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8D014" w14:textId="77777777" w:rsidR="0098183E" w:rsidRDefault="0098183E" w:rsidP="0098183E">
      <w:pPr>
        <w:pStyle w:val="datumtevilka"/>
      </w:pPr>
    </w:p>
    <w:p w14:paraId="23C377DE" w14:textId="77777777" w:rsidR="0098183E" w:rsidRPr="00E9768A" w:rsidRDefault="0098183E" w:rsidP="0098183E">
      <w:pPr>
        <w:pStyle w:val="datumtevilka"/>
      </w:pPr>
      <w:r w:rsidRPr="00E9768A">
        <w:t xml:space="preserve">Številka: </w:t>
      </w:r>
      <w:r w:rsidRPr="00E9768A">
        <w:tab/>
      </w:r>
    </w:p>
    <w:p w14:paraId="1CDA4901" w14:textId="77777777" w:rsidR="0098183E" w:rsidRPr="00E9768A" w:rsidRDefault="0098183E" w:rsidP="0098183E">
      <w:pPr>
        <w:pStyle w:val="datumtevilka"/>
      </w:pPr>
      <w:r w:rsidRPr="00E9768A">
        <w:t xml:space="preserve">Datum: </w:t>
      </w:r>
    </w:p>
    <w:p w14:paraId="7D2F7E88" w14:textId="77777777" w:rsidR="00220B5E" w:rsidRDefault="00220B5E"/>
    <w:p w14:paraId="22161913" w14:textId="77777777" w:rsidR="0098183E" w:rsidRDefault="0098183E"/>
    <w:p w14:paraId="44CCB682" w14:textId="7FA46B44" w:rsidR="0098183E" w:rsidRDefault="00C511C4" w:rsidP="00C511C4">
      <w:pPr>
        <w:jc w:val="right"/>
      </w:pPr>
      <w:r w:rsidRPr="00C511C4">
        <w:rPr>
          <w:highlight w:val="yellow"/>
        </w:rPr>
        <w:t>PREDLOG</w:t>
      </w:r>
      <w:r>
        <w:t xml:space="preserve"> </w:t>
      </w:r>
    </w:p>
    <w:p w14:paraId="7C827370" w14:textId="77777777" w:rsidR="0098183E" w:rsidRDefault="0098183E"/>
    <w:p w14:paraId="33938434" w14:textId="77777777" w:rsidR="0098183E" w:rsidRDefault="0098183E" w:rsidP="0098183E">
      <w:pPr>
        <w:jc w:val="center"/>
        <w:rPr>
          <w:rFonts w:cs="Arial"/>
          <w:b/>
          <w:sz w:val="44"/>
          <w:szCs w:val="44"/>
        </w:rPr>
      </w:pPr>
      <w:r w:rsidRPr="0098183E">
        <w:rPr>
          <w:rFonts w:cs="Arial"/>
          <w:b/>
          <w:sz w:val="44"/>
          <w:szCs w:val="44"/>
        </w:rPr>
        <w:t>OCENA OGROŽENOSTI REPUBLIKE SLOVENIJE ZARADI POPLAV</w:t>
      </w:r>
    </w:p>
    <w:p w14:paraId="3D4383C0" w14:textId="77777777" w:rsidR="0098183E" w:rsidRDefault="0098183E" w:rsidP="0098183E">
      <w:pPr>
        <w:jc w:val="center"/>
        <w:rPr>
          <w:rFonts w:cs="Arial"/>
          <w:b/>
          <w:sz w:val="44"/>
          <w:szCs w:val="44"/>
        </w:rPr>
      </w:pPr>
    </w:p>
    <w:p w14:paraId="622233D1" w14:textId="77777777" w:rsidR="0098183E" w:rsidRPr="0098183E" w:rsidRDefault="0098183E" w:rsidP="0098183E">
      <w:pPr>
        <w:jc w:val="center"/>
        <w:rPr>
          <w:rFonts w:cs="Arial"/>
          <w:b/>
        </w:rPr>
      </w:pPr>
      <w:r>
        <w:rPr>
          <w:rFonts w:cs="Arial"/>
          <w:b/>
        </w:rPr>
        <w:t>Verzija 3.0</w:t>
      </w:r>
    </w:p>
    <w:p w14:paraId="552AB550" w14:textId="77777777" w:rsidR="0098183E" w:rsidRDefault="0098183E"/>
    <w:p w14:paraId="2337F6B0" w14:textId="77777777" w:rsidR="0098183E" w:rsidRPr="00772446" w:rsidRDefault="0098183E">
      <w:pPr>
        <w:rPr>
          <w:sz w:val="170"/>
          <w:szCs w:val="170"/>
        </w:rPr>
      </w:pPr>
    </w:p>
    <w:p w14:paraId="34FF906F" w14:textId="77777777" w:rsidR="0098183E" w:rsidRPr="00056995" w:rsidRDefault="0098183E" w:rsidP="0098183E">
      <w:pPr>
        <w:pStyle w:val="podpisi"/>
        <w:rPr>
          <w:rFonts w:cs="Arial"/>
          <w:szCs w:val="20"/>
          <w:lang w:val="sl-SI"/>
        </w:rPr>
      </w:pPr>
      <w:r>
        <w:rPr>
          <w:rFonts w:cs="Arial"/>
          <w:szCs w:val="20"/>
          <w:lang w:val="sl-SI"/>
        </w:rPr>
        <w:t xml:space="preserve">                                                                                                           </w:t>
      </w:r>
      <w:r w:rsidR="00BB1B70">
        <w:rPr>
          <w:rFonts w:cs="Arial"/>
          <w:szCs w:val="20"/>
          <w:lang w:val="sl-SI"/>
        </w:rPr>
        <w:t xml:space="preserve"> </w:t>
      </w:r>
      <w:r>
        <w:rPr>
          <w:rFonts w:cs="Arial"/>
          <w:szCs w:val="20"/>
          <w:lang w:val="sl-SI"/>
        </w:rPr>
        <w:t xml:space="preserve">   </w:t>
      </w:r>
      <w:r w:rsidRPr="00056995">
        <w:rPr>
          <w:rFonts w:cs="Arial"/>
          <w:szCs w:val="20"/>
          <w:lang w:val="sl-SI"/>
        </w:rPr>
        <w:t>Leon Behin</w:t>
      </w:r>
    </w:p>
    <w:p w14:paraId="4B54CBA3" w14:textId="77777777" w:rsidR="0098183E" w:rsidRPr="00056995" w:rsidRDefault="0098183E" w:rsidP="0098183E">
      <w:pPr>
        <w:pStyle w:val="podpisi"/>
        <w:rPr>
          <w:rFonts w:cs="Arial"/>
          <w:szCs w:val="20"/>
          <w:lang w:val="sl-SI"/>
        </w:rPr>
      </w:pPr>
      <w:r w:rsidRPr="00056995">
        <w:rPr>
          <w:rFonts w:cs="Arial"/>
          <w:szCs w:val="20"/>
          <w:lang w:val="sl-SI"/>
        </w:rPr>
        <w:tab/>
      </w:r>
      <w:r>
        <w:rPr>
          <w:rFonts w:cs="Arial"/>
          <w:szCs w:val="20"/>
          <w:lang w:val="sl-SI"/>
        </w:rPr>
        <w:t xml:space="preserve">            </w:t>
      </w:r>
      <w:r w:rsidRPr="00056995">
        <w:rPr>
          <w:rFonts w:cs="Arial"/>
          <w:szCs w:val="20"/>
          <w:lang w:val="sl-SI"/>
        </w:rPr>
        <w:tab/>
      </w:r>
      <w:r w:rsidRPr="00056995">
        <w:rPr>
          <w:rFonts w:cs="Arial"/>
          <w:szCs w:val="20"/>
          <w:lang w:val="sl-SI"/>
        </w:rPr>
        <w:tab/>
      </w:r>
      <w:r>
        <w:rPr>
          <w:rFonts w:cs="Arial"/>
          <w:szCs w:val="20"/>
          <w:lang w:val="sl-SI"/>
        </w:rPr>
        <w:t xml:space="preserve">                        </w:t>
      </w:r>
      <w:r w:rsidRPr="00056995">
        <w:rPr>
          <w:rFonts w:cs="Arial"/>
          <w:szCs w:val="20"/>
          <w:lang w:val="sl-SI"/>
        </w:rPr>
        <w:t>sekretar</w:t>
      </w:r>
    </w:p>
    <w:p w14:paraId="3EF6803E" w14:textId="4260D77E" w:rsidR="00786DB9" w:rsidRDefault="0098183E" w:rsidP="00CF33AB">
      <w:pPr>
        <w:pStyle w:val="podpisi"/>
        <w:rPr>
          <w:rFonts w:cs="Arial"/>
          <w:szCs w:val="20"/>
          <w:lang w:val="sl-SI"/>
        </w:rPr>
      </w:pPr>
      <w:r w:rsidRPr="00056995">
        <w:rPr>
          <w:rFonts w:cs="Arial"/>
          <w:szCs w:val="20"/>
          <w:lang w:val="sl-SI"/>
        </w:rPr>
        <w:tab/>
      </w:r>
      <w:r w:rsidRPr="00056995">
        <w:rPr>
          <w:rFonts w:cs="Arial"/>
          <w:szCs w:val="20"/>
          <w:lang w:val="sl-SI"/>
        </w:rPr>
        <w:tab/>
      </w:r>
      <w:r w:rsidRPr="00056995">
        <w:rPr>
          <w:rFonts w:cs="Arial"/>
          <w:szCs w:val="20"/>
          <w:lang w:val="sl-SI"/>
        </w:rPr>
        <w:tab/>
      </w:r>
      <w:r w:rsidRPr="00056995">
        <w:rPr>
          <w:rFonts w:cs="Arial"/>
          <w:szCs w:val="20"/>
          <w:lang w:val="sl-SI"/>
        </w:rPr>
        <w:tab/>
      </w:r>
      <w:r>
        <w:rPr>
          <w:rFonts w:cs="Arial"/>
          <w:szCs w:val="20"/>
          <w:lang w:val="sl-SI"/>
        </w:rPr>
        <w:t xml:space="preserve">             </w:t>
      </w:r>
      <w:r w:rsidR="006F5A96">
        <w:rPr>
          <w:rFonts w:cs="Arial"/>
          <w:szCs w:val="20"/>
          <w:lang w:val="sl-SI"/>
        </w:rPr>
        <w:t xml:space="preserve"> </w:t>
      </w:r>
      <w:r>
        <w:rPr>
          <w:rFonts w:cs="Arial"/>
          <w:szCs w:val="20"/>
          <w:lang w:val="sl-SI"/>
        </w:rPr>
        <w:t xml:space="preserve">    </w:t>
      </w:r>
      <w:r w:rsidRPr="00056995">
        <w:rPr>
          <w:rFonts w:cs="Arial"/>
          <w:szCs w:val="20"/>
          <w:lang w:val="sl-SI"/>
        </w:rPr>
        <w:t>generalni direktor</w:t>
      </w:r>
    </w:p>
    <w:p w14:paraId="1837D4AB" w14:textId="30E65A12" w:rsidR="000A2903" w:rsidRDefault="000A2903" w:rsidP="00CF33AB">
      <w:pPr>
        <w:pStyle w:val="podpisi"/>
        <w:rPr>
          <w:rFonts w:cs="Arial"/>
          <w:szCs w:val="20"/>
          <w:lang w:val="sl-SI"/>
        </w:rPr>
      </w:pPr>
    </w:p>
    <w:p w14:paraId="101A35FD" w14:textId="5895EF65" w:rsidR="000A2903" w:rsidRDefault="000A2903" w:rsidP="00CF33AB">
      <w:pPr>
        <w:pStyle w:val="podpisi"/>
        <w:rPr>
          <w:rFonts w:cs="Arial"/>
          <w:szCs w:val="20"/>
          <w:lang w:val="sl-SI"/>
        </w:rPr>
      </w:pPr>
    </w:p>
    <w:p w14:paraId="0B0DD049" w14:textId="2BFC24C9" w:rsidR="000A2903" w:rsidRDefault="000A2903" w:rsidP="00CF33AB">
      <w:pPr>
        <w:pStyle w:val="podpisi"/>
        <w:rPr>
          <w:rFonts w:cs="Arial"/>
          <w:szCs w:val="20"/>
          <w:lang w:val="sl-SI"/>
        </w:rPr>
      </w:pPr>
    </w:p>
    <w:p w14:paraId="031C0991" w14:textId="53FEBCF8" w:rsidR="000A2903" w:rsidRPr="00CF33AB" w:rsidRDefault="000A2903" w:rsidP="00CF33AB">
      <w:pPr>
        <w:pStyle w:val="podpisi"/>
        <w:rPr>
          <w:rFonts w:cs="Arial"/>
          <w:szCs w:val="20"/>
          <w:lang w:val="sl-SI"/>
        </w:rPr>
      </w:pPr>
      <w:r w:rsidRPr="000A2903">
        <w:rPr>
          <w:rFonts w:cs="Arial"/>
          <w:szCs w:val="20"/>
          <w:highlight w:val="yellow"/>
          <w:lang w:val="sl-SI"/>
        </w:rPr>
        <w:t>NI LEKTORIRANO</w:t>
      </w:r>
    </w:p>
    <w:p w14:paraId="7D91185E" w14:textId="73CE372A" w:rsidR="000A2903" w:rsidRDefault="00145102">
      <w:pPr>
        <w:rPr>
          <w:b/>
        </w:rPr>
      </w:pPr>
      <w:r>
        <w:rPr>
          <w:b/>
        </w:rPr>
        <w:br w:type="page"/>
      </w:r>
    </w:p>
    <w:p w14:paraId="74782863" w14:textId="038F2E43" w:rsidR="000619B9" w:rsidRPr="003D6CAD" w:rsidRDefault="00F40A1E" w:rsidP="00A5703C">
      <w:pPr>
        <w:tabs>
          <w:tab w:val="left" w:pos="851"/>
          <w:tab w:val="left" w:pos="3900"/>
        </w:tabs>
        <w:rPr>
          <w:b/>
        </w:rPr>
      </w:pPr>
      <w:r w:rsidRPr="003D6CAD">
        <w:rPr>
          <w:b/>
        </w:rPr>
        <w:lastRenderedPageBreak/>
        <w:t xml:space="preserve">Kazalo </w:t>
      </w:r>
      <w:r w:rsidR="003D6CAD" w:rsidRPr="003D6CAD">
        <w:rPr>
          <w:b/>
        </w:rPr>
        <w:t>vsebine</w:t>
      </w:r>
    </w:p>
    <w:sdt>
      <w:sdtPr>
        <w:rPr>
          <w:rFonts w:ascii="Arial" w:eastAsiaTheme="minorHAnsi" w:hAnsi="Arial" w:cs="Arial"/>
          <w:color w:val="auto"/>
          <w:sz w:val="20"/>
          <w:szCs w:val="20"/>
          <w:lang w:eastAsia="en-US"/>
        </w:rPr>
        <w:id w:val="-485859344"/>
        <w:docPartObj>
          <w:docPartGallery w:val="Table of Contents"/>
          <w:docPartUnique/>
        </w:docPartObj>
      </w:sdtPr>
      <w:sdtEndPr>
        <w:rPr>
          <w:bCs/>
        </w:rPr>
      </w:sdtEndPr>
      <w:sdtContent>
        <w:p w14:paraId="40B25241" w14:textId="2017B39B" w:rsidR="008C49A3" w:rsidRPr="00287A07" w:rsidRDefault="008C49A3">
          <w:pPr>
            <w:pStyle w:val="NaslovTOC"/>
            <w:rPr>
              <w:rFonts w:ascii="Arial" w:hAnsi="Arial" w:cs="Arial"/>
              <w:sz w:val="20"/>
              <w:szCs w:val="20"/>
            </w:rPr>
          </w:pPr>
        </w:p>
        <w:p w14:paraId="22C4C383" w14:textId="61C35BBF" w:rsidR="008A3DA0" w:rsidRPr="00287A07" w:rsidRDefault="008C49A3" w:rsidP="002B6E5F">
          <w:pPr>
            <w:pStyle w:val="Kazalovsebine1"/>
            <w:rPr>
              <w:rFonts w:ascii="Arial" w:hAnsi="Arial" w:cs="Arial"/>
              <w:noProof/>
            </w:rPr>
          </w:pPr>
          <w:r w:rsidRPr="00287A07">
            <w:rPr>
              <w:rFonts w:ascii="Arial" w:hAnsi="Arial" w:cs="Arial"/>
              <w:sz w:val="20"/>
              <w:szCs w:val="20"/>
            </w:rPr>
            <w:fldChar w:fldCharType="begin"/>
          </w:r>
          <w:r w:rsidRPr="00287A07">
            <w:rPr>
              <w:rFonts w:ascii="Arial" w:hAnsi="Arial" w:cs="Arial"/>
              <w:sz w:val="20"/>
              <w:szCs w:val="20"/>
            </w:rPr>
            <w:instrText xml:space="preserve"> TOC \o "1-3" \h \z \u </w:instrText>
          </w:r>
          <w:r w:rsidRPr="00287A07">
            <w:rPr>
              <w:rFonts w:ascii="Arial" w:hAnsi="Arial" w:cs="Arial"/>
              <w:sz w:val="20"/>
              <w:szCs w:val="20"/>
            </w:rPr>
            <w:fldChar w:fldCharType="separate"/>
          </w:r>
          <w:hyperlink w:anchor="_Toc227837468" w:history="1">
            <w:r w:rsidR="008A3DA0" w:rsidRPr="00287A07">
              <w:rPr>
                <w:rStyle w:val="Hiperpovezava"/>
                <w:rFonts w:ascii="Arial" w:hAnsi="Arial" w:cs="Arial"/>
                <w:noProof/>
              </w:rPr>
              <w:t>1</w:t>
            </w:r>
            <w:r w:rsidR="008A3DA0" w:rsidRPr="00287A07">
              <w:rPr>
                <w:rFonts w:ascii="Arial" w:hAnsi="Arial" w:cs="Arial"/>
                <w:noProof/>
              </w:rPr>
              <w:tab/>
            </w:r>
            <w:r w:rsidR="008A3DA0" w:rsidRPr="00287A07">
              <w:rPr>
                <w:rStyle w:val="Hiperpovezava"/>
                <w:rFonts w:ascii="Arial" w:hAnsi="Arial" w:cs="Arial"/>
                <w:noProof/>
              </w:rPr>
              <w:t>UVOD</w:t>
            </w:r>
            <w:r w:rsidR="008A3DA0" w:rsidRPr="00287A07">
              <w:rPr>
                <w:rFonts w:ascii="Arial" w:hAnsi="Arial" w:cs="Arial"/>
                <w:noProof/>
                <w:webHidden/>
              </w:rPr>
              <w:tab/>
            </w:r>
            <w:r w:rsidR="008A3DA0" w:rsidRPr="00287A07">
              <w:rPr>
                <w:rFonts w:ascii="Arial" w:hAnsi="Arial" w:cs="Arial"/>
                <w:noProof/>
                <w:webHidden/>
              </w:rPr>
              <w:fldChar w:fldCharType="begin"/>
            </w:r>
            <w:r w:rsidR="008A3DA0" w:rsidRPr="00287A07">
              <w:rPr>
                <w:rFonts w:ascii="Arial" w:hAnsi="Arial" w:cs="Arial"/>
                <w:noProof/>
                <w:webHidden/>
              </w:rPr>
              <w:instrText xml:space="preserve"> PAGEREF _Toc227837468 \h </w:instrText>
            </w:r>
            <w:r w:rsidR="008A3DA0" w:rsidRPr="00287A07">
              <w:rPr>
                <w:rFonts w:ascii="Arial" w:hAnsi="Arial" w:cs="Arial"/>
                <w:noProof/>
                <w:webHidden/>
              </w:rPr>
            </w:r>
            <w:r w:rsidR="008A3DA0" w:rsidRPr="00287A07">
              <w:rPr>
                <w:rFonts w:ascii="Arial" w:hAnsi="Arial" w:cs="Arial"/>
                <w:noProof/>
                <w:webHidden/>
              </w:rPr>
              <w:fldChar w:fldCharType="separate"/>
            </w:r>
            <w:r w:rsidR="0056778E" w:rsidRPr="00287A07">
              <w:rPr>
                <w:rFonts w:ascii="Arial" w:hAnsi="Arial" w:cs="Arial"/>
                <w:noProof/>
                <w:webHidden/>
              </w:rPr>
              <w:t>4</w:t>
            </w:r>
            <w:r w:rsidR="008A3DA0" w:rsidRPr="00287A07">
              <w:rPr>
                <w:rFonts w:ascii="Arial" w:hAnsi="Arial" w:cs="Arial"/>
                <w:noProof/>
                <w:webHidden/>
              </w:rPr>
              <w:fldChar w:fldCharType="end"/>
            </w:r>
          </w:hyperlink>
        </w:p>
        <w:p w14:paraId="718D3042" w14:textId="1F759C3E" w:rsidR="008A3DA0" w:rsidRPr="00287A07" w:rsidRDefault="006C74C9" w:rsidP="002B6E5F">
          <w:pPr>
            <w:pStyle w:val="Kazalovsebine1"/>
            <w:rPr>
              <w:rFonts w:ascii="Arial" w:hAnsi="Arial" w:cs="Arial"/>
              <w:noProof/>
            </w:rPr>
          </w:pPr>
          <w:hyperlink w:anchor="_Toc227837469" w:history="1">
            <w:r w:rsidR="008A3DA0" w:rsidRPr="00287A07">
              <w:rPr>
                <w:rStyle w:val="Hiperpovezava"/>
                <w:rFonts w:ascii="Arial" w:hAnsi="Arial" w:cs="Arial"/>
                <w:noProof/>
              </w:rPr>
              <w:t>2</w:t>
            </w:r>
            <w:r w:rsidR="008A3DA0" w:rsidRPr="00287A07">
              <w:rPr>
                <w:rFonts w:ascii="Arial" w:hAnsi="Arial" w:cs="Arial"/>
                <w:noProof/>
              </w:rPr>
              <w:tab/>
            </w:r>
            <w:r w:rsidR="008A3DA0" w:rsidRPr="00287A07">
              <w:rPr>
                <w:rStyle w:val="Hiperpovezava"/>
                <w:rFonts w:ascii="Arial" w:hAnsi="Arial" w:cs="Arial"/>
                <w:noProof/>
              </w:rPr>
              <w:t>O POPLAVAH V REPUBLIKI SLOVENIJI</w:t>
            </w:r>
            <w:r w:rsidR="008A3DA0" w:rsidRPr="00287A07">
              <w:rPr>
                <w:rFonts w:ascii="Arial" w:hAnsi="Arial" w:cs="Arial"/>
                <w:noProof/>
                <w:webHidden/>
              </w:rPr>
              <w:tab/>
            </w:r>
            <w:r w:rsidR="008A3DA0" w:rsidRPr="00287A07">
              <w:rPr>
                <w:rFonts w:ascii="Arial" w:hAnsi="Arial" w:cs="Arial"/>
                <w:noProof/>
                <w:webHidden/>
              </w:rPr>
              <w:fldChar w:fldCharType="begin"/>
            </w:r>
            <w:r w:rsidR="008A3DA0" w:rsidRPr="00287A07">
              <w:rPr>
                <w:rFonts w:ascii="Arial" w:hAnsi="Arial" w:cs="Arial"/>
                <w:noProof/>
                <w:webHidden/>
              </w:rPr>
              <w:instrText xml:space="preserve"> PAGEREF _Toc227837469 \h </w:instrText>
            </w:r>
            <w:r w:rsidR="008A3DA0" w:rsidRPr="00287A07">
              <w:rPr>
                <w:rFonts w:ascii="Arial" w:hAnsi="Arial" w:cs="Arial"/>
                <w:noProof/>
                <w:webHidden/>
              </w:rPr>
            </w:r>
            <w:r w:rsidR="008A3DA0" w:rsidRPr="00287A07">
              <w:rPr>
                <w:rFonts w:ascii="Arial" w:hAnsi="Arial" w:cs="Arial"/>
                <w:noProof/>
                <w:webHidden/>
              </w:rPr>
              <w:fldChar w:fldCharType="separate"/>
            </w:r>
            <w:r w:rsidR="0056778E" w:rsidRPr="00287A07">
              <w:rPr>
                <w:rFonts w:ascii="Arial" w:hAnsi="Arial" w:cs="Arial"/>
                <w:noProof/>
                <w:webHidden/>
              </w:rPr>
              <w:t>5</w:t>
            </w:r>
            <w:r w:rsidR="008A3DA0" w:rsidRPr="00287A07">
              <w:rPr>
                <w:rFonts w:ascii="Arial" w:hAnsi="Arial" w:cs="Arial"/>
                <w:noProof/>
                <w:webHidden/>
              </w:rPr>
              <w:fldChar w:fldCharType="end"/>
            </w:r>
          </w:hyperlink>
        </w:p>
        <w:p w14:paraId="5081529B" w14:textId="1E8F5EC9" w:rsidR="008A3DA0" w:rsidRPr="00287A07" w:rsidRDefault="006C74C9">
          <w:pPr>
            <w:pStyle w:val="Kazalovsebine2"/>
            <w:tabs>
              <w:tab w:val="left" w:pos="880"/>
              <w:tab w:val="right" w:leader="dot" w:pos="9062"/>
            </w:tabs>
            <w:rPr>
              <w:rFonts w:ascii="Arial" w:hAnsi="Arial" w:cs="Arial"/>
              <w:noProof/>
            </w:rPr>
          </w:pPr>
          <w:hyperlink w:anchor="_Toc227837470" w:history="1">
            <w:r w:rsidR="008A3DA0" w:rsidRPr="00287A07">
              <w:rPr>
                <w:rStyle w:val="Hiperpovezava"/>
                <w:rFonts w:ascii="Arial" w:hAnsi="Arial" w:cs="Arial"/>
                <w:noProof/>
              </w:rPr>
              <w:t>2.1</w:t>
            </w:r>
            <w:r w:rsidR="008A3DA0" w:rsidRPr="00287A07">
              <w:rPr>
                <w:rFonts w:ascii="Arial" w:hAnsi="Arial" w:cs="Arial"/>
                <w:noProof/>
              </w:rPr>
              <w:tab/>
            </w:r>
            <w:r w:rsidR="008A3DA0" w:rsidRPr="00287A07">
              <w:rPr>
                <w:rStyle w:val="Hiperpovezava"/>
                <w:rFonts w:ascii="Arial" w:hAnsi="Arial" w:cs="Arial"/>
                <w:noProof/>
              </w:rPr>
              <w:t>Splošno o poplavah</w:t>
            </w:r>
            <w:r w:rsidR="008A3DA0" w:rsidRPr="00287A07">
              <w:rPr>
                <w:rFonts w:ascii="Arial" w:hAnsi="Arial" w:cs="Arial"/>
                <w:noProof/>
                <w:webHidden/>
              </w:rPr>
              <w:tab/>
            </w:r>
            <w:r w:rsidR="008A3DA0" w:rsidRPr="00287A07">
              <w:rPr>
                <w:rFonts w:ascii="Arial" w:hAnsi="Arial" w:cs="Arial"/>
                <w:noProof/>
                <w:webHidden/>
              </w:rPr>
              <w:fldChar w:fldCharType="begin"/>
            </w:r>
            <w:r w:rsidR="008A3DA0" w:rsidRPr="00287A07">
              <w:rPr>
                <w:rFonts w:ascii="Arial" w:hAnsi="Arial" w:cs="Arial"/>
                <w:noProof/>
                <w:webHidden/>
              </w:rPr>
              <w:instrText xml:space="preserve"> PAGEREF _Toc227837470 \h </w:instrText>
            </w:r>
            <w:r w:rsidR="008A3DA0" w:rsidRPr="00287A07">
              <w:rPr>
                <w:rFonts w:ascii="Arial" w:hAnsi="Arial" w:cs="Arial"/>
                <w:noProof/>
                <w:webHidden/>
              </w:rPr>
            </w:r>
            <w:r w:rsidR="008A3DA0" w:rsidRPr="00287A07">
              <w:rPr>
                <w:rFonts w:ascii="Arial" w:hAnsi="Arial" w:cs="Arial"/>
                <w:noProof/>
                <w:webHidden/>
              </w:rPr>
              <w:fldChar w:fldCharType="separate"/>
            </w:r>
            <w:r w:rsidR="0056778E" w:rsidRPr="00287A07">
              <w:rPr>
                <w:rFonts w:ascii="Arial" w:hAnsi="Arial" w:cs="Arial"/>
                <w:noProof/>
                <w:webHidden/>
              </w:rPr>
              <w:t>5</w:t>
            </w:r>
            <w:r w:rsidR="008A3DA0" w:rsidRPr="00287A07">
              <w:rPr>
                <w:rFonts w:ascii="Arial" w:hAnsi="Arial" w:cs="Arial"/>
                <w:noProof/>
                <w:webHidden/>
              </w:rPr>
              <w:fldChar w:fldCharType="end"/>
            </w:r>
          </w:hyperlink>
        </w:p>
        <w:p w14:paraId="0C4ADD41" w14:textId="2675879F" w:rsidR="008A3DA0" w:rsidRPr="00287A07" w:rsidRDefault="006C74C9">
          <w:pPr>
            <w:pStyle w:val="Kazalovsebine2"/>
            <w:tabs>
              <w:tab w:val="left" w:pos="880"/>
              <w:tab w:val="right" w:leader="dot" w:pos="9062"/>
            </w:tabs>
            <w:rPr>
              <w:rFonts w:ascii="Arial" w:hAnsi="Arial" w:cs="Arial"/>
              <w:noProof/>
            </w:rPr>
          </w:pPr>
          <w:hyperlink w:anchor="_Toc227837471" w:history="1">
            <w:r w:rsidR="008A3DA0" w:rsidRPr="00287A07">
              <w:rPr>
                <w:rStyle w:val="Hiperpovezava"/>
                <w:rFonts w:ascii="Arial" w:hAnsi="Arial" w:cs="Arial"/>
                <w:noProof/>
              </w:rPr>
              <w:t>2.2</w:t>
            </w:r>
            <w:r w:rsidR="008A3DA0" w:rsidRPr="00287A07">
              <w:rPr>
                <w:rFonts w:ascii="Arial" w:hAnsi="Arial" w:cs="Arial"/>
                <w:noProof/>
              </w:rPr>
              <w:tab/>
            </w:r>
            <w:r w:rsidR="008A3DA0" w:rsidRPr="00287A07">
              <w:rPr>
                <w:rStyle w:val="Hiperpovezava"/>
                <w:rFonts w:ascii="Arial" w:hAnsi="Arial" w:cs="Arial"/>
                <w:noProof/>
              </w:rPr>
              <w:t>Vzroki in dejavniki za nastanek poplav</w:t>
            </w:r>
            <w:r w:rsidR="008A3DA0" w:rsidRPr="00287A07">
              <w:rPr>
                <w:rFonts w:ascii="Arial" w:hAnsi="Arial" w:cs="Arial"/>
                <w:noProof/>
                <w:webHidden/>
              </w:rPr>
              <w:tab/>
            </w:r>
            <w:r w:rsidR="008A3DA0" w:rsidRPr="00287A07">
              <w:rPr>
                <w:rFonts w:ascii="Arial" w:hAnsi="Arial" w:cs="Arial"/>
                <w:noProof/>
                <w:webHidden/>
              </w:rPr>
              <w:fldChar w:fldCharType="begin"/>
            </w:r>
            <w:r w:rsidR="008A3DA0" w:rsidRPr="00287A07">
              <w:rPr>
                <w:rFonts w:ascii="Arial" w:hAnsi="Arial" w:cs="Arial"/>
                <w:noProof/>
                <w:webHidden/>
              </w:rPr>
              <w:instrText xml:space="preserve"> PAGEREF _Toc227837471 \h </w:instrText>
            </w:r>
            <w:r w:rsidR="008A3DA0" w:rsidRPr="00287A07">
              <w:rPr>
                <w:rFonts w:ascii="Arial" w:hAnsi="Arial" w:cs="Arial"/>
                <w:noProof/>
                <w:webHidden/>
              </w:rPr>
            </w:r>
            <w:r w:rsidR="008A3DA0" w:rsidRPr="00287A07">
              <w:rPr>
                <w:rFonts w:ascii="Arial" w:hAnsi="Arial" w:cs="Arial"/>
                <w:noProof/>
                <w:webHidden/>
              </w:rPr>
              <w:fldChar w:fldCharType="separate"/>
            </w:r>
            <w:r w:rsidR="0056778E" w:rsidRPr="00287A07">
              <w:rPr>
                <w:rFonts w:ascii="Arial" w:hAnsi="Arial" w:cs="Arial"/>
                <w:noProof/>
                <w:webHidden/>
              </w:rPr>
              <w:t>5</w:t>
            </w:r>
            <w:r w:rsidR="008A3DA0" w:rsidRPr="00287A07">
              <w:rPr>
                <w:rFonts w:ascii="Arial" w:hAnsi="Arial" w:cs="Arial"/>
                <w:noProof/>
                <w:webHidden/>
              </w:rPr>
              <w:fldChar w:fldCharType="end"/>
            </w:r>
          </w:hyperlink>
        </w:p>
        <w:p w14:paraId="2F16AB08" w14:textId="2660FDC5" w:rsidR="008A3DA0" w:rsidRPr="00287A07" w:rsidRDefault="006C74C9">
          <w:pPr>
            <w:pStyle w:val="Kazalovsebine2"/>
            <w:tabs>
              <w:tab w:val="left" w:pos="880"/>
              <w:tab w:val="right" w:leader="dot" w:pos="9062"/>
            </w:tabs>
            <w:rPr>
              <w:rFonts w:ascii="Arial" w:hAnsi="Arial" w:cs="Arial"/>
              <w:noProof/>
            </w:rPr>
          </w:pPr>
          <w:hyperlink w:anchor="_Toc227837472" w:history="1">
            <w:r w:rsidR="008A3DA0" w:rsidRPr="00287A07">
              <w:rPr>
                <w:rStyle w:val="Hiperpovezava"/>
                <w:rFonts w:ascii="Arial" w:hAnsi="Arial" w:cs="Arial"/>
                <w:noProof/>
              </w:rPr>
              <w:t>2.3</w:t>
            </w:r>
            <w:r w:rsidR="008A3DA0" w:rsidRPr="00287A07">
              <w:rPr>
                <w:rFonts w:ascii="Arial" w:hAnsi="Arial" w:cs="Arial"/>
                <w:noProof/>
              </w:rPr>
              <w:tab/>
            </w:r>
            <w:r w:rsidR="008A3DA0" w:rsidRPr="00287A07">
              <w:rPr>
                <w:rStyle w:val="Hiperpovezava"/>
                <w:rFonts w:ascii="Arial" w:hAnsi="Arial" w:cs="Arial"/>
                <w:noProof/>
              </w:rPr>
              <w:t>Vrste poplav</w:t>
            </w:r>
            <w:r w:rsidR="008A3DA0" w:rsidRPr="00287A07">
              <w:rPr>
                <w:rFonts w:ascii="Arial" w:hAnsi="Arial" w:cs="Arial"/>
                <w:noProof/>
                <w:webHidden/>
              </w:rPr>
              <w:tab/>
            </w:r>
            <w:r w:rsidR="008A3DA0" w:rsidRPr="00287A07">
              <w:rPr>
                <w:rFonts w:ascii="Arial" w:hAnsi="Arial" w:cs="Arial"/>
                <w:noProof/>
                <w:webHidden/>
              </w:rPr>
              <w:fldChar w:fldCharType="begin"/>
            </w:r>
            <w:r w:rsidR="008A3DA0" w:rsidRPr="00287A07">
              <w:rPr>
                <w:rFonts w:ascii="Arial" w:hAnsi="Arial" w:cs="Arial"/>
                <w:noProof/>
                <w:webHidden/>
              </w:rPr>
              <w:instrText xml:space="preserve"> PAGEREF _Toc227837472 \h </w:instrText>
            </w:r>
            <w:r w:rsidR="008A3DA0" w:rsidRPr="00287A07">
              <w:rPr>
                <w:rFonts w:ascii="Arial" w:hAnsi="Arial" w:cs="Arial"/>
                <w:noProof/>
                <w:webHidden/>
              </w:rPr>
            </w:r>
            <w:r w:rsidR="008A3DA0" w:rsidRPr="00287A07">
              <w:rPr>
                <w:rFonts w:ascii="Arial" w:hAnsi="Arial" w:cs="Arial"/>
                <w:noProof/>
                <w:webHidden/>
              </w:rPr>
              <w:fldChar w:fldCharType="separate"/>
            </w:r>
            <w:r w:rsidR="0056778E" w:rsidRPr="00287A07">
              <w:rPr>
                <w:rFonts w:ascii="Arial" w:hAnsi="Arial" w:cs="Arial"/>
                <w:noProof/>
                <w:webHidden/>
              </w:rPr>
              <w:t>6</w:t>
            </w:r>
            <w:r w:rsidR="008A3DA0" w:rsidRPr="00287A07">
              <w:rPr>
                <w:rFonts w:ascii="Arial" w:hAnsi="Arial" w:cs="Arial"/>
                <w:noProof/>
                <w:webHidden/>
              </w:rPr>
              <w:fldChar w:fldCharType="end"/>
            </w:r>
          </w:hyperlink>
        </w:p>
        <w:p w14:paraId="13AC1006" w14:textId="437ADF8E" w:rsidR="008A3DA0" w:rsidRPr="00287A07" w:rsidRDefault="006C74C9">
          <w:pPr>
            <w:pStyle w:val="Kazalovsebine2"/>
            <w:tabs>
              <w:tab w:val="left" w:pos="880"/>
              <w:tab w:val="right" w:leader="dot" w:pos="9062"/>
            </w:tabs>
            <w:rPr>
              <w:rFonts w:ascii="Arial" w:hAnsi="Arial" w:cs="Arial"/>
              <w:noProof/>
            </w:rPr>
          </w:pPr>
          <w:hyperlink w:anchor="_Toc227837473" w:history="1">
            <w:r w:rsidR="008A3DA0" w:rsidRPr="00287A07">
              <w:rPr>
                <w:rStyle w:val="Hiperpovezava"/>
                <w:rFonts w:ascii="Arial" w:hAnsi="Arial" w:cs="Arial"/>
                <w:noProof/>
              </w:rPr>
              <w:t>2.4</w:t>
            </w:r>
            <w:r w:rsidR="008A3DA0" w:rsidRPr="00287A07">
              <w:rPr>
                <w:rFonts w:ascii="Arial" w:hAnsi="Arial" w:cs="Arial"/>
                <w:noProof/>
              </w:rPr>
              <w:tab/>
            </w:r>
            <w:r w:rsidR="008A3DA0" w:rsidRPr="00287A07">
              <w:rPr>
                <w:rStyle w:val="Hiperpovezava"/>
                <w:rFonts w:ascii="Arial" w:hAnsi="Arial" w:cs="Arial"/>
                <w:noProof/>
              </w:rPr>
              <w:t>Verižne nesreče kot posledica poplav</w:t>
            </w:r>
            <w:r w:rsidR="008A3DA0" w:rsidRPr="00287A07">
              <w:rPr>
                <w:rFonts w:ascii="Arial" w:hAnsi="Arial" w:cs="Arial"/>
                <w:noProof/>
                <w:webHidden/>
              </w:rPr>
              <w:tab/>
            </w:r>
            <w:r w:rsidR="008A3DA0" w:rsidRPr="00287A07">
              <w:rPr>
                <w:rFonts w:ascii="Arial" w:hAnsi="Arial" w:cs="Arial"/>
                <w:noProof/>
                <w:webHidden/>
              </w:rPr>
              <w:fldChar w:fldCharType="begin"/>
            </w:r>
            <w:r w:rsidR="008A3DA0" w:rsidRPr="00287A07">
              <w:rPr>
                <w:rFonts w:ascii="Arial" w:hAnsi="Arial" w:cs="Arial"/>
                <w:noProof/>
                <w:webHidden/>
              </w:rPr>
              <w:instrText xml:space="preserve"> PAGEREF _Toc227837473 \h </w:instrText>
            </w:r>
            <w:r w:rsidR="008A3DA0" w:rsidRPr="00287A07">
              <w:rPr>
                <w:rFonts w:ascii="Arial" w:hAnsi="Arial" w:cs="Arial"/>
                <w:noProof/>
                <w:webHidden/>
              </w:rPr>
            </w:r>
            <w:r w:rsidR="008A3DA0" w:rsidRPr="00287A07">
              <w:rPr>
                <w:rFonts w:ascii="Arial" w:hAnsi="Arial" w:cs="Arial"/>
                <w:noProof/>
                <w:webHidden/>
              </w:rPr>
              <w:fldChar w:fldCharType="separate"/>
            </w:r>
            <w:r w:rsidR="0056778E" w:rsidRPr="00287A07">
              <w:rPr>
                <w:rFonts w:ascii="Arial" w:hAnsi="Arial" w:cs="Arial"/>
                <w:noProof/>
                <w:webHidden/>
              </w:rPr>
              <w:t>6</w:t>
            </w:r>
            <w:r w:rsidR="008A3DA0" w:rsidRPr="00287A07">
              <w:rPr>
                <w:rFonts w:ascii="Arial" w:hAnsi="Arial" w:cs="Arial"/>
                <w:noProof/>
                <w:webHidden/>
              </w:rPr>
              <w:fldChar w:fldCharType="end"/>
            </w:r>
          </w:hyperlink>
        </w:p>
        <w:p w14:paraId="4AEF7FE9" w14:textId="23C5E671" w:rsidR="008A3DA0" w:rsidRPr="00287A07" w:rsidRDefault="006C74C9">
          <w:pPr>
            <w:pStyle w:val="Kazalovsebine2"/>
            <w:tabs>
              <w:tab w:val="left" w:pos="880"/>
              <w:tab w:val="right" w:leader="dot" w:pos="9062"/>
            </w:tabs>
            <w:rPr>
              <w:rFonts w:ascii="Arial" w:hAnsi="Arial" w:cs="Arial"/>
              <w:noProof/>
            </w:rPr>
          </w:pPr>
          <w:hyperlink w:anchor="_Toc227837474" w:history="1">
            <w:r w:rsidR="008A3DA0" w:rsidRPr="00287A07">
              <w:rPr>
                <w:rStyle w:val="Hiperpovezava"/>
                <w:rFonts w:ascii="Arial" w:hAnsi="Arial" w:cs="Arial"/>
                <w:noProof/>
              </w:rPr>
              <w:t>2.5</w:t>
            </w:r>
            <w:r w:rsidR="008A3DA0" w:rsidRPr="00287A07">
              <w:rPr>
                <w:rFonts w:ascii="Arial" w:hAnsi="Arial" w:cs="Arial"/>
                <w:noProof/>
              </w:rPr>
              <w:tab/>
            </w:r>
            <w:r w:rsidR="008A3DA0" w:rsidRPr="00287A07">
              <w:rPr>
                <w:rStyle w:val="Hiperpovezava"/>
                <w:rFonts w:ascii="Arial" w:hAnsi="Arial" w:cs="Arial"/>
                <w:noProof/>
              </w:rPr>
              <w:t>Pretekli poplavni dogodki</w:t>
            </w:r>
            <w:r w:rsidR="008A3DA0" w:rsidRPr="00287A07">
              <w:rPr>
                <w:rFonts w:ascii="Arial" w:hAnsi="Arial" w:cs="Arial"/>
                <w:noProof/>
                <w:webHidden/>
              </w:rPr>
              <w:tab/>
            </w:r>
            <w:r w:rsidR="008A3DA0" w:rsidRPr="00287A07">
              <w:rPr>
                <w:rFonts w:ascii="Arial" w:hAnsi="Arial" w:cs="Arial"/>
                <w:noProof/>
                <w:webHidden/>
              </w:rPr>
              <w:fldChar w:fldCharType="begin"/>
            </w:r>
            <w:r w:rsidR="008A3DA0" w:rsidRPr="00287A07">
              <w:rPr>
                <w:rFonts w:ascii="Arial" w:hAnsi="Arial" w:cs="Arial"/>
                <w:noProof/>
                <w:webHidden/>
              </w:rPr>
              <w:instrText xml:space="preserve"> PAGEREF _Toc227837474 \h </w:instrText>
            </w:r>
            <w:r w:rsidR="008A3DA0" w:rsidRPr="00287A07">
              <w:rPr>
                <w:rFonts w:ascii="Arial" w:hAnsi="Arial" w:cs="Arial"/>
                <w:noProof/>
                <w:webHidden/>
              </w:rPr>
            </w:r>
            <w:r w:rsidR="008A3DA0" w:rsidRPr="00287A07">
              <w:rPr>
                <w:rFonts w:ascii="Arial" w:hAnsi="Arial" w:cs="Arial"/>
                <w:noProof/>
                <w:webHidden/>
              </w:rPr>
              <w:fldChar w:fldCharType="separate"/>
            </w:r>
            <w:r w:rsidR="0056778E" w:rsidRPr="00287A07">
              <w:rPr>
                <w:rFonts w:ascii="Arial" w:hAnsi="Arial" w:cs="Arial"/>
                <w:noProof/>
                <w:webHidden/>
              </w:rPr>
              <w:t>7</w:t>
            </w:r>
            <w:r w:rsidR="008A3DA0" w:rsidRPr="00287A07">
              <w:rPr>
                <w:rFonts w:ascii="Arial" w:hAnsi="Arial" w:cs="Arial"/>
                <w:noProof/>
                <w:webHidden/>
              </w:rPr>
              <w:fldChar w:fldCharType="end"/>
            </w:r>
          </w:hyperlink>
        </w:p>
        <w:p w14:paraId="610ADD4B" w14:textId="2D2E5FE8" w:rsidR="008A3DA0" w:rsidRPr="00287A07" w:rsidRDefault="006C74C9">
          <w:pPr>
            <w:pStyle w:val="Kazalovsebine2"/>
            <w:tabs>
              <w:tab w:val="left" w:pos="880"/>
              <w:tab w:val="right" w:leader="dot" w:pos="9062"/>
            </w:tabs>
            <w:rPr>
              <w:rFonts w:ascii="Arial" w:hAnsi="Arial" w:cs="Arial"/>
              <w:noProof/>
            </w:rPr>
          </w:pPr>
          <w:hyperlink w:anchor="_Toc227837475" w:history="1">
            <w:r w:rsidR="008A3DA0" w:rsidRPr="00287A07">
              <w:rPr>
                <w:rStyle w:val="Hiperpovezava"/>
                <w:rFonts w:ascii="Arial" w:hAnsi="Arial" w:cs="Arial"/>
                <w:noProof/>
              </w:rPr>
              <w:t>2.6</w:t>
            </w:r>
            <w:r w:rsidR="008A3DA0" w:rsidRPr="00287A07">
              <w:rPr>
                <w:rFonts w:ascii="Arial" w:hAnsi="Arial" w:cs="Arial"/>
                <w:noProof/>
              </w:rPr>
              <w:tab/>
            </w:r>
            <w:r w:rsidR="008A3DA0" w:rsidRPr="00287A07">
              <w:rPr>
                <w:rStyle w:val="Hiperpovezava"/>
                <w:rFonts w:ascii="Arial" w:hAnsi="Arial" w:cs="Arial"/>
                <w:noProof/>
              </w:rPr>
              <w:t>Splošno o verjetnosti nastanka poplav</w:t>
            </w:r>
            <w:r w:rsidR="008A3DA0" w:rsidRPr="00287A07">
              <w:rPr>
                <w:rFonts w:ascii="Arial" w:hAnsi="Arial" w:cs="Arial"/>
                <w:noProof/>
                <w:webHidden/>
              </w:rPr>
              <w:tab/>
            </w:r>
            <w:r w:rsidR="008A3DA0" w:rsidRPr="00287A07">
              <w:rPr>
                <w:rFonts w:ascii="Arial" w:hAnsi="Arial" w:cs="Arial"/>
                <w:noProof/>
                <w:webHidden/>
              </w:rPr>
              <w:fldChar w:fldCharType="begin"/>
            </w:r>
            <w:r w:rsidR="008A3DA0" w:rsidRPr="00287A07">
              <w:rPr>
                <w:rFonts w:ascii="Arial" w:hAnsi="Arial" w:cs="Arial"/>
                <w:noProof/>
                <w:webHidden/>
              </w:rPr>
              <w:instrText xml:space="preserve"> PAGEREF _Toc227837475 \h </w:instrText>
            </w:r>
            <w:r w:rsidR="008A3DA0" w:rsidRPr="00287A07">
              <w:rPr>
                <w:rFonts w:ascii="Arial" w:hAnsi="Arial" w:cs="Arial"/>
                <w:noProof/>
                <w:webHidden/>
              </w:rPr>
            </w:r>
            <w:r w:rsidR="008A3DA0" w:rsidRPr="00287A07">
              <w:rPr>
                <w:rFonts w:ascii="Arial" w:hAnsi="Arial" w:cs="Arial"/>
                <w:noProof/>
                <w:webHidden/>
              </w:rPr>
              <w:fldChar w:fldCharType="separate"/>
            </w:r>
            <w:r w:rsidR="0056778E" w:rsidRPr="00287A07">
              <w:rPr>
                <w:rFonts w:ascii="Arial" w:hAnsi="Arial" w:cs="Arial"/>
                <w:noProof/>
                <w:webHidden/>
              </w:rPr>
              <w:t>9</w:t>
            </w:r>
            <w:r w:rsidR="008A3DA0" w:rsidRPr="00287A07">
              <w:rPr>
                <w:rFonts w:ascii="Arial" w:hAnsi="Arial" w:cs="Arial"/>
                <w:noProof/>
                <w:webHidden/>
              </w:rPr>
              <w:fldChar w:fldCharType="end"/>
            </w:r>
          </w:hyperlink>
        </w:p>
        <w:p w14:paraId="78D8634E" w14:textId="04563134" w:rsidR="008A3DA0" w:rsidRPr="00287A07" w:rsidRDefault="006C74C9" w:rsidP="002B6E5F">
          <w:pPr>
            <w:pStyle w:val="Kazalovsebine1"/>
            <w:rPr>
              <w:rFonts w:ascii="Arial" w:hAnsi="Arial" w:cs="Arial"/>
              <w:noProof/>
            </w:rPr>
          </w:pPr>
          <w:hyperlink w:anchor="_Toc227837476" w:history="1">
            <w:r w:rsidR="008A3DA0" w:rsidRPr="00287A07">
              <w:rPr>
                <w:rStyle w:val="Hiperpovezava"/>
                <w:rFonts w:ascii="Arial" w:hAnsi="Arial" w:cs="Arial"/>
                <w:noProof/>
              </w:rPr>
              <w:t>3</w:t>
            </w:r>
            <w:r w:rsidR="008A3DA0" w:rsidRPr="00287A07">
              <w:rPr>
                <w:rFonts w:ascii="Arial" w:hAnsi="Arial" w:cs="Arial"/>
                <w:noProof/>
              </w:rPr>
              <w:tab/>
            </w:r>
            <w:r w:rsidR="008A3DA0" w:rsidRPr="00287A07">
              <w:rPr>
                <w:rStyle w:val="Hiperpovezava"/>
                <w:rFonts w:ascii="Arial" w:hAnsi="Arial" w:cs="Arial"/>
                <w:noProof/>
              </w:rPr>
              <w:t xml:space="preserve">NEKATERI DRUGI DOKUMENTI, KI OBRAVNAVAJO PROBLEMATIKO POPLAV </w:t>
            </w:r>
            <w:r w:rsidR="008A3DA0" w:rsidRPr="00287A07">
              <w:rPr>
                <w:rStyle w:val="Hiperpovezava"/>
                <w:rFonts w:ascii="Arial" w:hAnsi="Arial" w:cs="Arial"/>
                <w:noProof/>
              </w:rPr>
              <w:t>V REPUBLIKI SLOVENIJI</w:t>
            </w:r>
            <w:r w:rsidR="008A3DA0" w:rsidRPr="00287A07">
              <w:rPr>
                <w:rFonts w:ascii="Arial" w:hAnsi="Arial" w:cs="Arial"/>
                <w:noProof/>
                <w:webHidden/>
              </w:rPr>
              <w:tab/>
            </w:r>
            <w:r w:rsidR="008A3DA0" w:rsidRPr="00287A07">
              <w:rPr>
                <w:rFonts w:ascii="Arial" w:hAnsi="Arial" w:cs="Arial"/>
                <w:noProof/>
                <w:webHidden/>
              </w:rPr>
              <w:fldChar w:fldCharType="begin"/>
            </w:r>
            <w:r w:rsidR="008A3DA0" w:rsidRPr="00287A07">
              <w:rPr>
                <w:rFonts w:ascii="Arial" w:hAnsi="Arial" w:cs="Arial"/>
                <w:noProof/>
                <w:webHidden/>
              </w:rPr>
              <w:instrText xml:space="preserve"> PAGEREF _Toc227837476 \h </w:instrText>
            </w:r>
            <w:r w:rsidR="008A3DA0" w:rsidRPr="00287A07">
              <w:rPr>
                <w:rFonts w:ascii="Arial" w:hAnsi="Arial" w:cs="Arial"/>
                <w:noProof/>
                <w:webHidden/>
              </w:rPr>
            </w:r>
            <w:r w:rsidR="008A3DA0" w:rsidRPr="00287A07">
              <w:rPr>
                <w:rFonts w:ascii="Arial" w:hAnsi="Arial" w:cs="Arial"/>
                <w:noProof/>
                <w:webHidden/>
              </w:rPr>
              <w:fldChar w:fldCharType="separate"/>
            </w:r>
            <w:r w:rsidR="0056778E" w:rsidRPr="00287A07">
              <w:rPr>
                <w:rFonts w:ascii="Arial" w:hAnsi="Arial" w:cs="Arial"/>
                <w:noProof/>
                <w:webHidden/>
              </w:rPr>
              <w:t>11</w:t>
            </w:r>
            <w:r w:rsidR="008A3DA0" w:rsidRPr="00287A07">
              <w:rPr>
                <w:rFonts w:ascii="Arial" w:hAnsi="Arial" w:cs="Arial"/>
                <w:noProof/>
                <w:webHidden/>
              </w:rPr>
              <w:fldChar w:fldCharType="end"/>
            </w:r>
          </w:hyperlink>
        </w:p>
        <w:p w14:paraId="2066981B" w14:textId="5851C2B5" w:rsidR="008A3DA0" w:rsidRPr="00287A07" w:rsidRDefault="006C74C9">
          <w:pPr>
            <w:pStyle w:val="Kazalovsebine2"/>
            <w:tabs>
              <w:tab w:val="left" w:pos="880"/>
              <w:tab w:val="right" w:leader="dot" w:pos="9062"/>
            </w:tabs>
            <w:rPr>
              <w:rFonts w:ascii="Arial" w:hAnsi="Arial" w:cs="Arial"/>
              <w:noProof/>
            </w:rPr>
          </w:pPr>
          <w:hyperlink w:anchor="_Toc227837477" w:history="1">
            <w:r w:rsidR="008A3DA0" w:rsidRPr="00287A07">
              <w:rPr>
                <w:rStyle w:val="Hiperpovezava"/>
                <w:rFonts w:ascii="Arial" w:hAnsi="Arial" w:cs="Arial"/>
                <w:noProof/>
              </w:rPr>
              <w:t>3.1</w:t>
            </w:r>
            <w:r w:rsidR="008A3DA0" w:rsidRPr="00287A07">
              <w:rPr>
                <w:rFonts w:ascii="Arial" w:hAnsi="Arial" w:cs="Arial"/>
                <w:noProof/>
              </w:rPr>
              <w:tab/>
            </w:r>
            <w:r w:rsidR="008A3DA0" w:rsidRPr="00287A07">
              <w:rPr>
                <w:rStyle w:val="Hiperpovezava"/>
                <w:rFonts w:ascii="Arial" w:hAnsi="Arial" w:cs="Arial"/>
                <w:noProof/>
              </w:rPr>
              <w:t>Predhodna ocena poplavne ogroženosti Republike Slovenije</w:t>
            </w:r>
            <w:r w:rsidR="008A3DA0" w:rsidRPr="00287A07">
              <w:rPr>
                <w:rFonts w:ascii="Arial" w:hAnsi="Arial" w:cs="Arial"/>
                <w:noProof/>
                <w:webHidden/>
              </w:rPr>
              <w:tab/>
            </w:r>
            <w:r w:rsidR="008A3DA0" w:rsidRPr="00287A07">
              <w:rPr>
                <w:rFonts w:ascii="Arial" w:hAnsi="Arial" w:cs="Arial"/>
                <w:noProof/>
                <w:webHidden/>
              </w:rPr>
              <w:fldChar w:fldCharType="begin"/>
            </w:r>
            <w:r w:rsidR="008A3DA0" w:rsidRPr="00287A07">
              <w:rPr>
                <w:rFonts w:ascii="Arial" w:hAnsi="Arial" w:cs="Arial"/>
                <w:noProof/>
                <w:webHidden/>
              </w:rPr>
              <w:instrText xml:space="preserve"> PAGEREF _Toc227837477 \h </w:instrText>
            </w:r>
            <w:r w:rsidR="008A3DA0" w:rsidRPr="00287A07">
              <w:rPr>
                <w:rFonts w:ascii="Arial" w:hAnsi="Arial" w:cs="Arial"/>
                <w:noProof/>
                <w:webHidden/>
              </w:rPr>
            </w:r>
            <w:r w:rsidR="008A3DA0" w:rsidRPr="00287A07">
              <w:rPr>
                <w:rFonts w:ascii="Arial" w:hAnsi="Arial" w:cs="Arial"/>
                <w:noProof/>
                <w:webHidden/>
              </w:rPr>
              <w:fldChar w:fldCharType="separate"/>
            </w:r>
            <w:r w:rsidR="0056778E" w:rsidRPr="00287A07">
              <w:rPr>
                <w:rFonts w:ascii="Arial" w:hAnsi="Arial" w:cs="Arial"/>
                <w:noProof/>
                <w:webHidden/>
              </w:rPr>
              <w:t>11</w:t>
            </w:r>
            <w:r w:rsidR="008A3DA0" w:rsidRPr="00287A07">
              <w:rPr>
                <w:rFonts w:ascii="Arial" w:hAnsi="Arial" w:cs="Arial"/>
                <w:noProof/>
                <w:webHidden/>
              </w:rPr>
              <w:fldChar w:fldCharType="end"/>
            </w:r>
          </w:hyperlink>
        </w:p>
        <w:p w14:paraId="1AE60586" w14:textId="1DC8C035" w:rsidR="008A3DA0" w:rsidRPr="00287A07" w:rsidRDefault="006C74C9">
          <w:pPr>
            <w:pStyle w:val="Kazalovsebine3"/>
            <w:tabs>
              <w:tab w:val="left" w:pos="1320"/>
              <w:tab w:val="right" w:leader="dot" w:pos="9062"/>
            </w:tabs>
            <w:rPr>
              <w:rFonts w:ascii="Arial" w:hAnsi="Arial" w:cs="Arial"/>
              <w:noProof/>
            </w:rPr>
          </w:pPr>
          <w:hyperlink w:anchor="_Toc227837478" w:history="1">
            <w:r w:rsidR="008A3DA0" w:rsidRPr="00287A07">
              <w:rPr>
                <w:rStyle w:val="Hiperpovezava"/>
                <w:rFonts w:ascii="Arial" w:hAnsi="Arial" w:cs="Arial"/>
                <w:noProof/>
              </w:rPr>
              <w:t>3.1.1</w:t>
            </w:r>
            <w:r w:rsidR="008A3DA0" w:rsidRPr="00287A07">
              <w:rPr>
                <w:rFonts w:ascii="Arial" w:hAnsi="Arial" w:cs="Arial"/>
                <w:noProof/>
              </w:rPr>
              <w:tab/>
            </w:r>
            <w:r w:rsidR="008A3DA0" w:rsidRPr="00287A07">
              <w:rPr>
                <w:rStyle w:val="Hiperpovezava"/>
                <w:rFonts w:ascii="Arial" w:hAnsi="Arial" w:cs="Arial"/>
                <w:noProof/>
              </w:rPr>
              <w:t>Dejavniki poplavnih tveganj</w:t>
            </w:r>
            <w:r w:rsidR="008A3DA0" w:rsidRPr="00287A07">
              <w:rPr>
                <w:rFonts w:ascii="Arial" w:hAnsi="Arial" w:cs="Arial"/>
                <w:noProof/>
                <w:webHidden/>
              </w:rPr>
              <w:tab/>
            </w:r>
            <w:r w:rsidR="008A3DA0" w:rsidRPr="00287A07">
              <w:rPr>
                <w:rFonts w:ascii="Arial" w:hAnsi="Arial" w:cs="Arial"/>
                <w:noProof/>
                <w:webHidden/>
              </w:rPr>
              <w:fldChar w:fldCharType="begin"/>
            </w:r>
            <w:r w:rsidR="008A3DA0" w:rsidRPr="00287A07">
              <w:rPr>
                <w:rFonts w:ascii="Arial" w:hAnsi="Arial" w:cs="Arial"/>
                <w:noProof/>
                <w:webHidden/>
              </w:rPr>
              <w:instrText xml:space="preserve"> PAGEREF _Toc227837478 \h </w:instrText>
            </w:r>
            <w:r w:rsidR="008A3DA0" w:rsidRPr="00287A07">
              <w:rPr>
                <w:rFonts w:ascii="Arial" w:hAnsi="Arial" w:cs="Arial"/>
                <w:noProof/>
                <w:webHidden/>
              </w:rPr>
            </w:r>
            <w:r w:rsidR="008A3DA0" w:rsidRPr="00287A07">
              <w:rPr>
                <w:rFonts w:ascii="Arial" w:hAnsi="Arial" w:cs="Arial"/>
                <w:noProof/>
                <w:webHidden/>
              </w:rPr>
              <w:fldChar w:fldCharType="separate"/>
            </w:r>
            <w:r w:rsidR="0056778E" w:rsidRPr="00287A07">
              <w:rPr>
                <w:rFonts w:ascii="Arial" w:hAnsi="Arial" w:cs="Arial"/>
                <w:noProof/>
                <w:webHidden/>
              </w:rPr>
              <w:t>11</w:t>
            </w:r>
            <w:r w:rsidR="008A3DA0" w:rsidRPr="00287A07">
              <w:rPr>
                <w:rFonts w:ascii="Arial" w:hAnsi="Arial" w:cs="Arial"/>
                <w:noProof/>
                <w:webHidden/>
              </w:rPr>
              <w:fldChar w:fldCharType="end"/>
            </w:r>
          </w:hyperlink>
        </w:p>
        <w:p w14:paraId="056EA4A0" w14:textId="191EB298" w:rsidR="008A3DA0" w:rsidRPr="00287A07" w:rsidRDefault="006C74C9">
          <w:pPr>
            <w:pStyle w:val="Kazalovsebine3"/>
            <w:tabs>
              <w:tab w:val="left" w:pos="1320"/>
              <w:tab w:val="right" w:leader="dot" w:pos="9062"/>
            </w:tabs>
            <w:rPr>
              <w:rFonts w:ascii="Arial" w:hAnsi="Arial" w:cs="Arial"/>
              <w:noProof/>
            </w:rPr>
          </w:pPr>
          <w:hyperlink w:anchor="_Toc227837479" w:history="1">
            <w:r w:rsidR="008A3DA0" w:rsidRPr="00287A07">
              <w:rPr>
                <w:rStyle w:val="Hiperpovezava"/>
                <w:rFonts w:ascii="Arial" w:hAnsi="Arial" w:cs="Arial"/>
                <w:noProof/>
              </w:rPr>
              <w:t>3.1.2</w:t>
            </w:r>
            <w:r w:rsidR="008A3DA0" w:rsidRPr="00287A07">
              <w:rPr>
                <w:rFonts w:ascii="Arial" w:hAnsi="Arial" w:cs="Arial"/>
                <w:noProof/>
              </w:rPr>
              <w:tab/>
            </w:r>
            <w:r w:rsidR="008A3DA0" w:rsidRPr="00287A07">
              <w:rPr>
                <w:rStyle w:val="Hiperpovezava"/>
                <w:rFonts w:ascii="Arial" w:hAnsi="Arial" w:cs="Arial"/>
                <w:noProof/>
              </w:rPr>
              <w:t>Nevarnostni potencial</w:t>
            </w:r>
            <w:r w:rsidR="008A3DA0" w:rsidRPr="00287A07">
              <w:rPr>
                <w:rFonts w:ascii="Arial" w:hAnsi="Arial" w:cs="Arial"/>
                <w:noProof/>
                <w:webHidden/>
              </w:rPr>
              <w:tab/>
            </w:r>
            <w:r w:rsidR="008A3DA0" w:rsidRPr="00287A07">
              <w:rPr>
                <w:rFonts w:ascii="Arial" w:hAnsi="Arial" w:cs="Arial"/>
                <w:noProof/>
                <w:webHidden/>
              </w:rPr>
              <w:fldChar w:fldCharType="begin"/>
            </w:r>
            <w:r w:rsidR="008A3DA0" w:rsidRPr="00287A07">
              <w:rPr>
                <w:rFonts w:ascii="Arial" w:hAnsi="Arial" w:cs="Arial"/>
                <w:noProof/>
                <w:webHidden/>
              </w:rPr>
              <w:instrText xml:space="preserve"> PAGEREF _Toc227837479 \h </w:instrText>
            </w:r>
            <w:r w:rsidR="008A3DA0" w:rsidRPr="00287A07">
              <w:rPr>
                <w:rFonts w:ascii="Arial" w:hAnsi="Arial" w:cs="Arial"/>
                <w:noProof/>
                <w:webHidden/>
              </w:rPr>
            </w:r>
            <w:r w:rsidR="008A3DA0" w:rsidRPr="00287A07">
              <w:rPr>
                <w:rFonts w:ascii="Arial" w:hAnsi="Arial" w:cs="Arial"/>
                <w:noProof/>
                <w:webHidden/>
              </w:rPr>
              <w:fldChar w:fldCharType="separate"/>
            </w:r>
            <w:r w:rsidR="0056778E" w:rsidRPr="00287A07">
              <w:rPr>
                <w:rFonts w:ascii="Arial" w:hAnsi="Arial" w:cs="Arial"/>
                <w:noProof/>
                <w:webHidden/>
              </w:rPr>
              <w:t>13</w:t>
            </w:r>
            <w:r w:rsidR="008A3DA0" w:rsidRPr="00287A07">
              <w:rPr>
                <w:rFonts w:ascii="Arial" w:hAnsi="Arial" w:cs="Arial"/>
                <w:noProof/>
                <w:webHidden/>
              </w:rPr>
              <w:fldChar w:fldCharType="end"/>
            </w:r>
          </w:hyperlink>
        </w:p>
        <w:p w14:paraId="00AE316C" w14:textId="3EE988F6" w:rsidR="008A3DA0" w:rsidRPr="00287A07" w:rsidRDefault="006C74C9">
          <w:pPr>
            <w:pStyle w:val="Kazalovsebine3"/>
            <w:tabs>
              <w:tab w:val="left" w:pos="1320"/>
              <w:tab w:val="right" w:leader="dot" w:pos="9062"/>
            </w:tabs>
            <w:rPr>
              <w:rFonts w:ascii="Arial" w:hAnsi="Arial" w:cs="Arial"/>
              <w:noProof/>
            </w:rPr>
          </w:pPr>
          <w:hyperlink w:anchor="_Toc227837480" w:history="1">
            <w:r w:rsidR="008A3DA0" w:rsidRPr="00287A07">
              <w:rPr>
                <w:rStyle w:val="Hiperpovezava"/>
                <w:rFonts w:ascii="Arial" w:hAnsi="Arial" w:cs="Arial"/>
                <w:noProof/>
              </w:rPr>
              <w:t>3.1.3</w:t>
            </w:r>
            <w:r w:rsidR="008A3DA0" w:rsidRPr="00287A07">
              <w:rPr>
                <w:rFonts w:ascii="Arial" w:hAnsi="Arial" w:cs="Arial"/>
                <w:noProof/>
              </w:rPr>
              <w:tab/>
            </w:r>
            <w:r w:rsidR="008A3DA0" w:rsidRPr="00287A07">
              <w:rPr>
                <w:rStyle w:val="Hiperpovezava"/>
                <w:rFonts w:ascii="Arial" w:hAnsi="Arial" w:cs="Arial"/>
                <w:noProof/>
              </w:rPr>
              <w:t>Škodni potencial</w:t>
            </w:r>
            <w:r w:rsidR="008A3DA0" w:rsidRPr="00287A07">
              <w:rPr>
                <w:rFonts w:ascii="Arial" w:hAnsi="Arial" w:cs="Arial"/>
                <w:noProof/>
                <w:webHidden/>
              </w:rPr>
              <w:tab/>
            </w:r>
            <w:r w:rsidR="008A3DA0" w:rsidRPr="00287A07">
              <w:rPr>
                <w:rFonts w:ascii="Arial" w:hAnsi="Arial" w:cs="Arial"/>
                <w:noProof/>
                <w:webHidden/>
              </w:rPr>
              <w:fldChar w:fldCharType="begin"/>
            </w:r>
            <w:r w:rsidR="008A3DA0" w:rsidRPr="00287A07">
              <w:rPr>
                <w:rFonts w:ascii="Arial" w:hAnsi="Arial" w:cs="Arial"/>
                <w:noProof/>
                <w:webHidden/>
              </w:rPr>
              <w:instrText xml:space="preserve"> PAGEREF _Toc227837480 \h </w:instrText>
            </w:r>
            <w:r w:rsidR="008A3DA0" w:rsidRPr="00287A07">
              <w:rPr>
                <w:rFonts w:ascii="Arial" w:hAnsi="Arial" w:cs="Arial"/>
                <w:noProof/>
                <w:webHidden/>
              </w:rPr>
            </w:r>
            <w:r w:rsidR="008A3DA0" w:rsidRPr="00287A07">
              <w:rPr>
                <w:rFonts w:ascii="Arial" w:hAnsi="Arial" w:cs="Arial"/>
                <w:noProof/>
                <w:webHidden/>
              </w:rPr>
              <w:fldChar w:fldCharType="separate"/>
            </w:r>
            <w:r w:rsidR="0056778E" w:rsidRPr="00287A07">
              <w:rPr>
                <w:rFonts w:ascii="Arial" w:hAnsi="Arial" w:cs="Arial"/>
                <w:noProof/>
                <w:webHidden/>
              </w:rPr>
              <w:t>15</w:t>
            </w:r>
            <w:r w:rsidR="008A3DA0" w:rsidRPr="00287A07">
              <w:rPr>
                <w:rFonts w:ascii="Arial" w:hAnsi="Arial" w:cs="Arial"/>
                <w:noProof/>
                <w:webHidden/>
              </w:rPr>
              <w:fldChar w:fldCharType="end"/>
            </w:r>
          </w:hyperlink>
        </w:p>
        <w:p w14:paraId="35AA9E8D" w14:textId="0444B0DC" w:rsidR="008A3DA0" w:rsidRPr="00287A07" w:rsidRDefault="006C74C9">
          <w:pPr>
            <w:pStyle w:val="Kazalovsebine3"/>
            <w:tabs>
              <w:tab w:val="left" w:pos="1320"/>
              <w:tab w:val="right" w:leader="dot" w:pos="9062"/>
            </w:tabs>
            <w:rPr>
              <w:rFonts w:ascii="Arial" w:hAnsi="Arial" w:cs="Arial"/>
              <w:noProof/>
            </w:rPr>
          </w:pPr>
          <w:hyperlink w:anchor="_Toc227837481" w:history="1">
            <w:r w:rsidR="008A3DA0" w:rsidRPr="00287A07">
              <w:rPr>
                <w:rStyle w:val="Hiperpovezava"/>
                <w:rFonts w:ascii="Arial" w:hAnsi="Arial" w:cs="Arial"/>
                <w:noProof/>
              </w:rPr>
              <w:t>3.1.4</w:t>
            </w:r>
            <w:r w:rsidR="008A3DA0" w:rsidRPr="00287A07">
              <w:rPr>
                <w:rFonts w:ascii="Arial" w:hAnsi="Arial" w:cs="Arial"/>
                <w:noProof/>
              </w:rPr>
              <w:tab/>
            </w:r>
            <w:r w:rsidR="008A3DA0" w:rsidRPr="00287A07">
              <w:rPr>
                <w:rStyle w:val="Hiperpovezava"/>
                <w:rFonts w:ascii="Arial" w:hAnsi="Arial" w:cs="Arial"/>
                <w:noProof/>
              </w:rPr>
              <w:t>Območja pomembnega vpliva poplav (OPVP)</w:t>
            </w:r>
            <w:r w:rsidR="008A3DA0" w:rsidRPr="00287A07">
              <w:rPr>
                <w:rFonts w:ascii="Arial" w:hAnsi="Arial" w:cs="Arial"/>
                <w:noProof/>
                <w:webHidden/>
              </w:rPr>
              <w:tab/>
            </w:r>
            <w:r w:rsidR="008A3DA0" w:rsidRPr="00287A07">
              <w:rPr>
                <w:rFonts w:ascii="Arial" w:hAnsi="Arial" w:cs="Arial"/>
                <w:noProof/>
                <w:webHidden/>
              </w:rPr>
              <w:fldChar w:fldCharType="begin"/>
            </w:r>
            <w:r w:rsidR="008A3DA0" w:rsidRPr="00287A07">
              <w:rPr>
                <w:rFonts w:ascii="Arial" w:hAnsi="Arial" w:cs="Arial"/>
                <w:noProof/>
                <w:webHidden/>
              </w:rPr>
              <w:instrText xml:space="preserve"> PAGEREF _Toc227837481 \h </w:instrText>
            </w:r>
            <w:r w:rsidR="008A3DA0" w:rsidRPr="00287A07">
              <w:rPr>
                <w:rFonts w:ascii="Arial" w:hAnsi="Arial" w:cs="Arial"/>
                <w:noProof/>
                <w:webHidden/>
              </w:rPr>
            </w:r>
            <w:r w:rsidR="008A3DA0" w:rsidRPr="00287A07">
              <w:rPr>
                <w:rFonts w:ascii="Arial" w:hAnsi="Arial" w:cs="Arial"/>
                <w:noProof/>
                <w:webHidden/>
              </w:rPr>
              <w:fldChar w:fldCharType="separate"/>
            </w:r>
            <w:r w:rsidR="0056778E" w:rsidRPr="00287A07">
              <w:rPr>
                <w:rFonts w:ascii="Arial" w:hAnsi="Arial" w:cs="Arial"/>
                <w:noProof/>
                <w:webHidden/>
              </w:rPr>
              <w:t>16</w:t>
            </w:r>
            <w:r w:rsidR="008A3DA0" w:rsidRPr="00287A07">
              <w:rPr>
                <w:rFonts w:ascii="Arial" w:hAnsi="Arial" w:cs="Arial"/>
                <w:noProof/>
                <w:webHidden/>
              </w:rPr>
              <w:fldChar w:fldCharType="end"/>
            </w:r>
          </w:hyperlink>
        </w:p>
        <w:p w14:paraId="6D916867" w14:textId="1025DCCB" w:rsidR="008A3DA0" w:rsidRPr="00287A07" w:rsidRDefault="006C74C9">
          <w:pPr>
            <w:pStyle w:val="Kazalovsebine2"/>
            <w:tabs>
              <w:tab w:val="left" w:pos="880"/>
              <w:tab w:val="right" w:leader="dot" w:pos="9062"/>
            </w:tabs>
            <w:rPr>
              <w:rFonts w:ascii="Arial" w:hAnsi="Arial" w:cs="Arial"/>
              <w:noProof/>
            </w:rPr>
          </w:pPr>
          <w:hyperlink w:anchor="_Toc227837482" w:history="1">
            <w:r w:rsidR="008A3DA0" w:rsidRPr="00287A07">
              <w:rPr>
                <w:rStyle w:val="Hiperpovezava"/>
                <w:rFonts w:ascii="Arial" w:hAnsi="Arial" w:cs="Arial"/>
                <w:noProof/>
              </w:rPr>
              <w:t>3.2</w:t>
            </w:r>
            <w:r w:rsidR="008A3DA0" w:rsidRPr="00287A07">
              <w:rPr>
                <w:rFonts w:ascii="Arial" w:hAnsi="Arial" w:cs="Arial"/>
                <w:noProof/>
              </w:rPr>
              <w:tab/>
            </w:r>
            <w:r w:rsidR="008A3DA0" w:rsidRPr="00287A07">
              <w:rPr>
                <w:rStyle w:val="Hiperpovezava"/>
                <w:rFonts w:ascii="Arial" w:hAnsi="Arial" w:cs="Arial"/>
                <w:noProof/>
              </w:rPr>
              <w:t>Ocena tveganja za poplave</w:t>
            </w:r>
            <w:r w:rsidR="008A3DA0" w:rsidRPr="00287A07">
              <w:rPr>
                <w:rFonts w:ascii="Arial" w:hAnsi="Arial" w:cs="Arial"/>
                <w:noProof/>
                <w:webHidden/>
              </w:rPr>
              <w:tab/>
            </w:r>
            <w:r w:rsidR="008A3DA0" w:rsidRPr="00287A07">
              <w:rPr>
                <w:rFonts w:ascii="Arial" w:hAnsi="Arial" w:cs="Arial"/>
                <w:noProof/>
                <w:webHidden/>
              </w:rPr>
              <w:fldChar w:fldCharType="begin"/>
            </w:r>
            <w:r w:rsidR="008A3DA0" w:rsidRPr="00287A07">
              <w:rPr>
                <w:rFonts w:ascii="Arial" w:hAnsi="Arial" w:cs="Arial"/>
                <w:noProof/>
                <w:webHidden/>
              </w:rPr>
              <w:instrText xml:space="preserve"> PAGEREF _Toc227837482 \h </w:instrText>
            </w:r>
            <w:r w:rsidR="008A3DA0" w:rsidRPr="00287A07">
              <w:rPr>
                <w:rFonts w:ascii="Arial" w:hAnsi="Arial" w:cs="Arial"/>
                <w:noProof/>
                <w:webHidden/>
              </w:rPr>
            </w:r>
            <w:r w:rsidR="008A3DA0" w:rsidRPr="00287A07">
              <w:rPr>
                <w:rFonts w:ascii="Arial" w:hAnsi="Arial" w:cs="Arial"/>
                <w:noProof/>
                <w:webHidden/>
              </w:rPr>
              <w:fldChar w:fldCharType="separate"/>
            </w:r>
            <w:r w:rsidR="0056778E" w:rsidRPr="00287A07">
              <w:rPr>
                <w:rFonts w:ascii="Arial" w:hAnsi="Arial" w:cs="Arial"/>
                <w:noProof/>
                <w:webHidden/>
              </w:rPr>
              <w:t>22</w:t>
            </w:r>
            <w:r w:rsidR="008A3DA0" w:rsidRPr="00287A07">
              <w:rPr>
                <w:rFonts w:ascii="Arial" w:hAnsi="Arial" w:cs="Arial"/>
                <w:noProof/>
                <w:webHidden/>
              </w:rPr>
              <w:fldChar w:fldCharType="end"/>
            </w:r>
          </w:hyperlink>
        </w:p>
        <w:p w14:paraId="7E5F3345" w14:textId="316BC50F" w:rsidR="008A3DA0" w:rsidRPr="00287A07" w:rsidRDefault="006C74C9" w:rsidP="002B6E5F">
          <w:pPr>
            <w:pStyle w:val="Kazalovsebine1"/>
            <w:rPr>
              <w:rFonts w:ascii="Arial" w:hAnsi="Arial" w:cs="Arial"/>
              <w:noProof/>
            </w:rPr>
          </w:pPr>
          <w:hyperlink w:anchor="_Toc227837483" w:history="1">
            <w:r w:rsidR="008A3DA0" w:rsidRPr="00287A07">
              <w:rPr>
                <w:rStyle w:val="Hiperpovezava"/>
                <w:rFonts w:ascii="Arial" w:hAnsi="Arial" w:cs="Arial"/>
                <w:noProof/>
              </w:rPr>
              <w:t>4</w:t>
            </w:r>
            <w:r w:rsidR="008A3DA0" w:rsidRPr="00287A07">
              <w:rPr>
                <w:rFonts w:ascii="Arial" w:hAnsi="Arial" w:cs="Arial"/>
                <w:noProof/>
              </w:rPr>
              <w:tab/>
            </w:r>
            <w:r w:rsidR="008A3DA0" w:rsidRPr="00287A07">
              <w:rPr>
                <w:rStyle w:val="Hiperpovezava"/>
                <w:rFonts w:ascii="Arial" w:hAnsi="Arial" w:cs="Arial"/>
                <w:noProof/>
              </w:rPr>
              <w:t>RAZVRŠČANJE OBČIN IN REGIJ V RAZREDE OGROŽENOSTI ZARADI POPLAV</w:t>
            </w:r>
            <w:r w:rsidR="008A3DA0" w:rsidRPr="00287A07">
              <w:rPr>
                <w:rFonts w:ascii="Arial" w:hAnsi="Arial" w:cs="Arial"/>
                <w:noProof/>
                <w:webHidden/>
              </w:rPr>
              <w:tab/>
            </w:r>
            <w:r w:rsidR="008A3DA0" w:rsidRPr="00287A07">
              <w:rPr>
                <w:rFonts w:ascii="Arial" w:hAnsi="Arial" w:cs="Arial"/>
                <w:noProof/>
                <w:webHidden/>
              </w:rPr>
              <w:fldChar w:fldCharType="begin"/>
            </w:r>
            <w:r w:rsidR="008A3DA0" w:rsidRPr="00287A07">
              <w:rPr>
                <w:rFonts w:ascii="Arial" w:hAnsi="Arial" w:cs="Arial"/>
                <w:noProof/>
                <w:webHidden/>
              </w:rPr>
              <w:instrText xml:space="preserve"> PAGEREF _Toc227837483 \h </w:instrText>
            </w:r>
            <w:r w:rsidR="008A3DA0" w:rsidRPr="00287A07">
              <w:rPr>
                <w:rFonts w:ascii="Arial" w:hAnsi="Arial" w:cs="Arial"/>
                <w:noProof/>
                <w:webHidden/>
              </w:rPr>
            </w:r>
            <w:r w:rsidR="008A3DA0" w:rsidRPr="00287A07">
              <w:rPr>
                <w:rFonts w:ascii="Arial" w:hAnsi="Arial" w:cs="Arial"/>
                <w:noProof/>
                <w:webHidden/>
              </w:rPr>
              <w:fldChar w:fldCharType="separate"/>
            </w:r>
            <w:r w:rsidR="0056778E" w:rsidRPr="00287A07">
              <w:rPr>
                <w:rFonts w:ascii="Arial" w:hAnsi="Arial" w:cs="Arial"/>
                <w:noProof/>
                <w:webHidden/>
              </w:rPr>
              <w:t>24</w:t>
            </w:r>
            <w:r w:rsidR="008A3DA0" w:rsidRPr="00287A07">
              <w:rPr>
                <w:rFonts w:ascii="Arial" w:hAnsi="Arial" w:cs="Arial"/>
                <w:noProof/>
                <w:webHidden/>
              </w:rPr>
              <w:fldChar w:fldCharType="end"/>
            </w:r>
          </w:hyperlink>
        </w:p>
        <w:p w14:paraId="253EE803" w14:textId="2F6797B6" w:rsidR="008A3DA0" w:rsidRPr="00287A07" w:rsidRDefault="006C74C9">
          <w:pPr>
            <w:pStyle w:val="Kazalovsebine2"/>
            <w:tabs>
              <w:tab w:val="left" w:pos="880"/>
              <w:tab w:val="right" w:leader="dot" w:pos="9062"/>
            </w:tabs>
            <w:rPr>
              <w:rFonts w:ascii="Arial" w:hAnsi="Arial" w:cs="Arial"/>
              <w:noProof/>
            </w:rPr>
          </w:pPr>
          <w:hyperlink w:anchor="_Toc227837484" w:history="1">
            <w:r w:rsidR="008A3DA0" w:rsidRPr="00287A07">
              <w:rPr>
                <w:rStyle w:val="Hiperpovezava"/>
                <w:rFonts w:ascii="Arial" w:hAnsi="Arial" w:cs="Arial"/>
                <w:noProof/>
              </w:rPr>
              <w:t>4.1</w:t>
            </w:r>
            <w:r w:rsidR="008A3DA0" w:rsidRPr="00287A07">
              <w:rPr>
                <w:rFonts w:ascii="Arial" w:hAnsi="Arial" w:cs="Arial"/>
                <w:noProof/>
              </w:rPr>
              <w:tab/>
            </w:r>
            <w:r w:rsidR="008A3DA0" w:rsidRPr="00287A07">
              <w:rPr>
                <w:rStyle w:val="Hiperpovezava"/>
                <w:rFonts w:ascii="Arial" w:hAnsi="Arial" w:cs="Arial"/>
                <w:noProof/>
              </w:rPr>
              <w:t>Razvrščanje občin</w:t>
            </w:r>
            <w:r w:rsidR="008A3DA0" w:rsidRPr="00287A07">
              <w:rPr>
                <w:rFonts w:ascii="Arial" w:hAnsi="Arial" w:cs="Arial"/>
                <w:noProof/>
                <w:webHidden/>
              </w:rPr>
              <w:tab/>
            </w:r>
            <w:r w:rsidR="008A3DA0" w:rsidRPr="00287A07">
              <w:rPr>
                <w:rFonts w:ascii="Arial" w:hAnsi="Arial" w:cs="Arial"/>
                <w:noProof/>
                <w:webHidden/>
              </w:rPr>
              <w:fldChar w:fldCharType="begin"/>
            </w:r>
            <w:r w:rsidR="008A3DA0" w:rsidRPr="00287A07">
              <w:rPr>
                <w:rFonts w:ascii="Arial" w:hAnsi="Arial" w:cs="Arial"/>
                <w:noProof/>
                <w:webHidden/>
              </w:rPr>
              <w:instrText xml:space="preserve"> PAGEREF _Toc227837484 \h </w:instrText>
            </w:r>
            <w:r w:rsidR="008A3DA0" w:rsidRPr="00287A07">
              <w:rPr>
                <w:rFonts w:ascii="Arial" w:hAnsi="Arial" w:cs="Arial"/>
                <w:noProof/>
                <w:webHidden/>
              </w:rPr>
            </w:r>
            <w:r w:rsidR="008A3DA0" w:rsidRPr="00287A07">
              <w:rPr>
                <w:rFonts w:ascii="Arial" w:hAnsi="Arial" w:cs="Arial"/>
                <w:noProof/>
                <w:webHidden/>
              </w:rPr>
              <w:fldChar w:fldCharType="separate"/>
            </w:r>
            <w:r w:rsidR="0056778E" w:rsidRPr="00287A07">
              <w:rPr>
                <w:rFonts w:ascii="Arial" w:hAnsi="Arial" w:cs="Arial"/>
                <w:noProof/>
                <w:webHidden/>
              </w:rPr>
              <w:t>25</w:t>
            </w:r>
            <w:r w:rsidR="008A3DA0" w:rsidRPr="00287A07">
              <w:rPr>
                <w:rFonts w:ascii="Arial" w:hAnsi="Arial" w:cs="Arial"/>
                <w:noProof/>
                <w:webHidden/>
              </w:rPr>
              <w:fldChar w:fldCharType="end"/>
            </w:r>
          </w:hyperlink>
        </w:p>
        <w:p w14:paraId="79577DFF" w14:textId="05CDF14C" w:rsidR="008A3DA0" w:rsidRPr="00287A07" w:rsidRDefault="006C74C9">
          <w:pPr>
            <w:pStyle w:val="Kazalovsebine2"/>
            <w:tabs>
              <w:tab w:val="left" w:pos="880"/>
              <w:tab w:val="right" w:leader="dot" w:pos="9062"/>
            </w:tabs>
            <w:rPr>
              <w:rFonts w:ascii="Arial" w:hAnsi="Arial" w:cs="Arial"/>
              <w:noProof/>
            </w:rPr>
          </w:pPr>
          <w:hyperlink w:anchor="_Toc227837485" w:history="1">
            <w:r w:rsidR="008A3DA0" w:rsidRPr="00287A07">
              <w:rPr>
                <w:rStyle w:val="Hiperpovezava"/>
                <w:rFonts w:ascii="Arial" w:hAnsi="Arial" w:cs="Arial"/>
                <w:noProof/>
              </w:rPr>
              <w:t>4.2</w:t>
            </w:r>
            <w:r w:rsidR="008A3DA0" w:rsidRPr="00287A07">
              <w:rPr>
                <w:rFonts w:ascii="Arial" w:hAnsi="Arial" w:cs="Arial"/>
                <w:noProof/>
              </w:rPr>
              <w:tab/>
            </w:r>
            <w:r w:rsidR="008A3DA0" w:rsidRPr="00287A07">
              <w:rPr>
                <w:rStyle w:val="Hiperpovezava"/>
                <w:rFonts w:ascii="Arial" w:hAnsi="Arial" w:cs="Arial"/>
                <w:noProof/>
              </w:rPr>
              <w:t>Razvrščanje regij</w:t>
            </w:r>
            <w:r w:rsidR="008A3DA0" w:rsidRPr="00287A07">
              <w:rPr>
                <w:rFonts w:ascii="Arial" w:hAnsi="Arial" w:cs="Arial"/>
                <w:noProof/>
                <w:webHidden/>
              </w:rPr>
              <w:tab/>
            </w:r>
            <w:r w:rsidR="008A3DA0" w:rsidRPr="00287A07">
              <w:rPr>
                <w:rFonts w:ascii="Arial" w:hAnsi="Arial" w:cs="Arial"/>
                <w:noProof/>
                <w:webHidden/>
              </w:rPr>
              <w:fldChar w:fldCharType="begin"/>
            </w:r>
            <w:r w:rsidR="008A3DA0" w:rsidRPr="00287A07">
              <w:rPr>
                <w:rFonts w:ascii="Arial" w:hAnsi="Arial" w:cs="Arial"/>
                <w:noProof/>
                <w:webHidden/>
              </w:rPr>
              <w:instrText xml:space="preserve"> PAGEREF _Toc227837485 \h </w:instrText>
            </w:r>
            <w:r w:rsidR="008A3DA0" w:rsidRPr="00287A07">
              <w:rPr>
                <w:rFonts w:ascii="Arial" w:hAnsi="Arial" w:cs="Arial"/>
                <w:noProof/>
                <w:webHidden/>
              </w:rPr>
            </w:r>
            <w:r w:rsidR="008A3DA0" w:rsidRPr="00287A07">
              <w:rPr>
                <w:rFonts w:ascii="Arial" w:hAnsi="Arial" w:cs="Arial"/>
                <w:noProof/>
                <w:webHidden/>
              </w:rPr>
              <w:fldChar w:fldCharType="separate"/>
            </w:r>
            <w:r w:rsidR="0056778E" w:rsidRPr="00287A07">
              <w:rPr>
                <w:rFonts w:ascii="Arial" w:hAnsi="Arial" w:cs="Arial"/>
                <w:noProof/>
                <w:webHidden/>
              </w:rPr>
              <w:t>36</w:t>
            </w:r>
            <w:r w:rsidR="008A3DA0" w:rsidRPr="00287A07">
              <w:rPr>
                <w:rFonts w:ascii="Arial" w:hAnsi="Arial" w:cs="Arial"/>
                <w:noProof/>
                <w:webHidden/>
              </w:rPr>
              <w:fldChar w:fldCharType="end"/>
            </w:r>
          </w:hyperlink>
        </w:p>
        <w:p w14:paraId="2C89A7B5" w14:textId="06FC706C" w:rsidR="008A3DA0" w:rsidRPr="00287A07" w:rsidRDefault="006C74C9" w:rsidP="002B6E5F">
          <w:pPr>
            <w:pStyle w:val="Kazalovsebine1"/>
            <w:rPr>
              <w:rFonts w:ascii="Arial" w:hAnsi="Arial" w:cs="Arial"/>
              <w:noProof/>
            </w:rPr>
          </w:pPr>
          <w:hyperlink w:anchor="_Toc227837486" w:history="1">
            <w:r w:rsidR="008A3DA0" w:rsidRPr="00287A07">
              <w:rPr>
                <w:rStyle w:val="Hiperpovezava"/>
                <w:rFonts w:ascii="Arial" w:hAnsi="Arial" w:cs="Arial"/>
                <w:noProof/>
              </w:rPr>
              <w:t>5</w:t>
            </w:r>
            <w:r w:rsidR="008A3DA0" w:rsidRPr="00287A07">
              <w:rPr>
                <w:rFonts w:ascii="Arial" w:hAnsi="Arial" w:cs="Arial"/>
                <w:noProof/>
              </w:rPr>
              <w:tab/>
            </w:r>
            <w:r w:rsidR="008A3DA0" w:rsidRPr="00287A07">
              <w:rPr>
                <w:rStyle w:val="Hiperpovezava"/>
                <w:rFonts w:ascii="Arial" w:hAnsi="Arial" w:cs="Arial"/>
                <w:noProof/>
              </w:rPr>
              <w:t>POPLAVE IN PODNEBNE SPREMEMBE</w:t>
            </w:r>
            <w:r w:rsidR="008A3DA0" w:rsidRPr="00287A07">
              <w:rPr>
                <w:rFonts w:ascii="Arial" w:hAnsi="Arial" w:cs="Arial"/>
                <w:noProof/>
                <w:webHidden/>
              </w:rPr>
              <w:tab/>
            </w:r>
            <w:r w:rsidR="008A3DA0" w:rsidRPr="00287A07">
              <w:rPr>
                <w:rFonts w:ascii="Arial" w:hAnsi="Arial" w:cs="Arial"/>
                <w:noProof/>
                <w:webHidden/>
              </w:rPr>
              <w:fldChar w:fldCharType="begin"/>
            </w:r>
            <w:r w:rsidR="008A3DA0" w:rsidRPr="00287A07">
              <w:rPr>
                <w:rFonts w:ascii="Arial" w:hAnsi="Arial" w:cs="Arial"/>
                <w:noProof/>
                <w:webHidden/>
              </w:rPr>
              <w:instrText xml:space="preserve"> PAGEREF _Toc227837486 \h </w:instrText>
            </w:r>
            <w:r w:rsidR="008A3DA0" w:rsidRPr="00287A07">
              <w:rPr>
                <w:rFonts w:ascii="Arial" w:hAnsi="Arial" w:cs="Arial"/>
                <w:noProof/>
                <w:webHidden/>
              </w:rPr>
            </w:r>
            <w:r w:rsidR="008A3DA0" w:rsidRPr="00287A07">
              <w:rPr>
                <w:rFonts w:ascii="Arial" w:hAnsi="Arial" w:cs="Arial"/>
                <w:noProof/>
                <w:webHidden/>
              </w:rPr>
              <w:fldChar w:fldCharType="separate"/>
            </w:r>
            <w:r w:rsidR="0056778E" w:rsidRPr="00287A07">
              <w:rPr>
                <w:rFonts w:ascii="Arial" w:hAnsi="Arial" w:cs="Arial"/>
                <w:noProof/>
                <w:webHidden/>
              </w:rPr>
              <w:t>40</w:t>
            </w:r>
            <w:r w:rsidR="008A3DA0" w:rsidRPr="00287A07">
              <w:rPr>
                <w:rFonts w:ascii="Arial" w:hAnsi="Arial" w:cs="Arial"/>
                <w:noProof/>
                <w:webHidden/>
              </w:rPr>
              <w:fldChar w:fldCharType="end"/>
            </w:r>
          </w:hyperlink>
        </w:p>
        <w:p w14:paraId="37F39F33" w14:textId="0C981BD4" w:rsidR="008A3DA0" w:rsidRPr="00287A07" w:rsidRDefault="006C74C9">
          <w:pPr>
            <w:pStyle w:val="Kazalovsebine2"/>
            <w:tabs>
              <w:tab w:val="left" w:pos="880"/>
              <w:tab w:val="right" w:leader="dot" w:pos="9062"/>
            </w:tabs>
            <w:rPr>
              <w:rFonts w:ascii="Arial" w:hAnsi="Arial" w:cs="Arial"/>
              <w:noProof/>
            </w:rPr>
          </w:pPr>
          <w:hyperlink w:anchor="_Toc227837487" w:history="1">
            <w:r w:rsidR="008A3DA0" w:rsidRPr="00287A07">
              <w:rPr>
                <w:rStyle w:val="Hiperpovezava"/>
                <w:rFonts w:ascii="Arial" w:hAnsi="Arial" w:cs="Arial"/>
                <w:noProof/>
              </w:rPr>
              <w:t>5.1</w:t>
            </w:r>
            <w:r w:rsidR="008A3DA0" w:rsidRPr="00287A07">
              <w:rPr>
                <w:rFonts w:ascii="Arial" w:hAnsi="Arial" w:cs="Arial"/>
                <w:noProof/>
              </w:rPr>
              <w:tab/>
            </w:r>
            <w:r w:rsidR="008A3DA0" w:rsidRPr="00287A07">
              <w:rPr>
                <w:rStyle w:val="Hiperpovezava"/>
                <w:rFonts w:ascii="Arial" w:hAnsi="Arial" w:cs="Arial"/>
                <w:noProof/>
              </w:rPr>
              <w:t>O podnebnih spremembah</w:t>
            </w:r>
            <w:r w:rsidR="008A3DA0" w:rsidRPr="00287A07">
              <w:rPr>
                <w:rFonts w:ascii="Arial" w:hAnsi="Arial" w:cs="Arial"/>
                <w:noProof/>
                <w:webHidden/>
              </w:rPr>
              <w:tab/>
            </w:r>
            <w:r w:rsidR="008A3DA0" w:rsidRPr="00287A07">
              <w:rPr>
                <w:rFonts w:ascii="Arial" w:hAnsi="Arial" w:cs="Arial"/>
                <w:noProof/>
                <w:webHidden/>
              </w:rPr>
              <w:fldChar w:fldCharType="begin"/>
            </w:r>
            <w:r w:rsidR="008A3DA0" w:rsidRPr="00287A07">
              <w:rPr>
                <w:rFonts w:ascii="Arial" w:hAnsi="Arial" w:cs="Arial"/>
                <w:noProof/>
                <w:webHidden/>
              </w:rPr>
              <w:instrText xml:space="preserve"> PAGEREF _Toc227837487 \h </w:instrText>
            </w:r>
            <w:r w:rsidR="008A3DA0" w:rsidRPr="00287A07">
              <w:rPr>
                <w:rFonts w:ascii="Arial" w:hAnsi="Arial" w:cs="Arial"/>
                <w:noProof/>
                <w:webHidden/>
              </w:rPr>
            </w:r>
            <w:r w:rsidR="008A3DA0" w:rsidRPr="00287A07">
              <w:rPr>
                <w:rFonts w:ascii="Arial" w:hAnsi="Arial" w:cs="Arial"/>
                <w:noProof/>
                <w:webHidden/>
              </w:rPr>
              <w:fldChar w:fldCharType="separate"/>
            </w:r>
            <w:r w:rsidR="0056778E" w:rsidRPr="00287A07">
              <w:rPr>
                <w:rFonts w:ascii="Arial" w:hAnsi="Arial" w:cs="Arial"/>
                <w:noProof/>
                <w:webHidden/>
              </w:rPr>
              <w:t>40</w:t>
            </w:r>
            <w:r w:rsidR="008A3DA0" w:rsidRPr="00287A07">
              <w:rPr>
                <w:rFonts w:ascii="Arial" w:hAnsi="Arial" w:cs="Arial"/>
                <w:noProof/>
                <w:webHidden/>
              </w:rPr>
              <w:fldChar w:fldCharType="end"/>
            </w:r>
          </w:hyperlink>
        </w:p>
        <w:p w14:paraId="182F3634" w14:textId="3D10F015" w:rsidR="008A3DA0" w:rsidRPr="00287A07" w:rsidRDefault="006C74C9">
          <w:pPr>
            <w:pStyle w:val="Kazalovsebine2"/>
            <w:tabs>
              <w:tab w:val="left" w:pos="880"/>
              <w:tab w:val="right" w:leader="dot" w:pos="9062"/>
            </w:tabs>
            <w:rPr>
              <w:rFonts w:ascii="Arial" w:hAnsi="Arial" w:cs="Arial"/>
              <w:noProof/>
            </w:rPr>
          </w:pPr>
          <w:hyperlink w:anchor="_Toc227837488" w:history="1">
            <w:r w:rsidR="008A3DA0" w:rsidRPr="00287A07">
              <w:rPr>
                <w:rStyle w:val="Hiperpovezava"/>
                <w:rFonts w:ascii="Arial" w:hAnsi="Arial" w:cs="Arial"/>
                <w:noProof/>
              </w:rPr>
              <w:t>5.2</w:t>
            </w:r>
            <w:r w:rsidR="008A3DA0" w:rsidRPr="00287A07">
              <w:rPr>
                <w:rFonts w:ascii="Arial" w:hAnsi="Arial" w:cs="Arial"/>
                <w:noProof/>
              </w:rPr>
              <w:tab/>
            </w:r>
            <w:r w:rsidR="008A3DA0" w:rsidRPr="00287A07">
              <w:rPr>
                <w:rStyle w:val="Hiperpovezava"/>
                <w:rFonts w:ascii="Arial" w:hAnsi="Arial" w:cs="Arial"/>
                <w:noProof/>
              </w:rPr>
              <w:t>Vpliv podnebnih sprememb na hidrološke razmere in poplave</w:t>
            </w:r>
            <w:r w:rsidR="008A3DA0" w:rsidRPr="00287A07">
              <w:rPr>
                <w:rFonts w:ascii="Arial" w:hAnsi="Arial" w:cs="Arial"/>
                <w:noProof/>
                <w:webHidden/>
              </w:rPr>
              <w:tab/>
            </w:r>
            <w:r w:rsidR="008A3DA0" w:rsidRPr="00287A07">
              <w:rPr>
                <w:rFonts w:ascii="Arial" w:hAnsi="Arial" w:cs="Arial"/>
                <w:noProof/>
                <w:webHidden/>
              </w:rPr>
              <w:fldChar w:fldCharType="begin"/>
            </w:r>
            <w:r w:rsidR="008A3DA0" w:rsidRPr="00287A07">
              <w:rPr>
                <w:rFonts w:ascii="Arial" w:hAnsi="Arial" w:cs="Arial"/>
                <w:noProof/>
                <w:webHidden/>
              </w:rPr>
              <w:instrText xml:space="preserve"> PAGEREF _Toc227837488 \h </w:instrText>
            </w:r>
            <w:r w:rsidR="008A3DA0" w:rsidRPr="00287A07">
              <w:rPr>
                <w:rFonts w:ascii="Arial" w:hAnsi="Arial" w:cs="Arial"/>
                <w:noProof/>
                <w:webHidden/>
              </w:rPr>
            </w:r>
            <w:r w:rsidR="008A3DA0" w:rsidRPr="00287A07">
              <w:rPr>
                <w:rFonts w:ascii="Arial" w:hAnsi="Arial" w:cs="Arial"/>
                <w:noProof/>
                <w:webHidden/>
              </w:rPr>
              <w:fldChar w:fldCharType="separate"/>
            </w:r>
            <w:r w:rsidR="0056778E" w:rsidRPr="00287A07">
              <w:rPr>
                <w:rFonts w:ascii="Arial" w:hAnsi="Arial" w:cs="Arial"/>
                <w:noProof/>
                <w:webHidden/>
              </w:rPr>
              <w:t>42</w:t>
            </w:r>
            <w:r w:rsidR="008A3DA0" w:rsidRPr="00287A07">
              <w:rPr>
                <w:rFonts w:ascii="Arial" w:hAnsi="Arial" w:cs="Arial"/>
                <w:noProof/>
                <w:webHidden/>
              </w:rPr>
              <w:fldChar w:fldCharType="end"/>
            </w:r>
          </w:hyperlink>
        </w:p>
        <w:p w14:paraId="663F3816" w14:textId="6ED2BF15" w:rsidR="008A3DA0" w:rsidRPr="00287A07" w:rsidRDefault="006C74C9" w:rsidP="002B6E5F">
          <w:pPr>
            <w:pStyle w:val="Kazalovsebine1"/>
            <w:rPr>
              <w:rFonts w:ascii="Arial" w:hAnsi="Arial" w:cs="Arial"/>
              <w:noProof/>
            </w:rPr>
          </w:pPr>
          <w:hyperlink w:anchor="_Toc227837489" w:history="1">
            <w:r w:rsidR="008A3DA0" w:rsidRPr="00287A07">
              <w:rPr>
                <w:rStyle w:val="Hiperpovezava"/>
                <w:rFonts w:ascii="Arial" w:hAnsi="Arial" w:cs="Arial"/>
                <w:noProof/>
              </w:rPr>
              <w:t>6</w:t>
            </w:r>
            <w:r w:rsidR="008A3DA0" w:rsidRPr="00287A07">
              <w:rPr>
                <w:rFonts w:ascii="Arial" w:hAnsi="Arial" w:cs="Arial"/>
                <w:noProof/>
              </w:rPr>
              <w:tab/>
            </w:r>
            <w:r w:rsidR="008A3DA0" w:rsidRPr="00287A07">
              <w:rPr>
                <w:rStyle w:val="Hiperpovezava"/>
                <w:rFonts w:ascii="Arial" w:hAnsi="Arial" w:cs="Arial"/>
                <w:noProof/>
              </w:rPr>
              <w:t>PREVENTIVNI IN DRUGI UKREPI, POVEZANI Z VARSTVOM PRED POPLAVAMI</w:t>
            </w:r>
            <w:r w:rsidR="00287A07" w:rsidRPr="00287A07">
              <w:rPr>
                <w:rFonts w:ascii="Arial" w:hAnsi="Arial" w:cs="Arial"/>
                <w:noProof/>
                <w:webHidden/>
              </w:rPr>
              <w:t xml:space="preserve">  </w:t>
            </w:r>
            <w:r w:rsidR="008A3DA0" w:rsidRPr="00287A07">
              <w:rPr>
                <w:rFonts w:ascii="Arial" w:hAnsi="Arial" w:cs="Arial"/>
                <w:noProof/>
                <w:webHidden/>
              </w:rPr>
              <w:fldChar w:fldCharType="begin"/>
            </w:r>
            <w:r w:rsidR="008A3DA0" w:rsidRPr="00287A07">
              <w:rPr>
                <w:rFonts w:ascii="Arial" w:hAnsi="Arial" w:cs="Arial"/>
                <w:noProof/>
                <w:webHidden/>
              </w:rPr>
              <w:instrText xml:space="preserve"> PAGEREF _Toc227837489 \h </w:instrText>
            </w:r>
            <w:r w:rsidR="008A3DA0" w:rsidRPr="00287A07">
              <w:rPr>
                <w:rFonts w:ascii="Arial" w:hAnsi="Arial" w:cs="Arial"/>
                <w:noProof/>
                <w:webHidden/>
              </w:rPr>
            </w:r>
            <w:r w:rsidR="008A3DA0" w:rsidRPr="00287A07">
              <w:rPr>
                <w:rFonts w:ascii="Arial" w:hAnsi="Arial" w:cs="Arial"/>
                <w:noProof/>
                <w:webHidden/>
              </w:rPr>
              <w:fldChar w:fldCharType="separate"/>
            </w:r>
            <w:r w:rsidR="0056778E" w:rsidRPr="00287A07">
              <w:rPr>
                <w:rFonts w:ascii="Arial" w:hAnsi="Arial" w:cs="Arial"/>
                <w:noProof/>
                <w:webHidden/>
              </w:rPr>
              <w:t>44</w:t>
            </w:r>
            <w:r w:rsidR="008A3DA0" w:rsidRPr="00287A07">
              <w:rPr>
                <w:rFonts w:ascii="Arial" w:hAnsi="Arial" w:cs="Arial"/>
                <w:noProof/>
                <w:webHidden/>
              </w:rPr>
              <w:fldChar w:fldCharType="end"/>
            </w:r>
          </w:hyperlink>
        </w:p>
        <w:p w14:paraId="2257A3F9" w14:textId="5E8CCDAB" w:rsidR="008A3DA0" w:rsidRPr="00287A07" w:rsidRDefault="006C74C9">
          <w:pPr>
            <w:pStyle w:val="Kazalovsebine2"/>
            <w:tabs>
              <w:tab w:val="left" w:pos="880"/>
              <w:tab w:val="right" w:leader="dot" w:pos="9062"/>
            </w:tabs>
            <w:rPr>
              <w:rFonts w:ascii="Arial" w:hAnsi="Arial" w:cs="Arial"/>
              <w:noProof/>
            </w:rPr>
          </w:pPr>
          <w:hyperlink w:anchor="_Toc227837490" w:history="1">
            <w:r w:rsidR="008A3DA0" w:rsidRPr="00287A07">
              <w:rPr>
                <w:rStyle w:val="Hiperpovezava"/>
                <w:rFonts w:ascii="Arial" w:hAnsi="Arial" w:cs="Arial"/>
                <w:noProof/>
              </w:rPr>
              <w:t>6.1</w:t>
            </w:r>
            <w:r w:rsidR="008A3DA0" w:rsidRPr="00287A07">
              <w:rPr>
                <w:rFonts w:ascii="Arial" w:hAnsi="Arial" w:cs="Arial"/>
                <w:noProof/>
              </w:rPr>
              <w:tab/>
            </w:r>
            <w:r w:rsidR="008A3DA0" w:rsidRPr="00287A07">
              <w:rPr>
                <w:rStyle w:val="Hiperpovezava"/>
                <w:rFonts w:ascii="Arial" w:hAnsi="Arial" w:cs="Arial"/>
                <w:noProof/>
              </w:rPr>
              <w:t>Obvladovanje in zmanjševanje poplavne ogroženosti v Sloveniji</w:t>
            </w:r>
            <w:r w:rsidR="008A3DA0" w:rsidRPr="00287A07">
              <w:rPr>
                <w:rFonts w:ascii="Arial" w:hAnsi="Arial" w:cs="Arial"/>
                <w:noProof/>
                <w:webHidden/>
              </w:rPr>
              <w:tab/>
            </w:r>
            <w:r w:rsidR="008A3DA0" w:rsidRPr="00287A07">
              <w:rPr>
                <w:rFonts w:ascii="Arial" w:hAnsi="Arial" w:cs="Arial"/>
                <w:noProof/>
                <w:webHidden/>
              </w:rPr>
              <w:fldChar w:fldCharType="begin"/>
            </w:r>
            <w:r w:rsidR="008A3DA0" w:rsidRPr="00287A07">
              <w:rPr>
                <w:rFonts w:ascii="Arial" w:hAnsi="Arial" w:cs="Arial"/>
                <w:noProof/>
                <w:webHidden/>
              </w:rPr>
              <w:instrText xml:space="preserve"> PAGEREF _Toc227837490 \h </w:instrText>
            </w:r>
            <w:r w:rsidR="008A3DA0" w:rsidRPr="00287A07">
              <w:rPr>
                <w:rFonts w:ascii="Arial" w:hAnsi="Arial" w:cs="Arial"/>
                <w:noProof/>
                <w:webHidden/>
              </w:rPr>
            </w:r>
            <w:r w:rsidR="008A3DA0" w:rsidRPr="00287A07">
              <w:rPr>
                <w:rFonts w:ascii="Arial" w:hAnsi="Arial" w:cs="Arial"/>
                <w:noProof/>
                <w:webHidden/>
              </w:rPr>
              <w:fldChar w:fldCharType="separate"/>
            </w:r>
            <w:r w:rsidR="0056778E" w:rsidRPr="00287A07">
              <w:rPr>
                <w:rFonts w:ascii="Arial" w:hAnsi="Arial" w:cs="Arial"/>
                <w:noProof/>
                <w:webHidden/>
              </w:rPr>
              <w:t>44</w:t>
            </w:r>
            <w:r w:rsidR="008A3DA0" w:rsidRPr="00287A07">
              <w:rPr>
                <w:rFonts w:ascii="Arial" w:hAnsi="Arial" w:cs="Arial"/>
                <w:noProof/>
                <w:webHidden/>
              </w:rPr>
              <w:fldChar w:fldCharType="end"/>
            </w:r>
          </w:hyperlink>
        </w:p>
        <w:p w14:paraId="173A443A" w14:textId="7415F04F" w:rsidR="008A3DA0" w:rsidRPr="00287A07" w:rsidRDefault="006C74C9" w:rsidP="002B6E5F">
          <w:pPr>
            <w:pStyle w:val="Kazalovsebine1"/>
            <w:rPr>
              <w:rFonts w:ascii="Arial" w:hAnsi="Arial" w:cs="Arial"/>
              <w:noProof/>
            </w:rPr>
          </w:pPr>
          <w:hyperlink w:anchor="_Toc227837491" w:history="1">
            <w:r w:rsidR="008A3DA0" w:rsidRPr="00287A07">
              <w:rPr>
                <w:rStyle w:val="Hiperpovezava"/>
                <w:rFonts w:ascii="Arial" w:hAnsi="Arial" w:cs="Arial"/>
                <w:noProof/>
              </w:rPr>
              <w:t>7</w:t>
            </w:r>
            <w:r w:rsidR="008A3DA0" w:rsidRPr="00287A07">
              <w:rPr>
                <w:rFonts w:ascii="Arial" w:hAnsi="Arial" w:cs="Arial"/>
                <w:noProof/>
              </w:rPr>
              <w:tab/>
            </w:r>
            <w:r w:rsidR="008A3DA0" w:rsidRPr="00287A07">
              <w:rPr>
                <w:rStyle w:val="Hiperpovezava"/>
                <w:rFonts w:ascii="Arial" w:hAnsi="Arial" w:cs="Arial"/>
                <w:noProof/>
              </w:rPr>
              <w:t>POVZETEK IN ZAKLJUČEK</w:t>
            </w:r>
            <w:r w:rsidR="008A3DA0" w:rsidRPr="00287A07">
              <w:rPr>
                <w:rFonts w:ascii="Arial" w:hAnsi="Arial" w:cs="Arial"/>
                <w:noProof/>
                <w:webHidden/>
              </w:rPr>
              <w:tab/>
            </w:r>
            <w:r w:rsidR="008A3DA0" w:rsidRPr="00287A07">
              <w:rPr>
                <w:rFonts w:ascii="Arial" w:hAnsi="Arial" w:cs="Arial"/>
                <w:noProof/>
                <w:webHidden/>
              </w:rPr>
              <w:fldChar w:fldCharType="begin"/>
            </w:r>
            <w:r w:rsidR="008A3DA0" w:rsidRPr="00287A07">
              <w:rPr>
                <w:rFonts w:ascii="Arial" w:hAnsi="Arial" w:cs="Arial"/>
                <w:noProof/>
                <w:webHidden/>
              </w:rPr>
              <w:instrText xml:space="preserve"> PAGEREF _Toc227837491 \h </w:instrText>
            </w:r>
            <w:r w:rsidR="008A3DA0" w:rsidRPr="00287A07">
              <w:rPr>
                <w:rFonts w:ascii="Arial" w:hAnsi="Arial" w:cs="Arial"/>
                <w:noProof/>
                <w:webHidden/>
              </w:rPr>
            </w:r>
            <w:r w:rsidR="008A3DA0" w:rsidRPr="00287A07">
              <w:rPr>
                <w:rFonts w:ascii="Arial" w:hAnsi="Arial" w:cs="Arial"/>
                <w:noProof/>
                <w:webHidden/>
              </w:rPr>
              <w:fldChar w:fldCharType="separate"/>
            </w:r>
            <w:r w:rsidR="0056778E" w:rsidRPr="00287A07">
              <w:rPr>
                <w:rFonts w:ascii="Arial" w:hAnsi="Arial" w:cs="Arial"/>
                <w:noProof/>
                <w:webHidden/>
              </w:rPr>
              <w:t>47</w:t>
            </w:r>
            <w:r w:rsidR="008A3DA0" w:rsidRPr="00287A07">
              <w:rPr>
                <w:rFonts w:ascii="Arial" w:hAnsi="Arial" w:cs="Arial"/>
                <w:noProof/>
                <w:webHidden/>
              </w:rPr>
              <w:fldChar w:fldCharType="end"/>
            </w:r>
          </w:hyperlink>
        </w:p>
        <w:p w14:paraId="31582476" w14:textId="10CBA156" w:rsidR="008A3DA0" w:rsidRPr="00287A07" w:rsidRDefault="006C74C9" w:rsidP="002B6E5F">
          <w:pPr>
            <w:pStyle w:val="Kazalovsebine1"/>
            <w:rPr>
              <w:rFonts w:ascii="Arial" w:hAnsi="Arial" w:cs="Arial"/>
              <w:noProof/>
            </w:rPr>
          </w:pPr>
          <w:hyperlink w:anchor="_Toc227837492" w:history="1">
            <w:r w:rsidR="008A3DA0" w:rsidRPr="00287A07">
              <w:rPr>
                <w:rStyle w:val="Hiperpovezava"/>
                <w:rFonts w:ascii="Arial" w:hAnsi="Arial" w:cs="Arial"/>
                <w:noProof/>
              </w:rPr>
              <w:t>8</w:t>
            </w:r>
            <w:r w:rsidR="008A3DA0" w:rsidRPr="00287A07">
              <w:rPr>
                <w:rFonts w:ascii="Arial" w:hAnsi="Arial" w:cs="Arial"/>
                <w:noProof/>
              </w:rPr>
              <w:tab/>
            </w:r>
            <w:r w:rsidR="008A3DA0" w:rsidRPr="00287A07">
              <w:rPr>
                <w:rStyle w:val="Hiperpovezava"/>
                <w:rFonts w:ascii="Arial" w:hAnsi="Arial" w:cs="Arial"/>
                <w:noProof/>
              </w:rPr>
              <w:t>SEZNAM KRATIC IN OKRAJŠAV</w:t>
            </w:r>
            <w:r w:rsidR="008A3DA0" w:rsidRPr="00287A07">
              <w:rPr>
                <w:rFonts w:ascii="Arial" w:hAnsi="Arial" w:cs="Arial"/>
                <w:noProof/>
                <w:webHidden/>
              </w:rPr>
              <w:tab/>
            </w:r>
            <w:r w:rsidR="008A3DA0" w:rsidRPr="00287A07">
              <w:rPr>
                <w:rFonts w:ascii="Arial" w:hAnsi="Arial" w:cs="Arial"/>
                <w:noProof/>
                <w:webHidden/>
              </w:rPr>
              <w:fldChar w:fldCharType="begin"/>
            </w:r>
            <w:r w:rsidR="008A3DA0" w:rsidRPr="00287A07">
              <w:rPr>
                <w:rFonts w:ascii="Arial" w:hAnsi="Arial" w:cs="Arial"/>
                <w:noProof/>
                <w:webHidden/>
              </w:rPr>
              <w:instrText xml:space="preserve"> PAGEREF _Toc227837492 \h </w:instrText>
            </w:r>
            <w:r w:rsidR="008A3DA0" w:rsidRPr="00287A07">
              <w:rPr>
                <w:rFonts w:ascii="Arial" w:hAnsi="Arial" w:cs="Arial"/>
                <w:noProof/>
                <w:webHidden/>
              </w:rPr>
            </w:r>
            <w:r w:rsidR="008A3DA0" w:rsidRPr="00287A07">
              <w:rPr>
                <w:rFonts w:ascii="Arial" w:hAnsi="Arial" w:cs="Arial"/>
                <w:noProof/>
                <w:webHidden/>
              </w:rPr>
              <w:fldChar w:fldCharType="separate"/>
            </w:r>
            <w:r w:rsidR="0056778E" w:rsidRPr="00287A07">
              <w:rPr>
                <w:rFonts w:ascii="Arial" w:hAnsi="Arial" w:cs="Arial"/>
                <w:noProof/>
                <w:webHidden/>
              </w:rPr>
              <w:t>49</w:t>
            </w:r>
            <w:r w:rsidR="008A3DA0" w:rsidRPr="00287A07">
              <w:rPr>
                <w:rFonts w:ascii="Arial" w:hAnsi="Arial" w:cs="Arial"/>
                <w:noProof/>
                <w:webHidden/>
              </w:rPr>
              <w:fldChar w:fldCharType="end"/>
            </w:r>
          </w:hyperlink>
        </w:p>
        <w:p w14:paraId="1D7B8FF9" w14:textId="742E3B1E" w:rsidR="008A3DA0" w:rsidRPr="00287A07" w:rsidRDefault="006C74C9" w:rsidP="002B6E5F">
          <w:pPr>
            <w:pStyle w:val="Kazalovsebine1"/>
            <w:rPr>
              <w:rFonts w:ascii="Arial" w:hAnsi="Arial" w:cs="Arial"/>
              <w:noProof/>
            </w:rPr>
          </w:pPr>
          <w:hyperlink w:anchor="_Toc227837493" w:history="1">
            <w:r w:rsidR="008A3DA0" w:rsidRPr="00287A07">
              <w:rPr>
                <w:rStyle w:val="Hiperpovezava"/>
                <w:rFonts w:ascii="Arial" w:hAnsi="Arial" w:cs="Arial"/>
                <w:noProof/>
              </w:rPr>
              <w:t>9</w:t>
            </w:r>
            <w:r w:rsidR="008A3DA0" w:rsidRPr="00287A07">
              <w:rPr>
                <w:rFonts w:ascii="Arial" w:hAnsi="Arial" w:cs="Arial"/>
                <w:noProof/>
              </w:rPr>
              <w:tab/>
            </w:r>
            <w:r w:rsidR="008A3DA0" w:rsidRPr="00287A07">
              <w:rPr>
                <w:rStyle w:val="Hiperpovezava"/>
                <w:rFonts w:ascii="Arial" w:hAnsi="Arial" w:cs="Arial"/>
                <w:noProof/>
              </w:rPr>
              <w:t>VIRI IN LITERATURA</w:t>
            </w:r>
            <w:r w:rsidR="008A3DA0" w:rsidRPr="00287A07">
              <w:rPr>
                <w:rFonts w:ascii="Arial" w:hAnsi="Arial" w:cs="Arial"/>
                <w:noProof/>
                <w:webHidden/>
              </w:rPr>
              <w:tab/>
            </w:r>
            <w:r w:rsidR="008A3DA0" w:rsidRPr="00287A07">
              <w:rPr>
                <w:rFonts w:ascii="Arial" w:hAnsi="Arial" w:cs="Arial"/>
                <w:noProof/>
                <w:webHidden/>
              </w:rPr>
              <w:fldChar w:fldCharType="begin"/>
            </w:r>
            <w:r w:rsidR="008A3DA0" w:rsidRPr="00287A07">
              <w:rPr>
                <w:rFonts w:ascii="Arial" w:hAnsi="Arial" w:cs="Arial"/>
                <w:noProof/>
                <w:webHidden/>
              </w:rPr>
              <w:instrText xml:space="preserve"> PAGEREF _Toc227837493 \h </w:instrText>
            </w:r>
            <w:r w:rsidR="008A3DA0" w:rsidRPr="00287A07">
              <w:rPr>
                <w:rFonts w:ascii="Arial" w:hAnsi="Arial" w:cs="Arial"/>
                <w:noProof/>
                <w:webHidden/>
              </w:rPr>
            </w:r>
            <w:r w:rsidR="008A3DA0" w:rsidRPr="00287A07">
              <w:rPr>
                <w:rFonts w:ascii="Arial" w:hAnsi="Arial" w:cs="Arial"/>
                <w:noProof/>
                <w:webHidden/>
              </w:rPr>
              <w:fldChar w:fldCharType="separate"/>
            </w:r>
            <w:r w:rsidR="0056778E" w:rsidRPr="00287A07">
              <w:rPr>
                <w:rFonts w:ascii="Arial" w:hAnsi="Arial" w:cs="Arial"/>
                <w:noProof/>
                <w:webHidden/>
              </w:rPr>
              <w:t>50</w:t>
            </w:r>
            <w:r w:rsidR="008A3DA0" w:rsidRPr="00287A07">
              <w:rPr>
                <w:rFonts w:ascii="Arial" w:hAnsi="Arial" w:cs="Arial"/>
                <w:noProof/>
                <w:webHidden/>
              </w:rPr>
              <w:fldChar w:fldCharType="end"/>
            </w:r>
          </w:hyperlink>
        </w:p>
        <w:p w14:paraId="284EF36A" w14:textId="1ABFE1E5" w:rsidR="008A3DA0" w:rsidRPr="00287A07" w:rsidRDefault="006C74C9" w:rsidP="002B6E5F">
          <w:pPr>
            <w:pStyle w:val="Kazalovsebine1"/>
            <w:rPr>
              <w:rFonts w:ascii="Arial" w:hAnsi="Arial" w:cs="Arial"/>
              <w:noProof/>
            </w:rPr>
          </w:pPr>
          <w:hyperlink w:anchor="_Toc227837494" w:history="1">
            <w:r w:rsidR="008A3DA0" w:rsidRPr="00287A07">
              <w:rPr>
                <w:rStyle w:val="Hiperpovezava"/>
                <w:rFonts w:ascii="Arial" w:hAnsi="Arial" w:cs="Arial"/>
                <w:noProof/>
              </w:rPr>
              <w:t>10</w:t>
            </w:r>
            <w:r w:rsidR="008A3DA0" w:rsidRPr="00287A07">
              <w:rPr>
                <w:rFonts w:ascii="Arial" w:hAnsi="Arial" w:cs="Arial"/>
                <w:noProof/>
              </w:rPr>
              <w:tab/>
            </w:r>
            <w:r w:rsidR="008A3DA0" w:rsidRPr="00287A07">
              <w:rPr>
                <w:rStyle w:val="Hiperpovezava"/>
                <w:rFonts w:ascii="Arial" w:hAnsi="Arial" w:cs="Arial"/>
                <w:noProof/>
              </w:rPr>
              <w:t>PRILOGE</w:t>
            </w:r>
            <w:r w:rsidR="008A3DA0" w:rsidRPr="00287A07">
              <w:rPr>
                <w:rFonts w:ascii="Arial" w:hAnsi="Arial" w:cs="Arial"/>
                <w:noProof/>
                <w:webHidden/>
              </w:rPr>
              <w:tab/>
            </w:r>
            <w:r w:rsidR="008A3DA0" w:rsidRPr="00287A07">
              <w:rPr>
                <w:rFonts w:ascii="Arial" w:hAnsi="Arial" w:cs="Arial"/>
                <w:noProof/>
                <w:webHidden/>
              </w:rPr>
              <w:fldChar w:fldCharType="begin"/>
            </w:r>
            <w:r w:rsidR="008A3DA0" w:rsidRPr="00287A07">
              <w:rPr>
                <w:rFonts w:ascii="Arial" w:hAnsi="Arial" w:cs="Arial"/>
                <w:noProof/>
                <w:webHidden/>
              </w:rPr>
              <w:instrText xml:space="preserve"> PAGEREF _Toc227837494 \h </w:instrText>
            </w:r>
            <w:r w:rsidR="008A3DA0" w:rsidRPr="00287A07">
              <w:rPr>
                <w:rFonts w:ascii="Arial" w:hAnsi="Arial" w:cs="Arial"/>
                <w:noProof/>
                <w:webHidden/>
              </w:rPr>
            </w:r>
            <w:r w:rsidR="008A3DA0" w:rsidRPr="00287A07">
              <w:rPr>
                <w:rFonts w:ascii="Arial" w:hAnsi="Arial" w:cs="Arial"/>
                <w:noProof/>
                <w:webHidden/>
              </w:rPr>
              <w:fldChar w:fldCharType="separate"/>
            </w:r>
            <w:r w:rsidR="0056778E" w:rsidRPr="00287A07">
              <w:rPr>
                <w:rFonts w:ascii="Arial" w:hAnsi="Arial" w:cs="Arial"/>
                <w:noProof/>
                <w:webHidden/>
              </w:rPr>
              <w:t>53</w:t>
            </w:r>
            <w:r w:rsidR="008A3DA0" w:rsidRPr="00287A07">
              <w:rPr>
                <w:rFonts w:ascii="Arial" w:hAnsi="Arial" w:cs="Arial"/>
                <w:noProof/>
                <w:webHidden/>
              </w:rPr>
              <w:fldChar w:fldCharType="end"/>
            </w:r>
          </w:hyperlink>
        </w:p>
        <w:p w14:paraId="77DCE692" w14:textId="2B0D726B" w:rsidR="008A3DA0" w:rsidRPr="00287A07" w:rsidRDefault="006C74C9">
          <w:pPr>
            <w:pStyle w:val="Kazalovsebine2"/>
            <w:tabs>
              <w:tab w:val="left" w:pos="880"/>
              <w:tab w:val="right" w:leader="dot" w:pos="9062"/>
            </w:tabs>
            <w:rPr>
              <w:rFonts w:ascii="Arial" w:hAnsi="Arial" w:cs="Arial"/>
              <w:noProof/>
            </w:rPr>
          </w:pPr>
          <w:hyperlink w:anchor="_Toc227837495" w:history="1">
            <w:r w:rsidR="008A3DA0" w:rsidRPr="00287A07">
              <w:rPr>
                <w:rStyle w:val="Hiperpovezava"/>
                <w:rFonts w:ascii="Arial" w:hAnsi="Arial" w:cs="Arial"/>
                <w:noProof/>
              </w:rPr>
              <w:t>10.1</w:t>
            </w:r>
            <w:r w:rsidR="008A3DA0" w:rsidRPr="00287A07">
              <w:rPr>
                <w:rFonts w:ascii="Arial" w:hAnsi="Arial" w:cs="Arial"/>
                <w:noProof/>
              </w:rPr>
              <w:tab/>
            </w:r>
            <w:r w:rsidR="008A3DA0" w:rsidRPr="00287A07">
              <w:rPr>
                <w:rStyle w:val="Hiperpovezava"/>
                <w:rFonts w:ascii="Arial" w:hAnsi="Arial" w:cs="Arial"/>
                <w:noProof/>
              </w:rPr>
              <w:t>Priloga 1: Analiza ogroženosti zaradi poplav in razvrščanje občin v razrede ogroženosti</w:t>
            </w:r>
            <w:r w:rsidR="008A3DA0" w:rsidRPr="00287A07">
              <w:rPr>
                <w:rFonts w:ascii="Arial" w:hAnsi="Arial" w:cs="Arial"/>
                <w:noProof/>
                <w:webHidden/>
              </w:rPr>
              <w:tab/>
            </w:r>
            <w:r w:rsidR="008A3DA0" w:rsidRPr="00287A07">
              <w:rPr>
                <w:rFonts w:ascii="Arial" w:hAnsi="Arial" w:cs="Arial"/>
                <w:noProof/>
                <w:webHidden/>
              </w:rPr>
              <w:fldChar w:fldCharType="begin"/>
            </w:r>
            <w:r w:rsidR="008A3DA0" w:rsidRPr="00287A07">
              <w:rPr>
                <w:rFonts w:ascii="Arial" w:hAnsi="Arial" w:cs="Arial"/>
                <w:noProof/>
                <w:webHidden/>
              </w:rPr>
              <w:instrText xml:space="preserve"> PAGEREF _Toc227837495 \h </w:instrText>
            </w:r>
            <w:r w:rsidR="008A3DA0" w:rsidRPr="00287A07">
              <w:rPr>
                <w:rFonts w:ascii="Arial" w:hAnsi="Arial" w:cs="Arial"/>
                <w:noProof/>
                <w:webHidden/>
              </w:rPr>
            </w:r>
            <w:r w:rsidR="008A3DA0" w:rsidRPr="00287A07">
              <w:rPr>
                <w:rFonts w:ascii="Arial" w:hAnsi="Arial" w:cs="Arial"/>
                <w:noProof/>
                <w:webHidden/>
              </w:rPr>
              <w:fldChar w:fldCharType="separate"/>
            </w:r>
            <w:r w:rsidR="0056778E" w:rsidRPr="00287A07">
              <w:rPr>
                <w:rFonts w:ascii="Arial" w:hAnsi="Arial" w:cs="Arial"/>
                <w:noProof/>
                <w:webHidden/>
              </w:rPr>
              <w:t>53</w:t>
            </w:r>
            <w:r w:rsidR="008A3DA0" w:rsidRPr="00287A07">
              <w:rPr>
                <w:rFonts w:ascii="Arial" w:hAnsi="Arial" w:cs="Arial"/>
                <w:noProof/>
                <w:webHidden/>
              </w:rPr>
              <w:fldChar w:fldCharType="end"/>
            </w:r>
          </w:hyperlink>
        </w:p>
        <w:p w14:paraId="0EC72174" w14:textId="220E89AF" w:rsidR="00DF51FA" w:rsidRPr="008A3DA0" w:rsidRDefault="008C49A3" w:rsidP="00EF1D84">
          <w:pPr>
            <w:rPr>
              <w:rFonts w:cs="Arial"/>
              <w:sz w:val="20"/>
              <w:szCs w:val="20"/>
            </w:rPr>
          </w:pPr>
          <w:r w:rsidRPr="00287A07">
            <w:rPr>
              <w:rFonts w:cs="Arial"/>
              <w:bCs/>
              <w:sz w:val="20"/>
              <w:szCs w:val="20"/>
            </w:rPr>
            <w:fldChar w:fldCharType="end"/>
          </w:r>
        </w:p>
      </w:sdtContent>
    </w:sdt>
    <w:p w14:paraId="53D64484" w14:textId="39574E05" w:rsidR="00EA5DDB" w:rsidRDefault="00C82B3C" w:rsidP="00EF1D84">
      <w:pPr>
        <w:rPr>
          <w:b/>
        </w:rPr>
      </w:pPr>
      <w:r w:rsidRPr="007B5195">
        <w:rPr>
          <w:rFonts w:cs="Arial"/>
          <w:b/>
        </w:rPr>
        <w:br w:type="page"/>
      </w:r>
    </w:p>
    <w:p w14:paraId="3541EF5F" w14:textId="5E56817B" w:rsidR="000619B9" w:rsidRPr="00EF1D84" w:rsidRDefault="00FA5200" w:rsidP="00EF1D84">
      <w:r w:rsidRPr="003D6CAD">
        <w:rPr>
          <w:b/>
        </w:rPr>
        <w:lastRenderedPageBreak/>
        <w:t>Kazalo slik</w:t>
      </w:r>
    </w:p>
    <w:p w14:paraId="63144D3D" w14:textId="44961F26" w:rsidR="008A3DA0" w:rsidRPr="008A3DA0" w:rsidRDefault="00220B5E">
      <w:pPr>
        <w:pStyle w:val="Kazaloslik"/>
        <w:tabs>
          <w:tab w:val="right" w:leader="dot" w:pos="9062"/>
        </w:tabs>
        <w:rPr>
          <w:rFonts w:asciiTheme="minorHAnsi" w:eastAsiaTheme="minorEastAsia" w:hAnsiTheme="minorHAnsi"/>
          <w:noProof/>
          <w:lang w:eastAsia="sl-SI"/>
        </w:rPr>
      </w:pPr>
      <w:r w:rsidRPr="008A3DA0">
        <w:rPr>
          <w:rFonts w:cs="Arial"/>
        </w:rPr>
        <w:fldChar w:fldCharType="begin"/>
      </w:r>
      <w:r w:rsidRPr="008A3DA0">
        <w:rPr>
          <w:rFonts w:cs="Arial"/>
        </w:rPr>
        <w:instrText xml:space="preserve"> TOC \h \z \c "Slika" </w:instrText>
      </w:r>
      <w:r w:rsidRPr="008A3DA0">
        <w:rPr>
          <w:rFonts w:cs="Arial"/>
        </w:rPr>
        <w:fldChar w:fldCharType="separate"/>
      </w:r>
      <w:hyperlink w:anchor="_Toc227837539" w:history="1">
        <w:r w:rsidR="008A3DA0" w:rsidRPr="008A3DA0">
          <w:rPr>
            <w:rStyle w:val="Hiperpovezava"/>
            <w:noProof/>
          </w:rPr>
          <w:t>Slika 1: Dejavniki tveganja zaradi naravnih nevarnosti (IZVRS, 2012)</w:t>
        </w:r>
        <w:r w:rsidR="008A3DA0" w:rsidRPr="008A3DA0">
          <w:rPr>
            <w:noProof/>
            <w:webHidden/>
          </w:rPr>
          <w:tab/>
        </w:r>
        <w:r w:rsidR="008A3DA0" w:rsidRPr="008A3DA0">
          <w:rPr>
            <w:noProof/>
            <w:webHidden/>
          </w:rPr>
          <w:fldChar w:fldCharType="begin"/>
        </w:r>
        <w:r w:rsidR="008A3DA0" w:rsidRPr="008A3DA0">
          <w:rPr>
            <w:noProof/>
            <w:webHidden/>
          </w:rPr>
          <w:instrText xml:space="preserve"> PAGEREF _Toc227837539 \h </w:instrText>
        </w:r>
        <w:r w:rsidR="008A3DA0" w:rsidRPr="008A3DA0">
          <w:rPr>
            <w:noProof/>
            <w:webHidden/>
          </w:rPr>
        </w:r>
        <w:r w:rsidR="008A3DA0" w:rsidRPr="008A3DA0">
          <w:rPr>
            <w:noProof/>
            <w:webHidden/>
          </w:rPr>
          <w:fldChar w:fldCharType="separate"/>
        </w:r>
        <w:r w:rsidR="006C74C9">
          <w:rPr>
            <w:noProof/>
            <w:webHidden/>
          </w:rPr>
          <w:t>12</w:t>
        </w:r>
        <w:r w:rsidR="008A3DA0" w:rsidRPr="008A3DA0">
          <w:rPr>
            <w:noProof/>
            <w:webHidden/>
          </w:rPr>
          <w:fldChar w:fldCharType="end"/>
        </w:r>
      </w:hyperlink>
    </w:p>
    <w:p w14:paraId="1CE3FF05" w14:textId="34588ACD" w:rsidR="008A3DA0" w:rsidRPr="008A3DA0" w:rsidRDefault="006C74C9">
      <w:pPr>
        <w:pStyle w:val="Kazaloslik"/>
        <w:tabs>
          <w:tab w:val="right" w:leader="dot" w:pos="9062"/>
        </w:tabs>
        <w:rPr>
          <w:rFonts w:asciiTheme="minorHAnsi" w:eastAsiaTheme="minorEastAsia" w:hAnsiTheme="minorHAnsi"/>
          <w:noProof/>
          <w:lang w:eastAsia="sl-SI"/>
        </w:rPr>
      </w:pPr>
      <w:hyperlink w:anchor="_Toc227837540" w:history="1">
        <w:r w:rsidR="008A3DA0" w:rsidRPr="008A3DA0">
          <w:rPr>
            <w:rStyle w:val="Hiperpovezava"/>
            <w:noProof/>
          </w:rPr>
          <w:t>Slika 2: Karta nevarnostnega potenciala poplavnih območij (Predhodna ocena poplavne ogroženosti Republike Slovenije (2024), MNVP, 2025a)</w:t>
        </w:r>
        <w:r w:rsidR="008A3DA0" w:rsidRPr="008A3DA0">
          <w:rPr>
            <w:noProof/>
            <w:webHidden/>
          </w:rPr>
          <w:tab/>
        </w:r>
        <w:r w:rsidR="008A3DA0" w:rsidRPr="008A3DA0">
          <w:rPr>
            <w:noProof/>
            <w:webHidden/>
          </w:rPr>
          <w:fldChar w:fldCharType="begin"/>
        </w:r>
        <w:r w:rsidR="008A3DA0" w:rsidRPr="008A3DA0">
          <w:rPr>
            <w:noProof/>
            <w:webHidden/>
          </w:rPr>
          <w:instrText xml:space="preserve"> PAGEREF _Toc227837540 \h </w:instrText>
        </w:r>
        <w:r w:rsidR="008A3DA0" w:rsidRPr="008A3DA0">
          <w:rPr>
            <w:noProof/>
            <w:webHidden/>
          </w:rPr>
        </w:r>
        <w:r w:rsidR="008A3DA0" w:rsidRPr="008A3DA0">
          <w:rPr>
            <w:noProof/>
            <w:webHidden/>
          </w:rPr>
          <w:fldChar w:fldCharType="separate"/>
        </w:r>
        <w:r>
          <w:rPr>
            <w:noProof/>
            <w:webHidden/>
          </w:rPr>
          <w:t>14</w:t>
        </w:r>
        <w:r w:rsidR="008A3DA0" w:rsidRPr="008A3DA0">
          <w:rPr>
            <w:noProof/>
            <w:webHidden/>
          </w:rPr>
          <w:fldChar w:fldCharType="end"/>
        </w:r>
      </w:hyperlink>
    </w:p>
    <w:p w14:paraId="71BB1ED5" w14:textId="6D62F1B2" w:rsidR="008A3DA0" w:rsidRPr="008A3DA0" w:rsidRDefault="006C74C9">
      <w:pPr>
        <w:pStyle w:val="Kazaloslik"/>
        <w:tabs>
          <w:tab w:val="right" w:leader="dot" w:pos="9062"/>
        </w:tabs>
        <w:rPr>
          <w:rFonts w:asciiTheme="minorHAnsi" w:eastAsiaTheme="minorEastAsia" w:hAnsiTheme="minorHAnsi"/>
          <w:noProof/>
          <w:lang w:eastAsia="sl-SI"/>
        </w:rPr>
      </w:pPr>
      <w:hyperlink w:anchor="_Toc227837541" w:history="1">
        <w:r w:rsidR="008A3DA0" w:rsidRPr="008A3DA0">
          <w:rPr>
            <w:rStyle w:val="Hiperpovezava"/>
            <w:noProof/>
          </w:rPr>
          <w:t>Slika 3: Karta nevarnostnega potenciala z vplivom podnebnih sprememb (Predhodna ocena poplavne ogroženosti Republike Slovenije (2024), MNVP, 2025a)</w:t>
        </w:r>
        <w:r w:rsidR="008A3DA0" w:rsidRPr="008A3DA0">
          <w:rPr>
            <w:noProof/>
            <w:webHidden/>
          </w:rPr>
          <w:tab/>
        </w:r>
        <w:r w:rsidR="008A3DA0" w:rsidRPr="008A3DA0">
          <w:rPr>
            <w:noProof/>
            <w:webHidden/>
          </w:rPr>
          <w:fldChar w:fldCharType="begin"/>
        </w:r>
        <w:r w:rsidR="008A3DA0" w:rsidRPr="008A3DA0">
          <w:rPr>
            <w:noProof/>
            <w:webHidden/>
          </w:rPr>
          <w:instrText xml:space="preserve"> PAGEREF _Toc227837541 \h </w:instrText>
        </w:r>
        <w:r w:rsidR="008A3DA0" w:rsidRPr="008A3DA0">
          <w:rPr>
            <w:noProof/>
            <w:webHidden/>
          </w:rPr>
        </w:r>
        <w:r w:rsidR="008A3DA0" w:rsidRPr="008A3DA0">
          <w:rPr>
            <w:noProof/>
            <w:webHidden/>
          </w:rPr>
          <w:fldChar w:fldCharType="separate"/>
        </w:r>
        <w:r>
          <w:rPr>
            <w:noProof/>
            <w:webHidden/>
          </w:rPr>
          <w:t>15</w:t>
        </w:r>
        <w:r w:rsidR="008A3DA0" w:rsidRPr="008A3DA0">
          <w:rPr>
            <w:noProof/>
            <w:webHidden/>
          </w:rPr>
          <w:fldChar w:fldCharType="end"/>
        </w:r>
      </w:hyperlink>
    </w:p>
    <w:p w14:paraId="329ABE2D" w14:textId="5A69A874" w:rsidR="008A3DA0" w:rsidRPr="008A3DA0" w:rsidRDefault="006C74C9">
      <w:pPr>
        <w:pStyle w:val="Kazaloslik"/>
        <w:tabs>
          <w:tab w:val="right" w:leader="dot" w:pos="9062"/>
        </w:tabs>
        <w:rPr>
          <w:rFonts w:asciiTheme="minorHAnsi" w:eastAsiaTheme="minorEastAsia" w:hAnsiTheme="minorHAnsi"/>
          <w:noProof/>
          <w:lang w:eastAsia="sl-SI"/>
        </w:rPr>
      </w:pPr>
      <w:hyperlink w:anchor="_Toc227837542" w:history="1">
        <w:r w:rsidR="008A3DA0" w:rsidRPr="008A3DA0">
          <w:rPr>
            <w:rStyle w:val="Hiperpovezava"/>
            <w:noProof/>
          </w:rPr>
          <w:t>Slika 4: Karta potencialne poplavne ogroženosti- skupno (Predhodna ocena poplavne ogroženosti Republike Slovenije (2024), MNVP, 2025a)</w:t>
        </w:r>
        <w:r w:rsidR="008A3DA0" w:rsidRPr="008A3DA0">
          <w:rPr>
            <w:noProof/>
            <w:webHidden/>
          </w:rPr>
          <w:tab/>
        </w:r>
        <w:r w:rsidR="008A3DA0" w:rsidRPr="008A3DA0">
          <w:rPr>
            <w:noProof/>
            <w:webHidden/>
          </w:rPr>
          <w:fldChar w:fldCharType="begin"/>
        </w:r>
        <w:r w:rsidR="008A3DA0" w:rsidRPr="008A3DA0">
          <w:rPr>
            <w:noProof/>
            <w:webHidden/>
          </w:rPr>
          <w:instrText xml:space="preserve"> PAGEREF _Toc227837542 \h </w:instrText>
        </w:r>
        <w:r w:rsidR="008A3DA0" w:rsidRPr="008A3DA0">
          <w:rPr>
            <w:noProof/>
            <w:webHidden/>
          </w:rPr>
        </w:r>
        <w:r w:rsidR="008A3DA0" w:rsidRPr="008A3DA0">
          <w:rPr>
            <w:noProof/>
            <w:webHidden/>
          </w:rPr>
          <w:fldChar w:fldCharType="separate"/>
        </w:r>
        <w:r>
          <w:rPr>
            <w:noProof/>
            <w:webHidden/>
          </w:rPr>
          <w:t>16</w:t>
        </w:r>
        <w:r w:rsidR="008A3DA0" w:rsidRPr="008A3DA0">
          <w:rPr>
            <w:noProof/>
            <w:webHidden/>
          </w:rPr>
          <w:fldChar w:fldCharType="end"/>
        </w:r>
      </w:hyperlink>
    </w:p>
    <w:p w14:paraId="757E944B" w14:textId="163EA6F5" w:rsidR="008A3DA0" w:rsidRPr="008A3DA0" w:rsidRDefault="006C74C9">
      <w:pPr>
        <w:pStyle w:val="Kazaloslik"/>
        <w:tabs>
          <w:tab w:val="right" w:leader="dot" w:pos="9062"/>
        </w:tabs>
        <w:rPr>
          <w:rFonts w:asciiTheme="minorHAnsi" w:eastAsiaTheme="minorEastAsia" w:hAnsiTheme="minorHAnsi"/>
          <w:noProof/>
          <w:lang w:eastAsia="sl-SI"/>
        </w:rPr>
      </w:pPr>
      <w:hyperlink w:anchor="_Toc227837543" w:history="1">
        <w:r w:rsidR="008A3DA0" w:rsidRPr="008A3DA0">
          <w:rPr>
            <w:rStyle w:val="Hiperpovezava"/>
            <w:noProof/>
          </w:rPr>
          <w:t>Slika 5: Območja pomembnega vpliva poplav v Sloveniji (Predhodna ocena poplavne ogroženosti Republike Slovenije (2024), MNVP, 2025a)</w:t>
        </w:r>
        <w:r w:rsidR="008A3DA0" w:rsidRPr="008A3DA0">
          <w:rPr>
            <w:noProof/>
            <w:webHidden/>
          </w:rPr>
          <w:tab/>
        </w:r>
        <w:r w:rsidR="008A3DA0" w:rsidRPr="008A3DA0">
          <w:rPr>
            <w:noProof/>
            <w:webHidden/>
          </w:rPr>
          <w:fldChar w:fldCharType="begin"/>
        </w:r>
        <w:r w:rsidR="008A3DA0" w:rsidRPr="008A3DA0">
          <w:rPr>
            <w:noProof/>
            <w:webHidden/>
          </w:rPr>
          <w:instrText xml:space="preserve"> PAGEREF _Toc227837543 \h </w:instrText>
        </w:r>
        <w:r w:rsidR="008A3DA0" w:rsidRPr="008A3DA0">
          <w:rPr>
            <w:noProof/>
            <w:webHidden/>
          </w:rPr>
        </w:r>
        <w:r w:rsidR="008A3DA0" w:rsidRPr="008A3DA0">
          <w:rPr>
            <w:noProof/>
            <w:webHidden/>
          </w:rPr>
          <w:fldChar w:fldCharType="separate"/>
        </w:r>
        <w:r>
          <w:rPr>
            <w:noProof/>
            <w:webHidden/>
          </w:rPr>
          <w:t>18</w:t>
        </w:r>
        <w:r w:rsidR="008A3DA0" w:rsidRPr="008A3DA0">
          <w:rPr>
            <w:noProof/>
            <w:webHidden/>
          </w:rPr>
          <w:fldChar w:fldCharType="end"/>
        </w:r>
      </w:hyperlink>
    </w:p>
    <w:p w14:paraId="140BFA2F" w14:textId="6D83667C" w:rsidR="008A3DA0" w:rsidRPr="008A3DA0" w:rsidRDefault="006C74C9">
      <w:pPr>
        <w:pStyle w:val="Kazaloslik"/>
        <w:tabs>
          <w:tab w:val="right" w:leader="dot" w:pos="9062"/>
        </w:tabs>
        <w:rPr>
          <w:rFonts w:asciiTheme="minorHAnsi" w:eastAsiaTheme="minorEastAsia" w:hAnsiTheme="minorHAnsi"/>
          <w:noProof/>
          <w:lang w:eastAsia="sl-SI"/>
        </w:rPr>
      </w:pPr>
      <w:hyperlink w:anchor="_Toc227837544" w:history="1">
        <w:r w:rsidR="008A3DA0" w:rsidRPr="008A3DA0">
          <w:rPr>
            <w:rStyle w:val="Hiperpovezava"/>
            <w:noProof/>
          </w:rPr>
          <w:t>Slika 6: Ogroženost in pripadajoči razred ogroženosti občin zaradi poplav</w:t>
        </w:r>
        <w:r w:rsidR="008A3DA0" w:rsidRPr="008A3DA0">
          <w:rPr>
            <w:noProof/>
            <w:webHidden/>
          </w:rPr>
          <w:tab/>
        </w:r>
        <w:r w:rsidR="008A3DA0" w:rsidRPr="008A3DA0">
          <w:rPr>
            <w:noProof/>
            <w:webHidden/>
          </w:rPr>
          <w:fldChar w:fldCharType="begin"/>
        </w:r>
        <w:r w:rsidR="008A3DA0" w:rsidRPr="008A3DA0">
          <w:rPr>
            <w:noProof/>
            <w:webHidden/>
          </w:rPr>
          <w:instrText xml:space="preserve"> PAGEREF _Toc227837544 \h </w:instrText>
        </w:r>
        <w:r w:rsidR="008A3DA0" w:rsidRPr="008A3DA0">
          <w:rPr>
            <w:noProof/>
            <w:webHidden/>
          </w:rPr>
        </w:r>
        <w:r w:rsidR="008A3DA0" w:rsidRPr="008A3DA0">
          <w:rPr>
            <w:noProof/>
            <w:webHidden/>
          </w:rPr>
          <w:fldChar w:fldCharType="separate"/>
        </w:r>
        <w:r>
          <w:rPr>
            <w:noProof/>
            <w:webHidden/>
          </w:rPr>
          <w:t>35</w:t>
        </w:r>
        <w:r w:rsidR="008A3DA0" w:rsidRPr="008A3DA0">
          <w:rPr>
            <w:noProof/>
            <w:webHidden/>
          </w:rPr>
          <w:fldChar w:fldCharType="end"/>
        </w:r>
      </w:hyperlink>
    </w:p>
    <w:p w14:paraId="2A899725" w14:textId="2042B669" w:rsidR="008A3DA0" w:rsidRPr="008A3DA0" w:rsidRDefault="006C74C9">
      <w:pPr>
        <w:pStyle w:val="Kazaloslik"/>
        <w:tabs>
          <w:tab w:val="right" w:leader="dot" w:pos="9062"/>
        </w:tabs>
        <w:rPr>
          <w:rFonts w:asciiTheme="minorHAnsi" w:eastAsiaTheme="minorEastAsia" w:hAnsiTheme="minorHAnsi"/>
          <w:noProof/>
          <w:lang w:eastAsia="sl-SI"/>
        </w:rPr>
      </w:pPr>
      <w:hyperlink w:anchor="_Toc227837545" w:history="1">
        <w:r w:rsidR="008A3DA0" w:rsidRPr="008A3DA0">
          <w:rPr>
            <w:rStyle w:val="Hiperpovezava"/>
            <w:noProof/>
          </w:rPr>
          <w:t>Slika 7: Ogroženost regij zaradi poplav</w:t>
        </w:r>
        <w:r w:rsidR="008A3DA0" w:rsidRPr="008A3DA0">
          <w:rPr>
            <w:noProof/>
            <w:webHidden/>
          </w:rPr>
          <w:tab/>
        </w:r>
        <w:r w:rsidR="008A3DA0" w:rsidRPr="008A3DA0">
          <w:rPr>
            <w:noProof/>
            <w:webHidden/>
          </w:rPr>
          <w:fldChar w:fldCharType="begin"/>
        </w:r>
        <w:r w:rsidR="008A3DA0" w:rsidRPr="008A3DA0">
          <w:rPr>
            <w:noProof/>
            <w:webHidden/>
          </w:rPr>
          <w:instrText xml:space="preserve"> PAGEREF _Toc227837545 \h </w:instrText>
        </w:r>
        <w:r w:rsidR="008A3DA0" w:rsidRPr="008A3DA0">
          <w:rPr>
            <w:noProof/>
            <w:webHidden/>
          </w:rPr>
        </w:r>
        <w:r w:rsidR="008A3DA0" w:rsidRPr="008A3DA0">
          <w:rPr>
            <w:noProof/>
            <w:webHidden/>
          </w:rPr>
          <w:fldChar w:fldCharType="separate"/>
        </w:r>
        <w:r>
          <w:rPr>
            <w:noProof/>
            <w:webHidden/>
          </w:rPr>
          <w:t>39</w:t>
        </w:r>
        <w:r w:rsidR="008A3DA0" w:rsidRPr="008A3DA0">
          <w:rPr>
            <w:noProof/>
            <w:webHidden/>
          </w:rPr>
          <w:fldChar w:fldCharType="end"/>
        </w:r>
      </w:hyperlink>
    </w:p>
    <w:p w14:paraId="7B783783" w14:textId="3F8A0370" w:rsidR="008A3DA0" w:rsidRPr="008A3DA0" w:rsidRDefault="006C74C9">
      <w:pPr>
        <w:pStyle w:val="Kazaloslik"/>
        <w:tabs>
          <w:tab w:val="right" w:leader="dot" w:pos="9062"/>
        </w:tabs>
        <w:rPr>
          <w:rFonts w:asciiTheme="minorHAnsi" w:eastAsiaTheme="minorEastAsia" w:hAnsiTheme="minorHAnsi"/>
          <w:noProof/>
          <w:lang w:eastAsia="sl-SI"/>
        </w:rPr>
      </w:pPr>
      <w:hyperlink w:anchor="_Toc227837546" w:history="1">
        <w:r w:rsidR="008A3DA0" w:rsidRPr="008A3DA0">
          <w:rPr>
            <w:rStyle w:val="Hiperpovezava"/>
            <w:rFonts w:cs="Arial"/>
            <w:noProof/>
          </w:rPr>
          <w:t>Slika 8: Nabor protipoplavnih ukrepov (ukrepi U1-U20) in njihova uvrstitev v cikel obvladovanja poplavne ogroženosti (preprečevanje, varstvo, zavedanje, pripravljenost in obnova) (MNVP, 2023b)</w:t>
        </w:r>
        <w:r w:rsidR="008A3DA0" w:rsidRPr="008A3DA0">
          <w:rPr>
            <w:noProof/>
            <w:webHidden/>
          </w:rPr>
          <w:tab/>
        </w:r>
        <w:r w:rsidR="008A3DA0" w:rsidRPr="008A3DA0">
          <w:rPr>
            <w:noProof/>
            <w:webHidden/>
          </w:rPr>
          <w:fldChar w:fldCharType="begin"/>
        </w:r>
        <w:r w:rsidR="008A3DA0" w:rsidRPr="008A3DA0">
          <w:rPr>
            <w:noProof/>
            <w:webHidden/>
          </w:rPr>
          <w:instrText xml:space="preserve"> PAGEREF _Toc227837546 \h </w:instrText>
        </w:r>
        <w:r w:rsidR="008A3DA0" w:rsidRPr="008A3DA0">
          <w:rPr>
            <w:noProof/>
            <w:webHidden/>
          </w:rPr>
        </w:r>
        <w:r w:rsidR="008A3DA0" w:rsidRPr="008A3DA0">
          <w:rPr>
            <w:noProof/>
            <w:webHidden/>
          </w:rPr>
          <w:fldChar w:fldCharType="separate"/>
        </w:r>
        <w:r>
          <w:rPr>
            <w:noProof/>
            <w:webHidden/>
          </w:rPr>
          <w:t>44</w:t>
        </w:r>
        <w:r w:rsidR="008A3DA0" w:rsidRPr="008A3DA0">
          <w:rPr>
            <w:noProof/>
            <w:webHidden/>
          </w:rPr>
          <w:fldChar w:fldCharType="end"/>
        </w:r>
      </w:hyperlink>
    </w:p>
    <w:p w14:paraId="69DA18B2" w14:textId="07C9C842" w:rsidR="000619B9" w:rsidRPr="008A3DA0" w:rsidRDefault="00220B5E" w:rsidP="000C70AE">
      <w:pPr>
        <w:jc w:val="both"/>
        <w:rPr>
          <w:rFonts w:cs="Arial"/>
        </w:rPr>
      </w:pPr>
      <w:r w:rsidRPr="008A3DA0">
        <w:rPr>
          <w:rFonts w:cs="Arial"/>
        </w:rPr>
        <w:fldChar w:fldCharType="end"/>
      </w:r>
    </w:p>
    <w:p w14:paraId="6EF25FEB" w14:textId="6252BEF4" w:rsidR="000619B9" w:rsidRPr="008A3DA0" w:rsidRDefault="00EA5DDB" w:rsidP="000619B9">
      <w:pPr>
        <w:rPr>
          <w:rFonts w:cs="Arial"/>
          <w:b/>
        </w:rPr>
      </w:pPr>
      <w:r w:rsidRPr="008A3DA0">
        <w:rPr>
          <w:rFonts w:cs="Arial"/>
          <w:b/>
        </w:rPr>
        <w:t>Kazalo preglednic</w:t>
      </w:r>
    </w:p>
    <w:p w14:paraId="27682214" w14:textId="13AA666A" w:rsidR="008A3DA0" w:rsidRPr="008A3DA0" w:rsidRDefault="00EA5DDB">
      <w:pPr>
        <w:pStyle w:val="Kazaloslik"/>
        <w:tabs>
          <w:tab w:val="right" w:leader="dot" w:pos="9062"/>
        </w:tabs>
        <w:rPr>
          <w:rFonts w:asciiTheme="minorHAnsi" w:eastAsiaTheme="minorEastAsia" w:hAnsiTheme="minorHAnsi"/>
          <w:noProof/>
          <w:lang w:eastAsia="sl-SI"/>
        </w:rPr>
      </w:pPr>
      <w:r w:rsidRPr="008A3DA0">
        <w:rPr>
          <w:rFonts w:cs="Arial"/>
        </w:rPr>
        <w:fldChar w:fldCharType="begin"/>
      </w:r>
      <w:r w:rsidRPr="008A3DA0">
        <w:rPr>
          <w:rFonts w:cs="Arial"/>
        </w:rPr>
        <w:instrText xml:space="preserve"> TOC \h \z \c "Preglednica" </w:instrText>
      </w:r>
      <w:r w:rsidRPr="008A3DA0">
        <w:rPr>
          <w:rFonts w:cs="Arial"/>
        </w:rPr>
        <w:fldChar w:fldCharType="separate"/>
      </w:r>
      <w:hyperlink w:anchor="_Toc227837547" w:history="1">
        <w:r w:rsidR="008A3DA0" w:rsidRPr="008A3DA0">
          <w:rPr>
            <w:rStyle w:val="Hiperpovezava"/>
            <w:noProof/>
          </w:rPr>
          <w:t>Preglednica 1: Škoda ob nekaterih večjih poplavnih dogodkih v Republiki Sloveniji v obdobju od leta 2007 do 2023.</w:t>
        </w:r>
        <w:r w:rsidR="008A3DA0" w:rsidRPr="008A3DA0">
          <w:rPr>
            <w:noProof/>
            <w:webHidden/>
          </w:rPr>
          <w:tab/>
        </w:r>
        <w:r w:rsidR="008A3DA0" w:rsidRPr="008A3DA0">
          <w:rPr>
            <w:noProof/>
            <w:webHidden/>
          </w:rPr>
          <w:fldChar w:fldCharType="begin"/>
        </w:r>
        <w:r w:rsidR="008A3DA0" w:rsidRPr="008A3DA0">
          <w:rPr>
            <w:noProof/>
            <w:webHidden/>
          </w:rPr>
          <w:instrText xml:space="preserve"> PAGEREF _Toc227837547 \h </w:instrText>
        </w:r>
        <w:r w:rsidR="008A3DA0" w:rsidRPr="008A3DA0">
          <w:rPr>
            <w:noProof/>
            <w:webHidden/>
          </w:rPr>
        </w:r>
        <w:r w:rsidR="008A3DA0" w:rsidRPr="008A3DA0">
          <w:rPr>
            <w:noProof/>
            <w:webHidden/>
          </w:rPr>
          <w:fldChar w:fldCharType="separate"/>
        </w:r>
        <w:r w:rsidR="006C74C9">
          <w:rPr>
            <w:noProof/>
            <w:webHidden/>
          </w:rPr>
          <w:t>9</w:t>
        </w:r>
        <w:r w:rsidR="008A3DA0" w:rsidRPr="008A3DA0">
          <w:rPr>
            <w:noProof/>
            <w:webHidden/>
          </w:rPr>
          <w:fldChar w:fldCharType="end"/>
        </w:r>
      </w:hyperlink>
    </w:p>
    <w:p w14:paraId="60F010F0" w14:textId="29215E6B" w:rsidR="008A3DA0" w:rsidRPr="008A3DA0" w:rsidRDefault="006C74C9">
      <w:pPr>
        <w:pStyle w:val="Kazaloslik"/>
        <w:tabs>
          <w:tab w:val="right" w:leader="dot" w:pos="9062"/>
        </w:tabs>
        <w:rPr>
          <w:rFonts w:asciiTheme="minorHAnsi" w:eastAsiaTheme="minorEastAsia" w:hAnsiTheme="minorHAnsi"/>
          <w:noProof/>
          <w:lang w:eastAsia="sl-SI"/>
        </w:rPr>
      </w:pPr>
      <w:hyperlink w:anchor="_Toc227837548" w:history="1">
        <w:r w:rsidR="008A3DA0" w:rsidRPr="008A3DA0">
          <w:rPr>
            <w:rStyle w:val="Hiperpovezava"/>
            <w:noProof/>
          </w:rPr>
          <w:t>Preglednica 2: OPVP in nekateri podatki po območjih (MNVP, 2025b)</w:t>
        </w:r>
        <w:r w:rsidR="008A3DA0" w:rsidRPr="008A3DA0">
          <w:rPr>
            <w:noProof/>
            <w:webHidden/>
          </w:rPr>
          <w:tab/>
        </w:r>
        <w:r w:rsidR="008A3DA0" w:rsidRPr="008A3DA0">
          <w:rPr>
            <w:noProof/>
            <w:webHidden/>
          </w:rPr>
          <w:fldChar w:fldCharType="begin"/>
        </w:r>
        <w:r w:rsidR="008A3DA0" w:rsidRPr="008A3DA0">
          <w:rPr>
            <w:noProof/>
            <w:webHidden/>
          </w:rPr>
          <w:instrText xml:space="preserve"> PAGEREF _Toc227837548 \h </w:instrText>
        </w:r>
        <w:r w:rsidR="008A3DA0" w:rsidRPr="008A3DA0">
          <w:rPr>
            <w:noProof/>
            <w:webHidden/>
          </w:rPr>
        </w:r>
        <w:r w:rsidR="008A3DA0" w:rsidRPr="008A3DA0">
          <w:rPr>
            <w:noProof/>
            <w:webHidden/>
          </w:rPr>
          <w:fldChar w:fldCharType="separate"/>
        </w:r>
        <w:r>
          <w:rPr>
            <w:noProof/>
            <w:webHidden/>
          </w:rPr>
          <w:t>19</w:t>
        </w:r>
        <w:r w:rsidR="008A3DA0" w:rsidRPr="008A3DA0">
          <w:rPr>
            <w:noProof/>
            <w:webHidden/>
          </w:rPr>
          <w:fldChar w:fldCharType="end"/>
        </w:r>
      </w:hyperlink>
    </w:p>
    <w:p w14:paraId="74C69F73" w14:textId="706D8427" w:rsidR="008A3DA0" w:rsidRPr="008A3DA0" w:rsidRDefault="006C74C9">
      <w:pPr>
        <w:pStyle w:val="Kazaloslik"/>
        <w:tabs>
          <w:tab w:val="right" w:leader="dot" w:pos="9062"/>
        </w:tabs>
        <w:rPr>
          <w:rFonts w:asciiTheme="minorHAnsi" w:eastAsiaTheme="minorEastAsia" w:hAnsiTheme="minorHAnsi"/>
          <w:noProof/>
          <w:lang w:eastAsia="sl-SI"/>
        </w:rPr>
      </w:pPr>
      <w:hyperlink w:anchor="_Toc227837549" w:history="1">
        <w:r w:rsidR="008A3DA0" w:rsidRPr="008A3DA0">
          <w:rPr>
            <w:rStyle w:val="Hiperpovezava"/>
            <w:noProof/>
          </w:rPr>
          <w:t>Preglednica 3: Razredi ogroženosti zaradi naravnih in drugih nesreč, v katere se razvršča nosilce načrtovanja (občine, regije)</w:t>
        </w:r>
        <w:r w:rsidR="008A3DA0" w:rsidRPr="008A3DA0">
          <w:rPr>
            <w:noProof/>
            <w:webHidden/>
          </w:rPr>
          <w:tab/>
        </w:r>
        <w:r w:rsidR="008A3DA0" w:rsidRPr="008A3DA0">
          <w:rPr>
            <w:noProof/>
            <w:webHidden/>
          </w:rPr>
          <w:fldChar w:fldCharType="begin"/>
        </w:r>
        <w:r w:rsidR="008A3DA0" w:rsidRPr="008A3DA0">
          <w:rPr>
            <w:noProof/>
            <w:webHidden/>
          </w:rPr>
          <w:instrText xml:space="preserve"> PAGEREF _Toc227837549 \h </w:instrText>
        </w:r>
        <w:r w:rsidR="008A3DA0" w:rsidRPr="008A3DA0">
          <w:rPr>
            <w:noProof/>
            <w:webHidden/>
          </w:rPr>
        </w:r>
        <w:r w:rsidR="008A3DA0" w:rsidRPr="008A3DA0">
          <w:rPr>
            <w:noProof/>
            <w:webHidden/>
          </w:rPr>
          <w:fldChar w:fldCharType="separate"/>
        </w:r>
        <w:r>
          <w:rPr>
            <w:noProof/>
            <w:webHidden/>
          </w:rPr>
          <w:t>25</w:t>
        </w:r>
        <w:r w:rsidR="008A3DA0" w:rsidRPr="008A3DA0">
          <w:rPr>
            <w:noProof/>
            <w:webHidden/>
          </w:rPr>
          <w:fldChar w:fldCharType="end"/>
        </w:r>
      </w:hyperlink>
    </w:p>
    <w:p w14:paraId="02DFFDEF" w14:textId="15ABB03E" w:rsidR="008A3DA0" w:rsidRPr="008A3DA0" w:rsidRDefault="006C74C9">
      <w:pPr>
        <w:pStyle w:val="Kazaloslik"/>
        <w:tabs>
          <w:tab w:val="right" w:leader="dot" w:pos="9062"/>
        </w:tabs>
        <w:rPr>
          <w:rFonts w:asciiTheme="minorHAnsi" w:eastAsiaTheme="minorEastAsia" w:hAnsiTheme="minorHAnsi"/>
          <w:noProof/>
          <w:lang w:eastAsia="sl-SI"/>
        </w:rPr>
      </w:pPr>
      <w:hyperlink w:anchor="_Toc227837550" w:history="1">
        <w:r w:rsidR="008A3DA0" w:rsidRPr="008A3DA0">
          <w:rPr>
            <w:rStyle w:val="Hiperpovezava"/>
            <w:noProof/>
          </w:rPr>
          <w:t>Preglednica 4: Ogroženost občin zaradi poplav</w:t>
        </w:r>
        <w:r w:rsidR="008A3DA0" w:rsidRPr="008A3DA0">
          <w:rPr>
            <w:noProof/>
            <w:webHidden/>
          </w:rPr>
          <w:tab/>
        </w:r>
        <w:r w:rsidR="008A3DA0" w:rsidRPr="008A3DA0">
          <w:rPr>
            <w:noProof/>
            <w:webHidden/>
          </w:rPr>
          <w:fldChar w:fldCharType="begin"/>
        </w:r>
        <w:r w:rsidR="008A3DA0" w:rsidRPr="008A3DA0">
          <w:rPr>
            <w:noProof/>
            <w:webHidden/>
          </w:rPr>
          <w:instrText xml:space="preserve"> PAGEREF _Toc227837550 \h </w:instrText>
        </w:r>
        <w:r w:rsidR="008A3DA0" w:rsidRPr="008A3DA0">
          <w:rPr>
            <w:noProof/>
            <w:webHidden/>
          </w:rPr>
        </w:r>
        <w:r w:rsidR="008A3DA0" w:rsidRPr="008A3DA0">
          <w:rPr>
            <w:noProof/>
            <w:webHidden/>
          </w:rPr>
          <w:fldChar w:fldCharType="separate"/>
        </w:r>
        <w:r>
          <w:rPr>
            <w:noProof/>
            <w:webHidden/>
          </w:rPr>
          <w:t>27</w:t>
        </w:r>
        <w:r w:rsidR="008A3DA0" w:rsidRPr="008A3DA0">
          <w:rPr>
            <w:noProof/>
            <w:webHidden/>
          </w:rPr>
          <w:fldChar w:fldCharType="end"/>
        </w:r>
      </w:hyperlink>
    </w:p>
    <w:p w14:paraId="661D76BD" w14:textId="3F46A786" w:rsidR="008A3DA0" w:rsidRPr="008A3DA0" w:rsidRDefault="006C74C9">
      <w:pPr>
        <w:pStyle w:val="Kazaloslik"/>
        <w:tabs>
          <w:tab w:val="right" w:leader="dot" w:pos="9062"/>
        </w:tabs>
        <w:rPr>
          <w:rFonts w:asciiTheme="minorHAnsi" w:eastAsiaTheme="minorEastAsia" w:hAnsiTheme="minorHAnsi"/>
          <w:noProof/>
          <w:lang w:eastAsia="sl-SI"/>
        </w:rPr>
      </w:pPr>
      <w:hyperlink w:anchor="_Toc227837551" w:history="1">
        <w:r w:rsidR="008A3DA0" w:rsidRPr="008A3DA0">
          <w:rPr>
            <w:rStyle w:val="Hiperpovezava"/>
            <w:noProof/>
          </w:rPr>
          <w:t>Preglednica 5: Število občin, razvrščenih po razredih ogroženosti zaradi poplav</w:t>
        </w:r>
        <w:r w:rsidR="008A3DA0" w:rsidRPr="008A3DA0">
          <w:rPr>
            <w:noProof/>
            <w:webHidden/>
          </w:rPr>
          <w:tab/>
        </w:r>
        <w:r w:rsidR="008A3DA0" w:rsidRPr="008A3DA0">
          <w:rPr>
            <w:noProof/>
            <w:webHidden/>
          </w:rPr>
          <w:fldChar w:fldCharType="begin"/>
        </w:r>
        <w:r w:rsidR="008A3DA0" w:rsidRPr="008A3DA0">
          <w:rPr>
            <w:noProof/>
            <w:webHidden/>
          </w:rPr>
          <w:instrText xml:space="preserve"> PAGEREF _Toc227837551 \h </w:instrText>
        </w:r>
        <w:r w:rsidR="008A3DA0" w:rsidRPr="008A3DA0">
          <w:rPr>
            <w:noProof/>
            <w:webHidden/>
          </w:rPr>
        </w:r>
        <w:r w:rsidR="008A3DA0" w:rsidRPr="008A3DA0">
          <w:rPr>
            <w:noProof/>
            <w:webHidden/>
          </w:rPr>
          <w:fldChar w:fldCharType="separate"/>
        </w:r>
        <w:r>
          <w:rPr>
            <w:noProof/>
            <w:webHidden/>
          </w:rPr>
          <w:t>36</w:t>
        </w:r>
        <w:r w:rsidR="008A3DA0" w:rsidRPr="008A3DA0">
          <w:rPr>
            <w:noProof/>
            <w:webHidden/>
          </w:rPr>
          <w:fldChar w:fldCharType="end"/>
        </w:r>
      </w:hyperlink>
    </w:p>
    <w:p w14:paraId="1361245B" w14:textId="5B65486A" w:rsidR="008A3DA0" w:rsidRPr="008A3DA0" w:rsidRDefault="006C74C9">
      <w:pPr>
        <w:pStyle w:val="Kazaloslik"/>
        <w:tabs>
          <w:tab w:val="right" w:leader="dot" w:pos="9062"/>
        </w:tabs>
        <w:rPr>
          <w:rFonts w:asciiTheme="minorHAnsi" w:eastAsiaTheme="minorEastAsia" w:hAnsiTheme="minorHAnsi"/>
          <w:noProof/>
          <w:lang w:eastAsia="sl-SI"/>
        </w:rPr>
      </w:pPr>
      <w:hyperlink w:anchor="_Toc227837552" w:history="1">
        <w:r w:rsidR="008A3DA0" w:rsidRPr="008A3DA0">
          <w:rPr>
            <w:rStyle w:val="Hiperpovezava"/>
            <w:rFonts w:cs="Arial"/>
            <w:noProof/>
          </w:rPr>
          <w:t>Preglednica 6: Povezava med Izpostavami URSZR in regijami</w:t>
        </w:r>
        <w:r w:rsidR="008A3DA0" w:rsidRPr="008A3DA0">
          <w:rPr>
            <w:noProof/>
            <w:webHidden/>
          </w:rPr>
          <w:tab/>
        </w:r>
        <w:r w:rsidR="008A3DA0" w:rsidRPr="008A3DA0">
          <w:rPr>
            <w:noProof/>
            <w:webHidden/>
          </w:rPr>
          <w:fldChar w:fldCharType="begin"/>
        </w:r>
        <w:r w:rsidR="008A3DA0" w:rsidRPr="008A3DA0">
          <w:rPr>
            <w:noProof/>
            <w:webHidden/>
          </w:rPr>
          <w:instrText xml:space="preserve"> PAGEREF _Toc227837552 \h </w:instrText>
        </w:r>
        <w:r w:rsidR="008A3DA0" w:rsidRPr="008A3DA0">
          <w:rPr>
            <w:noProof/>
            <w:webHidden/>
          </w:rPr>
        </w:r>
        <w:r w:rsidR="008A3DA0" w:rsidRPr="008A3DA0">
          <w:rPr>
            <w:noProof/>
            <w:webHidden/>
          </w:rPr>
          <w:fldChar w:fldCharType="separate"/>
        </w:r>
        <w:r>
          <w:rPr>
            <w:noProof/>
            <w:webHidden/>
          </w:rPr>
          <w:t>36</w:t>
        </w:r>
        <w:r w:rsidR="008A3DA0" w:rsidRPr="008A3DA0">
          <w:rPr>
            <w:noProof/>
            <w:webHidden/>
          </w:rPr>
          <w:fldChar w:fldCharType="end"/>
        </w:r>
      </w:hyperlink>
    </w:p>
    <w:p w14:paraId="10BC6C90" w14:textId="6A4AAC43" w:rsidR="008A3DA0" w:rsidRPr="008A3DA0" w:rsidRDefault="006C74C9">
      <w:pPr>
        <w:pStyle w:val="Kazaloslik"/>
        <w:tabs>
          <w:tab w:val="right" w:leader="dot" w:pos="9062"/>
        </w:tabs>
        <w:rPr>
          <w:rFonts w:asciiTheme="minorHAnsi" w:eastAsiaTheme="minorEastAsia" w:hAnsiTheme="minorHAnsi"/>
          <w:noProof/>
          <w:lang w:eastAsia="sl-SI"/>
        </w:rPr>
      </w:pPr>
      <w:hyperlink w:anchor="_Toc227837553" w:history="1">
        <w:r w:rsidR="008A3DA0" w:rsidRPr="008A3DA0">
          <w:rPr>
            <w:rStyle w:val="Hiperpovezava"/>
            <w:noProof/>
          </w:rPr>
          <w:t>Preglednica 7: Kriteriji za razvrstitev regij v razrede ogroženosti zaradi poplav</w:t>
        </w:r>
        <w:r w:rsidR="008A3DA0" w:rsidRPr="008A3DA0">
          <w:rPr>
            <w:noProof/>
            <w:webHidden/>
          </w:rPr>
          <w:tab/>
        </w:r>
        <w:r w:rsidR="008A3DA0" w:rsidRPr="008A3DA0">
          <w:rPr>
            <w:noProof/>
            <w:webHidden/>
          </w:rPr>
          <w:fldChar w:fldCharType="begin"/>
        </w:r>
        <w:r w:rsidR="008A3DA0" w:rsidRPr="008A3DA0">
          <w:rPr>
            <w:noProof/>
            <w:webHidden/>
          </w:rPr>
          <w:instrText xml:space="preserve"> PAGEREF _Toc227837553 \h </w:instrText>
        </w:r>
        <w:r w:rsidR="008A3DA0" w:rsidRPr="008A3DA0">
          <w:rPr>
            <w:noProof/>
            <w:webHidden/>
          </w:rPr>
        </w:r>
        <w:r w:rsidR="008A3DA0" w:rsidRPr="008A3DA0">
          <w:rPr>
            <w:noProof/>
            <w:webHidden/>
          </w:rPr>
          <w:fldChar w:fldCharType="separate"/>
        </w:r>
        <w:r>
          <w:rPr>
            <w:noProof/>
            <w:webHidden/>
          </w:rPr>
          <w:t>37</w:t>
        </w:r>
        <w:r w:rsidR="008A3DA0" w:rsidRPr="008A3DA0">
          <w:rPr>
            <w:noProof/>
            <w:webHidden/>
          </w:rPr>
          <w:fldChar w:fldCharType="end"/>
        </w:r>
      </w:hyperlink>
    </w:p>
    <w:p w14:paraId="279D77F4" w14:textId="2F7B6659" w:rsidR="008A3DA0" w:rsidRPr="008A3DA0" w:rsidRDefault="006C74C9">
      <w:pPr>
        <w:pStyle w:val="Kazaloslik"/>
        <w:tabs>
          <w:tab w:val="right" w:leader="dot" w:pos="9062"/>
        </w:tabs>
        <w:rPr>
          <w:rFonts w:asciiTheme="minorHAnsi" w:eastAsiaTheme="minorEastAsia" w:hAnsiTheme="minorHAnsi"/>
          <w:noProof/>
          <w:lang w:eastAsia="sl-SI"/>
        </w:rPr>
      </w:pPr>
      <w:hyperlink w:anchor="_Toc227837554" w:history="1">
        <w:r w:rsidR="008A3DA0" w:rsidRPr="008A3DA0">
          <w:rPr>
            <w:rStyle w:val="Hiperpovezava"/>
            <w:rFonts w:cs="Arial"/>
            <w:noProof/>
          </w:rPr>
          <w:t>Preglednica 8: Ogroženost regij zaradi poplav</w:t>
        </w:r>
        <w:r w:rsidR="008A3DA0" w:rsidRPr="008A3DA0">
          <w:rPr>
            <w:noProof/>
            <w:webHidden/>
          </w:rPr>
          <w:tab/>
        </w:r>
        <w:r w:rsidR="008A3DA0" w:rsidRPr="008A3DA0">
          <w:rPr>
            <w:noProof/>
            <w:webHidden/>
          </w:rPr>
          <w:fldChar w:fldCharType="begin"/>
        </w:r>
        <w:r w:rsidR="008A3DA0" w:rsidRPr="008A3DA0">
          <w:rPr>
            <w:noProof/>
            <w:webHidden/>
          </w:rPr>
          <w:instrText xml:space="preserve"> PAGEREF _Toc227837554 \h </w:instrText>
        </w:r>
        <w:r w:rsidR="008A3DA0" w:rsidRPr="008A3DA0">
          <w:rPr>
            <w:noProof/>
            <w:webHidden/>
          </w:rPr>
        </w:r>
        <w:r w:rsidR="008A3DA0" w:rsidRPr="008A3DA0">
          <w:rPr>
            <w:noProof/>
            <w:webHidden/>
          </w:rPr>
          <w:fldChar w:fldCharType="separate"/>
        </w:r>
        <w:r>
          <w:rPr>
            <w:noProof/>
            <w:webHidden/>
          </w:rPr>
          <w:t>38</w:t>
        </w:r>
        <w:r w:rsidR="008A3DA0" w:rsidRPr="008A3DA0">
          <w:rPr>
            <w:noProof/>
            <w:webHidden/>
          </w:rPr>
          <w:fldChar w:fldCharType="end"/>
        </w:r>
      </w:hyperlink>
    </w:p>
    <w:p w14:paraId="5F0F827D" w14:textId="08164115" w:rsidR="008A3DA0" w:rsidRPr="008A3DA0" w:rsidRDefault="006C74C9">
      <w:pPr>
        <w:pStyle w:val="Kazaloslik"/>
        <w:tabs>
          <w:tab w:val="right" w:leader="dot" w:pos="9062"/>
        </w:tabs>
        <w:rPr>
          <w:rFonts w:asciiTheme="minorHAnsi" w:eastAsiaTheme="minorEastAsia" w:hAnsiTheme="minorHAnsi"/>
          <w:noProof/>
          <w:lang w:eastAsia="sl-SI"/>
        </w:rPr>
      </w:pPr>
      <w:hyperlink w:anchor="_Toc227837555" w:history="1">
        <w:r w:rsidR="008A3DA0" w:rsidRPr="008A3DA0">
          <w:rPr>
            <w:rStyle w:val="Hiperpovezava"/>
            <w:noProof/>
          </w:rPr>
          <w:t>Preglednica 9: Število regij po razredih ogroženosti</w:t>
        </w:r>
        <w:r w:rsidR="008A3DA0" w:rsidRPr="008A3DA0">
          <w:rPr>
            <w:noProof/>
            <w:webHidden/>
          </w:rPr>
          <w:tab/>
        </w:r>
        <w:r w:rsidR="008A3DA0" w:rsidRPr="008A3DA0">
          <w:rPr>
            <w:noProof/>
            <w:webHidden/>
          </w:rPr>
          <w:fldChar w:fldCharType="begin"/>
        </w:r>
        <w:r w:rsidR="008A3DA0" w:rsidRPr="008A3DA0">
          <w:rPr>
            <w:noProof/>
            <w:webHidden/>
          </w:rPr>
          <w:instrText xml:space="preserve"> PAGEREF _Toc227837555 \h </w:instrText>
        </w:r>
        <w:r w:rsidR="008A3DA0" w:rsidRPr="008A3DA0">
          <w:rPr>
            <w:noProof/>
            <w:webHidden/>
          </w:rPr>
        </w:r>
        <w:r w:rsidR="008A3DA0" w:rsidRPr="008A3DA0">
          <w:rPr>
            <w:noProof/>
            <w:webHidden/>
          </w:rPr>
          <w:fldChar w:fldCharType="separate"/>
        </w:r>
        <w:r>
          <w:rPr>
            <w:noProof/>
            <w:webHidden/>
          </w:rPr>
          <w:t>39</w:t>
        </w:r>
        <w:r w:rsidR="008A3DA0" w:rsidRPr="008A3DA0">
          <w:rPr>
            <w:noProof/>
            <w:webHidden/>
          </w:rPr>
          <w:fldChar w:fldCharType="end"/>
        </w:r>
      </w:hyperlink>
    </w:p>
    <w:p w14:paraId="710DCDBF" w14:textId="3D9E4063" w:rsidR="008A3DA0" w:rsidRPr="008A3DA0" w:rsidRDefault="006C74C9">
      <w:pPr>
        <w:pStyle w:val="Kazaloslik"/>
        <w:tabs>
          <w:tab w:val="right" w:leader="dot" w:pos="9062"/>
        </w:tabs>
        <w:rPr>
          <w:rFonts w:asciiTheme="minorHAnsi" w:eastAsiaTheme="minorEastAsia" w:hAnsiTheme="minorHAnsi"/>
          <w:noProof/>
          <w:lang w:eastAsia="sl-SI"/>
        </w:rPr>
      </w:pPr>
      <w:hyperlink w:anchor="_Toc227837556" w:history="1">
        <w:r w:rsidR="008A3DA0" w:rsidRPr="008A3DA0">
          <w:rPr>
            <w:rStyle w:val="Hiperpovezava"/>
            <w:noProof/>
          </w:rPr>
          <w:t>Preglednica 10: Negradbeni in gradbeni protipoplavni ukrepi iz NZPO SI II (MNVP, 2023b)</w:t>
        </w:r>
        <w:r w:rsidR="008A3DA0" w:rsidRPr="008A3DA0">
          <w:rPr>
            <w:noProof/>
            <w:webHidden/>
          </w:rPr>
          <w:tab/>
        </w:r>
        <w:r w:rsidR="008A3DA0" w:rsidRPr="008A3DA0">
          <w:rPr>
            <w:noProof/>
            <w:webHidden/>
          </w:rPr>
          <w:fldChar w:fldCharType="begin"/>
        </w:r>
        <w:r w:rsidR="008A3DA0" w:rsidRPr="008A3DA0">
          <w:rPr>
            <w:noProof/>
            <w:webHidden/>
          </w:rPr>
          <w:instrText xml:space="preserve"> PAGEREF _Toc227837556 \h </w:instrText>
        </w:r>
        <w:r w:rsidR="008A3DA0" w:rsidRPr="008A3DA0">
          <w:rPr>
            <w:noProof/>
            <w:webHidden/>
          </w:rPr>
        </w:r>
        <w:r w:rsidR="008A3DA0" w:rsidRPr="008A3DA0">
          <w:rPr>
            <w:noProof/>
            <w:webHidden/>
          </w:rPr>
          <w:fldChar w:fldCharType="separate"/>
        </w:r>
        <w:r>
          <w:rPr>
            <w:noProof/>
            <w:webHidden/>
          </w:rPr>
          <w:t>45</w:t>
        </w:r>
        <w:r w:rsidR="008A3DA0" w:rsidRPr="008A3DA0">
          <w:rPr>
            <w:noProof/>
            <w:webHidden/>
          </w:rPr>
          <w:fldChar w:fldCharType="end"/>
        </w:r>
      </w:hyperlink>
    </w:p>
    <w:p w14:paraId="6356B2DB" w14:textId="75285595" w:rsidR="000619B9" w:rsidRPr="008A3DA0" w:rsidRDefault="00EA5DDB" w:rsidP="00FF7673">
      <w:pPr>
        <w:jc w:val="both"/>
        <w:rPr>
          <w:rFonts w:cs="Arial"/>
          <w:sz w:val="20"/>
          <w:szCs w:val="20"/>
        </w:rPr>
      </w:pPr>
      <w:r w:rsidRPr="008A3DA0">
        <w:rPr>
          <w:rFonts w:cs="Arial"/>
        </w:rPr>
        <w:fldChar w:fldCharType="end"/>
      </w:r>
    </w:p>
    <w:p w14:paraId="3BF14D4D" w14:textId="5E0F6467" w:rsidR="00435178" w:rsidRPr="008A3DA0" w:rsidRDefault="00CF33AB" w:rsidP="000C70AE">
      <w:pPr>
        <w:jc w:val="both"/>
        <w:rPr>
          <w:sz w:val="20"/>
          <w:szCs w:val="20"/>
        </w:rPr>
      </w:pPr>
      <w:r w:rsidRPr="008A3DA0">
        <w:rPr>
          <w:sz w:val="20"/>
          <w:szCs w:val="20"/>
        </w:rPr>
        <w:br w:type="page"/>
      </w:r>
    </w:p>
    <w:p w14:paraId="64D24562" w14:textId="77777777" w:rsidR="000F4B0F" w:rsidRDefault="000F4B0F" w:rsidP="00B9259B">
      <w:pPr>
        <w:pStyle w:val="Naslov1"/>
        <w:numPr>
          <w:ilvl w:val="0"/>
          <w:numId w:val="13"/>
        </w:numPr>
        <w:ind w:left="709" w:hanging="349"/>
      </w:pPr>
      <w:bookmarkStart w:id="0" w:name="_Toc227837468"/>
      <w:r>
        <w:lastRenderedPageBreak/>
        <w:t>UVOD</w:t>
      </w:r>
      <w:bookmarkEnd w:id="0"/>
    </w:p>
    <w:p w14:paraId="71BCADB2" w14:textId="77777777" w:rsidR="000F4B0F" w:rsidRPr="000F4B0F" w:rsidRDefault="000F4B0F" w:rsidP="000F4B0F"/>
    <w:p w14:paraId="6E60717C" w14:textId="6E19D291" w:rsidR="00EF1D84" w:rsidRDefault="00EF1D84" w:rsidP="003F6910">
      <w:pPr>
        <w:spacing w:line="276" w:lineRule="auto"/>
        <w:jc w:val="both"/>
      </w:pPr>
      <w:r>
        <w:t>Oceno ogroženosti Republike Slovenije zaradi poplav, verzija 3.0, je v sodelovanju z Ministrstvom za naravne vire in prostor</w:t>
      </w:r>
      <w:r w:rsidR="00E00C49">
        <w:t>,</w:t>
      </w:r>
      <w:r>
        <w:t xml:space="preserve"> pripravila Uprava Republike Slovenije za zaščito in reševanje (v nadaljevanju: URSZR) na podlagi </w:t>
      </w:r>
      <w:r w:rsidR="00DF5745" w:rsidRPr="00DF5745">
        <w:t xml:space="preserve">Zakona o varstvu pred naravnimi in drugimi nesrečami (Uradni list RS, št. 51/06 – uradno prečiščeno besedilo, 97/10, 21/18 – </w:t>
      </w:r>
      <w:proofErr w:type="spellStart"/>
      <w:r w:rsidR="00DF5745" w:rsidRPr="00DF5745">
        <w:t>ZNOrg</w:t>
      </w:r>
      <w:proofErr w:type="spellEnd"/>
      <w:r w:rsidR="00DF5745" w:rsidRPr="00DF5745">
        <w:t xml:space="preserve">, 117/22 in 57/25), Uredbe o vsebini in izdelavi načrtov zaščite in reševanja (Uradni list RS, št. 24/12, 78/16 in 26/19) </w:t>
      </w:r>
      <w:r w:rsidR="00DF5745">
        <w:t xml:space="preserve">in </w:t>
      </w:r>
      <w:r>
        <w:t>Navodila o pripravi ocen ogroženosti (Uradni list RS, št. 39/95)</w:t>
      </w:r>
      <w:r w:rsidR="00DF5745">
        <w:t>.</w:t>
      </w:r>
    </w:p>
    <w:p w14:paraId="38041C69" w14:textId="3C408641" w:rsidR="00F572B1" w:rsidRDefault="00F572B1" w:rsidP="00F572B1">
      <w:pPr>
        <w:spacing w:line="276" w:lineRule="auto"/>
        <w:jc w:val="both"/>
      </w:pPr>
      <w:r w:rsidRPr="0019325A">
        <w:t xml:space="preserve">Ocena ogroženosti je namenjena načrtovalskim strukturam v sistemu varstva pred naravnimi in drugimi nesrečami </w:t>
      </w:r>
      <w:r w:rsidR="004D1A0C">
        <w:t xml:space="preserve">(v nadaljevanju: VNDN) </w:t>
      </w:r>
      <w:r w:rsidRPr="0019325A">
        <w:t>na vseh ravneh, namenjena pa je tudi javnosti</w:t>
      </w:r>
      <w:r>
        <w:t xml:space="preserve">. S to oceno ugotavljamo </w:t>
      </w:r>
      <w:r w:rsidR="003C3007">
        <w:t xml:space="preserve">predvsem </w:t>
      </w:r>
      <w:r>
        <w:t xml:space="preserve">ogroženost občin in izpostav URSZR (v nadaljnjem besedilu: regij) zaradi poplav. Ocena ogroženosti Republike Slovenije zaradi poplav je </w:t>
      </w:r>
      <w:r w:rsidRPr="0019325A">
        <w:t>ena od podlag za pripravo oziroma dopolnitev Državnega načrta zaščite in reševanja ob poplavah</w:t>
      </w:r>
      <w:r>
        <w:t xml:space="preserve">. </w:t>
      </w:r>
    </w:p>
    <w:p w14:paraId="11D35B8C" w14:textId="742AAEED" w:rsidR="00EF1D84" w:rsidRDefault="001726D1" w:rsidP="003F6910">
      <w:pPr>
        <w:spacing w:line="276" w:lineRule="auto"/>
        <w:jc w:val="both"/>
      </w:pPr>
      <w:r>
        <w:t xml:space="preserve">Bistvene spremembe glede na </w:t>
      </w:r>
      <w:r w:rsidRPr="001726D1">
        <w:t>Ocen</w:t>
      </w:r>
      <w:r>
        <w:t>o</w:t>
      </w:r>
      <w:r w:rsidRPr="001726D1">
        <w:t xml:space="preserve"> ogroženosti Republike Slovenije zaradi poplav, verzija 2.0, št. 8420-4/2015-58-DGZR z dne 5. 12. 2016</w:t>
      </w:r>
      <w:r>
        <w:t>, so dopolnjeni</w:t>
      </w:r>
      <w:r w:rsidR="00EF1D84" w:rsidRPr="001726D1">
        <w:t xml:space="preserve"> podatki in dejstv</w:t>
      </w:r>
      <w:r>
        <w:t xml:space="preserve">a </w:t>
      </w:r>
      <w:r w:rsidR="00EF1D84" w:rsidRPr="001726D1">
        <w:t>o novih poplavnih dogodkih, novih oziroma spremenjenih območjih pomembnega vpliva poplav</w:t>
      </w:r>
      <w:r w:rsidR="0019325A">
        <w:t>, d</w:t>
      </w:r>
      <w:r w:rsidR="0019325A" w:rsidRPr="0019325A">
        <w:t>odane so vsebine o podnebnih spremembah in preventivnih ukrepih.</w:t>
      </w:r>
      <w:r w:rsidR="0019325A">
        <w:t xml:space="preserve"> </w:t>
      </w:r>
      <w:bookmarkStart w:id="1" w:name="_Hlk222472805"/>
      <w:r w:rsidR="00435178">
        <w:t>Nova je tudi v</w:t>
      </w:r>
      <w:r w:rsidR="0019325A">
        <w:t>sebina</w:t>
      </w:r>
      <w:r w:rsidRPr="001726D1">
        <w:t xml:space="preserve"> četrtega poglavja </w:t>
      </w:r>
      <w:r w:rsidR="00B565E0">
        <w:t>(</w:t>
      </w:r>
      <w:r>
        <w:t>ugotavljanje ogroženosti občin</w:t>
      </w:r>
      <w:r w:rsidR="00DA5E70">
        <w:t xml:space="preserve"> in regij</w:t>
      </w:r>
      <w:r w:rsidR="00B565E0">
        <w:t>)</w:t>
      </w:r>
      <w:r w:rsidR="007843A3">
        <w:t>, ki je bi</w:t>
      </w:r>
      <w:r w:rsidR="00B565E0">
        <w:t xml:space="preserve">la </w:t>
      </w:r>
      <w:r w:rsidR="007843A3">
        <w:t>pripravlje</w:t>
      </w:r>
      <w:r w:rsidR="00B565E0">
        <w:t xml:space="preserve">na </w:t>
      </w:r>
      <w:r>
        <w:t>ob upoštevanju novejših podatkov</w:t>
      </w:r>
      <w:r w:rsidR="00DA5E70">
        <w:t xml:space="preserve"> in na</w:t>
      </w:r>
      <w:r w:rsidR="00DA5E70" w:rsidRPr="00DA5E70">
        <w:t xml:space="preserve"> </w:t>
      </w:r>
      <w:r w:rsidR="00DA5E70">
        <w:t xml:space="preserve">podlagi spremenjenega pristopa ugotavljanja ogroženosti. </w:t>
      </w:r>
      <w:r>
        <w:t xml:space="preserve"> </w:t>
      </w:r>
    </w:p>
    <w:bookmarkEnd w:id="1"/>
    <w:p w14:paraId="30FDF298" w14:textId="1C31C09C" w:rsidR="00EF1D84" w:rsidRPr="002E6371" w:rsidRDefault="00B4543C" w:rsidP="003F6910">
      <w:pPr>
        <w:spacing w:line="276" w:lineRule="auto"/>
        <w:jc w:val="both"/>
        <w:rPr>
          <w:strike/>
        </w:rPr>
      </w:pPr>
      <w:r>
        <w:t xml:space="preserve">Za ustrezno in celovito razumevanje problematike poplavne ogroženosti v </w:t>
      </w:r>
      <w:r w:rsidR="00BE402A">
        <w:t>Republiki Sloveniji (v nadaljevanju: RS)</w:t>
      </w:r>
      <w:r>
        <w:t xml:space="preserve">, se je poleg te ocene </w:t>
      </w:r>
      <w:r w:rsidR="004A1F72">
        <w:t>priporočljivo seznaniti</w:t>
      </w:r>
      <w:r>
        <w:t xml:space="preserve"> še </w:t>
      </w:r>
      <w:r w:rsidRPr="00234EE0">
        <w:t>z nekaterimi dokumenti Ministrstva za naravne vire in prostor</w:t>
      </w:r>
      <w:r>
        <w:t xml:space="preserve">. </w:t>
      </w:r>
      <w:r w:rsidR="00DC43D1">
        <w:t>Prvi takšen dokument je v letu 2025 sprejeta Predhodna ocena poplavne ogroženosti Republike Slovenije (2024). P</w:t>
      </w:r>
      <w:r w:rsidRPr="00B4543C">
        <w:t>rva verzija</w:t>
      </w:r>
      <w:r w:rsidR="00DC43D1">
        <w:t xml:space="preserve"> tega dokumenta </w:t>
      </w:r>
      <w:r w:rsidRPr="00B4543C">
        <w:t>je iz leta 2011, druga pa iz 2019</w:t>
      </w:r>
      <w:r w:rsidR="00DC43D1">
        <w:t>.</w:t>
      </w:r>
      <w:r w:rsidRPr="00B4543C">
        <w:t xml:space="preserve"> </w:t>
      </w:r>
      <w:r w:rsidR="00DC43D1">
        <w:t xml:space="preserve">Ker so vsebine te </w:t>
      </w:r>
      <w:r w:rsidRPr="00B4543C">
        <w:t>ocene aktualne, strokovne in relevantne tudi za potrebe priprave ocene ogroženosti zaradi poplav v sistemu</w:t>
      </w:r>
      <w:r w:rsidR="004D1A0C">
        <w:t xml:space="preserve"> VNDN, </w:t>
      </w:r>
      <w:r w:rsidRPr="00B4543C">
        <w:t>so nekatere vsebine</w:t>
      </w:r>
      <w:r w:rsidR="003C2946">
        <w:t xml:space="preserve"> </w:t>
      </w:r>
      <w:r w:rsidRPr="00B4543C">
        <w:t xml:space="preserve">povzete </w:t>
      </w:r>
      <w:r w:rsidR="00145102">
        <w:t xml:space="preserve">iz tega dokumenta. </w:t>
      </w:r>
      <w:r w:rsidR="00EF1D84">
        <w:t xml:space="preserve">Dosegljiva je na naslovu: </w:t>
      </w:r>
      <w:hyperlink r:id="rId8" w:history="1">
        <w:r w:rsidR="0074779B" w:rsidRPr="00612BB6">
          <w:rPr>
            <w:rStyle w:val="Hiperpovezava"/>
          </w:rPr>
          <w:t>https://www.gov.si/teme/nacrt-zmanjsevanja-poplavne-ogrozenosti/</w:t>
        </w:r>
      </w:hyperlink>
      <w:r w:rsidR="0074779B">
        <w:t>.</w:t>
      </w:r>
      <w:r w:rsidR="00DC43D1">
        <w:t xml:space="preserve"> </w:t>
      </w:r>
      <w:r w:rsidR="00EF1D84">
        <w:t xml:space="preserve">Na ta dokument se navezuje tudi dokument z naslovom Metodologija za </w:t>
      </w:r>
      <w:proofErr w:type="spellStart"/>
      <w:r w:rsidR="00EF1D84">
        <w:t>novelacijo</w:t>
      </w:r>
      <w:proofErr w:type="spellEnd"/>
      <w:r w:rsidR="00EF1D84">
        <w:t xml:space="preserve"> predhodne ocene poplavne ogroženosti iz leta 2024 (določitev novih oz. dodatnih območij pomembnega vpliva poplav). Dosegljiva je na istem spletnem naslovu kot Predhodna ocena poplavne ogroženosti Republike Slovenije</w:t>
      </w:r>
      <w:r w:rsidR="0074779B">
        <w:t xml:space="preserve"> (2024</w:t>
      </w:r>
      <w:r w:rsidR="0074779B" w:rsidRPr="003B0CE5">
        <w:t>)</w:t>
      </w:r>
      <w:r w:rsidR="00EF1D84" w:rsidRPr="003B0CE5">
        <w:t>. Omeniti je treba še Oceno tveganja za poplave, ki jo je izdelalo Ministrstvo za okolje in prostor jeseni 2015</w:t>
      </w:r>
      <w:r w:rsidR="003C2946">
        <w:t>,</w:t>
      </w:r>
      <w:r w:rsidR="00EF1D84" w:rsidRPr="003B0CE5">
        <w:t xml:space="preserve"> oziroma v letu 2016</w:t>
      </w:r>
      <w:r w:rsidR="003C2946">
        <w:t>,</w:t>
      </w:r>
      <w:r w:rsidR="00EF1D84" w:rsidRPr="003B0CE5">
        <w:t xml:space="preserve"> in dopolnilo Ministrstvo za naravne vire in prostor leta 2023</w:t>
      </w:r>
      <w:r w:rsidR="00EF1D84" w:rsidRPr="002E6371">
        <w:t xml:space="preserve">. </w:t>
      </w:r>
    </w:p>
    <w:p w14:paraId="41A8D37C" w14:textId="02F617FF" w:rsidR="00F40A1E" w:rsidRDefault="003C2946" w:rsidP="003F6910">
      <w:pPr>
        <w:spacing w:line="276" w:lineRule="auto"/>
        <w:jc w:val="both"/>
      </w:pPr>
      <w:r>
        <w:t xml:space="preserve">Navedeni </w:t>
      </w:r>
      <w:r w:rsidR="00EF1D84" w:rsidRPr="003B0CE5">
        <w:t xml:space="preserve">dokumenti tvorijo pomembne podlage in vire za nastanek </w:t>
      </w:r>
      <w:r w:rsidR="00EF1D84">
        <w:t>Ocene ogroženosti Republike Slovenije zaradi poplav. Koristne informacije in kartografska gradiva (sloji raznih poplavnih kart in drugih podatkov) se nahajajo tudi na portalu e-Vode</w:t>
      </w:r>
      <w:r w:rsidR="0074779B">
        <w:t xml:space="preserve"> na povezavi </w:t>
      </w:r>
      <w:hyperlink r:id="rId9" w:history="1">
        <w:r w:rsidR="0074779B" w:rsidRPr="00612BB6">
          <w:rPr>
            <w:rStyle w:val="Hiperpovezava"/>
          </w:rPr>
          <w:t>http://www.evode.gov.si/</w:t>
        </w:r>
      </w:hyperlink>
      <w:r w:rsidR="00EF1D84">
        <w:t>, grafično pa so prikazani tudi v pregledovalniku Atlas voda.</w:t>
      </w:r>
    </w:p>
    <w:p w14:paraId="49059DDD" w14:textId="510D9A7C" w:rsidR="002071F2" w:rsidRDefault="00EF1D84" w:rsidP="00BB0B97">
      <w:pPr>
        <w:spacing w:line="276" w:lineRule="auto"/>
        <w:jc w:val="both"/>
      </w:pPr>
      <w:r>
        <w:t xml:space="preserve">S sprejetjem te ocene ogroženosti preneha veljati Ocena ogroženosti Republike Slovenije zaradi poplav, </w:t>
      </w:r>
      <w:bookmarkStart w:id="2" w:name="_Hlk215555443"/>
      <w:r>
        <w:t>verzija 2.0, št. 8420-4/2015-58-DGZR z dne 5. 12. 2016.</w:t>
      </w:r>
      <w:bookmarkEnd w:id="2"/>
    </w:p>
    <w:p w14:paraId="707CA165" w14:textId="78489D91" w:rsidR="00DA5E70" w:rsidRDefault="004D1A0C" w:rsidP="004D1A0C">
      <w:r>
        <w:br w:type="page"/>
      </w:r>
    </w:p>
    <w:p w14:paraId="6BDAEA52" w14:textId="6DB563D8" w:rsidR="000F4B0F" w:rsidRDefault="000F4B0F" w:rsidP="000A0D1F">
      <w:pPr>
        <w:pStyle w:val="Naslov1"/>
        <w:numPr>
          <w:ilvl w:val="0"/>
          <w:numId w:val="13"/>
        </w:numPr>
      </w:pPr>
      <w:bookmarkStart w:id="3" w:name="_Toc227837469"/>
      <w:r>
        <w:lastRenderedPageBreak/>
        <w:t>O POPLAVAH V REPUBLIKI SLOVENIJI</w:t>
      </w:r>
      <w:bookmarkEnd w:id="3"/>
    </w:p>
    <w:p w14:paraId="62C4537F" w14:textId="77777777" w:rsidR="000A0D1F" w:rsidRPr="000A0D1F" w:rsidRDefault="000A0D1F" w:rsidP="000A0D1F"/>
    <w:p w14:paraId="485C48B2" w14:textId="77777777" w:rsidR="00CE7C05" w:rsidRPr="005C5D3B" w:rsidRDefault="00CE7C05" w:rsidP="000F4B0F">
      <w:pPr>
        <w:pStyle w:val="Naslov2"/>
        <w:numPr>
          <w:ilvl w:val="1"/>
          <w:numId w:val="13"/>
        </w:numPr>
        <w:rPr>
          <w:b/>
        </w:rPr>
      </w:pPr>
      <w:bookmarkStart w:id="4" w:name="_Toc227837470"/>
      <w:r w:rsidRPr="005C5D3B">
        <w:rPr>
          <w:b/>
        </w:rPr>
        <w:t>Splošno o poplavah</w:t>
      </w:r>
      <w:bookmarkEnd w:id="4"/>
      <w:r w:rsidRPr="005C5D3B">
        <w:rPr>
          <w:b/>
        </w:rPr>
        <w:t xml:space="preserve"> </w:t>
      </w:r>
    </w:p>
    <w:p w14:paraId="175DA6B7" w14:textId="77777777" w:rsidR="00CE7C05" w:rsidRPr="00CE7C05" w:rsidRDefault="00CE7C05" w:rsidP="00CE7C05"/>
    <w:p w14:paraId="66E55895" w14:textId="37DE5FDA" w:rsidR="00813D5C" w:rsidRDefault="00CE7C05" w:rsidP="00813D5C">
      <w:pPr>
        <w:spacing w:line="276" w:lineRule="auto"/>
        <w:jc w:val="both"/>
      </w:pPr>
      <w:r>
        <w:t xml:space="preserve">Poplave </w:t>
      </w:r>
      <w:r w:rsidR="00980B7A">
        <w:t>so</w:t>
      </w:r>
      <w:r w:rsidR="00813D5C">
        <w:t xml:space="preserve"> v </w:t>
      </w:r>
      <w:r>
        <w:t xml:space="preserve">Sloveniji pogoste </w:t>
      </w:r>
      <w:r w:rsidR="00813D5C">
        <w:t xml:space="preserve">naravne nesreče </w:t>
      </w:r>
      <w:r>
        <w:t>in mnogokrat povzročajo veliko škodo.</w:t>
      </w:r>
      <w:r w:rsidR="0052366B">
        <w:t xml:space="preserve"> </w:t>
      </w:r>
      <w:r w:rsidR="00813D5C">
        <w:t xml:space="preserve">Pojavljajo se lahko vse leto, najpogostejše pa so praviloma jeseni, ob obilnih in dolgotrajnih padavinah. Poleti so poplave večinoma povezane z neurji in so predvsem krajevne in hudourniške, ne pa vedno. </w:t>
      </w:r>
    </w:p>
    <w:p w14:paraId="7ED169FB" w14:textId="4397C8EF" w:rsidR="00CE7C05" w:rsidRDefault="00CE7C05" w:rsidP="003F6910">
      <w:pPr>
        <w:spacing w:line="276" w:lineRule="auto"/>
        <w:jc w:val="both"/>
      </w:pPr>
      <w:r>
        <w:t>Po podatkih poročila Razvrstitev občin v razrede poplavne ogroženosti iz leta 2016, Direkcije RS za vode</w:t>
      </w:r>
      <w:r w:rsidRPr="00662AF7">
        <w:t xml:space="preserve">, </w:t>
      </w:r>
      <w:r w:rsidR="00662AF7" w:rsidRPr="00662AF7">
        <w:t>je</w:t>
      </w:r>
      <w:r w:rsidR="003F6910" w:rsidRPr="00662AF7">
        <w:t xml:space="preserve"> </w:t>
      </w:r>
      <w:r w:rsidRPr="00662AF7">
        <w:t xml:space="preserve">skupna površina poplavnih območij v Sloveniji </w:t>
      </w:r>
      <w:r w:rsidR="00662AF7" w:rsidRPr="00662AF7">
        <w:t xml:space="preserve">več </w:t>
      </w:r>
      <w:r w:rsidRPr="00662AF7">
        <w:t xml:space="preserve">kot šest odstotkov </w:t>
      </w:r>
      <w:r>
        <w:t>površine državnega ozemlja (1250 km</w:t>
      </w:r>
      <w:r w:rsidRPr="00CC2B52">
        <w:rPr>
          <w:vertAlign w:val="superscript"/>
        </w:rPr>
        <w:t>2</w:t>
      </w:r>
      <w:r>
        <w:t>), upoštevaje hudourniška (erozijska) območja pa tudi do 10 odstotkov površine države (2000 km</w:t>
      </w:r>
      <w:r w:rsidRPr="00CC2B52">
        <w:rPr>
          <w:vertAlign w:val="superscript"/>
        </w:rPr>
        <w:t>2</w:t>
      </w:r>
      <w:r>
        <w:t xml:space="preserve">). </w:t>
      </w:r>
    </w:p>
    <w:p w14:paraId="339F5C51" w14:textId="7703C021" w:rsidR="003C2946" w:rsidRPr="00DA0887" w:rsidRDefault="00CE7C05" w:rsidP="00250D14">
      <w:pPr>
        <w:spacing w:line="276" w:lineRule="auto"/>
        <w:jc w:val="both"/>
      </w:pPr>
      <w:r w:rsidRPr="005613F1">
        <w:t xml:space="preserve">Poplave </w:t>
      </w:r>
      <w:r w:rsidR="00CC2B52" w:rsidRPr="005613F1">
        <w:t xml:space="preserve">povzročajo smrtne žrtve, </w:t>
      </w:r>
      <w:r w:rsidRPr="005613F1">
        <w:t xml:space="preserve">gospodarske izgube, družbeno in </w:t>
      </w:r>
      <w:proofErr w:type="spellStart"/>
      <w:r w:rsidRPr="005613F1">
        <w:t>okoljsko</w:t>
      </w:r>
      <w:proofErr w:type="spellEnd"/>
      <w:r w:rsidRPr="005613F1">
        <w:t xml:space="preserve"> škodo</w:t>
      </w:r>
      <w:r w:rsidR="00CC2B52" w:rsidRPr="005613F1">
        <w:t xml:space="preserve">. </w:t>
      </w:r>
      <w:r w:rsidRPr="00500332">
        <w:t>Š</w:t>
      </w:r>
      <w:r>
        <w:t xml:space="preserve">koda na območjih poplavljanja je navadno razmeroma velika in vključuje poškodbe stanovanjskih objektov, gospodarske javne infrastrukture, trgovskih in industrijskih podjetij, pridelka na kmetijskih zemljiščih itn., pogosto so prekinjeni družbeni in gospodarski procesi. Naravno okolje lahko ob poplavah ogrozijo </w:t>
      </w:r>
      <w:r w:rsidR="00C64186">
        <w:t xml:space="preserve">tudi </w:t>
      </w:r>
      <w:r>
        <w:t>okolju škodljive snovi, ki se sprostijo ob poškodbi ali uničenju objektov, kjer se predelujejo ali hranijo</w:t>
      </w:r>
      <w:r w:rsidR="001A732E">
        <w:t xml:space="preserve"> (IZVRS, 2012). </w:t>
      </w:r>
    </w:p>
    <w:p w14:paraId="7654D8D5" w14:textId="1A65623A" w:rsidR="00CE7C05" w:rsidRPr="00DA5E70" w:rsidRDefault="003F6910" w:rsidP="000F4B0F">
      <w:pPr>
        <w:pStyle w:val="Naslov2"/>
        <w:numPr>
          <w:ilvl w:val="1"/>
          <w:numId w:val="13"/>
        </w:numPr>
        <w:rPr>
          <w:b/>
        </w:rPr>
      </w:pPr>
      <w:bookmarkStart w:id="5" w:name="_Toc227837471"/>
      <w:r w:rsidRPr="00DA5E70">
        <w:rPr>
          <w:b/>
        </w:rPr>
        <w:t>Vzroki</w:t>
      </w:r>
      <w:r w:rsidR="00942AA8" w:rsidRPr="00DA5E70">
        <w:rPr>
          <w:b/>
        </w:rPr>
        <w:t xml:space="preserve"> in dejavniki</w:t>
      </w:r>
      <w:r w:rsidRPr="00DA5E70">
        <w:rPr>
          <w:b/>
        </w:rPr>
        <w:t xml:space="preserve"> za nastanek poplav</w:t>
      </w:r>
      <w:bookmarkEnd w:id="5"/>
      <w:r w:rsidRPr="00DA5E70">
        <w:rPr>
          <w:b/>
        </w:rPr>
        <w:t xml:space="preserve"> </w:t>
      </w:r>
    </w:p>
    <w:p w14:paraId="7036D6AB" w14:textId="77777777" w:rsidR="000A0D1F" w:rsidRDefault="000A0D1F" w:rsidP="003F6910">
      <w:pPr>
        <w:spacing w:line="276" w:lineRule="auto"/>
        <w:jc w:val="both"/>
      </w:pPr>
    </w:p>
    <w:p w14:paraId="109EA906" w14:textId="6EF96223" w:rsidR="0098151B" w:rsidRPr="00BB0B97" w:rsidRDefault="0098151B" w:rsidP="003F6910">
      <w:pPr>
        <w:spacing w:line="276" w:lineRule="auto"/>
        <w:jc w:val="both"/>
      </w:pPr>
      <w:r w:rsidRPr="00BB0B97">
        <w:t>Kot je opredeljeno v Pravilniku o metodologiji za določanje območij, ogroženih zaradi poplav in z njimi povezane erozije celinskih voda in morja, ter o načinu razvrščanja zemljišč v razrede ogroženosti (Uradni list RS, št 60/07), je p</w:t>
      </w:r>
      <w:r w:rsidR="0080002C" w:rsidRPr="00BB0B97">
        <w:t xml:space="preserve">oplava naravni pojav začasne </w:t>
      </w:r>
      <w:proofErr w:type="spellStart"/>
      <w:r w:rsidR="0080002C" w:rsidRPr="00BB0B97">
        <w:t>p</w:t>
      </w:r>
      <w:r w:rsidR="00C63121" w:rsidRPr="00BB0B97">
        <w:t>replavljenosti</w:t>
      </w:r>
      <w:proofErr w:type="spellEnd"/>
      <w:r w:rsidR="0080002C" w:rsidRPr="00BB0B97">
        <w:t xml:space="preserve"> zemljišč, ki z vodo običajno niso p</w:t>
      </w:r>
      <w:r w:rsidR="00C63121" w:rsidRPr="00BB0B97">
        <w:t>replavljena</w:t>
      </w:r>
      <w:r w:rsidRPr="00BB0B97">
        <w:t>.</w:t>
      </w:r>
    </w:p>
    <w:p w14:paraId="5738B639" w14:textId="65D9C7EE" w:rsidR="003F6910" w:rsidRPr="00BB0B97" w:rsidRDefault="0098151B" w:rsidP="003F6910">
      <w:pPr>
        <w:spacing w:line="276" w:lineRule="auto"/>
        <w:jc w:val="both"/>
      </w:pPr>
      <w:r w:rsidRPr="00BB0B97">
        <w:t>Poplava je</w:t>
      </w:r>
      <w:r w:rsidR="003F6910" w:rsidRPr="00BB0B97">
        <w:t xml:space="preserve"> kompleksen dogodek z veliko medsebojno povezanimi dejavniki, vendar pri tem izstopa povečan pretok vode v vodotokih</w:t>
      </w:r>
      <w:r w:rsidR="00C321B7">
        <w:t xml:space="preserve">. </w:t>
      </w:r>
      <w:r w:rsidR="003F6910" w:rsidRPr="00BB0B97">
        <w:t>Povečan pretok v vodotoku nastane zaradi padavinskega dogodka na določenem povodju</w:t>
      </w:r>
      <w:r w:rsidR="001A732E" w:rsidRPr="00BB0B97">
        <w:t xml:space="preserve"> oziroma območju</w:t>
      </w:r>
      <w:r w:rsidR="003F6910" w:rsidRPr="00BB0B97">
        <w:t xml:space="preserve">. </w:t>
      </w:r>
      <w:r w:rsidR="001A732E" w:rsidRPr="00BB0B97">
        <w:t xml:space="preserve">Ob pojavu nezmožnosti odvajanja teh padavin iz območja nastopijo poplave. </w:t>
      </w:r>
      <w:r w:rsidR="003F6910" w:rsidRPr="00BB0B97">
        <w:t xml:space="preserve">Količina vode, ki doseže vodotok, je pogojena z več dejavniki, kot so npr. vegetacija in z njo povezan proces </w:t>
      </w:r>
      <w:proofErr w:type="spellStart"/>
      <w:r w:rsidR="003F6910" w:rsidRPr="00BB0B97">
        <w:t>evapotranspiracije</w:t>
      </w:r>
      <w:proofErr w:type="spellEnd"/>
      <w:r w:rsidR="003F6910" w:rsidRPr="00BB0B97">
        <w:t xml:space="preserve">, izhlapevanje, sposobnost infiltracije in zasičenost tal, višina oziroma prisotnost podtalnice, območja zadrževanja vode (npr. depresije), velikost porečja, naklon terena in </w:t>
      </w:r>
      <w:proofErr w:type="spellStart"/>
      <w:r w:rsidR="003F6910" w:rsidRPr="00BB0B97">
        <w:t>pokrovnost</w:t>
      </w:r>
      <w:proofErr w:type="spellEnd"/>
      <w:r w:rsidR="003F6910" w:rsidRPr="00BB0B97">
        <w:t xml:space="preserve"> tal.</w:t>
      </w:r>
    </w:p>
    <w:p w14:paraId="7B90BA16" w14:textId="77777777" w:rsidR="003C2946" w:rsidRDefault="003F6910" w:rsidP="003F6910">
      <w:pPr>
        <w:spacing w:line="276" w:lineRule="auto"/>
        <w:jc w:val="both"/>
      </w:pPr>
      <w:r>
        <w:t>Ko se nenasičeno območje zasiči z vodo, k večanju pretokov vodotokov prispeva še podpovršinski tok. Podpovršinski tok je del padavin, ki ne ponikne do podtalnice, ampak teče prek zgornjih podzemeljskih plasti proti vodotoku. Določen del podpovršinskega odtoka doseže strugo takoj, preostali del pa za to potrebuje daljše časovno obdobje. Če pa je območje, ki ga zajamejo padavine, že bolj ali manj zasičeno z vodo, se poveča delež hitrega, površinskega odtoka, poplave zato nastopijo hitreje in lahko tudi bolj silovito.</w:t>
      </w:r>
    </w:p>
    <w:p w14:paraId="38CEA27D" w14:textId="77777777" w:rsidR="000E12CF" w:rsidRDefault="003F6910" w:rsidP="003C1C7E">
      <w:pPr>
        <w:spacing w:line="276" w:lineRule="auto"/>
        <w:jc w:val="both"/>
      </w:pPr>
      <w:r>
        <w:t>Zelo pomembna dejavnika pri pojavu poplav sta tudi taljenje snega in predhodna namočenost tal</w:t>
      </w:r>
      <w:r w:rsidR="000E12CF">
        <w:t xml:space="preserve">. </w:t>
      </w:r>
    </w:p>
    <w:p w14:paraId="7C45818D" w14:textId="60394F73" w:rsidR="003C2946" w:rsidRPr="00F56298" w:rsidRDefault="00E97BA1" w:rsidP="003C1C7E">
      <w:pPr>
        <w:spacing w:line="276" w:lineRule="auto"/>
        <w:jc w:val="both"/>
      </w:pPr>
      <w:r w:rsidRPr="00F56298">
        <w:lastRenderedPageBreak/>
        <w:t xml:space="preserve">Med drugim </w:t>
      </w:r>
      <w:r w:rsidR="00942AA8" w:rsidRPr="00F56298">
        <w:t xml:space="preserve">lahko na poplave vpliva tudi obremenjevanje in urbanizacija </w:t>
      </w:r>
      <w:proofErr w:type="spellStart"/>
      <w:r w:rsidR="00942AA8" w:rsidRPr="00F56298">
        <w:t>razlivnih</w:t>
      </w:r>
      <w:proofErr w:type="spellEnd"/>
      <w:r w:rsidR="00942AA8" w:rsidRPr="00F56298">
        <w:t xml:space="preserve"> površin, neustrezno urejana </w:t>
      </w:r>
      <w:r w:rsidR="003C1C7E" w:rsidRPr="00F56298">
        <w:t>odvodna</w:t>
      </w:r>
      <w:r w:rsidR="00942AA8" w:rsidRPr="00F56298">
        <w:t xml:space="preserve"> padavinskih voda, </w:t>
      </w:r>
      <w:proofErr w:type="spellStart"/>
      <w:r w:rsidR="00942AA8" w:rsidRPr="00F56298">
        <w:t>poddimenzionirane</w:t>
      </w:r>
      <w:proofErr w:type="spellEnd"/>
      <w:r w:rsidR="00942AA8" w:rsidRPr="00F56298">
        <w:t xml:space="preserve"> premostitve in </w:t>
      </w:r>
      <w:r w:rsidR="00942AA8" w:rsidRPr="00B43481">
        <w:t>prepusti</w:t>
      </w:r>
      <w:r w:rsidRPr="00B43481">
        <w:t xml:space="preserve"> </w:t>
      </w:r>
      <w:r w:rsidR="0013536D" w:rsidRPr="00B43481">
        <w:t>ter</w:t>
      </w:r>
      <w:r w:rsidR="0013536D">
        <w:t xml:space="preserve"> </w:t>
      </w:r>
      <w:r w:rsidR="00F56298" w:rsidRPr="00F56298">
        <w:t xml:space="preserve">stanje </w:t>
      </w:r>
      <w:r w:rsidRPr="00F56298">
        <w:t>vzdrževanj</w:t>
      </w:r>
      <w:r w:rsidR="00F56298" w:rsidRPr="00F56298">
        <w:t>a</w:t>
      </w:r>
      <w:r w:rsidRPr="00F56298">
        <w:t xml:space="preserve"> vodotokov.  </w:t>
      </w:r>
    </w:p>
    <w:p w14:paraId="69A62001" w14:textId="77777777" w:rsidR="00462C0D" w:rsidRPr="005C5D3B" w:rsidRDefault="0056107A" w:rsidP="000F4B0F">
      <w:pPr>
        <w:pStyle w:val="Naslov2"/>
        <w:numPr>
          <w:ilvl w:val="1"/>
          <w:numId w:val="13"/>
        </w:numPr>
        <w:rPr>
          <w:b/>
        </w:rPr>
      </w:pPr>
      <w:bookmarkStart w:id="6" w:name="_Toc227837472"/>
      <w:r w:rsidRPr="005C5D3B">
        <w:rPr>
          <w:b/>
        </w:rPr>
        <w:t>Vrste poplav</w:t>
      </w:r>
      <w:bookmarkEnd w:id="6"/>
    </w:p>
    <w:p w14:paraId="1E071F70" w14:textId="77777777" w:rsidR="003C1C7E" w:rsidRDefault="003C1C7E" w:rsidP="0056107A"/>
    <w:p w14:paraId="39437502" w14:textId="10F83B49" w:rsidR="0056107A" w:rsidRDefault="0056107A" w:rsidP="0056107A">
      <w:r>
        <w:t>Na podlagi glavnih značilnosti poplav in glede na obseg delimo poplave na:</w:t>
      </w:r>
    </w:p>
    <w:p w14:paraId="6BEC8F49" w14:textId="77777777" w:rsidR="0056107A" w:rsidRPr="00E97BA1" w:rsidRDefault="0056107A" w:rsidP="003C1C7E">
      <w:pPr>
        <w:pStyle w:val="Odstavekseznama"/>
        <w:numPr>
          <w:ilvl w:val="0"/>
          <w:numId w:val="4"/>
        </w:numPr>
        <w:spacing w:line="276" w:lineRule="auto"/>
        <w:jc w:val="both"/>
      </w:pPr>
      <w:r w:rsidRPr="00E97BA1">
        <w:t>hudourniške: so kratkotrajne in silovite, povzročajo pa jih kratkotrajne, a intenzivne padavine;</w:t>
      </w:r>
    </w:p>
    <w:p w14:paraId="6D41E13F" w14:textId="77777777" w:rsidR="0056107A" w:rsidRPr="00E97BA1" w:rsidRDefault="0056107A" w:rsidP="003C1C7E">
      <w:pPr>
        <w:pStyle w:val="Odstavekseznama"/>
        <w:numPr>
          <w:ilvl w:val="0"/>
          <w:numId w:val="4"/>
        </w:numPr>
        <w:spacing w:line="276" w:lineRule="auto"/>
        <w:jc w:val="both"/>
      </w:pPr>
      <w:r w:rsidRPr="00E97BA1">
        <w:t>nižinske: se pojavljajo v spodnjem toku vodotoka, ko njegova struga preide v ravninske predele;</w:t>
      </w:r>
    </w:p>
    <w:p w14:paraId="136B264D" w14:textId="77777777" w:rsidR="0056107A" w:rsidRPr="00E97BA1" w:rsidRDefault="0056107A" w:rsidP="003C1C7E">
      <w:pPr>
        <w:pStyle w:val="Odstavekseznama"/>
        <w:numPr>
          <w:ilvl w:val="0"/>
          <w:numId w:val="4"/>
        </w:numPr>
        <w:spacing w:line="276" w:lineRule="auto"/>
        <w:jc w:val="both"/>
      </w:pPr>
      <w:r w:rsidRPr="00E97BA1">
        <w:t>poplave na kraških poljih: v kraških poljih se zaradi posebnih hidroloških značilnosti kraških voda, dolgotrajnih padavin, taljenja snega in lahko tudi žleda običajne ojezeritve kraških polj povečajo in poplavljajo naselja ob robu kraških polj;</w:t>
      </w:r>
    </w:p>
    <w:p w14:paraId="10A9078E" w14:textId="77777777" w:rsidR="0056107A" w:rsidRPr="00E97BA1" w:rsidRDefault="0056107A" w:rsidP="003C1C7E">
      <w:pPr>
        <w:pStyle w:val="Odstavekseznama"/>
        <w:numPr>
          <w:ilvl w:val="0"/>
          <w:numId w:val="4"/>
        </w:numPr>
        <w:spacing w:line="276" w:lineRule="auto"/>
        <w:jc w:val="both"/>
      </w:pPr>
      <w:r w:rsidRPr="00E97BA1">
        <w:t>morske: nastanejo zaradi dviga morske gladine kot posledica visoke plime, nizkega zračnega pritiska in juga (južni veter);</w:t>
      </w:r>
    </w:p>
    <w:p w14:paraId="3F93932D" w14:textId="77777777" w:rsidR="0056107A" w:rsidRPr="00E97BA1" w:rsidRDefault="0056107A" w:rsidP="003C1C7E">
      <w:pPr>
        <w:pStyle w:val="Odstavekseznama"/>
        <w:numPr>
          <w:ilvl w:val="0"/>
          <w:numId w:val="4"/>
        </w:numPr>
        <w:spacing w:line="276" w:lineRule="auto"/>
        <w:jc w:val="both"/>
      </w:pPr>
      <w:r w:rsidRPr="00E97BA1">
        <w:t>mestne: so poplave v mestih in nastanejo zaradi nezmožnosti odvajanja zadostnih količin padavinskih voda preko sistemov za odvod meteornih voda;</w:t>
      </w:r>
    </w:p>
    <w:p w14:paraId="1B81EEDB" w14:textId="4B046A75" w:rsidR="0056107A" w:rsidRPr="00E97BA1" w:rsidRDefault="0056107A" w:rsidP="003C1C7E">
      <w:pPr>
        <w:pStyle w:val="Odstavekseznama"/>
        <w:numPr>
          <w:ilvl w:val="0"/>
          <w:numId w:val="4"/>
        </w:numPr>
        <w:spacing w:line="276" w:lineRule="auto"/>
        <w:jc w:val="both"/>
      </w:pPr>
      <w:r w:rsidRPr="00E97BA1">
        <w:t>tehnične: se pojavijo zaradi neustreznega delovanja ali porušitve objektov vodne infrastrukture.</w:t>
      </w:r>
      <w:r w:rsidR="004115AD" w:rsidRPr="00E97BA1">
        <w:t xml:space="preserve"> </w:t>
      </w:r>
      <w:r w:rsidR="004115AD" w:rsidRPr="00720482">
        <w:t>Ta ocena jih ne obravnava.</w:t>
      </w:r>
    </w:p>
    <w:p w14:paraId="6EFA070B" w14:textId="77777777" w:rsidR="00147E6A" w:rsidRPr="00147E6A" w:rsidRDefault="00147E6A" w:rsidP="00147E6A">
      <w:pPr>
        <w:pStyle w:val="Odstavekseznama"/>
        <w:jc w:val="both"/>
        <w:rPr>
          <w:highlight w:val="yellow"/>
        </w:rPr>
      </w:pPr>
    </w:p>
    <w:p w14:paraId="174FEAC3" w14:textId="36A6497B" w:rsidR="00250D14" w:rsidRPr="00250D14" w:rsidRDefault="00250D14" w:rsidP="00250D14">
      <w:pPr>
        <w:pStyle w:val="Naslov2"/>
        <w:numPr>
          <w:ilvl w:val="1"/>
          <w:numId w:val="13"/>
        </w:numPr>
        <w:rPr>
          <w:b/>
        </w:rPr>
      </w:pPr>
      <w:bookmarkStart w:id="7" w:name="_Toc227837473"/>
      <w:r w:rsidRPr="00250D14">
        <w:rPr>
          <w:b/>
        </w:rPr>
        <w:t>Verižne nesreče kot posledica poplav</w:t>
      </w:r>
      <w:bookmarkEnd w:id="7"/>
    </w:p>
    <w:p w14:paraId="6874CF0B" w14:textId="6437C3B1" w:rsidR="00250D14" w:rsidRDefault="00250D14" w:rsidP="00250D14"/>
    <w:p w14:paraId="02BF8DFD" w14:textId="77777777" w:rsidR="00E8703A" w:rsidRDefault="00E8703A" w:rsidP="00A04F09">
      <w:pPr>
        <w:spacing w:line="276" w:lineRule="auto"/>
        <w:jc w:val="both"/>
      </w:pPr>
      <w:r>
        <w:t>Poplave, zlasti intenzivnejše in dolgotrajnejše, lahko povzročijo tudi verižne nesreče, med katerimi so pogoste oziroma pomembne predvsem naslednje:</w:t>
      </w:r>
    </w:p>
    <w:p w14:paraId="09B6DB43" w14:textId="77777777" w:rsidR="00E8703A" w:rsidRDefault="00E8703A" w:rsidP="00A04F09">
      <w:pPr>
        <w:pStyle w:val="Odstavekseznama"/>
        <w:numPr>
          <w:ilvl w:val="0"/>
          <w:numId w:val="8"/>
        </w:numPr>
        <w:spacing w:line="276" w:lineRule="auto"/>
        <w:ind w:left="709" w:hanging="349"/>
      </w:pPr>
      <w:r>
        <w:t>onesnaženje okolja oziroma nenadzorovano uhajanje nevarnih snovi v okolje,</w:t>
      </w:r>
    </w:p>
    <w:p w14:paraId="47063D3C" w14:textId="77777777" w:rsidR="00E8703A" w:rsidRDefault="00E8703A" w:rsidP="00A04F09">
      <w:pPr>
        <w:pStyle w:val="Odstavekseznama"/>
        <w:numPr>
          <w:ilvl w:val="0"/>
          <w:numId w:val="6"/>
        </w:numPr>
        <w:spacing w:line="276" w:lineRule="auto"/>
        <w:ind w:left="709" w:hanging="349"/>
      </w:pPr>
      <w:r>
        <w:t>onesnaženje pitne vode,</w:t>
      </w:r>
    </w:p>
    <w:p w14:paraId="5567F17D" w14:textId="77777777" w:rsidR="00E8703A" w:rsidRDefault="00E8703A" w:rsidP="00A04F09">
      <w:pPr>
        <w:pStyle w:val="Odstavekseznama"/>
        <w:numPr>
          <w:ilvl w:val="0"/>
          <w:numId w:val="6"/>
        </w:numPr>
        <w:spacing w:line="276" w:lineRule="auto"/>
        <w:ind w:left="709" w:hanging="349"/>
      </w:pPr>
      <w:r>
        <w:t>prekinitev oskrbe z električno energijo,</w:t>
      </w:r>
    </w:p>
    <w:p w14:paraId="0FA83D00" w14:textId="77777777" w:rsidR="00E8703A" w:rsidRDefault="00E8703A" w:rsidP="00A04F09">
      <w:pPr>
        <w:pStyle w:val="Odstavekseznama"/>
        <w:numPr>
          <w:ilvl w:val="0"/>
          <w:numId w:val="6"/>
        </w:numPr>
        <w:spacing w:line="276" w:lineRule="auto"/>
        <w:ind w:left="709" w:hanging="349"/>
      </w:pPr>
      <w:r>
        <w:t>prekinitev komunikacijskih storitev,</w:t>
      </w:r>
    </w:p>
    <w:p w14:paraId="4438F4C1" w14:textId="77777777" w:rsidR="00E8703A" w:rsidRDefault="00E8703A" w:rsidP="00A04F09">
      <w:pPr>
        <w:pStyle w:val="Odstavekseznama"/>
        <w:numPr>
          <w:ilvl w:val="0"/>
          <w:numId w:val="6"/>
        </w:numPr>
        <w:spacing w:line="276" w:lineRule="auto"/>
        <w:ind w:left="709" w:hanging="349"/>
      </w:pPr>
      <w:r>
        <w:t>motnje in prekinitve oskrbe s pitno vodo,</w:t>
      </w:r>
    </w:p>
    <w:p w14:paraId="58125C17" w14:textId="77777777" w:rsidR="00E8703A" w:rsidRDefault="00E8703A" w:rsidP="00A04F09">
      <w:pPr>
        <w:pStyle w:val="Odstavekseznama"/>
        <w:numPr>
          <w:ilvl w:val="0"/>
          <w:numId w:val="8"/>
        </w:numPr>
        <w:spacing w:line="276" w:lineRule="auto"/>
        <w:ind w:left="709" w:hanging="349"/>
      </w:pPr>
      <w:r>
        <w:t>pojav nalezljivih bolezni pri ljudeh,</w:t>
      </w:r>
    </w:p>
    <w:p w14:paraId="5363BF3D" w14:textId="77777777" w:rsidR="00E8703A" w:rsidRDefault="00E8703A" w:rsidP="00A04F09">
      <w:pPr>
        <w:pStyle w:val="Odstavekseznama"/>
        <w:numPr>
          <w:ilvl w:val="0"/>
          <w:numId w:val="8"/>
        </w:numPr>
        <w:spacing w:line="276" w:lineRule="auto"/>
        <w:ind w:left="709" w:hanging="349"/>
      </w:pPr>
      <w:r>
        <w:t>pojav posebno nevarnih bolezni in drugih bolezni pri živalih,</w:t>
      </w:r>
    </w:p>
    <w:p w14:paraId="77F88C31" w14:textId="77777777" w:rsidR="008738EB" w:rsidRDefault="00E8703A" w:rsidP="00A04F09">
      <w:pPr>
        <w:pStyle w:val="Odstavekseznama"/>
        <w:numPr>
          <w:ilvl w:val="0"/>
          <w:numId w:val="8"/>
        </w:numPr>
        <w:spacing w:line="276" w:lineRule="auto"/>
        <w:ind w:left="709" w:hanging="349"/>
      </w:pPr>
      <w:r>
        <w:t>poškodbe infrastrukture (poškodbe in uničenje prometne infrastrukture, poškodbe in porušitve visokih pregrad).</w:t>
      </w:r>
    </w:p>
    <w:p w14:paraId="5C5CF126" w14:textId="62A93445" w:rsidR="003C1C7E" w:rsidRPr="00F56298" w:rsidRDefault="00720482" w:rsidP="003C1C7E">
      <w:pPr>
        <w:spacing w:line="276" w:lineRule="auto"/>
        <w:jc w:val="both"/>
      </w:pPr>
      <w:r w:rsidRPr="00F56298">
        <w:t xml:space="preserve">Ob poplavah se poleg intenzivnih erozijskih procesov v in ob strugah vodotokov </w:t>
      </w:r>
      <w:r w:rsidR="00B419C3">
        <w:t xml:space="preserve">lahko </w:t>
      </w:r>
      <w:r w:rsidRPr="00F56298">
        <w:t xml:space="preserve">pojavljajo tudi </w:t>
      </w:r>
      <w:r w:rsidR="00F56298" w:rsidRPr="00F56298">
        <w:t>pobočni masni premiki</w:t>
      </w:r>
      <w:r w:rsidRPr="00F56298">
        <w:t>, zato je možnost nastanka tovrstnih verižnih nesreč razmeroma velika in tudi posledice so lahko znatne</w:t>
      </w:r>
      <w:r w:rsidR="00F56298" w:rsidRPr="00F56298">
        <w:t xml:space="preserve">. </w:t>
      </w:r>
      <w:r w:rsidRPr="00F56298">
        <w:t xml:space="preserve"> </w:t>
      </w:r>
    </w:p>
    <w:p w14:paraId="09DA50DD" w14:textId="77777777" w:rsidR="00720482" w:rsidRPr="00F56298" w:rsidRDefault="00720482" w:rsidP="00A04F09">
      <w:pPr>
        <w:spacing w:line="276" w:lineRule="auto"/>
      </w:pPr>
      <w:r w:rsidRPr="00F56298">
        <w:t>Poplave lahko nastanejo tudi kot posledica drugih nesreč in pojavov, predvsem zaradi:</w:t>
      </w:r>
    </w:p>
    <w:p w14:paraId="175CDED7" w14:textId="71E1E0FC" w:rsidR="00720482" w:rsidRPr="00F56298" w:rsidRDefault="00F56298" w:rsidP="00A04F09">
      <w:pPr>
        <w:pStyle w:val="Odstavekseznama"/>
        <w:numPr>
          <w:ilvl w:val="0"/>
          <w:numId w:val="3"/>
        </w:numPr>
        <w:spacing w:line="276" w:lineRule="auto"/>
        <w:jc w:val="both"/>
      </w:pPr>
      <w:r w:rsidRPr="00F56298">
        <w:t xml:space="preserve">pobočnih masnih premikov (npr. </w:t>
      </w:r>
      <w:r w:rsidR="00720482" w:rsidRPr="00F56298">
        <w:t>zemeljski</w:t>
      </w:r>
      <w:r w:rsidRPr="00F56298">
        <w:t xml:space="preserve">h plazov, skalnih podorov in masnih oziroma </w:t>
      </w:r>
      <w:proofErr w:type="spellStart"/>
      <w:r w:rsidRPr="00F56298">
        <w:t>drobirskih</w:t>
      </w:r>
      <w:proofErr w:type="spellEnd"/>
      <w:r w:rsidRPr="00F56298">
        <w:t xml:space="preserve"> tokov), </w:t>
      </w:r>
    </w:p>
    <w:p w14:paraId="3331A43F" w14:textId="77777777" w:rsidR="00720482" w:rsidRPr="00F56298" w:rsidRDefault="00720482" w:rsidP="00A04F09">
      <w:pPr>
        <w:pStyle w:val="Odstavekseznama"/>
        <w:numPr>
          <w:ilvl w:val="0"/>
          <w:numId w:val="3"/>
        </w:numPr>
        <w:spacing w:line="276" w:lineRule="auto"/>
        <w:jc w:val="both"/>
      </w:pPr>
      <w:r w:rsidRPr="00F56298">
        <w:t>snežnih plazov,</w:t>
      </w:r>
    </w:p>
    <w:p w14:paraId="1276C481" w14:textId="77777777" w:rsidR="00720482" w:rsidRPr="00F56298" w:rsidRDefault="00720482" w:rsidP="00A04F09">
      <w:pPr>
        <w:pStyle w:val="Odstavekseznama"/>
        <w:numPr>
          <w:ilvl w:val="0"/>
          <w:numId w:val="3"/>
        </w:numPr>
        <w:spacing w:line="276" w:lineRule="auto"/>
        <w:jc w:val="both"/>
      </w:pPr>
      <w:r w:rsidRPr="00F56298">
        <w:t>potresov,</w:t>
      </w:r>
    </w:p>
    <w:p w14:paraId="715D4481" w14:textId="5F64FAA2" w:rsidR="00720482" w:rsidRPr="00F56298" w:rsidRDefault="00F56298" w:rsidP="00A04F09">
      <w:pPr>
        <w:pStyle w:val="Odstavekseznama"/>
        <w:numPr>
          <w:ilvl w:val="0"/>
          <w:numId w:val="3"/>
        </w:numPr>
        <w:spacing w:line="276" w:lineRule="auto"/>
        <w:jc w:val="both"/>
      </w:pPr>
      <w:r w:rsidRPr="00F56298">
        <w:lastRenderedPageBreak/>
        <w:t xml:space="preserve">poškodb ali </w:t>
      </w:r>
      <w:r w:rsidR="00720482" w:rsidRPr="00F56298">
        <w:t xml:space="preserve">porušitev visokih pregrad, </w:t>
      </w:r>
    </w:p>
    <w:p w14:paraId="2219F92F" w14:textId="77777777" w:rsidR="00720482" w:rsidRPr="00F56298" w:rsidRDefault="00720482" w:rsidP="00A04F09">
      <w:pPr>
        <w:pStyle w:val="Odstavekseznama"/>
        <w:numPr>
          <w:ilvl w:val="0"/>
          <w:numId w:val="3"/>
        </w:numPr>
        <w:spacing w:line="276" w:lineRule="auto"/>
        <w:jc w:val="both"/>
      </w:pPr>
      <w:r w:rsidRPr="00F56298">
        <w:t>odpovedi delovanja (nenadzorovan dvig) zapornic na jezovih hidroenergetskih objektov,</w:t>
      </w:r>
    </w:p>
    <w:p w14:paraId="59793E57" w14:textId="1C417832" w:rsidR="00720482" w:rsidRDefault="00720482" w:rsidP="00A04F09">
      <w:pPr>
        <w:pStyle w:val="Odstavekseznama"/>
        <w:numPr>
          <w:ilvl w:val="0"/>
          <w:numId w:val="3"/>
        </w:numPr>
        <w:spacing w:line="276" w:lineRule="auto"/>
        <w:jc w:val="both"/>
      </w:pPr>
      <w:r w:rsidRPr="00F56298">
        <w:t xml:space="preserve">zaledenitve vodotokov. </w:t>
      </w:r>
    </w:p>
    <w:p w14:paraId="16ACC586" w14:textId="77777777" w:rsidR="005C5A01" w:rsidRPr="00F56298" w:rsidRDefault="005C5A01" w:rsidP="005C5A01">
      <w:pPr>
        <w:pStyle w:val="Odstavekseznama"/>
        <w:jc w:val="both"/>
      </w:pPr>
    </w:p>
    <w:p w14:paraId="62B5024D" w14:textId="77777777" w:rsidR="0056107A" w:rsidRPr="005C5D3B" w:rsidRDefault="007815CD" w:rsidP="000F4B0F">
      <w:pPr>
        <w:pStyle w:val="Naslov2"/>
        <w:numPr>
          <w:ilvl w:val="1"/>
          <w:numId w:val="13"/>
        </w:numPr>
        <w:rPr>
          <w:b/>
        </w:rPr>
      </w:pPr>
      <w:bookmarkStart w:id="8" w:name="_Toc227837474"/>
      <w:r w:rsidRPr="005C5D3B">
        <w:rPr>
          <w:b/>
        </w:rPr>
        <w:t>Pretekli poplavni dogodki</w:t>
      </w:r>
      <w:bookmarkEnd w:id="8"/>
      <w:r w:rsidRPr="005C5D3B">
        <w:rPr>
          <w:b/>
        </w:rPr>
        <w:t xml:space="preserve"> </w:t>
      </w:r>
    </w:p>
    <w:p w14:paraId="55262D65" w14:textId="77777777" w:rsidR="007815CD" w:rsidRDefault="007815CD" w:rsidP="007815CD"/>
    <w:p w14:paraId="34A86B56" w14:textId="3407CC23" w:rsidR="007815CD" w:rsidRDefault="007815CD" w:rsidP="007815CD">
      <w:pPr>
        <w:spacing w:line="276" w:lineRule="auto"/>
        <w:jc w:val="both"/>
      </w:pPr>
      <w:r w:rsidRPr="00CC2B52">
        <w:t xml:space="preserve">Poplave leta 1990 so bile do leta 2023 največje poplave dotlej. </w:t>
      </w:r>
      <w:r w:rsidR="008B4651" w:rsidRPr="002A76E5">
        <w:t xml:space="preserve">Poplave </w:t>
      </w:r>
      <w:r w:rsidR="008124C5" w:rsidRPr="002A76E5">
        <w:t>leta 1990 so povzročile</w:t>
      </w:r>
      <w:r w:rsidR="009A1D2A">
        <w:t xml:space="preserve"> za skoraj osem milijard dinarjev škode, kar naj bi bilo </w:t>
      </w:r>
      <w:r w:rsidR="00EF5F83">
        <w:t xml:space="preserve">preračunano </w:t>
      </w:r>
      <w:r w:rsidR="00EF5F83" w:rsidRPr="002A76E5">
        <w:t xml:space="preserve">v razmere na začetku prejšnjega desetletja, </w:t>
      </w:r>
      <w:r w:rsidR="00EF5F83">
        <w:t xml:space="preserve">s strani takratnega Ministrstva za okolje in prostor, </w:t>
      </w:r>
      <w:r w:rsidR="009A1D2A">
        <w:t xml:space="preserve">okvirno </w:t>
      </w:r>
      <w:r w:rsidR="002A76E5" w:rsidRPr="002A76E5">
        <w:t>za več kot 551 milijonov evrov škode (danes bi bila indeksirana vrednost te škode</w:t>
      </w:r>
      <w:r w:rsidR="00FD12A0">
        <w:t>, upoštevajoč rast BDP med letoma 2011 in 2024, skoraj še enkrat višja</w:t>
      </w:r>
      <w:r w:rsidR="00B56F94">
        <w:t>, upoštevati pa je treba, da je zaradi raznih okoliščin ta preračun škode iz leta 1990 lahko le orientacijski</w:t>
      </w:r>
      <w:r w:rsidR="002A76E5" w:rsidRPr="002A76E5">
        <w:t>)</w:t>
      </w:r>
      <w:r w:rsidR="002A76E5">
        <w:t>.</w:t>
      </w:r>
      <w:r w:rsidRPr="007815CD">
        <w:t xml:space="preserve"> Zajele so 70 odstotkov ozemlja RS, razen območja reke Mure in Koprskega primorja. V vplivnem območju nevarnosti je bilo 240.000 ljudi, izseljenih 237 ljudi, evakuirano 2600 ljudi, uničenih 190 objektov, poplavljenih 5231 objektov, poplavljenih 398 industrijskih objektov, porušenih 96 mostov, poškodovanih 280 mostov, poškodovanih 2683 kilometrov cest, uničenih 20 kilometrov železniške proge, sproženih 480 zemeljskih plazov, registriranih 2000 zdrsov zemljin in kamnin. Največji delež škode je utrpelo gospodarstvo (28 odstotkov vse škode). Po območjih je bil največji delež škode (62 odstotkov) na območjih v porečju Savinje in Sotle.</w:t>
      </w:r>
      <w:r w:rsidR="00AC26A5">
        <w:t xml:space="preserve"> Umrla sta dva človeka</w:t>
      </w:r>
      <w:r w:rsidR="00012091">
        <w:t xml:space="preserve"> (MNVP, 2023a). </w:t>
      </w:r>
    </w:p>
    <w:p w14:paraId="3C2A8E72" w14:textId="2433174F" w:rsidR="007815CD" w:rsidRDefault="007815CD" w:rsidP="007815CD">
      <w:pPr>
        <w:spacing w:line="276" w:lineRule="auto"/>
        <w:jc w:val="both"/>
      </w:pPr>
      <w:r w:rsidRPr="007815CD">
        <w:t>Hujše poplave po letu 1990 so bile v letih 1994, 1998, 2007, 2009, 2010, 2012, 2014 in 2017. Večina teh dogodkov je povzročila nad 100 milijonov evrov neposredne škode, nekatere tudi več kot 200 milijonov evrov</w:t>
      </w:r>
      <w:r w:rsidR="000A0D1F">
        <w:t xml:space="preserve">. </w:t>
      </w:r>
      <w:r w:rsidR="000A0D1F" w:rsidRPr="007815CD">
        <w:t>Poplave leta 2012 so povzročile čez 300 milijonov evrov gmotne škode</w:t>
      </w:r>
      <w:r w:rsidR="00EA7D2A">
        <w:t xml:space="preserve"> (MNVP, 2023a).</w:t>
      </w:r>
      <w:r w:rsidRPr="007815CD">
        <w:t xml:space="preserve"> Vse te vrednosti niso indeksirane na današnje razmere.</w:t>
      </w:r>
    </w:p>
    <w:p w14:paraId="5D70D166" w14:textId="65F46618" w:rsidR="00571C43" w:rsidRDefault="007815CD" w:rsidP="00571C43">
      <w:pPr>
        <w:spacing w:after="0" w:line="276" w:lineRule="auto"/>
        <w:jc w:val="both"/>
        <w:rPr>
          <w:rFonts w:cs="Arial"/>
        </w:rPr>
      </w:pPr>
      <w:r>
        <w:t xml:space="preserve">V začetku avgusta 2023 so se v </w:t>
      </w:r>
      <w:r w:rsidR="00813D5C">
        <w:t xml:space="preserve">RS </w:t>
      </w:r>
      <w:r>
        <w:t xml:space="preserve">zgodile najhujše poplave v njeni znani zgodovini. Silovite padavine in nalivi so se začeli pojavljati 3. avgusta zvečer in so trajale do 4. avgusta, ko je v manj kot desetih urah v pasu od Idrije prek Polhograjskega hribovja, vzhodnega dela Gorenjske do Zgornje Savinjske doline in Koroške padlo tudi do 150 litrov padavin na kvadratni meter, lokalno pa čez 200. Na nekaterih meteoroloških postajah so bile dosežene rekordne dnevne količine padavin (npr. </w:t>
      </w:r>
      <w:r w:rsidR="0011154A">
        <w:t xml:space="preserve">na </w:t>
      </w:r>
      <w:r>
        <w:t>Letališč</w:t>
      </w:r>
      <w:r w:rsidR="0011154A">
        <w:t>u</w:t>
      </w:r>
      <w:r>
        <w:t xml:space="preserve"> Jožeta Pučnika Ljubljana – 198 litrov na kvadratni meter). Drugod je bilo padavin manj. Do konca padavinskega dogodka, 6. avgusta zvečer, se je ta količina povečala še za do 100 litrov, ponekod tudi več. Padavine so povzročile nenavadno kombinacijo jesenskih in poletnih, hudourniških poplav. Vodotoki so glede na predhodne razmere in na obilne padavine zelo burno ter hitro odreagirali in zelo hitro narasli. Precej rek je doseglo rekordne pretoke, ki so bili marsikje bistveno višji od 100 letnih pretokov in/ali od do takrat rekordnih. Pobesnele vode in masni pobočni premiki so uničevali struge vodnih teles, odnašali in nanašali erodiran material, uničili ali odnesli </w:t>
      </w:r>
      <w:r w:rsidR="00BB2B27">
        <w:t xml:space="preserve">skoraj </w:t>
      </w:r>
      <w:r>
        <w:t xml:space="preserve">40 objektov, zlasti v Zgornji Savinjski dolini in na Koroškem, neuporabnih pa je </w:t>
      </w:r>
      <w:r w:rsidR="00BB2B27">
        <w:t xml:space="preserve">bilo </w:t>
      </w:r>
      <w:r>
        <w:t xml:space="preserve">skoraj 500 stanovanjskih stavb. </w:t>
      </w:r>
      <w:r w:rsidR="00BB2B27">
        <w:t>649</w:t>
      </w:r>
      <w:r>
        <w:t xml:space="preserve"> ljudi se je moralo začasno izseliti iz svojih stavb. Mnogo škode je bilo tudi na drugih stavbah in objektih, tudi proizvodnih</w:t>
      </w:r>
      <w:r w:rsidR="00BB2B27">
        <w:t>; vseh poškodovanih objektov je bilo čez 13.000</w:t>
      </w:r>
      <w:r>
        <w:t xml:space="preserve">. Vode in nanosi so poškodovali, uničili ali odnesli več sto vozil. Nad Koroško Belo v občini Jesenice se je aktiviral velik plaz Urbas, zaradi česar je bila več dni potrebna nočna evakuacija 1000 ljudi. Skupaj je bilo zaradi poplav in zemeljskih plazov evakuiranih najmanj 8000 ljudi, verjetno pa </w:t>
      </w:r>
      <w:r>
        <w:lastRenderedPageBreak/>
        <w:t>še precej več. Med njimi je bilo več kot 2000 tujih turistov, predvsem v Zgornji Savinjski dolini. Število poplavljenih, spodkopanih in delno zasutih ter poškodovanih objektov se</w:t>
      </w:r>
      <w:r w:rsidR="0011154A">
        <w:t xml:space="preserve"> je</w:t>
      </w:r>
      <w:r>
        <w:t xml:space="preserve"> šte</w:t>
      </w:r>
      <w:r w:rsidR="0011154A">
        <w:t>lo</w:t>
      </w:r>
      <w:r>
        <w:t xml:space="preserve"> v tisočih, uničenih je bilo vsaj 70 mostov. Številne ceste so bile dlje časa neprevozne in uničene. Še po nekaj tednih od začetka poplav, zlasti na Koroškem in v Zgornji Savinjski dolini, predvsem v višjih predelih, nekatere kmetije in zaselki niso bili dostopni po cestah</w:t>
      </w:r>
      <w:r w:rsidR="00EA7D2A">
        <w:t xml:space="preserve">. </w:t>
      </w:r>
      <w:r>
        <w:t xml:space="preserve">Gasilcem in drugim silam zaščite, reševanja in pomoči sta se v velikem obsegu pri aktivnostih zaščite, reševanja in pomoči pridružili tudi Slovenska vojska in Policija, zlasti prek helikopterskih prevozov, s katerimi so evakuirali in reševali ljudi </w:t>
      </w:r>
      <w:r w:rsidR="00BB2B27">
        <w:t xml:space="preserve">(teh je bilo skupaj kar 1185) </w:t>
      </w:r>
      <w:r>
        <w:t>ter pozneje prevažali hrano, vodo, potrebščine, gradbeno opremo, seno, gorivo, reševalne ekipe itn</w:t>
      </w:r>
      <w:r w:rsidR="00540E68">
        <w:t>.</w:t>
      </w:r>
      <w:r w:rsidR="00571C43">
        <w:t xml:space="preserve"> </w:t>
      </w:r>
      <w:r w:rsidR="00BB2B27">
        <w:t xml:space="preserve">Škoda je bila nastala v kar 183 občinah. </w:t>
      </w:r>
      <w:r w:rsidR="00571C43" w:rsidRPr="000D7EFA">
        <w:rPr>
          <w:rFonts w:cs="Arial"/>
        </w:rPr>
        <w:t>V intervencijah zaščite, reševanja in pomoči v času aktiviran</w:t>
      </w:r>
      <w:r w:rsidR="00571C43">
        <w:rPr>
          <w:rFonts w:cs="Arial"/>
        </w:rPr>
        <w:t>ja</w:t>
      </w:r>
      <w:r w:rsidR="00571C43" w:rsidRPr="000D7EFA">
        <w:rPr>
          <w:rFonts w:cs="Arial"/>
        </w:rPr>
        <w:t xml:space="preserve"> Državnega načrta zaščite in reševanja ob poplavah je sodelovalo skupaj 88.637 pripadnikov sil za zaščito, reševanje in pomoč, enot civilne zaščite ter drugih enot in organizacij, največ med njimi, 67.257 prostovoljnih gasilcev, 11.150 pripadnikov Slovenske vojske in 4582 pripadnikov enot Civilne zaščite</w:t>
      </w:r>
      <w:r w:rsidR="00571C43">
        <w:rPr>
          <w:rFonts w:cs="Arial"/>
        </w:rPr>
        <w:t xml:space="preserve"> (URSZR, 2024</w:t>
      </w:r>
      <w:r w:rsidR="00BB2B27">
        <w:rPr>
          <w:rFonts w:cs="Arial"/>
        </w:rPr>
        <w:t xml:space="preserve">, </w:t>
      </w:r>
      <w:r w:rsidR="00BB2B27" w:rsidRPr="005A43FF">
        <w:rPr>
          <w:rFonts w:cs="Arial"/>
        </w:rPr>
        <w:t>Vlada RS, 2024</w:t>
      </w:r>
      <w:r w:rsidR="00670D01" w:rsidRPr="005A43FF">
        <w:rPr>
          <w:rFonts w:cs="Arial"/>
        </w:rPr>
        <w:t>a</w:t>
      </w:r>
      <w:r w:rsidR="00BB2B27" w:rsidRPr="005A43FF">
        <w:rPr>
          <w:rFonts w:cs="Arial"/>
        </w:rPr>
        <w:t>)</w:t>
      </w:r>
      <w:r w:rsidR="00571C43" w:rsidRPr="005A43FF">
        <w:rPr>
          <w:rFonts w:cs="Arial"/>
        </w:rPr>
        <w:t>.</w:t>
      </w:r>
      <w:r w:rsidR="00571C43" w:rsidRPr="000D7EFA">
        <w:rPr>
          <w:rFonts w:cs="Arial"/>
        </w:rPr>
        <w:t xml:space="preserve"> </w:t>
      </w:r>
    </w:p>
    <w:p w14:paraId="3B945E7D" w14:textId="4C1E26F9" w:rsidR="00EA7D2A" w:rsidRDefault="00EA7D2A" w:rsidP="00571C43">
      <w:pPr>
        <w:spacing w:after="0" w:line="276" w:lineRule="auto"/>
        <w:jc w:val="both"/>
      </w:pPr>
    </w:p>
    <w:p w14:paraId="7F205242" w14:textId="0A0C2E6F" w:rsidR="007815CD" w:rsidRDefault="007815CD" w:rsidP="007815CD">
      <w:pPr>
        <w:spacing w:line="276" w:lineRule="auto"/>
        <w:jc w:val="both"/>
      </w:pPr>
      <w:r>
        <w:t>Slovenija je ob teh poplavah zaprosila za mednarodno pomoč</w:t>
      </w:r>
      <w:r w:rsidR="00C7262B">
        <w:t xml:space="preserve"> </w:t>
      </w:r>
      <w:r w:rsidR="00B427A5">
        <w:t xml:space="preserve">v </w:t>
      </w:r>
      <w:r w:rsidR="00C7262B">
        <w:t xml:space="preserve">reševalni in </w:t>
      </w:r>
      <w:r w:rsidR="00702417">
        <w:t>materialni</w:t>
      </w:r>
      <w:r w:rsidR="00C7262B">
        <w:t xml:space="preserve"> pomoči (</w:t>
      </w:r>
      <w:r>
        <w:t>helikopterj</w:t>
      </w:r>
      <w:r w:rsidR="00C7262B">
        <w:t>ev</w:t>
      </w:r>
      <w:r>
        <w:t xml:space="preserve"> in gradben</w:t>
      </w:r>
      <w:r w:rsidR="00C7262B">
        <w:t>e</w:t>
      </w:r>
      <w:r>
        <w:t>, tehničn</w:t>
      </w:r>
      <w:r w:rsidR="00C7262B">
        <w:t>e</w:t>
      </w:r>
      <w:r>
        <w:t xml:space="preserve"> ter inženirsk</w:t>
      </w:r>
      <w:r w:rsidR="00C7262B">
        <w:t>e</w:t>
      </w:r>
      <w:r>
        <w:t xml:space="preserve"> oprem</w:t>
      </w:r>
      <w:r w:rsidR="00C7262B">
        <w:t>e</w:t>
      </w:r>
      <w:r>
        <w:t xml:space="preserve"> in objekt</w:t>
      </w:r>
      <w:r w:rsidR="00C7262B">
        <w:t>ov</w:t>
      </w:r>
      <w:r>
        <w:t xml:space="preserve"> (montažni mostovi)</w:t>
      </w:r>
      <w:r w:rsidR="00C7262B">
        <w:t>)</w:t>
      </w:r>
      <w:r>
        <w:t xml:space="preserve">. Pomoč je državi ponudilo in posredovalo </w:t>
      </w:r>
      <w:r w:rsidR="00C7262B">
        <w:t>1</w:t>
      </w:r>
      <w:r w:rsidR="009C0E0C">
        <w:t>9</w:t>
      </w:r>
      <w:r>
        <w:t xml:space="preserve"> držav</w:t>
      </w:r>
      <w:r w:rsidR="009C0E0C">
        <w:t xml:space="preserve"> </w:t>
      </w:r>
      <w:r w:rsidR="009C0E0C" w:rsidRPr="009C0E0C">
        <w:rPr>
          <w:rFonts w:cs="Arial"/>
        </w:rPr>
        <w:t>(</w:t>
      </w:r>
      <w:r w:rsidR="009C0E0C" w:rsidRPr="009C0E0C">
        <w:rPr>
          <w:rFonts w:cs="Arial"/>
          <w:color w:val="111111"/>
        </w:rPr>
        <w:t>Avstrija, Bolgarija, Bosna in Hercegovina, Češka, Francija, Hrvaška, Italija, Nemčija, Poljska, Slovaška, Španija, Švedska, Madžarska, Ukrajina, Izrael, Severna Makedonija, Srbija, Črna gora in ZDA)</w:t>
      </w:r>
      <w:r w:rsidRPr="009C0E0C">
        <w:rPr>
          <w:rFonts w:cs="Arial"/>
        </w:rPr>
        <w:t xml:space="preserve">, </w:t>
      </w:r>
      <w:r>
        <w:t xml:space="preserve">nekatere tudi z vojaki, vojaškimi helikopterji in inženirskimi zmogljivostmi. </w:t>
      </w:r>
      <w:r w:rsidR="00571C43">
        <w:rPr>
          <w:rFonts w:cs="Arial"/>
        </w:rPr>
        <w:t xml:space="preserve">Tako </w:t>
      </w:r>
      <w:r w:rsidR="00571C43" w:rsidRPr="000D7EFA">
        <w:rPr>
          <w:rFonts w:cs="Arial"/>
        </w:rPr>
        <w:t xml:space="preserve">je bilo od začetka poplav do konca oktobra 2023 v Sloveniji prisotnih 729 reševalcev in drugih </w:t>
      </w:r>
      <w:r w:rsidR="00C7262B">
        <w:rPr>
          <w:rFonts w:cs="Arial"/>
        </w:rPr>
        <w:t xml:space="preserve">pripadnikov </w:t>
      </w:r>
      <w:r w:rsidR="00571C43" w:rsidRPr="000D7EFA">
        <w:rPr>
          <w:rFonts w:cs="Arial"/>
        </w:rPr>
        <w:t>enot za odziv iz tujine</w:t>
      </w:r>
      <w:r w:rsidR="00571C43">
        <w:rPr>
          <w:rFonts w:cs="Arial"/>
        </w:rPr>
        <w:t xml:space="preserve"> </w:t>
      </w:r>
      <w:r w:rsidR="009C0E0C">
        <w:rPr>
          <w:rFonts w:cs="Arial"/>
        </w:rPr>
        <w:t xml:space="preserve">ter 4354 pripadnikov tujih oboroženih sil </w:t>
      </w:r>
      <w:r w:rsidR="00571C43">
        <w:rPr>
          <w:rFonts w:cs="Arial"/>
        </w:rPr>
        <w:t>(URSZR, 2024</w:t>
      </w:r>
      <w:r w:rsidR="009C0E0C">
        <w:rPr>
          <w:rFonts w:cs="Arial"/>
        </w:rPr>
        <w:t>, Vlada RS, 2024</w:t>
      </w:r>
      <w:r w:rsidR="00C019B2">
        <w:rPr>
          <w:rFonts w:cs="Arial"/>
        </w:rPr>
        <w:t>a</w:t>
      </w:r>
      <w:r w:rsidR="00571C43">
        <w:rPr>
          <w:rFonts w:cs="Arial"/>
        </w:rPr>
        <w:t>).</w:t>
      </w:r>
      <w:r w:rsidR="00571C43">
        <w:t xml:space="preserve"> </w:t>
      </w:r>
      <w:r>
        <w:t>Škod</w:t>
      </w:r>
      <w:r w:rsidR="00A04F09">
        <w:t>e</w:t>
      </w:r>
      <w:r>
        <w:t xml:space="preserve"> ob teh poplavah je bilo po podatkih iz aplikacije A</w:t>
      </w:r>
      <w:r w:rsidR="00B3646E">
        <w:t>JDA</w:t>
      </w:r>
      <w:r>
        <w:t xml:space="preserve"> za nekaj manj kot tri milijarde evrov, na podlagi ocene škode po </w:t>
      </w:r>
      <w:r w:rsidR="00EA7D2A">
        <w:t xml:space="preserve">metodologiji </w:t>
      </w:r>
      <w:r>
        <w:t xml:space="preserve">PDNA (Post </w:t>
      </w:r>
      <w:proofErr w:type="spellStart"/>
      <w:r>
        <w:t>Disaster</w:t>
      </w:r>
      <w:proofErr w:type="spellEnd"/>
      <w:r>
        <w:t xml:space="preserve"> </w:t>
      </w:r>
      <w:proofErr w:type="spellStart"/>
      <w:r>
        <w:t>Needs</w:t>
      </w:r>
      <w:proofErr w:type="spellEnd"/>
      <w:r>
        <w:t xml:space="preserve"> </w:t>
      </w:r>
      <w:proofErr w:type="spellStart"/>
      <w:r>
        <w:t>Assessment</w:t>
      </w:r>
      <w:proofErr w:type="spellEnd"/>
      <w:r>
        <w:t>), pa izhaja ocenjen znesek škode čez pet milijard evrov, pri čemer gre za znesek škode, ki je posledica samo poplav</w:t>
      </w:r>
      <w:r w:rsidR="00540E68">
        <w:t xml:space="preserve"> (MNVP, 2025a).</w:t>
      </w:r>
      <w:r>
        <w:t xml:space="preserve"> Stroški intervencij so znašali 118</w:t>
      </w:r>
      <w:r w:rsidR="00571C43">
        <w:t>,7</w:t>
      </w:r>
      <w:r>
        <w:t xml:space="preserve"> milijonov evrov, ne upoštevajoč lastnih stroškov tujih enot za zaščito, reševanje in pomoč</w:t>
      </w:r>
      <w:r w:rsidR="00571C43">
        <w:t>, od tega upravičenih 101,9 milijona evrov (URSZR, 2024)</w:t>
      </w:r>
      <w:r>
        <w:t>. Celotna škoda in stroški sanacije po načelu »</w:t>
      </w:r>
      <w:proofErr w:type="spellStart"/>
      <w:r>
        <w:t>build</w:t>
      </w:r>
      <w:proofErr w:type="spellEnd"/>
      <w:r>
        <w:t xml:space="preserve"> back </w:t>
      </w:r>
      <w:proofErr w:type="spellStart"/>
      <w:r>
        <w:t>better</w:t>
      </w:r>
      <w:proofErr w:type="spellEnd"/>
      <w:r>
        <w:t xml:space="preserve">« (ocena škode po </w:t>
      </w:r>
      <w:r w:rsidR="00EA7D2A">
        <w:t xml:space="preserve">metodologiji </w:t>
      </w:r>
      <w:r>
        <w:t xml:space="preserve">PDNA) pa znaša kar deset milijard evrov. </w:t>
      </w:r>
    </w:p>
    <w:p w14:paraId="1600AB1C" w14:textId="5E1A43E9" w:rsidR="007815CD" w:rsidRDefault="007815CD" w:rsidP="00A04F09">
      <w:pPr>
        <w:spacing w:line="276" w:lineRule="auto"/>
        <w:jc w:val="both"/>
      </w:pPr>
      <w:r>
        <w:t xml:space="preserve">Poplave pogosto povzročijo tudi smrtne žrtve, ki pa jih je v zadnjih desetletjih vseeno manj kot npr. ob poplavah v prvi polovici in sredi prejšnjega stoletja (ob poplavah leta 1926, 1933 in 1954). Poplave v letu 1990 so glede na dostopne podatke terjale do dve smrtni žrtvi. Poplave v letu 1954 naj bi povzročile smrt celo do 25 ljudi, kar je največ med vsemi poplavnimi dogodki. Precej, a manj smrtnih žrtev zaradi poplav, je bilo tudi v letih 1903, 1924, 1926 in 1933 (od 10 do 22 na poplavni dogodek). Žrtev po letu 1954 je bilo manj, nekaj več pa znova po letu 1998. Tudi poplave avgusta 2023 so zahtevale </w:t>
      </w:r>
      <w:r w:rsidR="005F5F27">
        <w:t xml:space="preserve">sedem </w:t>
      </w:r>
      <w:r>
        <w:t>človešk</w:t>
      </w:r>
      <w:r w:rsidR="005F5F27">
        <w:t>ih</w:t>
      </w:r>
      <w:r>
        <w:t xml:space="preserve"> življenj</w:t>
      </w:r>
      <w:r w:rsidR="00540E68">
        <w:t xml:space="preserve"> (MNVP, 2023a, 2025a). </w:t>
      </w:r>
    </w:p>
    <w:p w14:paraId="2547397B" w14:textId="2A70D141" w:rsidR="00571C43" w:rsidRDefault="005C5D3B" w:rsidP="00A04F09">
      <w:pPr>
        <w:spacing w:line="276" w:lineRule="auto"/>
        <w:jc w:val="both"/>
      </w:pPr>
      <w:r w:rsidRPr="005C5D3B">
        <w:t>V spodnji preglednici so navedene škode ob nekaterih večjih poplavnih dogodkih v R</w:t>
      </w:r>
      <w:r w:rsidR="0098348F">
        <w:t>S</w:t>
      </w:r>
      <w:r w:rsidRPr="005C5D3B">
        <w:t>. Te vrednosti niso indeksirane na današnji čas (trenutno vrednost).</w:t>
      </w:r>
    </w:p>
    <w:p w14:paraId="68BE470B" w14:textId="77777777" w:rsidR="005A7863" w:rsidRPr="00A04F09" w:rsidRDefault="005A7863" w:rsidP="00A04F09">
      <w:pPr>
        <w:spacing w:line="276" w:lineRule="auto"/>
        <w:jc w:val="both"/>
      </w:pPr>
    </w:p>
    <w:p w14:paraId="4E060F37" w14:textId="39F7AF55" w:rsidR="005C5D3B" w:rsidRPr="005C5D3B" w:rsidRDefault="005C5D3B" w:rsidP="005C5D3B">
      <w:pPr>
        <w:pStyle w:val="Napis"/>
        <w:rPr>
          <w:color w:val="auto"/>
          <w:sz w:val="22"/>
          <w:szCs w:val="22"/>
        </w:rPr>
      </w:pPr>
      <w:bookmarkStart w:id="9" w:name="_Toc227837547"/>
      <w:r w:rsidRPr="005C5D3B">
        <w:rPr>
          <w:i w:val="0"/>
          <w:color w:val="auto"/>
          <w:sz w:val="22"/>
          <w:szCs w:val="22"/>
        </w:rPr>
        <w:lastRenderedPageBreak/>
        <w:t xml:space="preserve">Preglednica </w:t>
      </w:r>
      <w:r w:rsidRPr="005C5D3B">
        <w:rPr>
          <w:i w:val="0"/>
          <w:color w:val="auto"/>
          <w:sz w:val="22"/>
          <w:szCs w:val="22"/>
        </w:rPr>
        <w:fldChar w:fldCharType="begin"/>
      </w:r>
      <w:r w:rsidRPr="005C5D3B">
        <w:rPr>
          <w:i w:val="0"/>
          <w:color w:val="auto"/>
          <w:sz w:val="22"/>
          <w:szCs w:val="22"/>
        </w:rPr>
        <w:instrText xml:space="preserve"> SEQ Preglednica \* ARABIC </w:instrText>
      </w:r>
      <w:r w:rsidRPr="005C5D3B">
        <w:rPr>
          <w:i w:val="0"/>
          <w:color w:val="auto"/>
          <w:sz w:val="22"/>
          <w:szCs w:val="22"/>
        </w:rPr>
        <w:fldChar w:fldCharType="separate"/>
      </w:r>
      <w:r w:rsidR="008E3514">
        <w:rPr>
          <w:i w:val="0"/>
          <w:noProof/>
          <w:color w:val="auto"/>
          <w:sz w:val="22"/>
          <w:szCs w:val="22"/>
        </w:rPr>
        <w:t>1</w:t>
      </w:r>
      <w:r w:rsidRPr="005C5D3B">
        <w:rPr>
          <w:i w:val="0"/>
          <w:color w:val="auto"/>
          <w:sz w:val="22"/>
          <w:szCs w:val="22"/>
        </w:rPr>
        <w:fldChar w:fldCharType="end"/>
      </w:r>
      <w:r w:rsidRPr="005C5D3B">
        <w:rPr>
          <w:i w:val="0"/>
          <w:color w:val="auto"/>
          <w:sz w:val="22"/>
          <w:szCs w:val="22"/>
        </w:rPr>
        <w:t xml:space="preserve">: </w:t>
      </w:r>
      <w:r w:rsidRPr="005C5D3B">
        <w:rPr>
          <w:color w:val="auto"/>
          <w:sz w:val="22"/>
          <w:szCs w:val="22"/>
        </w:rPr>
        <w:t>Škoda ob nekaterih večjih poplavnih dogodkih v Republiki Sloveniji v obdobju od leta 2007 do 2023</w:t>
      </w:r>
      <w:r w:rsidRPr="005C5D3B">
        <w:rPr>
          <w:rStyle w:val="Sprotnaopomba-sklic"/>
          <w:color w:val="auto"/>
          <w:sz w:val="22"/>
          <w:szCs w:val="22"/>
        </w:rPr>
        <w:footnoteReference w:id="1"/>
      </w:r>
      <w:r w:rsidR="00455C39">
        <w:rPr>
          <w:color w:val="auto"/>
          <w:sz w:val="22"/>
          <w:szCs w:val="22"/>
        </w:rPr>
        <w:t>.</w:t>
      </w:r>
      <w:bookmarkEnd w:id="9"/>
      <w:r w:rsidR="00455C39">
        <w:rPr>
          <w:color w:val="auto"/>
          <w:sz w:val="22"/>
          <w:szCs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781"/>
        <w:gridCol w:w="1777"/>
        <w:gridCol w:w="2241"/>
      </w:tblGrid>
      <w:tr w:rsidR="005C5D3B" w:rsidRPr="005C5D3B" w14:paraId="4365831B" w14:textId="77777777" w:rsidTr="00F35922">
        <w:trPr>
          <w:trHeight w:val="113"/>
          <w:jc w:val="center"/>
        </w:trPr>
        <w:tc>
          <w:tcPr>
            <w:tcW w:w="2689" w:type="dxa"/>
            <w:shd w:val="clear" w:color="auto" w:fill="B8CCE4"/>
            <w:vAlign w:val="center"/>
          </w:tcPr>
          <w:p w14:paraId="59828DF7" w14:textId="77777777" w:rsidR="005C5D3B" w:rsidRPr="005C5D3B" w:rsidRDefault="005C5D3B" w:rsidP="005C5D3B">
            <w:pPr>
              <w:spacing w:after="0" w:line="276" w:lineRule="auto"/>
              <w:jc w:val="center"/>
              <w:rPr>
                <w:rFonts w:eastAsia="Times New Roman" w:cs="Arial"/>
                <w:b/>
                <w:sz w:val="20"/>
                <w:szCs w:val="24"/>
              </w:rPr>
            </w:pPr>
            <w:r w:rsidRPr="005C5D3B">
              <w:rPr>
                <w:rFonts w:eastAsia="Times New Roman" w:cs="Arial"/>
                <w:b/>
                <w:sz w:val="20"/>
                <w:szCs w:val="24"/>
              </w:rPr>
              <w:t>Dogodek</w:t>
            </w:r>
          </w:p>
        </w:tc>
        <w:tc>
          <w:tcPr>
            <w:tcW w:w="1781" w:type="dxa"/>
            <w:shd w:val="clear" w:color="auto" w:fill="B8CCE4"/>
            <w:vAlign w:val="center"/>
          </w:tcPr>
          <w:p w14:paraId="008D2689" w14:textId="77777777" w:rsidR="005C5D3B" w:rsidRPr="005C5D3B" w:rsidRDefault="005C5D3B" w:rsidP="005C5D3B">
            <w:pPr>
              <w:spacing w:after="0" w:line="276" w:lineRule="auto"/>
              <w:jc w:val="center"/>
              <w:rPr>
                <w:rFonts w:eastAsia="Times New Roman" w:cs="Arial"/>
                <w:b/>
                <w:sz w:val="20"/>
                <w:szCs w:val="24"/>
              </w:rPr>
            </w:pPr>
            <w:r w:rsidRPr="005C5D3B">
              <w:rPr>
                <w:rFonts w:eastAsia="Times New Roman" w:cs="Arial"/>
                <w:b/>
                <w:sz w:val="20"/>
                <w:szCs w:val="24"/>
              </w:rPr>
              <w:t>Ocenjena škoda (mio EUR)</w:t>
            </w:r>
          </w:p>
        </w:tc>
        <w:tc>
          <w:tcPr>
            <w:tcW w:w="1777" w:type="dxa"/>
            <w:shd w:val="clear" w:color="auto" w:fill="B8CCE4"/>
            <w:vAlign w:val="center"/>
          </w:tcPr>
          <w:p w14:paraId="420BF52A" w14:textId="77777777" w:rsidR="005C5D3B" w:rsidRPr="005C5D3B" w:rsidRDefault="005C5D3B" w:rsidP="005C5D3B">
            <w:pPr>
              <w:spacing w:after="0" w:line="276" w:lineRule="auto"/>
              <w:jc w:val="center"/>
              <w:rPr>
                <w:rFonts w:eastAsia="Times New Roman" w:cs="Arial"/>
                <w:b/>
                <w:sz w:val="20"/>
                <w:szCs w:val="24"/>
              </w:rPr>
            </w:pPr>
            <w:r w:rsidRPr="005C5D3B">
              <w:rPr>
                <w:rFonts w:eastAsia="Times New Roman" w:cs="Arial"/>
                <w:b/>
                <w:sz w:val="20"/>
                <w:szCs w:val="24"/>
              </w:rPr>
              <w:t>Ocenjena škoda samo zaradi poplav</w:t>
            </w:r>
          </w:p>
        </w:tc>
        <w:tc>
          <w:tcPr>
            <w:tcW w:w="2241" w:type="dxa"/>
            <w:shd w:val="clear" w:color="auto" w:fill="B8CCE4"/>
            <w:vAlign w:val="center"/>
          </w:tcPr>
          <w:p w14:paraId="5FC92A38" w14:textId="77777777" w:rsidR="005C5D3B" w:rsidRPr="005C5D3B" w:rsidRDefault="005C5D3B" w:rsidP="005C5D3B">
            <w:pPr>
              <w:spacing w:after="0" w:line="276" w:lineRule="auto"/>
              <w:jc w:val="center"/>
              <w:rPr>
                <w:rFonts w:eastAsia="Times New Roman" w:cs="Arial"/>
                <w:b/>
                <w:sz w:val="20"/>
                <w:szCs w:val="24"/>
                <w:highlight w:val="yellow"/>
              </w:rPr>
            </w:pPr>
            <w:r w:rsidRPr="005C5D3B">
              <w:rPr>
                <w:rFonts w:eastAsia="Times New Roman" w:cs="Arial"/>
                <w:b/>
                <w:sz w:val="20"/>
                <w:szCs w:val="24"/>
              </w:rPr>
              <w:t>Ocenjena škoda na vodotokih in vodni infrastrukturi (mio EUR)</w:t>
            </w:r>
          </w:p>
        </w:tc>
      </w:tr>
      <w:tr w:rsidR="005C5D3B" w:rsidRPr="005C5D3B" w14:paraId="62FC55DE" w14:textId="77777777" w:rsidTr="00F35922">
        <w:trPr>
          <w:trHeight w:val="113"/>
          <w:jc w:val="center"/>
        </w:trPr>
        <w:tc>
          <w:tcPr>
            <w:tcW w:w="2689" w:type="dxa"/>
          </w:tcPr>
          <w:p w14:paraId="286377B4" w14:textId="77777777" w:rsidR="005C5D3B" w:rsidRPr="005C5D3B" w:rsidRDefault="005C5D3B" w:rsidP="005C5D3B">
            <w:pPr>
              <w:spacing w:after="0" w:line="276" w:lineRule="auto"/>
              <w:jc w:val="both"/>
              <w:rPr>
                <w:rFonts w:eastAsia="Times New Roman" w:cs="Arial"/>
                <w:color w:val="000000"/>
                <w:sz w:val="20"/>
                <w:szCs w:val="24"/>
              </w:rPr>
            </w:pPr>
            <w:r w:rsidRPr="005C5D3B">
              <w:rPr>
                <w:rFonts w:eastAsia="Times New Roman" w:cs="Arial"/>
                <w:color w:val="000000"/>
                <w:sz w:val="20"/>
                <w:szCs w:val="24"/>
              </w:rPr>
              <w:t>Poplave septembra 2007</w:t>
            </w:r>
          </w:p>
        </w:tc>
        <w:tc>
          <w:tcPr>
            <w:tcW w:w="1781" w:type="dxa"/>
            <w:vAlign w:val="center"/>
          </w:tcPr>
          <w:p w14:paraId="0AF40684"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Arial"/>
                <w:bCs/>
                <w:color w:val="000000"/>
                <w:sz w:val="20"/>
                <w:szCs w:val="24"/>
              </w:rPr>
              <w:t>200</w:t>
            </w:r>
          </w:p>
        </w:tc>
        <w:tc>
          <w:tcPr>
            <w:tcW w:w="1777" w:type="dxa"/>
            <w:vAlign w:val="center"/>
          </w:tcPr>
          <w:p w14:paraId="4EAAAC6D"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Arial"/>
                <w:color w:val="000000"/>
                <w:sz w:val="20"/>
                <w:szCs w:val="24"/>
              </w:rPr>
              <w:t>/</w:t>
            </w:r>
          </w:p>
        </w:tc>
        <w:tc>
          <w:tcPr>
            <w:tcW w:w="2241" w:type="dxa"/>
            <w:vAlign w:val="center"/>
          </w:tcPr>
          <w:p w14:paraId="04A5AD77" w14:textId="77777777" w:rsidR="005C5D3B" w:rsidRPr="005C5D3B" w:rsidRDefault="005C5D3B" w:rsidP="00F345D5">
            <w:pPr>
              <w:spacing w:after="0" w:line="276" w:lineRule="auto"/>
              <w:contextualSpacing/>
              <w:jc w:val="center"/>
              <w:rPr>
                <w:rFonts w:eastAsia="Times New Roman" w:cs="Arial"/>
                <w:color w:val="000000"/>
                <w:sz w:val="20"/>
                <w:szCs w:val="24"/>
                <w:highlight w:val="yellow"/>
              </w:rPr>
            </w:pPr>
            <w:r w:rsidRPr="005C5D3B">
              <w:rPr>
                <w:rFonts w:eastAsia="Times New Roman" w:cs="Arial"/>
                <w:color w:val="000000"/>
                <w:sz w:val="20"/>
                <w:szCs w:val="24"/>
              </w:rPr>
              <w:t>76</w:t>
            </w:r>
          </w:p>
        </w:tc>
      </w:tr>
      <w:tr w:rsidR="005C5D3B" w:rsidRPr="005C5D3B" w14:paraId="07AC0A6F" w14:textId="77777777" w:rsidTr="00F35922">
        <w:trPr>
          <w:trHeight w:val="113"/>
          <w:jc w:val="center"/>
        </w:trPr>
        <w:tc>
          <w:tcPr>
            <w:tcW w:w="2689" w:type="dxa"/>
          </w:tcPr>
          <w:p w14:paraId="057702DD" w14:textId="77777777" w:rsidR="005C5D3B" w:rsidRPr="005C5D3B" w:rsidRDefault="005C5D3B" w:rsidP="005C5D3B">
            <w:pPr>
              <w:spacing w:after="0" w:line="276" w:lineRule="auto"/>
              <w:jc w:val="both"/>
              <w:rPr>
                <w:rFonts w:eastAsia="Times New Roman" w:cs="Arial"/>
                <w:b/>
                <w:color w:val="000000"/>
                <w:sz w:val="20"/>
                <w:szCs w:val="24"/>
              </w:rPr>
            </w:pPr>
            <w:r w:rsidRPr="005C5D3B">
              <w:rPr>
                <w:rFonts w:eastAsia="Times New Roman" w:cs="Arial"/>
                <w:color w:val="000000"/>
                <w:sz w:val="20"/>
                <w:szCs w:val="24"/>
              </w:rPr>
              <w:t>Poplave decembra 2009</w:t>
            </w:r>
          </w:p>
        </w:tc>
        <w:tc>
          <w:tcPr>
            <w:tcW w:w="1781" w:type="dxa"/>
            <w:vAlign w:val="center"/>
          </w:tcPr>
          <w:p w14:paraId="41B58A43"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Arial"/>
                <w:color w:val="000000"/>
                <w:sz w:val="20"/>
                <w:szCs w:val="24"/>
              </w:rPr>
              <w:t>25</w:t>
            </w:r>
          </w:p>
        </w:tc>
        <w:tc>
          <w:tcPr>
            <w:tcW w:w="1777" w:type="dxa"/>
            <w:vAlign w:val="center"/>
          </w:tcPr>
          <w:p w14:paraId="6C860C19"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Arial"/>
                <w:color w:val="000000"/>
                <w:sz w:val="20"/>
                <w:szCs w:val="24"/>
              </w:rPr>
              <w:t>/</w:t>
            </w:r>
          </w:p>
        </w:tc>
        <w:tc>
          <w:tcPr>
            <w:tcW w:w="2241" w:type="dxa"/>
            <w:vAlign w:val="center"/>
          </w:tcPr>
          <w:p w14:paraId="6D8AFA2A"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Arial"/>
                <w:color w:val="000000"/>
                <w:sz w:val="20"/>
                <w:szCs w:val="24"/>
              </w:rPr>
              <w:t>18</w:t>
            </w:r>
          </w:p>
        </w:tc>
      </w:tr>
      <w:tr w:rsidR="005C5D3B" w:rsidRPr="005C5D3B" w14:paraId="0AB45889" w14:textId="77777777" w:rsidTr="00F35922">
        <w:trPr>
          <w:trHeight w:val="113"/>
          <w:jc w:val="center"/>
        </w:trPr>
        <w:tc>
          <w:tcPr>
            <w:tcW w:w="2689" w:type="dxa"/>
          </w:tcPr>
          <w:p w14:paraId="6E18EA76" w14:textId="77777777" w:rsidR="005C5D3B" w:rsidRPr="005C5D3B" w:rsidRDefault="005C5D3B" w:rsidP="005C5D3B">
            <w:pPr>
              <w:spacing w:after="0" w:line="276" w:lineRule="auto"/>
              <w:jc w:val="both"/>
              <w:rPr>
                <w:rFonts w:eastAsia="Times New Roman" w:cs="Arial"/>
                <w:b/>
                <w:color w:val="000000"/>
                <w:sz w:val="20"/>
                <w:szCs w:val="24"/>
              </w:rPr>
            </w:pPr>
            <w:r w:rsidRPr="005C5D3B">
              <w:rPr>
                <w:rFonts w:eastAsia="Times New Roman" w:cs="Arial"/>
                <w:color w:val="000000"/>
                <w:sz w:val="20"/>
                <w:szCs w:val="24"/>
              </w:rPr>
              <w:t>Poplave</w:t>
            </w:r>
            <w:r w:rsidRPr="005C5D3B">
              <w:rPr>
                <w:rFonts w:eastAsia="Times New Roman" w:cs="Arial"/>
                <w:b/>
                <w:color w:val="000000"/>
                <w:sz w:val="20"/>
                <w:szCs w:val="24"/>
              </w:rPr>
              <w:t xml:space="preserve"> </w:t>
            </w:r>
            <w:r w:rsidRPr="005C5D3B">
              <w:rPr>
                <w:rFonts w:eastAsia="Times New Roman" w:cs="Arial"/>
                <w:color w:val="000000"/>
                <w:sz w:val="20"/>
                <w:szCs w:val="24"/>
              </w:rPr>
              <w:t>septembra 2010</w:t>
            </w:r>
          </w:p>
        </w:tc>
        <w:tc>
          <w:tcPr>
            <w:tcW w:w="1781" w:type="dxa"/>
            <w:vAlign w:val="center"/>
          </w:tcPr>
          <w:p w14:paraId="4CE79C2A"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Arial"/>
                <w:color w:val="000000"/>
                <w:sz w:val="20"/>
                <w:szCs w:val="24"/>
              </w:rPr>
              <w:t>188</w:t>
            </w:r>
          </w:p>
        </w:tc>
        <w:tc>
          <w:tcPr>
            <w:tcW w:w="1777" w:type="dxa"/>
            <w:vAlign w:val="center"/>
          </w:tcPr>
          <w:p w14:paraId="6C5ED54A"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Arial"/>
                <w:color w:val="000000"/>
                <w:sz w:val="20"/>
                <w:szCs w:val="24"/>
              </w:rPr>
              <w:t>/</w:t>
            </w:r>
          </w:p>
        </w:tc>
        <w:tc>
          <w:tcPr>
            <w:tcW w:w="2241" w:type="dxa"/>
            <w:vAlign w:val="center"/>
          </w:tcPr>
          <w:p w14:paraId="0D297684"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Arial"/>
                <w:color w:val="000000"/>
                <w:sz w:val="20"/>
                <w:szCs w:val="24"/>
              </w:rPr>
              <w:t>117</w:t>
            </w:r>
          </w:p>
        </w:tc>
      </w:tr>
      <w:tr w:rsidR="005C5D3B" w:rsidRPr="005C5D3B" w14:paraId="09F864F8" w14:textId="77777777" w:rsidTr="00F35922">
        <w:trPr>
          <w:trHeight w:val="113"/>
          <w:jc w:val="center"/>
        </w:trPr>
        <w:tc>
          <w:tcPr>
            <w:tcW w:w="2689" w:type="dxa"/>
          </w:tcPr>
          <w:p w14:paraId="43B5242F" w14:textId="77777777" w:rsidR="005C5D3B" w:rsidRPr="005C5D3B" w:rsidRDefault="005C5D3B" w:rsidP="005C5D3B">
            <w:pPr>
              <w:spacing w:after="0" w:line="276" w:lineRule="auto"/>
              <w:jc w:val="both"/>
              <w:rPr>
                <w:rFonts w:eastAsia="Times New Roman" w:cs="Arial"/>
                <w:color w:val="000000"/>
                <w:sz w:val="20"/>
                <w:szCs w:val="24"/>
              </w:rPr>
            </w:pPr>
            <w:r w:rsidRPr="005C5D3B">
              <w:rPr>
                <w:rFonts w:eastAsia="Times New Roman" w:cs="Arial"/>
                <w:color w:val="000000"/>
                <w:sz w:val="20"/>
                <w:szCs w:val="24"/>
              </w:rPr>
              <w:t>Poplave novembra 2012</w:t>
            </w:r>
          </w:p>
        </w:tc>
        <w:tc>
          <w:tcPr>
            <w:tcW w:w="1781" w:type="dxa"/>
            <w:vAlign w:val="center"/>
          </w:tcPr>
          <w:p w14:paraId="173A038E"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Arial"/>
                <w:color w:val="000000"/>
                <w:sz w:val="20"/>
                <w:szCs w:val="24"/>
              </w:rPr>
              <w:t>311</w:t>
            </w:r>
          </w:p>
        </w:tc>
        <w:tc>
          <w:tcPr>
            <w:tcW w:w="1777" w:type="dxa"/>
            <w:vAlign w:val="center"/>
          </w:tcPr>
          <w:p w14:paraId="27A72851"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Arial"/>
                <w:color w:val="000000"/>
                <w:sz w:val="20"/>
                <w:szCs w:val="24"/>
              </w:rPr>
              <w:t>/</w:t>
            </w:r>
          </w:p>
        </w:tc>
        <w:tc>
          <w:tcPr>
            <w:tcW w:w="2241" w:type="dxa"/>
            <w:vAlign w:val="center"/>
          </w:tcPr>
          <w:p w14:paraId="52C27B13"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Arial"/>
                <w:color w:val="000000"/>
                <w:sz w:val="20"/>
                <w:szCs w:val="24"/>
              </w:rPr>
              <w:t>195</w:t>
            </w:r>
          </w:p>
        </w:tc>
      </w:tr>
      <w:tr w:rsidR="005C5D3B" w:rsidRPr="005C5D3B" w14:paraId="566736E1" w14:textId="77777777" w:rsidTr="00F35922">
        <w:trPr>
          <w:trHeight w:val="113"/>
          <w:jc w:val="center"/>
        </w:trPr>
        <w:tc>
          <w:tcPr>
            <w:tcW w:w="2689" w:type="dxa"/>
          </w:tcPr>
          <w:p w14:paraId="19462223" w14:textId="77777777" w:rsidR="005C5D3B" w:rsidRPr="005C5D3B" w:rsidRDefault="005C5D3B" w:rsidP="005C5D3B">
            <w:pPr>
              <w:spacing w:after="0" w:line="276" w:lineRule="auto"/>
              <w:jc w:val="both"/>
              <w:rPr>
                <w:rFonts w:eastAsia="Times New Roman" w:cs="Arial"/>
                <w:color w:val="000000"/>
                <w:sz w:val="20"/>
                <w:szCs w:val="24"/>
              </w:rPr>
            </w:pPr>
            <w:r w:rsidRPr="005C5D3B">
              <w:rPr>
                <w:rFonts w:eastAsia="Times New Roman" w:cs="Arial"/>
                <w:color w:val="000000"/>
                <w:sz w:val="20"/>
                <w:szCs w:val="24"/>
              </w:rPr>
              <w:t xml:space="preserve">Poplave, </w:t>
            </w:r>
            <w:r w:rsidRPr="005C5D3B">
              <w:rPr>
                <w:rFonts w:eastAsia="Times New Roman" w:cs="Arial"/>
                <w:sz w:val="20"/>
                <w:szCs w:val="24"/>
              </w:rPr>
              <w:t xml:space="preserve">visok sneg in žled </w:t>
            </w:r>
            <w:r w:rsidRPr="005C5D3B">
              <w:rPr>
                <w:rFonts w:eastAsia="Times New Roman" w:cs="Arial"/>
                <w:color w:val="000000"/>
                <w:sz w:val="20"/>
                <w:szCs w:val="24"/>
              </w:rPr>
              <w:t>januarja in februarja 2014*</w:t>
            </w:r>
          </w:p>
        </w:tc>
        <w:tc>
          <w:tcPr>
            <w:tcW w:w="1781" w:type="dxa"/>
            <w:shd w:val="clear" w:color="auto" w:fill="auto"/>
            <w:vAlign w:val="center"/>
          </w:tcPr>
          <w:p w14:paraId="32985A5A"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Arial"/>
                <w:color w:val="000000"/>
                <w:sz w:val="20"/>
                <w:szCs w:val="24"/>
              </w:rPr>
              <w:t>429</w:t>
            </w:r>
          </w:p>
        </w:tc>
        <w:tc>
          <w:tcPr>
            <w:tcW w:w="1777" w:type="dxa"/>
            <w:vAlign w:val="center"/>
          </w:tcPr>
          <w:p w14:paraId="19CF0D08"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Arial"/>
                <w:color w:val="000000"/>
                <w:sz w:val="20"/>
                <w:szCs w:val="24"/>
              </w:rPr>
              <w:t>26,8</w:t>
            </w:r>
          </w:p>
        </w:tc>
        <w:tc>
          <w:tcPr>
            <w:tcW w:w="2241" w:type="dxa"/>
            <w:vAlign w:val="center"/>
          </w:tcPr>
          <w:p w14:paraId="3733B9AF"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Arial"/>
                <w:color w:val="000000"/>
                <w:sz w:val="20"/>
                <w:szCs w:val="24"/>
              </w:rPr>
              <w:t>/</w:t>
            </w:r>
          </w:p>
        </w:tc>
      </w:tr>
      <w:tr w:rsidR="005C5D3B" w:rsidRPr="005C5D3B" w14:paraId="28BAAF08" w14:textId="77777777" w:rsidTr="00F35922">
        <w:trPr>
          <w:trHeight w:val="113"/>
          <w:jc w:val="center"/>
        </w:trPr>
        <w:tc>
          <w:tcPr>
            <w:tcW w:w="2689" w:type="dxa"/>
          </w:tcPr>
          <w:p w14:paraId="50B13A71" w14:textId="77777777" w:rsidR="005C5D3B" w:rsidRPr="005C5D3B" w:rsidRDefault="005C5D3B" w:rsidP="005C5D3B">
            <w:pPr>
              <w:spacing w:after="0" w:line="276" w:lineRule="auto"/>
              <w:jc w:val="both"/>
              <w:rPr>
                <w:rFonts w:eastAsia="Times New Roman" w:cs="Arial"/>
                <w:color w:val="000000"/>
                <w:sz w:val="20"/>
                <w:szCs w:val="24"/>
              </w:rPr>
            </w:pPr>
            <w:r w:rsidRPr="005C5D3B">
              <w:rPr>
                <w:rFonts w:eastAsia="Times New Roman" w:cs="Times New Roman"/>
                <w:color w:val="000000"/>
                <w:sz w:val="20"/>
                <w:szCs w:val="24"/>
              </w:rPr>
              <w:t>Poplave septembra 2014</w:t>
            </w:r>
          </w:p>
        </w:tc>
        <w:tc>
          <w:tcPr>
            <w:tcW w:w="1781" w:type="dxa"/>
            <w:vAlign w:val="center"/>
          </w:tcPr>
          <w:p w14:paraId="3A1BDFB0"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Times New Roman"/>
                <w:color w:val="000000"/>
                <w:sz w:val="20"/>
                <w:szCs w:val="24"/>
                <w:lang w:val="en-US"/>
              </w:rPr>
              <w:t>154</w:t>
            </w:r>
          </w:p>
        </w:tc>
        <w:tc>
          <w:tcPr>
            <w:tcW w:w="1777" w:type="dxa"/>
            <w:vAlign w:val="center"/>
          </w:tcPr>
          <w:p w14:paraId="5A612639" w14:textId="77777777" w:rsidR="005C5D3B" w:rsidRPr="005C5D3B" w:rsidRDefault="005C5D3B" w:rsidP="00F345D5">
            <w:pPr>
              <w:spacing w:after="0" w:line="276" w:lineRule="auto"/>
              <w:contextualSpacing/>
              <w:jc w:val="center"/>
              <w:rPr>
                <w:rFonts w:eastAsia="Times New Roman" w:cs="Times New Roman"/>
                <w:color w:val="000000"/>
                <w:sz w:val="20"/>
                <w:szCs w:val="24"/>
                <w:lang w:val="en-US"/>
              </w:rPr>
            </w:pPr>
            <w:r w:rsidRPr="005C5D3B">
              <w:rPr>
                <w:rFonts w:eastAsia="Times New Roman" w:cs="Times New Roman"/>
                <w:color w:val="000000"/>
                <w:sz w:val="20"/>
                <w:szCs w:val="24"/>
                <w:lang w:val="en-US"/>
              </w:rPr>
              <w:t>154</w:t>
            </w:r>
          </w:p>
        </w:tc>
        <w:tc>
          <w:tcPr>
            <w:tcW w:w="2241" w:type="dxa"/>
            <w:vAlign w:val="center"/>
          </w:tcPr>
          <w:p w14:paraId="5C0436E4"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Arial"/>
                <w:color w:val="000000"/>
                <w:sz w:val="20"/>
                <w:szCs w:val="24"/>
                <w:lang w:val="en-US"/>
              </w:rPr>
              <w:t>123,9</w:t>
            </w:r>
          </w:p>
        </w:tc>
      </w:tr>
      <w:tr w:rsidR="005C5D3B" w:rsidRPr="005C5D3B" w14:paraId="46BD40E0" w14:textId="77777777" w:rsidTr="00F35922">
        <w:trPr>
          <w:trHeight w:val="113"/>
          <w:jc w:val="center"/>
        </w:trPr>
        <w:tc>
          <w:tcPr>
            <w:tcW w:w="2689" w:type="dxa"/>
          </w:tcPr>
          <w:p w14:paraId="1CD99675" w14:textId="77777777" w:rsidR="005C5D3B" w:rsidRPr="00616185" w:rsidRDefault="005C5D3B" w:rsidP="005C5D3B">
            <w:pPr>
              <w:spacing w:after="0" w:line="276" w:lineRule="auto"/>
              <w:jc w:val="both"/>
              <w:rPr>
                <w:rFonts w:eastAsia="Times New Roman" w:cs="Arial"/>
                <w:color w:val="000000"/>
                <w:sz w:val="20"/>
                <w:szCs w:val="24"/>
              </w:rPr>
            </w:pPr>
            <w:r w:rsidRPr="00616185">
              <w:rPr>
                <w:rFonts w:eastAsia="Times New Roman" w:cs="Times New Roman"/>
                <w:sz w:val="20"/>
                <w:szCs w:val="24"/>
              </w:rPr>
              <w:t>Poplave oktobra 2014</w:t>
            </w:r>
          </w:p>
        </w:tc>
        <w:tc>
          <w:tcPr>
            <w:tcW w:w="1781" w:type="dxa"/>
            <w:vAlign w:val="center"/>
          </w:tcPr>
          <w:p w14:paraId="626DC418"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Times New Roman"/>
                <w:sz w:val="20"/>
                <w:szCs w:val="24"/>
                <w:lang w:val="en-US"/>
              </w:rPr>
              <w:t>50,3</w:t>
            </w:r>
          </w:p>
        </w:tc>
        <w:tc>
          <w:tcPr>
            <w:tcW w:w="1777" w:type="dxa"/>
            <w:vAlign w:val="center"/>
          </w:tcPr>
          <w:p w14:paraId="2808B266" w14:textId="77777777" w:rsidR="005C5D3B" w:rsidRPr="005C5D3B" w:rsidRDefault="005C5D3B" w:rsidP="00F345D5">
            <w:pPr>
              <w:spacing w:after="0" w:line="276" w:lineRule="auto"/>
              <w:contextualSpacing/>
              <w:jc w:val="center"/>
              <w:rPr>
                <w:rFonts w:eastAsia="Times New Roman" w:cs="Times New Roman"/>
                <w:color w:val="000000"/>
                <w:sz w:val="20"/>
                <w:szCs w:val="24"/>
                <w:lang w:val="en-US"/>
              </w:rPr>
            </w:pPr>
            <w:r w:rsidRPr="005C5D3B">
              <w:rPr>
                <w:rFonts w:eastAsia="Times New Roman" w:cs="Times New Roman"/>
                <w:sz w:val="20"/>
                <w:szCs w:val="24"/>
                <w:lang w:val="en-US"/>
              </w:rPr>
              <w:t>50,3</w:t>
            </w:r>
          </w:p>
        </w:tc>
        <w:tc>
          <w:tcPr>
            <w:tcW w:w="2241" w:type="dxa"/>
            <w:vAlign w:val="center"/>
          </w:tcPr>
          <w:p w14:paraId="70B0B92F"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Times New Roman"/>
                <w:sz w:val="20"/>
                <w:szCs w:val="24"/>
                <w:lang w:val="en-US"/>
              </w:rPr>
              <w:t>36,4</w:t>
            </w:r>
          </w:p>
        </w:tc>
      </w:tr>
      <w:tr w:rsidR="005C5D3B" w:rsidRPr="005C5D3B" w14:paraId="56D9895B" w14:textId="77777777" w:rsidTr="00F35922">
        <w:trPr>
          <w:trHeight w:val="113"/>
          <w:jc w:val="center"/>
        </w:trPr>
        <w:tc>
          <w:tcPr>
            <w:tcW w:w="2689" w:type="dxa"/>
          </w:tcPr>
          <w:p w14:paraId="656EB481" w14:textId="77777777" w:rsidR="005C5D3B" w:rsidRPr="005C5D3B" w:rsidRDefault="005C5D3B" w:rsidP="005C5D3B">
            <w:pPr>
              <w:spacing w:after="0" w:line="276" w:lineRule="auto"/>
              <w:jc w:val="both"/>
              <w:rPr>
                <w:rFonts w:eastAsia="Times New Roman" w:cs="Times New Roman"/>
                <w:color w:val="000000"/>
                <w:sz w:val="20"/>
                <w:szCs w:val="24"/>
              </w:rPr>
            </w:pPr>
            <w:r w:rsidRPr="005C5D3B">
              <w:rPr>
                <w:rFonts w:eastAsia="Times New Roman" w:cs="Arial"/>
                <w:color w:val="000000"/>
                <w:sz w:val="20"/>
                <w:szCs w:val="24"/>
              </w:rPr>
              <w:t xml:space="preserve">Poplave avgusta 2016 </w:t>
            </w:r>
          </w:p>
        </w:tc>
        <w:tc>
          <w:tcPr>
            <w:tcW w:w="1781" w:type="dxa"/>
            <w:vAlign w:val="center"/>
          </w:tcPr>
          <w:p w14:paraId="630F9E9D" w14:textId="77777777" w:rsidR="005C5D3B" w:rsidRPr="005C5D3B" w:rsidRDefault="005C5D3B" w:rsidP="00F345D5">
            <w:pPr>
              <w:spacing w:after="0" w:line="276" w:lineRule="auto"/>
              <w:contextualSpacing/>
              <w:jc w:val="center"/>
              <w:rPr>
                <w:rFonts w:eastAsia="Times New Roman" w:cs="Times New Roman"/>
                <w:color w:val="000000"/>
                <w:sz w:val="20"/>
                <w:szCs w:val="24"/>
                <w:lang w:val="en-US"/>
              </w:rPr>
            </w:pPr>
            <w:r w:rsidRPr="005C5D3B">
              <w:rPr>
                <w:rFonts w:eastAsia="Times New Roman" w:cs="Arial"/>
                <w:color w:val="000000"/>
                <w:sz w:val="20"/>
                <w:szCs w:val="24"/>
              </w:rPr>
              <w:t>25</w:t>
            </w:r>
          </w:p>
        </w:tc>
        <w:tc>
          <w:tcPr>
            <w:tcW w:w="1777" w:type="dxa"/>
            <w:vAlign w:val="center"/>
          </w:tcPr>
          <w:p w14:paraId="6944E07F" w14:textId="77777777" w:rsidR="005C5D3B" w:rsidRPr="005C5D3B" w:rsidRDefault="005C5D3B" w:rsidP="00F345D5">
            <w:pPr>
              <w:spacing w:after="0" w:line="276" w:lineRule="auto"/>
              <w:contextualSpacing/>
              <w:jc w:val="center"/>
              <w:rPr>
                <w:rFonts w:eastAsia="Times New Roman" w:cs="Times New Roman"/>
                <w:color w:val="000000"/>
                <w:sz w:val="20"/>
                <w:szCs w:val="24"/>
                <w:lang w:val="en-US"/>
              </w:rPr>
            </w:pPr>
            <w:r w:rsidRPr="005C5D3B">
              <w:rPr>
                <w:rFonts w:eastAsia="Times New Roman" w:cs="Arial"/>
                <w:color w:val="000000"/>
                <w:sz w:val="20"/>
                <w:szCs w:val="24"/>
              </w:rPr>
              <w:t>23,8</w:t>
            </w:r>
          </w:p>
        </w:tc>
        <w:tc>
          <w:tcPr>
            <w:tcW w:w="2241" w:type="dxa"/>
            <w:vAlign w:val="center"/>
          </w:tcPr>
          <w:p w14:paraId="126564D2" w14:textId="77777777" w:rsidR="005C5D3B" w:rsidRPr="005C5D3B" w:rsidRDefault="005C5D3B" w:rsidP="00F345D5">
            <w:pPr>
              <w:spacing w:after="0" w:line="276" w:lineRule="auto"/>
              <w:contextualSpacing/>
              <w:jc w:val="center"/>
              <w:rPr>
                <w:rFonts w:eastAsia="Times New Roman" w:cs="Times New Roman"/>
                <w:color w:val="000000"/>
                <w:sz w:val="20"/>
                <w:szCs w:val="24"/>
                <w:lang w:val="en-US"/>
              </w:rPr>
            </w:pPr>
            <w:r w:rsidRPr="005C5D3B">
              <w:rPr>
                <w:rFonts w:eastAsia="Times New Roman" w:cs="Arial"/>
                <w:color w:val="000000"/>
                <w:sz w:val="20"/>
                <w:szCs w:val="24"/>
              </w:rPr>
              <w:t>/</w:t>
            </w:r>
          </w:p>
        </w:tc>
      </w:tr>
      <w:tr w:rsidR="005C5D3B" w:rsidRPr="005C5D3B" w14:paraId="3B2B0B60" w14:textId="77777777" w:rsidTr="00F35922">
        <w:trPr>
          <w:trHeight w:val="113"/>
          <w:jc w:val="center"/>
        </w:trPr>
        <w:tc>
          <w:tcPr>
            <w:tcW w:w="2689" w:type="dxa"/>
          </w:tcPr>
          <w:p w14:paraId="72774352" w14:textId="77777777" w:rsidR="005C5D3B" w:rsidRPr="005C5D3B" w:rsidRDefault="005C5D3B" w:rsidP="005C5D3B">
            <w:pPr>
              <w:spacing w:after="0" w:line="276" w:lineRule="auto"/>
              <w:jc w:val="both"/>
              <w:rPr>
                <w:rFonts w:eastAsia="Times New Roman" w:cs="Arial"/>
                <w:color w:val="000000"/>
                <w:sz w:val="20"/>
                <w:szCs w:val="24"/>
              </w:rPr>
            </w:pPr>
            <w:r w:rsidRPr="005C5D3B">
              <w:rPr>
                <w:rFonts w:eastAsia="Times New Roman" w:cs="Arial"/>
                <w:color w:val="000000"/>
                <w:sz w:val="20"/>
                <w:szCs w:val="24"/>
              </w:rPr>
              <w:t xml:space="preserve">Poplave aprila 2017 </w:t>
            </w:r>
          </w:p>
        </w:tc>
        <w:tc>
          <w:tcPr>
            <w:tcW w:w="1781" w:type="dxa"/>
            <w:vAlign w:val="center"/>
          </w:tcPr>
          <w:p w14:paraId="645E83C4"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Arial"/>
                <w:color w:val="000000"/>
                <w:sz w:val="20"/>
                <w:szCs w:val="24"/>
              </w:rPr>
              <w:t>56,2</w:t>
            </w:r>
          </w:p>
        </w:tc>
        <w:tc>
          <w:tcPr>
            <w:tcW w:w="1777" w:type="dxa"/>
            <w:vAlign w:val="center"/>
          </w:tcPr>
          <w:p w14:paraId="18F1F476"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Arial"/>
                <w:color w:val="000000"/>
                <w:sz w:val="20"/>
                <w:szCs w:val="24"/>
              </w:rPr>
              <w:t>56,2</w:t>
            </w:r>
          </w:p>
        </w:tc>
        <w:tc>
          <w:tcPr>
            <w:tcW w:w="2241" w:type="dxa"/>
            <w:vAlign w:val="center"/>
          </w:tcPr>
          <w:p w14:paraId="153C08D2"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Arial"/>
                <w:color w:val="000000"/>
                <w:sz w:val="20"/>
                <w:szCs w:val="24"/>
              </w:rPr>
              <w:t>50,7</w:t>
            </w:r>
          </w:p>
        </w:tc>
      </w:tr>
      <w:tr w:rsidR="005C5D3B" w:rsidRPr="005C5D3B" w14:paraId="3B8535B3" w14:textId="77777777" w:rsidTr="00F35922">
        <w:trPr>
          <w:trHeight w:val="113"/>
          <w:jc w:val="center"/>
        </w:trPr>
        <w:tc>
          <w:tcPr>
            <w:tcW w:w="2689" w:type="dxa"/>
          </w:tcPr>
          <w:p w14:paraId="7D60265B" w14:textId="77777777" w:rsidR="005C5D3B" w:rsidRPr="005C5D3B" w:rsidRDefault="005C5D3B" w:rsidP="005C5D3B">
            <w:pPr>
              <w:spacing w:after="0" w:line="276" w:lineRule="auto"/>
              <w:jc w:val="both"/>
              <w:rPr>
                <w:rFonts w:eastAsia="Times New Roman" w:cs="Arial"/>
                <w:strike/>
                <w:color w:val="000000"/>
                <w:sz w:val="20"/>
                <w:szCs w:val="24"/>
              </w:rPr>
            </w:pPr>
            <w:r w:rsidRPr="005C5D3B">
              <w:rPr>
                <w:rFonts w:eastAsia="Times New Roman" w:cs="Arial"/>
                <w:color w:val="000000"/>
                <w:sz w:val="20"/>
                <w:szCs w:val="24"/>
              </w:rPr>
              <w:t xml:space="preserve">Poplave decembra 2017 </w:t>
            </w:r>
          </w:p>
        </w:tc>
        <w:tc>
          <w:tcPr>
            <w:tcW w:w="1781" w:type="dxa"/>
            <w:vAlign w:val="center"/>
          </w:tcPr>
          <w:p w14:paraId="6CAC7202" w14:textId="77777777" w:rsidR="005C5D3B" w:rsidRPr="005C5D3B" w:rsidRDefault="005C5D3B" w:rsidP="00F345D5">
            <w:pPr>
              <w:spacing w:after="0" w:line="276" w:lineRule="auto"/>
              <w:contextualSpacing/>
              <w:jc w:val="center"/>
              <w:rPr>
                <w:rFonts w:eastAsia="Times New Roman" w:cs="Arial"/>
                <w:strike/>
                <w:color w:val="000000"/>
                <w:sz w:val="20"/>
                <w:szCs w:val="24"/>
              </w:rPr>
            </w:pPr>
            <w:r w:rsidRPr="005C5D3B">
              <w:rPr>
                <w:rFonts w:eastAsia="Times New Roman" w:cs="Arial"/>
                <w:color w:val="000000"/>
                <w:sz w:val="20"/>
                <w:szCs w:val="24"/>
              </w:rPr>
              <w:t>132,7</w:t>
            </w:r>
          </w:p>
        </w:tc>
        <w:tc>
          <w:tcPr>
            <w:tcW w:w="1777" w:type="dxa"/>
            <w:vAlign w:val="center"/>
          </w:tcPr>
          <w:p w14:paraId="2E9EA7CB"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Arial"/>
                <w:color w:val="000000"/>
                <w:sz w:val="20"/>
                <w:szCs w:val="24"/>
              </w:rPr>
              <w:t>86,8</w:t>
            </w:r>
          </w:p>
        </w:tc>
        <w:tc>
          <w:tcPr>
            <w:tcW w:w="2241" w:type="dxa"/>
            <w:vAlign w:val="center"/>
          </w:tcPr>
          <w:p w14:paraId="1797F456" w14:textId="77777777" w:rsidR="005C5D3B" w:rsidRPr="005C5D3B" w:rsidRDefault="005C5D3B" w:rsidP="00F345D5">
            <w:pPr>
              <w:spacing w:after="0" w:line="276" w:lineRule="auto"/>
              <w:contextualSpacing/>
              <w:jc w:val="center"/>
              <w:rPr>
                <w:rFonts w:eastAsia="Times New Roman" w:cs="Arial"/>
                <w:strike/>
                <w:color w:val="000000"/>
                <w:sz w:val="20"/>
                <w:szCs w:val="24"/>
              </w:rPr>
            </w:pPr>
            <w:r w:rsidRPr="005C5D3B">
              <w:rPr>
                <w:rFonts w:eastAsia="Times New Roman" w:cs="Arial"/>
                <w:color w:val="000000"/>
                <w:sz w:val="20"/>
                <w:szCs w:val="24"/>
              </w:rPr>
              <w:t>/</w:t>
            </w:r>
          </w:p>
        </w:tc>
      </w:tr>
      <w:tr w:rsidR="005C5D3B" w:rsidRPr="005C5D3B" w14:paraId="7F49B5A7" w14:textId="77777777" w:rsidTr="00F35922">
        <w:trPr>
          <w:trHeight w:val="113"/>
          <w:jc w:val="center"/>
        </w:trPr>
        <w:tc>
          <w:tcPr>
            <w:tcW w:w="2689" w:type="dxa"/>
          </w:tcPr>
          <w:p w14:paraId="0069DF2F" w14:textId="77777777" w:rsidR="005C5D3B" w:rsidRPr="005C5D3B" w:rsidRDefault="005C5D3B" w:rsidP="005C5D3B">
            <w:pPr>
              <w:spacing w:after="0" w:line="276" w:lineRule="auto"/>
              <w:jc w:val="both"/>
              <w:rPr>
                <w:rFonts w:eastAsia="Times New Roman" w:cs="Arial"/>
                <w:color w:val="000000"/>
                <w:sz w:val="20"/>
                <w:szCs w:val="24"/>
              </w:rPr>
            </w:pPr>
            <w:r w:rsidRPr="005C5D3B">
              <w:rPr>
                <w:rFonts w:eastAsia="Times New Roman" w:cs="Arial"/>
                <w:color w:val="000000"/>
                <w:sz w:val="20"/>
                <w:szCs w:val="24"/>
              </w:rPr>
              <w:t>Poplave oktobra 2018</w:t>
            </w:r>
          </w:p>
        </w:tc>
        <w:tc>
          <w:tcPr>
            <w:tcW w:w="1781" w:type="dxa"/>
            <w:vAlign w:val="center"/>
          </w:tcPr>
          <w:p w14:paraId="78A3C8AA"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Arial"/>
                <w:color w:val="000000"/>
                <w:sz w:val="20"/>
                <w:szCs w:val="24"/>
              </w:rPr>
              <w:t>50</w:t>
            </w:r>
          </w:p>
        </w:tc>
        <w:tc>
          <w:tcPr>
            <w:tcW w:w="1777" w:type="dxa"/>
            <w:vAlign w:val="center"/>
          </w:tcPr>
          <w:p w14:paraId="3E56239C"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Arial"/>
                <w:color w:val="000000"/>
                <w:sz w:val="20"/>
                <w:szCs w:val="24"/>
              </w:rPr>
              <w:t>43,6</w:t>
            </w:r>
          </w:p>
        </w:tc>
        <w:tc>
          <w:tcPr>
            <w:tcW w:w="2241" w:type="dxa"/>
            <w:vAlign w:val="center"/>
          </w:tcPr>
          <w:p w14:paraId="09A0F7A9"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Arial"/>
                <w:color w:val="000000"/>
                <w:sz w:val="20"/>
                <w:szCs w:val="24"/>
              </w:rPr>
              <w:t>/</w:t>
            </w:r>
          </w:p>
        </w:tc>
      </w:tr>
      <w:tr w:rsidR="005C5D3B" w:rsidRPr="005C5D3B" w14:paraId="2DC5EAE9" w14:textId="77777777" w:rsidTr="00F35922">
        <w:trPr>
          <w:trHeight w:val="113"/>
          <w:jc w:val="center"/>
        </w:trPr>
        <w:tc>
          <w:tcPr>
            <w:tcW w:w="2689" w:type="dxa"/>
          </w:tcPr>
          <w:p w14:paraId="49CACEC3" w14:textId="77777777" w:rsidR="005C5D3B" w:rsidRPr="005C5D3B" w:rsidRDefault="005C5D3B" w:rsidP="005C5D3B">
            <w:pPr>
              <w:spacing w:after="0" w:line="276" w:lineRule="auto"/>
              <w:jc w:val="both"/>
              <w:rPr>
                <w:rFonts w:eastAsia="Times New Roman" w:cs="Arial"/>
                <w:color w:val="000000"/>
                <w:sz w:val="20"/>
                <w:szCs w:val="24"/>
              </w:rPr>
            </w:pPr>
            <w:r w:rsidRPr="005C5D3B">
              <w:rPr>
                <w:rFonts w:eastAsia="Times New Roman" w:cs="Arial"/>
                <w:color w:val="000000"/>
                <w:sz w:val="20"/>
                <w:szCs w:val="24"/>
              </w:rPr>
              <w:t xml:space="preserve">Poplave februarja 2019 </w:t>
            </w:r>
          </w:p>
        </w:tc>
        <w:tc>
          <w:tcPr>
            <w:tcW w:w="1781" w:type="dxa"/>
            <w:vAlign w:val="center"/>
          </w:tcPr>
          <w:p w14:paraId="046AFBDD"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Arial"/>
                <w:color w:val="000000"/>
                <w:sz w:val="20"/>
                <w:szCs w:val="24"/>
              </w:rPr>
              <w:t>46,7</w:t>
            </w:r>
          </w:p>
        </w:tc>
        <w:tc>
          <w:tcPr>
            <w:tcW w:w="1777" w:type="dxa"/>
            <w:vAlign w:val="center"/>
          </w:tcPr>
          <w:p w14:paraId="174D0BC7"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Arial"/>
                <w:color w:val="000000"/>
                <w:sz w:val="20"/>
                <w:szCs w:val="24"/>
              </w:rPr>
              <w:t>46,7</w:t>
            </w:r>
          </w:p>
        </w:tc>
        <w:tc>
          <w:tcPr>
            <w:tcW w:w="2241" w:type="dxa"/>
            <w:vAlign w:val="center"/>
          </w:tcPr>
          <w:p w14:paraId="01C99781"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Arial"/>
                <w:color w:val="000000"/>
                <w:sz w:val="20"/>
                <w:szCs w:val="24"/>
              </w:rPr>
              <w:t>44,4</w:t>
            </w:r>
          </w:p>
        </w:tc>
      </w:tr>
      <w:tr w:rsidR="005C5D3B" w:rsidRPr="005C5D3B" w14:paraId="3181E459" w14:textId="77777777" w:rsidTr="00F35922">
        <w:trPr>
          <w:trHeight w:val="113"/>
          <w:jc w:val="center"/>
        </w:trPr>
        <w:tc>
          <w:tcPr>
            <w:tcW w:w="2689" w:type="dxa"/>
          </w:tcPr>
          <w:p w14:paraId="1CD1A538" w14:textId="77777777" w:rsidR="005C5D3B" w:rsidRPr="005C5D3B" w:rsidRDefault="005C5D3B" w:rsidP="005C5D3B">
            <w:pPr>
              <w:spacing w:after="0" w:line="276" w:lineRule="auto"/>
              <w:jc w:val="both"/>
              <w:rPr>
                <w:rFonts w:eastAsia="Times New Roman" w:cs="Arial"/>
                <w:color w:val="000000"/>
                <w:sz w:val="20"/>
                <w:szCs w:val="24"/>
              </w:rPr>
            </w:pPr>
            <w:r w:rsidRPr="005C5D3B">
              <w:rPr>
                <w:rFonts w:eastAsia="Times New Roman" w:cs="Arial"/>
                <w:color w:val="000000"/>
                <w:sz w:val="20"/>
                <w:szCs w:val="24"/>
              </w:rPr>
              <w:t>Poplave septembra 2022</w:t>
            </w:r>
          </w:p>
        </w:tc>
        <w:tc>
          <w:tcPr>
            <w:tcW w:w="1781" w:type="dxa"/>
            <w:vAlign w:val="center"/>
          </w:tcPr>
          <w:p w14:paraId="31BC2525"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Arial"/>
                <w:color w:val="000000"/>
                <w:sz w:val="20"/>
                <w:szCs w:val="24"/>
              </w:rPr>
              <w:t>28</w:t>
            </w:r>
          </w:p>
        </w:tc>
        <w:tc>
          <w:tcPr>
            <w:tcW w:w="1777" w:type="dxa"/>
            <w:vAlign w:val="center"/>
          </w:tcPr>
          <w:p w14:paraId="19E9C114"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Arial"/>
                <w:color w:val="000000"/>
                <w:sz w:val="20"/>
                <w:szCs w:val="24"/>
              </w:rPr>
              <w:t>28</w:t>
            </w:r>
          </w:p>
        </w:tc>
        <w:tc>
          <w:tcPr>
            <w:tcW w:w="2241" w:type="dxa"/>
            <w:vAlign w:val="center"/>
          </w:tcPr>
          <w:p w14:paraId="37A0DE6E"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Arial"/>
                <w:color w:val="000000"/>
                <w:sz w:val="20"/>
                <w:szCs w:val="24"/>
              </w:rPr>
              <w:t>18</w:t>
            </w:r>
          </w:p>
        </w:tc>
      </w:tr>
      <w:tr w:rsidR="005C5D3B" w:rsidRPr="005C5D3B" w14:paraId="54EAD039" w14:textId="77777777" w:rsidTr="00F35922">
        <w:trPr>
          <w:trHeight w:val="113"/>
          <w:jc w:val="center"/>
        </w:trPr>
        <w:tc>
          <w:tcPr>
            <w:tcW w:w="2689" w:type="dxa"/>
          </w:tcPr>
          <w:p w14:paraId="5F22019F" w14:textId="77777777" w:rsidR="005C5D3B" w:rsidRPr="005C5D3B" w:rsidRDefault="005C5D3B" w:rsidP="005C5D3B">
            <w:pPr>
              <w:spacing w:after="0" w:line="276" w:lineRule="auto"/>
              <w:jc w:val="both"/>
              <w:rPr>
                <w:rFonts w:eastAsia="Times New Roman" w:cs="Arial"/>
                <w:strike/>
                <w:color w:val="000000"/>
                <w:sz w:val="20"/>
                <w:szCs w:val="24"/>
              </w:rPr>
            </w:pPr>
            <w:r w:rsidRPr="005C5D3B">
              <w:rPr>
                <w:rFonts w:eastAsia="Times New Roman" w:cs="Arial"/>
                <w:color w:val="000000"/>
                <w:sz w:val="20"/>
                <w:szCs w:val="24"/>
              </w:rPr>
              <w:t>Poplave maja 2023</w:t>
            </w:r>
          </w:p>
        </w:tc>
        <w:tc>
          <w:tcPr>
            <w:tcW w:w="1781" w:type="dxa"/>
            <w:vAlign w:val="center"/>
          </w:tcPr>
          <w:p w14:paraId="36A5220E" w14:textId="77777777" w:rsidR="005C5D3B" w:rsidRPr="005C5D3B" w:rsidRDefault="005C5D3B" w:rsidP="00F345D5">
            <w:pPr>
              <w:spacing w:after="0" w:line="276" w:lineRule="auto"/>
              <w:contextualSpacing/>
              <w:jc w:val="center"/>
              <w:rPr>
                <w:rFonts w:eastAsia="Times New Roman" w:cs="Arial"/>
                <w:strike/>
                <w:color w:val="000000"/>
                <w:sz w:val="20"/>
                <w:szCs w:val="24"/>
              </w:rPr>
            </w:pPr>
            <w:r w:rsidRPr="005C5D3B">
              <w:rPr>
                <w:rFonts w:eastAsia="Times New Roman" w:cs="Arial"/>
                <w:color w:val="000000"/>
                <w:sz w:val="20"/>
                <w:szCs w:val="24"/>
              </w:rPr>
              <w:t>42</w:t>
            </w:r>
          </w:p>
        </w:tc>
        <w:tc>
          <w:tcPr>
            <w:tcW w:w="1777" w:type="dxa"/>
            <w:vAlign w:val="center"/>
          </w:tcPr>
          <w:p w14:paraId="78183F23"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Times New Roman"/>
                <w:color w:val="000000"/>
                <w:sz w:val="20"/>
                <w:szCs w:val="24"/>
                <w:lang w:val="en-US"/>
              </w:rPr>
              <w:t>28,8</w:t>
            </w:r>
          </w:p>
        </w:tc>
        <w:tc>
          <w:tcPr>
            <w:tcW w:w="2241" w:type="dxa"/>
            <w:vAlign w:val="center"/>
          </w:tcPr>
          <w:p w14:paraId="553B0991" w14:textId="77777777" w:rsidR="005C5D3B" w:rsidRPr="005C5D3B" w:rsidRDefault="005C5D3B" w:rsidP="00F345D5">
            <w:pPr>
              <w:spacing w:after="0" w:line="276" w:lineRule="auto"/>
              <w:contextualSpacing/>
              <w:jc w:val="center"/>
              <w:rPr>
                <w:rFonts w:eastAsia="Times New Roman" w:cs="Arial"/>
                <w:strike/>
                <w:color w:val="000000"/>
                <w:sz w:val="20"/>
                <w:szCs w:val="24"/>
              </w:rPr>
            </w:pPr>
            <w:r w:rsidRPr="005C5D3B">
              <w:rPr>
                <w:rFonts w:eastAsia="Times New Roman" w:cs="Times New Roman"/>
                <w:color w:val="000000"/>
                <w:sz w:val="20"/>
                <w:szCs w:val="24"/>
                <w:lang w:val="en-US"/>
              </w:rPr>
              <w:t>/</w:t>
            </w:r>
          </w:p>
        </w:tc>
      </w:tr>
      <w:tr w:rsidR="005C5D3B" w:rsidRPr="005C5D3B" w14:paraId="3CB3DBCF" w14:textId="77777777" w:rsidTr="00F35922">
        <w:trPr>
          <w:trHeight w:val="113"/>
          <w:jc w:val="center"/>
        </w:trPr>
        <w:tc>
          <w:tcPr>
            <w:tcW w:w="2689" w:type="dxa"/>
          </w:tcPr>
          <w:p w14:paraId="4F42FEA9" w14:textId="77777777" w:rsidR="005C5D3B" w:rsidRPr="005C5D3B" w:rsidRDefault="005C5D3B" w:rsidP="005C5D3B">
            <w:pPr>
              <w:spacing w:after="0" w:line="276" w:lineRule="auto"/>
              <w:jc w:val="both"/>
              <w:rPr>
                <w:rFonts w:eastAsia="Times New Roman" w:cs="Arial"/>
                <w:strike/>
                <w:color w:val="000000"/>
                <w:sz w:val="20"/>
                <w:szCs w:val="24"/>
              </w:rPr>
            </w:pPr>
            <w:r w:rsidRPr="005C5D3B">
              <w:rPr>
                <w:rFonts w:eastAsia="Times New Roman" w:cs="Arial"/>
                <w:color w:val="000000"/>
                <w:sz w:val="20"/>
                <w:szCs w:val="24"/>
              </w:rPr>
              <w:t>Poplave julija 2023</w:t>
            </w:r>
          </w:p>
        </w:tc>
        <w:tc>
          <w:tcPr>
            <w:tcW w:w="1781" w:type="dxa"/>
            <w:vAlign w:val="center"/>
          </w:tcPr>
          <w:p w14:paraId="58307F12" w14:textId="77777777" w:rsidR="005C5D3B" w:rsidRPr="005C5D3B" w:rsidRDefault="005C5D3B" w:rsidP="00F345D5">
            <w:pPr>
              <w:spacing w:after="0" w:line="276" w:lineRule="auto"/>
              <w:contextualSpacing/>
              <w:jc w:val="center"/>
              <w:rPr>
                <w:rFonts w:eastAsia="Times New Roman" w:cs="Arial"/>
                <w:strike/>
                <w:color w:val="000000"/>
                <w:sz w:val="20"/>
                <w:szCs w:val="24"/>
              </w:rPr>
            </w:pPr>
            <w:r w:rsidRPr="005C5D3B">
              <w:rPr>
                <w:rFonts w:eastAsia="Times New Roman" w:cs="Arial"/>
                <w:color w:val="000000"/>
                <w:sz w:val="20"/>
                <w:szCs w:val="24"/>
              </w:rPr>
              <w:t>38</w:t>
            </w:r>
          </w:p>
        </w:tc>
        <w:tc>
          <w:tcPr>
            <w:tcW w:w="1777" w:type="dxa"/>
            <w:vAlign w:val="center"/>
          </w:tcPr>
          <w:p w14:paraId="5787C209"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Times New Roman"/>
                <w:color w:val="000000"/>
                <w:sz w:val="20"/>
                <w:szCs w:val="24"/>
                <w:lang w:val="en-US"/>
              </w:rPr>
              <w:t>29,5</w:t>
            </w:r>
          </w:p>
        </w:tc>
        <w:tc>
          <w:tcPr>
            <w:tcW w:w="2241" w:type="dxa"/>
            <w:vAlign w:val="center"/>
          </w:tcPr>
          <w:p w14:paraId="0E2BADB6" w14:textId="77777777" w:rsidR="005C5D3B" w:rsidRPr="005C5D3B" w:rsidRDefault="005C5D3B" w:rsidP="00F345D5">
            <w:pPr>
              <w:spacing w:after="0" w:line="276" w:lineRule="auto"/>
              <w:contextualSpacing/>
              <w:jc w:val="center"/>
              <w:rPr>
                <w:rFonts w:eastAsia="Times New Roman" w:cs="Arial"/>
                <w:strike/>
                <w:color w:val="000000"/>
                <w:sz w:val="20"/>
                <w:szCs w:val="24"/>
              </w:rPr>
            </w:pPr>
            <w:r w:rsidRPr="005C5D3B">
              <w:rPr>
                <w:rFonts w:eastAsia="Times New Roman" w:cs="Times New Roman"/>
                <w:color w:val="000000"/>
                <w:sz w:val="20"/>
                <w:szCs w:val="24"/>
                <w:lang w:val="en-US"/>
              </w:rPr>
              <w:t>/</w:t>
            </w:r>
          </w:p>
        </w:tc>
      </w:tr>
      <w:tr w:rsidR="005C5D3B" w:rsidRPr="005C5D3B" w14:paraId="22EFB138" w14:textId="77777777" w:rsidTr="00F35922">
        <w:trPr>
          <w:trHeight w:val="113"/>
          <w:jc w:val="center"/>
        </w:trPr>
        <w:tc>
          <w:tcPr>
            <w:tcW w:w="2689" w:type="dxa"/>
          </w:tcPr>
          <w:p w14:paraId="5B0472FB" w14:textId="77777777" w:rsidR="005C5D3B" w:rsidRPr="005C5D3B" w:rsidRDefault="005C5D3B" w:rsidP="005C5D3B">
            <w:pPr>
              <w:spacing w:after="0" w:line="276" w:lineRule="auto"/>
              <w:jc w:val="both"/>
              <w:rPr>
                <w:rFonts w:eastAsia="Times New Roman" w:cs="Arial"/>
                <w:strike/>
                <w:color w:val="000000"/>
                <w:sz w:val="20"/>
                <w:szCs w:val="24"/>
              </w:rPr>
            </w:pPr>
            <w:r w:rsidRPr="005C5D3B">
              <w:rPr>
                <w:rFonts w:eastAsia="Times New Roman" w:cs="Arial"/>
                <w:color w:val="000000"/>
                <w:sz w:val="20"/>
                <w:szCs w:val="24"/>
              </w:rPr>
              <w:t xml:space="preserve">Poplave julija in avgusta 2023 </w:t>
            </w:r>
          </w:p>
        </w:tc>
        <w:tc>
          <w:tcPr>
            <w:tcW w:w="1781" w:type="dxa"/>
            <w:vAlign w:val="center"/>
          </w:tcPr>
          <w:p w14:paraId="54BBFEC5" w14:textId="77777777" w:rsidR="005C5D3B" w:rsidRPr="005C5D3B" w:rsidRDefault="005C5D3B" w:rsidP="00F345D5">
            <w:pPr>
              <w:spacing w:after="0" w:line="276" w:lineRule="auto"/>
              <w:contextualSpacing/>
              <w:jc w:val="center"/>
              <w:rPr>
                <w:rFonts w:eastAsia="Times New Roman" w:cs="Arial"/>
                <w:strike/>
                <w:color w:val="000000"/>
                <w:sz w:val="20"/>
                <w:szCs w:val="24"/>
              </w:rPr>
            </w:pPr>
            <w:r w:rsidRPr="005C5D3B">
              <w:rPr>
                <w:rFonts w:eastAsia="Times New Roman" w:cs="Arial"/>
                <w:color w:val="000000"/>
                <w:sz w:val="20"/>
                <w:szCs w:val="24"/>
              </w:rPr>
              <w:t>81</w:t>
            </w:r>
          </w:p>
        </w:tc>
        <w:tc>
          <w:tcPr>
            <w:tcW w:w="1777" w:type="dxa"/>
            <w:vAlign w:val="center"/>
          </w:tcPr>
          <w:p w14:paraId="4B29A182" w14:textId="77777777" w:rsidR="005C5D3B" w:rsidRPr="005C5D3B" w:rsidRDefault="005C5D3B" w:rsidP="00F345D5">
            <w:pPr>
              <w:spacing w:after="0" w:line="276" w:lineRule="auto"/>
              <w:contextualSpacing/>
              <w:jc w:val="center"/>
              <w:rPr>
                <w:rFonts w:eastAsia="Times New Roman" w:cs="Times New Roman"/>
                <w:color w:val="000000"/>
                <w:sz w:val="20"/>
                <w:szCs w:val="24"/>
                <w:lang w:val="en-US"/>
              </w:rPr>
            </w:pPr>
            <w:r w:rsidRPr="005C5D3B">
              <w:rPr>
                <w:rFonts w:eastAsia="Times New Roman" w:cs="Times New Roman"/>
                <w:color w:val="000000"/>
                <w:sz w:val="20"/>
                <w:szCs w:val="24"/>
                <w:lang w:val="en-US"/>
              </w:rPr>
              <w:t>31,8</w:t>
            </w:r>
          </w:p>
        </w:tc>
        <w:tc>
          <w:tcPr>
            <w:tcW w:w="2241" w:type="dxa"/>
            <w:vAlign w:val="center"/>
          </w:tcPr>
          <w:p w14:paraId="1725DF2E" w14:textId="77777777" w:rsidR="005C5D3B" w:rsidRPr="005C5D3B" w:rsidRDefault="005C5D3B" w:rsidP="00F345D5">
            <w:pPr>
              <w:spacing w:after="0" w:line="276" w:lineRule="auto"/>
              <w:contextualSpacing/>
              <w:jc w:val="center"/>
              <w:rPr>
                <w:rFonts w:eastAsia="Times New Roman" w:cs="Arial"/>
                <w:strike/>
                <w:color w:val="000000"/>
                <w:sz w:val="20"/>
                <w:szCs w:val="24"/>
              </w:rPr>
            </w:pPr>
            <w:r w:rsidRPr="005C5D3B">
              <w:rPr>
                <w:rFonts w:eastAsia="Times New Roman" w:cs="Times New Roman"/>
                <w:color w:val="000000"/>
                <w:sz w:val="20"/>
                <w:szCs w:val="24"/>
                <w:lang w:val="en-US"/>
              </w:rPr>
              <w:t>/</w:t>
            </w:r>
          </w:p>
        </w:tc>
      </w:tr>
      <w:tr w:rsidR="005C5D3B" w:rsidRPr="005C5D3B" w14:paraId="7B36B6EF" w14:textId="77777777" w:rsidTr="00F35922">
        <w:trPr>
          <w:trHeight w:val="113"/>
          <w:jc w:val="center"/>
        </w:trPr>
        <w:tc>
          <w:tcPr>
            <w:tcW w:w="2689" w:type="dxa"/>
          </w:tcPr>
          <w:p w14:paraId="606E6C16" w14:textId="77777777" w:rsidR="005C5D3B" w:rsidRPr="005C5D3B" w:rsidRDefault="005C5D3B" w:rsidP="005C5D3B">
            <w:pPr>
              <w:spacing w:after="0" w:line="276" w:lineRule="auto"/>
              <w:jc w:val="both"/>
              <w:rPr>
                <w:rFonts w:eastAsia="Times New Roman" w:cs="Arial"/>
                <w:color w:val="000000"/>
                <w:sz w:val="20"/>
                <w:szCs w:val="24"/>
              </w:rPr>
            </w:pPr>
            <w:r w:rsidRPr="005C5D3B">
              <w:rPr>
                <w:rFonts w:eastAsia="Times New Roman" w:cs="Arial"/>
                <w:sz w:val="20"/>
                <w:szCs w:val="24"/>
              </w:rPr>
              <w:t xml:space="preserve">Poplave 4. avgusta 2023 </w:t>
            </w:r>
          </w:p>
        </w:tc>
        <w:tc>
          <w:tcPr>
            <w:tcW w:w="1781" w:type="dxa"/>
            <w:vAlign w:val="center"/>
          </w:tcPr>
          <w:p w14:paraId="0735716C" w14:textId="77777777" w:rsidR="005C5D3B" w:rsidRPr="005C5D3B" w:rsidRDefault="005C5D3B" w:rsidP="00F345D5">
            <w:pPr>
              <w:spacing w:after="0" w:line="276" w:lineRule="auto"/>
              <w:contextualSpacing/>
              <w:jc w:val="center"/>
              <w:rPr>
                <w:rFonts w:eastAsia="Times New Roman" w:cs="Arial"/>
                <w:color w:val="000000"/>
                <w:sz w:val="20"/>
                <w:szCs w:val="24"/>
              </w:rPr>
            </w:pPr>
            <w:r w:rsidRPr="005C5D3B">
              <w:rPr>
                <w:rFonts w:eastAsia="Times New Roman" w:cs="Arial"/>
                <w:color w:val="000000"/>
                <w:sz w:val="20"/>
                <w:szCs w:val="24"/>
              </w:rPr>
              <w:t>3000</w:t>
            </w:r>
          </w:p>
        </w:tc>
        <w:tc>
          <w:tcPr>
            <w:tcW w:w="1777" w:type="dxa"/>
            <w:vAlign w:val="center"/>
          </w:tcPr>
          <w:p w14:paraId="284CDF27" w14:textId="77777777" w:rsidR="005C5D3B" w:rsidRPr="005C5D3B" w:rsidRDefault="005C5D3B" w:rsidP="00F345D5">
            <w:pPr>
              <w:spacing w:after="0" w:line="276" w:lineRule="auto"/>
              <w:contextualSpacing/>
              <w:jc w:val="center"/>
              <w:rPr>
                <w:rFonts w:eastAsia="Times New Roman" w:cs="Times New Roman"/>
                <w:color w:val="000000"/>
                <w:sz w:val="20"/>
                <w:szCs w:val="24"/>
                <w:lang w:val="en-US"/>
              </w:rPr>
            </w:pPr>
            <w:r w:rsidRPr="005C5D3B">
              <w:rPr>
                <w:rFonts w:eastAsia="Times New Roman" w:cs="Times New Roman"/>
                <w:sz w:val="20"/>
                <w:szCs w:val="24"/>
                <w:lang w:val="en-US"/>
              </w:rPr>
              <w:t>2179,7</w:t>
            </w:r>
          </w:p>
        </w:tc>
        <w:tc>
          <w:tcPr>
            <w:tcW w:w="2241" w:type="dxa"/>
            <w:vAlign w:val="center"/>
          </w:tcPr>
          <w:p w14:paraId="2819A75F" w14:textId="77777777" w:rsidR="005C5D3B" w:rsidRPr="005C5D3B" w:rsidRDefault="005C5D3B" w:rsidP="00F345D5">
            <w:pPr>
              <w:keepNext/>
              <w:spacing w:after="0" w:line="276" w:lineRule="auto"/>
              <w:contextualSpacing/>
              <w:jc w:val="center"/>
              <w:rPr>
                <w:rFonts w:eastAsia="Times New Roman" w:cs="Arial"/>
                <w:color w:val="000000"/>
                <w:sz w:val="20"/>
                <w:szCs w:val="24"/>
              </w:rPr>
            </w:pPr>
            <w:r w:rsidRPr="005C5D3B">
              <w:rPr>
                <w:rFonts w:eastAsia="Times New Roman" w:cs="Times New Roman"/>
                <w:sz w:val="20"/>
                <w:szCs w:val="24"/>
                <w:lang w:val="en-US"/>
              </w:rPr>
              <w:t xml:space="preserve"> </w:t>
            </w:r>
            <w:r w:rsidRPr="005C5D3B">
              <w:rPr>
                <w:rFonts w:eastAsia="Times New Roman" w:cs="Arial"/>
                <w:sz w:val="20"/>
                <w:szCs w:val="24"/>
                <w:lang w:val="en-US"/>
              </w:rPr>
              <w:t>1322,4</w:t>
            </w:r>
          </w:p>
        </w:tc>
      </w:tr>
    </w:tbl>
    <w:p w14:paraId="5296C003" w14:textId="61500A08" w:rsidR="00913939" w:rsidRPr="005C5D3B" w:rsidRDefault="005C5D3B" w:rsidP="007815CD">
      <w:pPr>
        <w:spacing w:line="276" w:lineRule="auto"/>
        <w:jc w:val="both"/>
        <w:rPr>
          <w:i/>
          <w:sz w:val="20"/>
          <w:szCs w:val="20"/>
        </w:rPr>
      </w:pPr>
      <w:r w:rsidRPr="005C5D3B">
        <w:rPr>
          <w:i/>
          <w:sz w:val="20"/>
          <w:szCs w:val="20"/>
        </w:rPr>
        <w:t>* večina škode je nastala zaradi žleda in visokega snega</w:t>
      </w:r>
      <w:r w:rsidR="000C70AE">
        <w:rPr>
          <w:i/>
          <w:sz w:val="20"/>
          <w:szCs w:val="20"/>
        </w:rPr>
        <w:t xml:space="preserve">. </w:t>
      </w:r>
    </w:p>
    <w:p w14:paraId="247C4FD0" w14:textId="77777777" w:rsidR="005C5D3B" w:rsidRDefault="005A7D93" w:rsidP="000F4B0F">
      <w:pPr>
        <w:pStyle w:val="Naslov2"/>
        <w:numPr>
          <w:ilvl w:val="1"/>
          <w:numId w:val="13"/>
        </w:numPr>
        <w:rPr>
          <w:b/>
        </w:rPr>
      </w:pPr>
      <w:bookmarkStart w:id="10" w:name="_Toc227837475"/>
      <w:r w:rsidRPr="005A7D93">
        <w:rPr>
          <w:b/>
        </w:rPr>
        <w:t>Splošno o verjetnosti nastanka poplav</w:t>
      </w:r>
      <w:bookmarkEnd w:id="10"/>
      <w:r w:rsidRPr="005A7D93">
        <w:rPr>
          <w:b/>
        </w:rPr>
        <w:t xml:space="preserve"> </w:t>
      </w:r>
    </w:p>
    <w:p w14:paraId="569B4FDA" w14:textId="77777777" w:rsidR="001A1B06" w:rsidRDefault="001A1B06" w:rsidP="00DA0887">
      <w:pPr>
        <w:spacing w:line="276" w:lineRule="auto"/>
        <w:jc w:val="both"/>
      </w:pPr>
    </w:p>
    <w:p w14:paraId="5D07B8A5" w14:textId="09B096F1" w:rsidR="005A7D93" w:rsidRDefault="005A7D93" w:rsidP="00DA0887">
      <w:pPr>
        <w:spacing w:line="276" w:lineRule="auto"/>
        <w:jc w:val="both"/>
      </w:pPr>
      <w:r w:rsidRPr="005A7D93">
        <w:t>Poplavne površine prikazujemo s poplavnimi kartami, na katerih so prikazani različni dosegi poplav z različnimi povratnimi dobami. Karta poplavne nevarnosti je karta, ki določa območja poplavne nevarnosti na podlagi analiz verjetnosti za nastanek naravnega pojava poplav. Območja so določena glede na poplavno nevarnost pri tekočih vodah pri pretoku s povratno dobo deset (Q10), sto (Q100) in petsto (Q500) let ter pri stoječih vodah in morju pri gladini deset (G10), sto (G100) in petsto (G500). Pretok Q10 je vrednost pretoka vode, ki je v določenem letu lahko presežen ali dosežen z verjetnostjo 10%, pretok Q100 je vrednost pretoka vode, ki je v določenem letu lahko presežen ali dosežen z verjetnostjo 1%, pretok Q500 je vrednost pretoka vode, ki je v določenem letu lahko presežen ali dosežen z verjetnostjo 0,2 %. To je statistični izračun verjetnosti pojava glede na podatke iz preteklih let, vendar se, ne glede na statistično verjetnost, takšne poplave lahko pojavijo bodisi redkeje bodisi pogosteje.</w:t>
      </w:r>
    </w:p>
    <w:p w14:paraId="0C43736D" w14:textId="56D4C891" w:rsidR="00DA0887" w:rsidRDefault="00DA0887" w:rsidP="00B3646E">
      <w:pPr>
        <w:spacing w:line="276" w:lineRule="auto"/>
        <w:jc w:val="both"/>
      </w:pPr>
      <w:r w:rsidRPr="00DA0887">
        <w:t xml:space="preserve">Opozorilna karta poplav prikazuje obseg območij poplavljanja glede na pogostost pojava z namenom opozarjanja na poplavno nevarnost. Je karta z natančnostjo merila 1:50.000 ali manj, ki z različnimi grafičnimi znaki opozarja na poplavne in erozijske razmere na določenem </w:t>
      </w:r>
      <w:r w:rsidRPr="00DA0887">
        <w:lastRenderedPageBreak/>
        <w:t>območju na podlagi prve ocene poplavne nevarnosti. Vsebuje predvsem prikaze območij zelo redkih (katastrofalnih), redkih in pogostih poplav. Zelo redke (katastrofalne) poplave vključujejo poplave s povratno dobo 50 ali več let. Redke poplave vključujejo poplave s povratno dobo od 10 do 20 let. Pogoste poplave vključujejo poplave s povratno dobo od dve do pet let.</w:t>
      </w:r>
    </w:p>
    <w:p w14:paraId="7A1463D0" w14:textId="38B00481" w:rsidR="00913939" w:rsidRDefault="00DA0887" w:rsidP="00B3646E">
      <w:pPr>
        <w:spacing w:line="276" w:lineRule="auto"/>
        <w:jc w:val="both"/>
      </w:pPr>
      <w:r w:rsidRPr="00DA0887">
        <w:t xml:space="preserve">Način priprave poplavnih kart določa Pravilnik o metodologiji za določanje območij, ogroženih zaradi poplav in z njimi povezane erozije celinskih voda in morja, ter o načinu razvrščanja zemljišč v razrede ogroženosti (Uradni list RS, št. 60/07). Kartografske prikaze raznih poplavnih kart je možno pregledovati prek spletnega pregledovalnika Atlas voda, sloje pa preko portala </w:t>
      </w:r>
      <w:proofErr w:type="spellStart"/>
      <w:r w:rsidRPr="00DA0887">
        <w:t>eVode</w:t>
      </w:r>
      <w:proofErr w:type="spellEnd"/>
      <w:r w:rsidRPr="00DA0887">
        <w:t>.</w:t>
      </w:r>
    </w:p>
    <w:p w14:paraId="3CE782F0" w14:textId="678754C5" w:rsidR="002E7F6E" w:rsidRPr="002A6EFF" w:rsidRDefault="002E7F6E" w:rsidP="002E7F6E">
      <w:r>
        <w:br w:type="page"/>
      </w:r>
    </w:p>
    <w:p w14:paraId="45F28B30" w14:textId="77777777" w:rsidR="007326C4" w:rsidRDefault="000F4B0F" w:rsidP="00B90F43">
      <w:pPr>
        <w:pStyle w:val="Naslov1"/>
        <w:numPr>
          <w:ilvl w:val="0"/>
          <w:numId w:val="13"/>
        </w:numPr>
        <w:jc w:val="both"/>
      </w:pPr>
      <w:bookmarkStart w:id="11" w:name="_Toc227837476"/>
      <w:r>
        <w:lastRenderedPageBreak/>
        <w:t>NEKATERI DRUGI DOKUMENTI, KI OBRAVNAVAJO PROBLEMATIKO POPLAV V REPUBLIKI SLOVENIJI</w:t>
      </w:r>
      <w:bookmarkEnd w:id="11"/>
      <w:r>
        <w:t xml:space="preserve"> </w:t>
      </w:r>
    </w:p>
    <w:p w14:paraId="04D294C5" w14:textId="77777777" w:rsidR="000F4B0F" w:rsidRDefault="000F4B0F" w:rsidP="000F4B0F"/>
    <w:p w14:paraId="36B67FB9" w14:textId="77777777" w:rsidR="000F4B0F" w:rsidRPr="00C42B1C" w:rsidRDefault="00C42B1C" w:rsidP="00C42B1C">
      <w:pPr>
        <w:pStyle w:val="Naslov2"/>
        <w:numPr>
          <w:ilvl w:val="1"/>
          <w:numId w:val="13"/>
        </w:numPr>
        <w:rPr>
          <w:b/>
        </w:rPr>
      </w:pPr>
      <w:bookmarkStart w:id="12" w:name="_Toc227837477"/>
      <w:r w:rsidRPr="00C42B1C">
        <w:rPr>
          <w:b/>
        </w:rPr>
        <w:t>Predhodna ocena poplavne ogroženosti Republike Slovenije</w:t>
      </w:r>
      <w:bookmarkEnd w:id="12"/>
    </w:p>
    <w:p w14:paraId="124EA0C5" w14:textId="77777777" w:rsidR="00C42B1C" w:rsidRPr="00C42B1C" w:rsidRDefault="00C42B1C" w:rsidP="00C42B1C">
      <w:pPr>
        <w:pStyle w:val="Odstavekseznama"/>
      </w:pPr>
    </w:p>
    <w:p w14:paraId="6D7A60C2" w14:textId="1FE5C64A" w:rsidR="008F03CE" w:rsidRDefault="009A1AD8" w:rsidP="00E25C26">
      <w:pPr>
        <w:spacing w:line="276" w:lineRule="auto"/>
        <w:jc w:val="both"/>
      </w:pPr>
      <w:r w:rsidRPr="009A1AD8">
        <w:t xml:space="preserve">Za celovito razumevanje vsebine </w:t>
      </w:r>
      <w:r>
        <w:t xml:space="preserve">Ocene ogroženosti Republike Slovenije zaradi poplav, </w:t>
      </w:r>
      <w:r w:rsidRPr="009A1AD8">
        <w:t>se je potrebno seznaniti tudi z dokument</w:t>
      </w:r>
      <w:r w:rsidR="00E25C26">
        <w:t xml:space="preserve">om </w:t>
      </w:r>
      <w:r w:rsidRPr="009A1AD8">
        <w:t>Predhodn</w:t>
      </w:r>
      <w:r w:rsidR="00E25C26">
        <w:t>a</w:t>
      </w:r>
      <w:r w:rsidRPr="009A1AD8">
        <w:t xml:space="preserve"> ocen</w:t>
      </w:r>
      <w:r w:rsidR="00B90F43">
        <w:t>a</w:t>
      </w:r>
      <w:r w:rsidRPr="009A1AD8">
        <w:t xml:space="preserve"> poplavne ogroženosti Republike Slovenije (2024) (MNVP, 2025</w:t>
      </w:r>
      <w:r w:rsidR="001349F3">
        <w:t>a</w:t>
      </w:r>
      <w:r w:rsidRPr="009A1AD8">
        <w:t>)</w:t>
      </w:r>
      <w:r w:rsidR="008F03CE">
        <w:t>.</w:t>
      </w:r>
      <w:r w:rsidR="008F03CE" w:rsidRPr="008F03CE">
        <w:t xml:space="preserve"> Podlago</w:t>
      </w:r>
      <w:r w:rsidR="00A86A10">
        <w:t xml:space="preserve"> za izdelavo Predhodne ocene poplave ogroženosti</w:t>
      </w:r>
      <w:r w:rsidR="008F03CE" w:rsidRPr="008F03CE">
        <w:t xml:space="preserve"> predstavlja t. i. EU poplavna direktiva (Direktiva 2007/60/ES Evropskega parlamenta in Sveta z dne 23. oktobra 2007 o oceni in obvladovanju poplavne ogroženosti).</w:t>
      </w:r>
    </w:p>
    <w:p w14:paraId="2ECDC278" w14:textId="4CF4BB94" w:rsidR="006A4794" w:rsidRPr="00B90F43" w:rsidRDefault="00B34BAE" w:rsidP="009A1AD8">
      <w:pPr>
        <w:spacing w:line="276" w:lineRule="auto"/>
        <w:jc w:val="both"/>
      </w:pPr>
      <w:r w:rsidRPr="00B34BAE">
        <w:t>V Predhodni oceni poplavne ogroženosti Republike Slovenije (2024) so določena območja pomembnega vpliva poplav</w:t>
      </w:r>
      <w:r w:rsidR="001A1B06">
        <w:t xml:space="preserve"> (v nadaljevanju: </w:t>
      </w:r>
      <w:r w:rsidR="00CB5298">
        <w:t>OPVP</w:t>
      </w:r>
      <w:r w:rsidR="001A1B06">
        <w:t>)</w:t>
      </w:r>
      <w:r w:rsidR="00CB5298">
        <w:t xml:space="preserve">. </w:t>
      </w:r>
      <w:r w:rsidR="008F03CE" w:rsidRPr="008F03CE">
        <w:t xml:space="preserve">To so območja, ki predstavljajo potencialno najbolj ogrožena območja zaradi poplav v Sloveniji. </w:t>
      </w:r>
      <w:r w:rsidR="006A4794" w:rsidRPr="00BB0B97">
        <w:t>Opredelitev teh območij je z vidika obvladovanja poplavne ogroženosti ključno za zaščito ljudi, lastnine, infrastrukture, kulturne dediščine in okolja ter hkrati omogoča določitev prednostnih ukrepov za zmanjšanje poplavne ogroženosti tam, kjer bi ti prinesli največjo korist.</w:t>
      </w:r>
    </w:p>
    <w:p w14:paraId="681BFC4E" w14:textId="4A7FDE5B" w:rsidR="00E23969" w:rsidRDefault="00A86A10" w:rsidP="009A1AD8">
      <w:pPr>
        <w:spacing w:line="276" w:lineRule="auto"/>
        <w:jc w:val="both"/>
      </w:pPr>
      <w:r>
        <w:t xml:space="preserve">V nadaljevanju so predstavljeni osnovni pojmi analize ogroženosti </w:t>
      </w:r>
      <w:r w:rsidR="00661266">
        <w:t xml:space="preserve">in posamezni koraki, ki so bili izvedeni za določitev </w:t>
      </w:r>
      <w:r w:rsidR="00E23969">
        <w:t>OPVP</w:t>
      </w:r>
      <w:r w:rsidR="00661266">
        <w:t xml:space="preserve"> v sklopu Predhodne ocene poplavne ogroženosti Republike Slovenije (2024) (MNVP, 2025a)</w:t>
      </w:r>
      <w:r w:rsidR="00E23969">
        <w:t>.</w:t>
      </w:r>
      <w:r w:rsidR="00B90F43">
        <w:t xml:space="preserve"> </w:t>
      </w:r>
    </w:p>
    <w:p w14:paraId="268237E1" w14:textId="77777777" w:rsidR="005A7863" w:rsidRDefault="005A7863" w:rsidP="009A1AD8">
      <w:pPr>
        <w:spacing w:line="276" w:lineRule="auto"/>
        <w:jc w:val="both"/>
      </w:pPr>
    </w:p>
    <w:p w14:paraId="02E77E94" w14:textId="77777777" w:rsidR="00621237" w:rsidRPr="00621237" w:rsidRDefault="00621237" w:rsidP="00621237">
      <w:pPr>
        <w:pStyle w:val="Naslov3"/>
        <w:numPr>
          <w:ilvl w:val="2"/>
          <w:numId w:val="13"/>
        </w:numPr>
        <w:rPr>
          <w:b/>
        </w:rPr>
      </w:pPr>
      <w:bookmarkStart w:id="13" w:name="_Toc227837478"/>
      <w:r w:rsidRPr="00621237">
        <w:rPr>
          <w:b/>
        </w:rPr>
        <w:t>Dejavniki poplavnih tveganj</w:t>
      </w:r>
      <w:bookmarkEnd w:id="13"/>
    </w:p>
    <w:p w14:paraId="10F0BBF6" w14:textId="77777777" w:rsidR="00947EF2" w:rsidRDefault="00621237" w:rsidP="00CB5298">
      <w:pPr>
        <w:jc w:val="both"/>
      </w:pPr>
      <w:r>
        <w:t xml:space="preserve"> </w:t>
      </w:r>
    </w:p>
    <w:p w14:paraId="57CFD199" w14:textId="37BAB64F" w:rsidR="00621237" w:rsidRPr="00CB5298" w:rsidRDefault="00621237" w:rsidP="00947EF2">
      <w:pPr>
        <w:spacing w:line="276" w:lineRule="auto"/>
        <w:jc w:val="both"/>
      </w:pPr>
      <w:r>
        <w:t xml:space="preserve">Naravne pojave, opisane z obsegom, jakostjo in pogostostjo, na nekem območju zaznavamo kot naravne nevarnosti, medtem ko družbeno, gospodarsko in </w:t>
      </w:r>
      <w:proofErr w:type="spellStart"/>
      <w:r>
        <w:t>okoljsko</w:t>
      </w:r>
      <w:proofErr w:type="spellEnd"/>
      <w:r>
        <w:t xml:space="preserve"> ogroženost ter škodljive posledice naravnih dogodkov opredeljujejo zlasti prisotnost, razporeditev in značilnosti škodnega potenciala. </w:t>
      </w:r>
    </w:p>
    <w:p w14:paraId="5AA8CD49" w14:textId="04FF4010" w:rsidR="00F543C9" w:rsidRDefault="00F543C9" w:rsidP="00947EF2">
      <w:pPr>
        <w:keepNext/>
        <w:spacing w:line="276" w:lineRule="auto"/>
        <w:jc w:val="both"/>
      </w:pPr>
      <w:r>
        <w:t xml:space="preserve">Poplavna škoda nastane zaradi udejanja poplavne nevarnosti, ki se običajno opredeli z njeno jakostjo in pogostostjo nastopa na določenem območju. </w:t>
      </w:r>
      <w:r w:rsidRPr="00F543C9">
        <w:t>Nevarnostni potencial je skupek verjetnih scenarijev nastopa nevarnega naravnega pojava</w:t>
      </w:r>
      <w:r w:rsidR="007723B6">
        <w:t xml:space="preserve"> -</w:t>
      </w:r>
      <w:r w:rsidRPr="00F543C9">
        <w:t xml:space="preserve"> poplave na izbranem območju, škodni potencial pa je skupek mogočih izidov ob nastopu nevarnosti na izbranem območju. Ogroženost je </w:t>
      </w:r>
      <w:proofErr w:type="spellStart"/>
      <w:r w:rsidRPr="00F543C9">
        <w:t>okoljsko</w:t>
      </w:r>
      <w:proofErr w:type="spellEnd"/>
      <w:r w:rsidRPr="00F543C9">
        <w:t xml:space="preserve"> stanje, ki se pojavi zaradi časovno - prostorskega sovpadanja nevarnostnega in škodnega potenciala.</w:t>
      </w:r>
    </w:p>
    <w:p w14:paraId="3F99642F" w14:textId="1B328323" w:rsidR="00621237" w:rsidRDefault="00BC5BA4" w:rsidP="00947EF2">
      <w:pPr>
        <w:spacing w:line="276" w:lineRule="auto"/>
        <w:jc w:val="both"/>
      </w:pPr>
      <w:r>
        <w:t xml:space="preserve">Prihodnji možni škodni izidi so posledica velikosti nevarnostnega potenciala in škodnega potenciala na območjih prekrivanja- ogroženih območjih. </w:t>
      </w:r>
      <w:r w:rsidR="00621237">
        <w:t>Škodni izid na ogroženih območjih je odvisen od obdobnega deleža časa, v katerem s</w:t>
      </w:r>
      <w:r>
        <w:t>e</w:t>
      </w:r>
      <w:r w:rsidR="00621237">
        <w:t xml:space="preserve"> prebivalci in drugi gradniki prostora </w:t>
      </w:r>
      <w:r>
        <w:t xml:space="preserve">nahajajo </w:t>
      </w:r>
      <w:r w:rsidR="00621237">
        <w:t>na območju, njihov</w:t>
      </w:r>
      <w:r>
        <w:t>e</w:t>
      </w:r>
      <w:r w:rsidR="00621237">
        <w:t xml:space="preserve"> kvantitet</w:t>
      </w:r>
      <w:r>
        <w:t>e</w:t>
      </w:r>
      <w:r w:rsidR="00621237">
        <w:t>, dovzetnost</w:t>
      </w:r>
      <w:r>
        <w:t>i</w:t>
      </w:r>
      <w:r w:rsidR="00621237">
        <w:t xml:space="preserve"> za poškodbe in tržn</w:t>
      </w:r>
      <w:r>
        <w:t>e</w:t>
      </w:r>
      <w:r w:rsidR="00621237">
        <w:t xml:space="preserve"> ali družben</w:t>
      </w:r>
      <w:r>
        <w:t>e</w:t>
      </w:r>
      <w:r w:rsidR="00621237">
        <w:t xml:space="preserve"> vrednosti. Trajanje nevarnosti je faktor, ki je pri nas manj pomemben kot npr. tam, kjer se poplavna voda zadrži več dni. Čas, ki je potreben za obnovo po poplavi, je precej pomembnejši dejavnik, saj pomeni hitro obnovljiv gradnik prostora tudi manjšo velikost škodnega potenciala.</w:t>
      </w:r>
      <w:r w:rsidR="008F1BA6">
        <w:t xml:space="preserve"> (IZVRS, 2012).</w:t>
      </w:r>
    </w:p>
    <w:p w14:paraId="629793A3" w14:textId="6C07CD85" w:rsidR="005C1DC4" w:rsidRDefault="00F543C9" w:rsidP="005C1DC4">
      <w:pPr>
        <w:spacing w:line="276" w:lineRule="auto"/>
        <w:jc w:val="center"/>
      </w:pPr>
      <w:r>
        <w:rPr>
          <w:noProof/>
          <w:lang w:eastAsia="sl-SI"/>
        </w:rPr>
        <w:lastRenderedPageBreak/>
        <w:drawing>
          <wp:inline distT="0" distB="0" distL="0" distR="0" wp14:anchorId="53D9C964" wp14:editId="650FED39">
            <wp:extent cx="2807871" cy="359721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5181" cy="3619392"/>
                    </a:xfrm>
                    <a:prstGeom prst="rect">
                      <a:avLst/>
                    </a:prstGeom>
                    <a:noFill/>
                  </pic:spPr>
                </pic:pic>
              </a:graphicData>
            </a:graphic>
          </wp:inline>
        </w:drawing>
      </w:r>
    </w:p>
    <w:p w14:paraId="2EADA461" w14:textId="55B8F3A2" w:rsidR="00F543C9" w:rsidRDefault="00F543C9" w:rsidP="00F543C9">
      <w:pPr>
        <w:pStyle w:val="Napis"/>
        <w:rPr>
          <w:color w:val="auto"/>
          <w:sz w:val="20"/>
          <w:szCs w:val="20"/>
        </w:rPr>
      </w:pPr>
      <w:bookmarkStart w:id="14" w:name="_Toc227837539"/>
      <w:r w:rsidRPr="00F543C9">
        <w:rPr>
          <w:color w:val="auto"/>
          <w:sz w:val="20"/>
          <w:szCs w:val="20"/>
        </w:rPr>
        <w:t xml:space="preserve">Slika </w:t>
      </w:r>
      <w:r w:rsidRPr="00F543C9">
        <w:rPr>
          <w:color w:val="auto"/>
          <w:sz w:val="20"/>
          <w:szCs w:val="20"/>
        </w:rPr>
        <w:fldChar w:fldCharType="begin"/>
      </w:r>
      <w:r w:rsidRPr="00F543C9">
        <w:rPr>
          <w:color w:val="auto"/>
          <w:sz w:val="20"/>
          <w:szCs w:val="20"/>
        </w:rPr>
        <w:instrText xml:space="preserve"> SEQ Slika \* ARABIC </w:instrText>
      </w:r>
      <w:r w:rsidRPr="00F543C9">
        <w:rPr>
          <w:color w:val="auto"/>
          <w:sz w:val="20"/>
          <w:szCs w:val="20"/>
        </w:rPr>
        <w:fldChar w:fldCharType="separate"/>
      </w:r>
      <w:r w:rsidR="008E3514">
        <w:rPr>
          <w:noProof/>
          <w:color w:val="auto"/>
          <w:sz w:val="20"/>
          <w:szCs w:val="20"/>
        </w:rPr>
        <w:t>1</w:t>
      </w:r>
      <w:r w:rsidRPr="00F543C9">
        <w:rPr>
          <w:color w:val="auto"/>
          <w:sz w:val="20"/>
          <w:szCs w:val="20"/>
        </w:rPr>
        <w:fldChar w:fldCharType="end"/>
      </w:r>
      <w:r w:rsidRPr="00F543C9">
        <w:rPr>
          <w:color w:val="auto"/>
          <w:sz w:val="20"/>
          <w:szCs w:val="20"/>
        </w:rPr>
        <w:t>: Dejavniki tveganj</w:t>
      </w:r>
      <w:r w:rsidR="00E9770F">
        <w:rPr>
          <w:color w:val="auto"/>
          <w:sz w:val="20"/>
          <w:szCs w:val="20"/>
        </w:rPr>
        <w:t>a zaradi naravnih nevarnosti</w:t>
      </w:r>
      <w:r w:rsidRPr="00F543C9">
        <w:rPr>
          <w:color w:val="auto"/>
          <w:sz w:val="20"/>
          <w:szCs w:val="20"/>
        </w:rPr>
        <w:t xml:space="preserve"> (</w:t>
      </w:r>
      <w:r w:rsidR="00E9770F">
        <w:rPr>
          <w:color w:val="auto"/>
          <w:sz w:val="20"/>
          <w:szCs w:val="20"/>
        </w:rPr>
        <w:t>IZVRS, 2012</w:t>
      </w:r>
      <w:r w:rsidR="00CE0A3B">
        <w:rPr>
          <w:color w:val="auto"/>
          <w:sz w:val="20"/>
          <w:szCs w:val="20"/>
        </w:rPr>
        <w:t>)</w:t>
      </w:r>
      <w:bookmarkEnd w:id="14"/>
    </w:p>
    <w:p w14:paraId="1965E0C2" w14:textId="7D586A63" w:rsidR="00104931" w:rsidRPr="00104931" w:rsidRDefault="00104931" w:rsidP="00947EF2">
      <w:pPr>
        <w:spacing w:line="276" w:lineRule="auto"/>
        <w:jc w:val="both"/>
      </w:pPr>
      <w:r w:rsidRPr="00104931">
        <w:t>Nevarnostni in škodni potencial je sestavljen iz treh skupin parametrov, tj. verjetnostne, fizikalno-socialno-ekonomske in časovne skupine</w:t>
      </w:r>
      <w:r w:rsidR="003B0CE5">
        <w:t xml:space="preserve"> </w:t>
      </w:r>
      <w:r w:rsidR="00177622">
        <w:t>(IZVRS, 2012)</w:t>
      </w:r>
      <w:r w:rsidRPr="00104931">
        <w:t>:</w:t>
      </w:r>
    </w:p>
    <w:p w14:paraId="6F92D111" w14:textId="4207D919" w:rsidR="00104931" w:rsidRPr="004A70F8" w:rsidRDefault="00104931" w:rsidP="00947EF2">
      <w:pPr>
        <w:spacing w:after="0" w:line="276" w:lineRule="auto"/>
        <w:jc w:val="both"/>
      </w:pPr>
      <w:r w:rsidRPr="008F1BA6">
        <w:rPr>
          <w:b/>
        </w:rPr>
        <w:t>NEVARNOSTNI POTENCIAL</w:t>
      </w:r>
      <w:r w:rsidR="004A70F8" w:rsidRPr="008F1BA6">
        <w:rPr>
          <w:b/>
        </w:rPr>
        <w:t xml:space="preserve"> </w:t>
      </w:r>
      <w:r w:rsidR="004A70F8">
        <w:t>je s</w:t>
      </w:r>
      <w:r w:rsidRPr="004A70F8">
        <w:t>kupek verjetnih scenarijev nastopa nevarnega naravnega pojava na izbranem območju.</w:t>
      </w:r>
      <w:r w:rsidR="004A70F8">
        <w:t xml:space="preserve"> </w:t>
      </w:r>
      <w:r w:rsidRPr="004A70F8">
        <w:rPr>
          <w:b/>
        </w:rPr>
        <w:t>Verjetnost nastopa</w:t>
      </w:r>
      <w:r w:rsidR="004A70F8">
        <w:t xml:space="preserve"> je v</w:t>
      </w:r>
      <w:r w:rsidRPr="004A70F8">
        <w:t xml:space="preserve">erjetnost nastopa nevarnega dogodka na izbranem območju v določenem obdobju. </w:t>
      </w:r>
      <w:r w:rsidR="004A70F8">
        <w:rPr>
          <w:b/>
        </w:rPr>
        <w:t>J</w:t>
      </w:r>
      <w:r w:rsidRPr="004A70F8">
        <w:rPr>
          <w:b/>
        </w:rPr>
        <w:t>akost dogodka</w:t>
      </w:r>
      <w:r w:rsidR="004A70F8">
        <w:t xml:space="preserve"> je j</w:t>
      </w:r>
      <w:r w:rsidRPr="004A70F8">
        <w:t xml:space="preserve">akost nevarnega dogodka na izbranem območju (npr. globina vode, hitrost vode, produkt globine in hitrosti vode, …). </w:t>
      </w:r>
      <w:r w:rsidRPr="008F1BA6">
        <w:rPr>
          <w:b/>
        </w:rPr>
        <w:t>Trajanje nevarnosti</w:t>
      </w:r>
      <w:r w:rsidR="008F1BA6" w:rsidRPr="008F1BA6">
        <w:t xml:space="preserve"> je</w:t>
      </w:r>
      <w:r w:rsidR="008F1BA6">
        <w:rPr>
          <w:b/>
        </w:rPr>
        <w:t xml:space="preserve"> </w:t>
      </w:r>
      <w:r w:rsidR="008F1BA6">
        <w:t>t</w:t>
      </w:r>
      <w:r w:rsidRPr="004A70F8">
        <w:t>rajanje nevarnega dogodka določene jakosti na izbranem območju.</w:t>
      </w:r>
    </w:p>
    <w:p w14:paraId="3575DC81" w14:textId="77777777" w:rsidR="00177622" w:rsidRPr="004A70F8" w:rsidRDefault="00177622" w:rsidP="00947EF2">
      <w:pPr>
        <w:spacing w:after="0" w:line="276" w:lineRule="auto"/>
        <w:jc w:val="both"/>
      </w:pPr>
    </w:p>
    <w:p w14:paraId="33F0EFF2" w14:textId="64339DAC" w:rsidR="00177622" w:rsidRDefault="00177622" w:rsidP="00947EF2">
      <w:pPr>
        <w:spacing w:after="0" w:line="276" w:lineRule="auto"/>
        <w:jc w:val="both"/>
      </w:pPr>
      <w:r w:rsidRPr="008F1BA6">
        <w:rPr>
          <w:b/>
        </w:rPr>
        <w:t>ŠKODNI POTENCIA</w:t>
      </w:r>
      <w:r w:rsidR="004A70F8" w:rsidRPr="008F1BA6">
        <w:rPr>
          <w:b/>
        </w:rPr>
        <w:t>L</w:t>
      </w:r>
      <w:r w:rsidR="008F1BA6" w:rsidRPr="008F1BA6">
        <w:rPr>
          <w:b/>
        </w:rPr>
        <w:t xml:space="preserve"> </w:t>
      </w:r>
      <w:r w:rsidRPr="004A70F8">
        <w:t>Skupek možnih škodnih izidov ob nastopu nevarnosti na izbranem območju.</w:t>
      </w:r>
      <w:r w:rsidR="008F1BA6">
        <w:t xml:space="preserve"> </w:t>
      </w:r>
      <w:r w:rsidRPr="004A70F8">
        <w:rPr>
          <w:b/>
        </w:rPr>
        <w:t>Izpostavljenost</w:t>
      </w:r>
      <w:r w:rsidR="008F1BA6">
        <w:rPr>
          <w:b/>
        </w:rPr>
        <w:t xml:space="preserve"> </w:t>
      </w:r>
      <w:r w:rsidR="008F1BA6" w:rsidRPr="008F1BA6">
        <w:t>je v</w:t>
      </w:r>
      <w:r w:rsidRPr="008F1BA6">
        <w:t>erjetnost</w:t>
      </w:r>
      <w:r w:rsidRPr="004A70F8">
        <w:t xml:space="preserve"> prisotnosti gradnikov prostora (</w:t>
      </w:r>
      <w:proofErr w:type="spellStart"/>
      <w:r w:rsidRPr="004A70F8">
        <w:t>ogrožencev</w:t>
      </w:r>
      <w:proofErr w:type="spellEnd"/>
      <w:r w:rsidRPr="004A70F8">
        <w:t>) na izbranem območju v določenem obdobju.</w:t>
      </w:r>
      <w:r w:rsidR="008F1BA6">
        <w:t xml:space="preserve"> </w:t>
      </w:r>
      <w:r w:rsidRPr="004A70F8">
        <w:rPr>
          <w:b/>
        </w:rPr>
        <w:t>Razsežnost</w:t>
      </w:r>
      <w:r w:rsidR="008F1BA6">
        <w:rPr>
          <w:b/>
        </w:rPr>
        <w:t xml:space="preserve"> </w:t>
      </w:r>
      <w:r w:rsidR="008F1BA6" w:rsidRPr="008F1BA6">
        <w:t>je</w:t>
      </w:r>
      <w:r w:rsidRPr="008F1BA6">
        <w:t xml:space="preserve"> </w:t>
      </w:r>
      <w:r w:rsidR="008F1BA6">
        <w:t>o</w:t>
      </w:r>
      <w:r w:rsidRPr="004A70F8">
        <w:t xml:space="preserve">bseg, število ali velikost gradnikov prostora na izbranem območju. </w:t>
      </w:r>
      <w:r w:rsidRPr="004A70F8">
        <w:rPr>
          <w:b/>
        </w:rPr>
        <w:t>Ranljivost</w:t>
      </w:r>
      <w:r w:rsidR="008F1BA6">
        <w:rPr>
          <w:b/>
        </w:rPr>
        <w:t xml:space="preserve"> </w:t>
      </w:r>
      <w:r w:rsidR="008F1BA6" w:rsidRPr="008F1BA6">
        <w:t>je</w:t>
      </w:r>
      <w:r w:rsidR="008F1BA6">
        <w:rPr>
          <w:b/>
        </w:rPr>
        <w:t xml:space="preserve"> </w:t>
      </w:r>
      <w:r w:rsidR="008F1BA6">
        <w:t>s</w:t>
      </w:r>
      <w:r w:rsidRPr="004A70F8">
        <w:t xml:space="preserve">trukturna poškodovanost gradnikov prostora na izbranem območju ob nastopu nevarnega dogodka določene jakosti. </w:t>
      </w:r>
      <w:r w:rsidRPr="004A70F8">
        <w:rPr>
          <w:b/>
        </w:rPr>
        <w:t>Vrednost</w:t>
      </w:r>
      <w:r w:rsidR="008F1BA6">
        <w:t xml:space="preserve"> je t</w:t>
      </w:r>
      <w:r w:rsidRPr="004A70F8">
        <w:t xml:space="preserve">ržna ali družbena vrednost gradnikov prostora na izbranem območju. </w:t>
      </w:r>
      <w:r w:rsidRPr="004A70F8">
        <w:rPr>
          <w:b/>
        </w:rPr>
        <w:t>Čas obnove</w:t>
      </w:r>
      <w:r w:rsidR="008F1BA6">
        <w:t xml:space="preserve"> je č</w:t>
      </w:r>
      <w:r w:rsidRPr="004A70F8">
        <w:t>as odprave škodnih izidov določene velikosti na izbranem območju.</w:t>
      </w:r>
    </w:p>
    <w:p w14:paraId="6AC785C8" w14:textId="77777777" w:rsidR="00177622" w:rsidRDefault="00177622" w:rsidP="00947EF2">
      <w:pPr>
        <w:spacing w:after="0" w:line="276" w:lineRule="auto"/>
        <w:ind w:left="708"/>
        <w:jc w:val="both"/>
      </w:pPr>
    </w:p>
    <w:p w14:paraId="2338CEF0" w14:textId="06BD3923" w:rsidR="002E7F6E" w:rsidRDefault="00621237" w:rsidP="00621237">
      <w:pPr>
        <w:spacing w:line="276" w:lineRule="auto"/>
        <w:jc w:val="both"/>
      </w:pPr>
      <w:r>
        <w:t>Vsi ti dejavniki vplivajo na velikost škode ob potencialnem poplavnem dogodku.</w:t>
      </w:r>
    </w:p>
    <w:p w14:paraId="792490C5" w14:textId="32E0A77B" w:rsidR="002E7F6E" w:rsidRDefault="002E7F6E" w:rsidP="002E7F6E">
      <w:r>
        <w:br w:type="page"/>
      </w:r>
    </w:p>
    <w:p w14:paraId="3A853CF4" w14:textId="3EBD0AEB" w:rsidR="00621237" w:rsidRPr="00BC5BA4" w:rsidRDefault="00BC5BA4" w:rsidP="00BC5BA4">
      <w:pPr>
        <w:pStyle w:val="Naslov3"/>
        <w:numPr>
          <w:ilvl w:val="2"/>
          <w:numId w:val="13"/>
        </w:numPr>
        <w:rPr>
          <w:b/>
        </w:rPr>
      </w:pPr>
      <w:bookmarkStart w:id="15" w:name="_Toc227837479"/>
      <w:r w:rsidRPr="00BC5BA4">
        <w:rPr>
          <w:b/>
        </w:rPr>
        <w:lastRenderedPageBreak/>
        <w:t>Nevarnost</w:t>
      </w:r>
      <w:r w:rsidR="00CF33AB">
        <w:rPr>
          <w:b/>
        </w:rPr>
        <w:t>n</w:t>
      </w:r>
      <w:r w:rsidRPr="00BC5BA4">
        <w:rPr>
          <w:b/>
        </w:rPr>
        <w:t>i potencial</w:t>
      </w:r>
      <w:bookmarkEnd w:id="15"/>
      <w:r w:rsidRPr="00BC5BA4">
        <w:rPr>
          <w:b/>
        </w:rPr>
        <w:t xml:space="preserve"> </w:t>
      </w:r>
    </w:p>
    <w:p w14:paraId="184086DD" w14:textId="77777777" w:rsidR="00BB0B97" w:rsidRDefault="00BB0B97" w:rsidP="00BC5BA4">
      <w:pPr>
        <w:spacing w:line="276" w:lineRule="auto"/>
        <w:jc w:val="both"/>
      </w:pPr>
    </w:p>
    <w:p w14:paraId="655242E1" w14:textId="4E3043FD" w:rsidR="00BC5BA4" w:rsidRDefault="009A1AD8" w:rsidP="00947EF2">
      <w:pPr>
        <w:spacing w:line="276" w:lineRule="auto"/>
        <w:jc w:val="both"/>
      </w:pPr>
      <w:r w:rsidRPr="00BC5BA4">
        <w:t>Začetni korak izdelave Predhodne ocene poplavne ogroženosti Republike Slovenije (2024) (MNVP, 2025</w:t>
      </w:r>
      <w:r w:rsidR="001349F3">
        <w:t>a</w:t>
      </w:r>
      <w:r w:rsidRPr="00BC5BA4">
        <w:t>), je bil pripravljen nevarnostni potencial in škodni potencial</w:t>
      </w:r>
      <w:r w:rsidR="00BC5BA4">
        <w:t xml:space="preserve">, </w:t>
      </w:r>
      <w:r w:rsidR="00862F2C">
        <w:t>k</w:t>
      </w:r>
      <w:r w:rsidR="00BC5BA4">
        <w:t xml:space="preserve">i je povzet v naslednjem podpoglavju. </w:t>
      </w:r>
    </w:p>
    <w:p w14:paraId="1FDCA847" w14:textId="215AC982" w:rsidR="001A66D4" w:rsidRDefault="001A66D4" w:rsidP="00947EF2">
      <w:pPr>
        <w:spacing w:line="276" w:lineRule="auto"/>
        <w:jc w:val="both"/>
      </w:pPr>
      <w:r w:rsidRPr="001A66D4">
        <w:t>Karta nevarnostnega potenciala poplavnih površin v Predhodni oceni poplavne ogroženosti Republike Slovenije (2024) (MNVP, 2025</w:t>
      </w:r>
      <w:r w:rsidR="001349F3">
        <w:t>a</w:t>
      </w:r>
      <w:r w:rsidRPr="001A66D4">
        <w:t>), je bila izdelana kot skupna ovojnica več poplavnih evidenc. Kot skupna ovojnica je mišljeno skupni obseg potencialih poplavnih površin vseh naštetih slojev poplavnih evidenc</w:t>
      </w:r>
      <w:r>
        <w:rPr>
          <w:rStyle w:val="Sprotnaopomba-sklic"/>
        </w:rPr>
        <w:footnoteReference w:id="2"/>
      </w:r>
      <w:r w:rsidRPr="004168E1">
        <w:rPr>
          <w:vertAlign w:val="superscript"/>
        </w:rPr>
        <w:t>,</w:t>
      </w:r>
      <w:r>
        <w:rPr>
          <w:rStyle w:val="Sprotnaopomba-sklic"/>
        </w:rPr>
        <w:footnoteReference w:id="3"/>
      </w:r>
      <w:r>
        <w:t xml:space="preserve">: </w:t>
      </w:r>
    </w:p>
    <w:p w14:paraId="6F306CE7" w14:textId="77777777" w:rsidR="001A66D4" w:rsidRDefault="001A66D4" w:rsidP="001A66D4">
      <w:pPr>
        <w:pStyle w:val="Odstavekseznama"/>
        <w:numPr>
          <w:ilvl w:val="0"/>
          <w:numId w:val="15"/>
        </w:numPr>
        <w:spacing w:line="276" w:lineRule="auto"/>
        <w:jc w:val="both"/>
      </w:pPr>
      <w:r>
        <w:t>integralne karte poplavne nevarnosti (</w:t>
      </w:r>
      <w:proofErr w:type="spellStart"/>
      <w:r>
        <w:t>iKPN</w:t>
      </w:r>
      <w:proofErr w:type="spellEnd"/>
      <w:r>
        <w:t xml:space="preserve"> Si – pri tem da se uporabi Q500 - karta poplavne nevarnosti je karta, ki določa območja poplavne nevarnosti na podlagi analiz verjetnosti za nastanek naravnega pojava poplav; območje poplavne nevarnosti pri pretoku Q500 prikazuje območje dosega poplav pri pretoku Q500);</w:t>
      </w:r>
    </w:p>
    <w:p w14:paraId="2FCED434" w14:textId="77777777" w:rsidR="001A66D4" w:rsidRDefault="001A66D4" w:rsidP="001A66D4">
      <w:pPr>
        <w:pStyle w:val="Odstavekseznama"/>
        <w:numPr>
          <w:ilvl w:val="0"/>
          <w:numId w:val="15"/>
        </w:numPr>
        <w:spacing w:line="276" w:lineRule="auto"/>
        <w:jc w:val="both"/>
      </w:pPr>
      <w:r>
        <w:t>opozorilne karte poplav (</w:t>
      </w:r>
      <w:proofErr w:type="spellStart"/>
      <w:r>
        <w:t>OpKP</w:t>
      </w:r>
      <w:proofErr w:type="spellEnd"/>
      <w:r>
        <w:t xml:space="preserve"> Si - opozorilna karta poplav prikazuje obseg območij poplavljanja glede na pogostost pojava (pogoste, redke in zelo redke poplave) z namenom opozarjanja na poplavno nevarnost);</w:t>
      </w:r>
    </w:p>
    <w:p w14:paraId="2CAF9327" w14:textId="77777777" w:rsidR="001A66D4" w:rsidRDefault="001A66D4" w:rsidP="001A66D4">
      <w:pPr>
        <w:pStyle w:val="Odstavekseznama"/>
        <w:numPr>
          <w:ilvl w:val="0"/>
          <w:numId w:val="15"/>
        </w:numPr>
        <w:spacing w:line="276" w:lineRule="auto"/>
        <w:jc w:val="both"/>
      </w:pPr>
      <w:r>
        <w:t>evidence poplavnih dogodkov (zbirka poplavni dogodki vsebuje podatke o preteklih poplavnih dogodkih, ki so se zgodili v Sloveniji v preteklosti; prikazuje predvsem območje (oz. dosege poplav), ki je bilo poplavljeno v okviru posameznih preteklih poplavnih dogodkov);</w:t>
      </w:r>
    </w:p>
    <w:p w14:paraId="66AD04D9" w14:textId="77DC5F12" w:rsidR="00BC5BA4" w:rsidRPr="00BC5BA4" w:rsidRDefault="001A66D4" w:rsidP="001A66D4">
      <w:pPr>
        <w:pStyle w:val="Odstavekseznama"/>
        <w:numPr>
          <w:ilvl w:val="0"/>
          <w:numId w:val="15"/>
        </w:numPr>
        <w:spacing w:line="276" w:lineRule="auto"/>
        <w:jc w:val="both"/>
      </w:pPr>
      <w:r>
        <w:t>za te namene izdelane karte potencialnega hudourniškega poplavljanja (všteti so vsi vodotoki, ki imajo povprečni padec vodozbirnega območja večji od 25 %; obravnavano območje pa predstavlja predmetna vodna mreža z vključenim odmikom 25 m</w:t>
      </w:r>
      <w:r w:rsidR="007723B6">
        <w:t>etrov</w:t>
      </w:r>
      <w:r>
        <w:t xml:space="preserve"> v vsako stran od osi vodotoka).</w:t>
      </w:r>
    </w:p>
    <w:p w14:paraId="169FF631" w14:textId="4A05A23C" w:rsidR="009A1AD8" w:rsidRDefault="001A66D4" w:rsidP="009A1AD8">
      <w:pPr>
        <w:spacing w:line="276" w:lineRule="auto"/>
        <w:jc w:val="both"/>
      </w:pPr>
      <w:r w:rsidRPr="001A66D4">
        <w:t xml:space="preserve">Na podlagi tako določene karte (ovojnice) je bilo mogoče določiti območja z nevarnostnim potencialom poplav. </w:t>
      </w:r>
      <w:r w:rsidRPr="00D65775">
        <w:t>Slika 2</w:t>
      </w:r>
      <w:r w:rsidRPr="001A66D4">
        <w:t xml:space="preserve"> predstavlja karto nevarnostnega potenciala poplavnih površin iz Predhodne ocene poplavne ogroženosti Republike Slovenije (2024) (MNVP, 2025</w:t>
      </w:r>
      <w:r w:rsidR="001349F3">
        <w:t>a</w:t>
      </w:r>
      <w:r w:rsidRPr="001A66D4">
        <w:t>).</w:t>
      </w:r>
    </w:p>
    <w:p w14:paraId="11B464DC" w14:textId="77777777" w:rsidR="001A66D4" w:rsidRDefault="001A66D4" w:rsidP="001A66D4">
      <w:pPr>
        <w:keepNext/>
        <w:spacing w:line="276" w:lineRule="auto"/>
        <w:jc w:val="center"/>
      </w:pPr>
      <w:r>
        <w:rPr>
          <w:noProof/>
          <w:lang w:eastAsia="sl-SI"/>
        </w:rPr>
        <w:lastRenderedPageBreak/>
        <w:drawing>
          <wp:inline distT="0" distB="0" distL="0" distR="0" wp14:anchorId="75FE9C4E" wp14:editId="43BF49BB">
            <wp:extent cx="5414010" cy="3822700"/>
            <wp:effectExtent l="0" t="0" r="0" b="635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4010" cy="3822700"/>
                    </a:xfrm>
                    <a:prstGeom prst="rect">
                      <a:avLst/>
                    </a:prstGeom>
                    <a:noFill/>
                  </pic:spPr>
                </pic:pic>
              </a:graphicData>
            </a:graphic>
          </wp:inline>
        </w:drawing>
      </w:r>
    </w:p>
    <w:p w14:paraId="508E0218" w14:textId="444A55AF" w:rsidR="001A66D4" w:rsidRDefault="001A66D4" w:rsidP="001A66D4">
      <w:pPr>
        <w:pStyle w:val="Napis"/>
        <w:rPr>
          <w:color w:val="auto"/>
          <w:sz w:val="20"/>
          <w:szCs w:val="20"/>
        </w:rPr>
      </w:pPr>
      <w:bookmarkStart w:id="16" w:name="_Toc227837540"/>
      <w:r w:rsidRPr="001A66D4">
        <w:rPr>
          <w:color w:val="auto"/>
          <w:sz w:val="20"/>
          <w:szCs w:val="20"/>
        </w:rPr>
        <w:t xml:space="preserve">Slika </w:t>
      </w:r>
      <w:r w:rsidRPr="001A66D4">
        <w:rPr>
          <w:color w:val="auto"/>
          <w:sz w:val="20"/>
          <w:szCs w:val="20"/>
        </w:rPr>
        <w:fldChar w:fldCharType="begin"/>
      </w:r>
      <w:r w:rsidRPr="001A66D4">
        <w:rPr>
          <w:color w:val="auto"/>
          <w:sz w:val="20"/>
          <w:szCs w:val="20"/>
        </w:rPr>
        <w:instrText xml:space="preserve"> SEQ Slika \* ARABIC </w:instrText>
      </w:r>
      <w:r w:rsidRPr="001A66D4">
        <w:rPr>
          <w:color w:val="auto"/>
          <w:sz w:val="20"/>
          <w:szCs w:val="20"/>
        </w:rPr>
        <w:fldChar w:fldCharType="separate"/>
      </w:r>
      <w:r w:rsidR="008E3514">
        <w:rPr>
          <w:noProof/>
          <w:color w:val="auto"/>
          <w:sz w:val="20"/>
          <w:szCs w:val="20"/>
        </w:rPr>
        <w:t>2</w:t>
      </w:r>
      <w:r w:rsidRPr="001A66D4">
        <w:rPr>
          <w:color w:val="auto"/>
          <w:sz w:val="20"/>
          <w:szCs w:val="20"/>
        </w:rPr>
        <w:fldChar w:fldCharType="end"/>
      </w:r>
      <w:r w:rsidRPr="001A66D4">
        <w:rPr>
          <w:color w:val="auto"/>
          <w:sz w:val="20"/>
          <w:szCs w:val="20"/>
        </w:rPr>
        <w:t>: Karta nevarnostnega potenciala poplavnih območij (Predhodna ocena poplavne ogroženosti Republike Slovenije (2024), MNVP, 2025</w:t>
      </w:r>
      <w:r w:rsidR="001349F3">
        <w:rPr>
          <w:color w:val="auto"/>
          <w:sz w:val="20"/>
          <w:szCs w:val="20"/>
        </w:rPr>
        <w:t>a</w:t>
      </w:r>
      <w:r w:rsidRPr="001A66D4">
        <w:rPr>
          <w:color w:val="auto"/>
          <w:sz w:val="20"/>
          <w:szCs w:val="20"/>
        </w:rPr>
        <w:t>)</w:t>
      </w:r>
      <w:bookmarkEnd w:id="16"/>
    </w:p>
    <w:p w14:paraId="72F33911" w14:textId="5A91BADC" w:rsidR="001A66D4" w:rsidRDefault="00C213E9" w:rsidP="001A66D4">
      <w:pPr>
        <w:spacing w:line="276" w:lineRule="auto"/>
        <w:jc w:val="both"/>
      </w:pPr>
      <w:r>
        <w:t>Na sliki 3 je prikazana k</w:t>
      </w:r>
      <w:r w:rsidR="001A66D4" w:rsidRPr="001A66D4">
        <w:t>arta nevarnostnega potenciala poplavnih območij</w:t>
      </w:r>
      <w:r>
        <w:t>, ki</w:t>
      </w:r>
      <w:r w:rsidR="001A66D4" w:rsidRPr="001A66D4">
        <w:t xml:space="preserve"> upošteva tudi vpliv podnebnih sprememb</w:t>
      </w:r>
      <w:r>
        <w:t xml:space="preserve">. </w:t>
      </w:r>
      <w:r w:rsidR="001A66D4" w:rsidRPr="001A66D4">
        <w:t>Karta je bila pripravljena na način, da se vpliv podnebnih sprememb na nevarnostni potencial upošteva</w:t>
      </w:r>
      <w:r w:rsidR="001A66D4">
        <w:t xml:space="preserve"> </w:t>
      </w:r>
      <w:r w:rsidR="001A66D4" w:rsidRPr="001A66D4">
        <w:t>kot razširitev dosega poplav le pri integralni karti poplavne nevarnosti in pri opozorilni karti poplav,</w:t>
      </w:r>
      <w:r w:rsidR="001A66D4">
        <w:t xml:space="preserve"> </w:t>
      </w:r>
      <w:r w:rsidR="001A66D4" w:rsidRPr="001A66D4">
        <w:t>ne upošteva</w:t>
      </w:r>
      <w:r w:rsidR="001A66D4">
        <w:rPr>
          <w:rStyle w:val="Sprotnaopomba-sklic"/>
        </w:rPr>
        <w:footnoteReference w:id="4"/>
      </w:r>
      <w:r w:rsidR="001A66D4" w:rsidRPr="001A66D4">
        <w:t xml:space="preserve"> pa </w:t>
      </w:r>
      <w:r w:rsidR="00B75511">
        <w:t xml:space="preserve">se </w:t>
      </w:r>
      <w:r w:rsidR="001A66D4" w:rsidRPr="001A66D4">
        <w:t>pri evidenci poplavnih dogodkov in pri karti potencialnega hudourniškega poplavljanja.</w:t>
      </w:r>
    </w:p>
    <w:p w14:paraId="77E14605" w14:textId="77777777" w:rsidR="001A66D4" w:rsidRDefault="001A66D4" w:rsidP="001A66D4">
      <w:pPr>
        <w:keepNext/>
        <w:spacing w:line="276" w:lineRule="auto"/>
        <w:jc w:val="both"/>
      </w:pPr>
      <w:r>
        <w:rPr>
          <w:noProof/>
          <w:lang w:eastAsia="sl-SI"/>
        </w:rPr>
        <w:lastRenderedPageBreak/>
        <w:drawing>
          <wp:inline distT="0" distB="0" distL="0" distR="0" wp14:anchorId="1C7C6C45" wp14:editId="6C5244AB">
            <wp:extent cx="5414400" cy="3826800"/>
            <wp:effectExtent l="0" t="0" r="0" b="254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4400" cy="3826800"/>
                    </a:xfrm>
                    <a:prstGeom prst="rect">
                      <a:avLst/>
                    </a:prstGeom>
                    <a:noFill/>
                  </pic:spPr>
                </pic:pic>
              </a:graphicData>
            </a:graphic>
          </wp:inline>
        </w:drawing>
      </w:r>
    </w:p>
    <w:p w14:paraId="344F21CA" w14:textId="45DF7C87" w:rsidR="00913939" w:rsidRPr="00947EF2" w:rsidRDefault="001A66D4" w:rsidP="00947EF2">
      <w:pPr>
        <w:pStyle w:val="Napis"/>
        <w:jc w:val="both"/>
        <w:rPr>
          <w:color w:val="auto"/>
          <w:sz w:val="20"/>
          <w:szCs w:val="20"/>
        </w:rPr>
      </w:pPr>
      <w:bookmarkStart w:id="17" w:name="_Toc227837541"/>
      <w:r w:rsidRPr="001A66D4">
        <w:rPr>
          <w:color w:val="auto"/>
          <w:sz w:val="20"/>
          <w:szCs w:val="20"/>
        </w:rPr>
        <w:t xml:space="preserve">Slika </w:t>
      </w:r>
      <w:r w:rsidRPr="001A66D4">
        <w:rPr>
          <w:color w:val="auto"/>
          <w:sz w:val="20"/>
          <w:szCs w:val="20"/>
        </w:rPr>
        <w:fldChar w:fldCharType="begin"/>
      </w:r>
      <w:r w:rsidRPr="001A66D4">
        <w:rPr>
          <w:color w:val="auto"/>
          <w:sz w:val="20"/>
          <w:szCs w:val="20"/>
        </w:rPr>
        <w:instrText xml:space="preserve"> SEQ Slika \* ARABIC </w:instrText>
      </w:r>
      <w:r w:rsidRPr="001A66D4">
        <w:rPr>
          <w:color w:val="auto"/>
          <w:sz w:val="20"/>
          <w:szCs w:val="20"/>
        </w:rPr>
        <w:fldChar w:fldCharType="separate"/>
      </w:r>
      <w:r w:rsidR="008E3514">
        <w:rPr>
          <w:noProof/>
          <w:color w:val="auto"/>
          <w:sz w:val="20"/>
          <w:szCs w:val="20"/>
        </w:rPr>
        <w:t>3</w:t>
      </w:r>
      <w:r w:rsidRPr="001A66D4">
        <w:rPr>
          <w:color w:val="auto"/>
          <w:sz w:val="20"/>
          <w:szCs w:val="20"/>
        </w:rPr>
        <w:fldChar w:fldCharType="end"/>
      </w:r>
      <w:r w:rsidRPr="001A66D4">
        <w:rPr>
          <w:color w:val="auto"/>
          <w:sz w:val="20"/>
          <w:szCs w:val="20"/>
        </w:rPr>
        <w:t>: Karta nevarnostnega potenciala z vplivom podnebnih sprememb (Predhodna ocena poplavne ogroženosti Republike Slovenije (2024), MNVP, 2025</w:t>
      </w:r>
      <w:r w:rsidR="001349F3">
        <w:rPr>
          <w:color w:val="auto"/>
          <w:sz w:val="20"/>
          <w:szCs w:val="20"/>
        </w:rPr>
        <w:t>a</w:t>
      </w:r>
      <w:r w:rsidRPr="001A66D4">
        <w:rPr>
          <w:color w:val="auto"/>
          <w:sz w:val="20"/>
          <w:szCs w:val="20"/>
        </w:rPr>
        <w:t>)</w:t>
      </w:r>
      <w:bookmarkEnd w:id="17"/>
    </w:p>
    <w:p w14:paraId="24650434" w14:textId="77777777" w:rsidR="001A66D4" w:rsidRDefault="005C75D1" w:rsidP="005C75D1">
      <w:pPr>
        <w:pStyle w:val="Naslov3"/>
        <w:numPr>
          <w:ilvl w:val="2"/>
          <w:numId w:val="13"/>
        </w:numPr>
        <w:rPr>
          <w:b/>
        </w:rPr>
      </w:pPr>
      <w:bookmarkStart w:id="18" w:name="_Toc227837480"/>
      <w:r w:rsidRPr="005C75D1">
        <w:rPr>
          <w:b/>
        </w:rPr>
        <w:t>Škodni potencial</w:t>
      </w:r>
      <w:bookmarkEnd w:id="18"/>
      <w:r w:rsidRPr="005C75D1">
        <w:rPr>
          <w:b/>
        </w:rPr>
        <w:t xml:space="preserve"> </w:t>
      </w:r>
    </w:p>
    <w:p w14:paraId="525F00D4" w14:textId="77777777" w:rsidR="005C75D1" w:rsidRPr="005C75D1" w:rsidRDefault="005C75D1" w:rsidP="00947EF2">
      <w:pPr>
        <w:spacing w:line="276" w:lineRule="auto"/>
      </w:pPr>
    </w:p>
    <w:p w14:paraId="21AF98DD" w14:textId="77777777" w:rsidR="005C75D1" w:rsidRDefault="007317BF" w:rsidP="00947EF2">
      <w:pPr>
        <w:spacing w:line="276" w:lineRule="auto"/>
        <w:jc w:val="both"/>
      </w:pPr>
      <w:r>
        <w:t xml:space="preserve">Škodni potencial v Predhodni oceni poplavne ogroženosti Republike Slovenije (2024) je bil pripravljen in preverjen na podlagi šestih elementov ranljivosti oziroma v obliki šestih kategorij, pri čemer so se upoštevali različni podatkovni sloji: </w:t>
      </w:r>
    </w:p>
    <w:p w14:paraId="68881393" w14:textId="05988425" w:rsidR="007317BF" w:rsidRDefault="005C75D1" w:rsidP="00947EF2">
      <w:pPr>
        <w:pStyle w:val="Odstavekseznama"/>
        <w:numPr>
          <w:ilvl w:val="0"/>
          <w:numId w:val="16"/>
        </w:numPr>
        <w:spacing w:line="276" w:lineRule="auto"/>
        <w:jc w:val="both"/>
      </w:pPr>
      <w:r w:rsidRPr="007317BF">
        <w:rPr>
          <w:b/>
        </w:rPr>
        <w:t>gospodarske dejavnosti</w:t>
      </w:r>
      <w:r>
        <w:t xml:space="preserve"> (infrastruktura, gradnja, trgovina, gostinstvo; javna uprava; kmetijstvo, lo</w:t>
      </w:r>
      <w:r w:rsidR="00871FED">
        <w:t>v</w:t>
      </w:r>
      <w:r>
        <w:t>, ribištvo in gozdarstvo; ostale gospodarske dejavnosti; prehrana; proizvodnja industrija; rudarstvo; tekstil, obutev, papir; zdravstvene in oskrbovalne storitve)</w:t>
      </w:r>
      <w:r w:rsidR="007317BF">
        <w:t xml:space="preserve">; </w:t>
      </w:r>
    </w:p>
    <w:p w14:paraId="4763DE92" w14:textId="77777777" w:rsidR="007317BF" w:rsidRDefault="005C75D1" w:rsidP="00947EF2">
      <w:pPr>
        <w:pStyle w:val="Odstavekseznama"/>
        <w:numPr>
          <w:ilvl w:val="0"/>
          <w:numId w:val="16"/>
        </w:numPr>
        <w:spacing w:line="276" w:lineRule="auto"/>
        <w:jc w:val="both"/>
      </w:pPr>
      <w:r w:rsidRPr="007317BF">
        <w:rPr>
          <w:b/>
        </w:rPr>
        <w:t>gospodarske javne infrastrukture</w:t>
      </w:r>
      <w:r>
        <w:t xml:space="preserve"> (ceste; železnice; elektro vodi; plin; vodovod; kanalizacija; telekomunikacijski vodi)</w:t>
      </w:r>
      <w:r w:rsidR="007317BF">
        <w:t xml:space="preserve">; </w:t>
      </w:r>
    </w:p>
    <w:p w14:paraId="5D5E5DA8" w14:textId="77777777" w:rsidR="007317BF" w:rsidRDefault="005C75D1" w:rsidP="00947EF2">
      <w:pPr>
        <w:pStyle w:val="Odstavekseznama"/>
        <w:numPr>
          <w:ilvl w:val="0"/>
          <w:numId w:val="16"/>
        </w:numPr>
        <w:spacing w:line="276" w:lineRule="auto"/>
        <w:jc w:val="both"/>
      </w:pPr>
      <w:r w:rsidRPr="007317BF">
        <w:rPr>
          <w:b/>
        </w:rPr>
        <w:t>kulturne dediščine</w:t>
      </w:r>
      <w:r>
        <w:t xml:space="preserve"> (register kulturne dediščine; knjižnice, muzeji, arhivi in kulturni domovi)</w:t>
      </w:r>
      <w:r w:rsidR="007317BF">
        <w:t xml:space="preserve">; </w:t>
      </w:r>
    </w:p>
    <w:p w14:paraId="083BCEFA" w14:textId="715B10B2" w:rsidR="005C75D1" w:rsidRDefault="005C75D1" w:rsidP="00947EF2">
      <w:pPr>
        <w:pStyle w:val="Odstavekseznama"/>
        <w:numPr>
          <w:ilvl w:val="0"/>
          <w:numId w:val="16"/>
        </w:numPr>
        <w:spacing w:line="276" w:lineRule="auto"/>
        <w:jc w:val="both"/>
      </w:pPr>
      <w:r w:rsidRPr="007317BF">
        <w:rPr>
          <w:b/>
        </w:rPr>
        <w:t>okolj</w:t>
      </w:r>
      <w:r w:rsidR="007317BF" w:rsidRPr="007317BF">
        <w:rPr>
          <w:b/>
        </w:rPr>
        <w:t>e</w:t>
      </w:r>
      <w:r>
        <w:t xml:space="preserve"> (komunalne čistilne naprave; ekološko pomembna območja; emisije v vode iz industrijskih naprav; IED naprave; območja NATURA 2000; odlagališča, register naravnih vrednot (območja); register naravnih vrednot (točke); SEVESO obrati; vodovarstvena območja – državn</w:t>
      </w:r>
      <w:r w:rsidR="003F41AB">
        <w:t>a</w:t>
      </w:r>
      <w:r>
        <w:t xml:space="preserve"> </w:t>
      </w:r>
      <w:r w:rsidR="003F41AB">
        <w:t>raven</w:t>
      </w:r>
      <w:r>
        <w:t>; vodovarstvena območja – občinsk</w:t>
      </w:r>
      <w:r w:rsidR="003F41AB">
        <w:t>a</w:t>
      </w:r>
      <w:r>
        <w:t xml:space="preserve"> </w:t>
      </w:r>
      <w:r w:rsidR="003F41AB">
        <w:t>raven</w:t>
      </w:r>
      <w:r>
        <w:t>; zavarovana območja narave (območja) in zavarovana območja narave (točke)</w:t>
      </w:r>
      <w:r w:rsidR="007317BF">
        <w:t xml:space="preserve">; </w:t>
      </w:r>
    </w:p>
    <w:p w14:paraId="797FF13B" w14:textId="77777777" w:rsidR="005C75D1" w:rsidRDefault="005C75D1" w:rsidP="00947EF2">
      <w:pPr>
        <w:pStyle w:val="Odstavekseznama"/>
        <w:numPr>
          <w:ilvl w:val="0"/>
          <w:numId w:val="16"/>
        </w:numPr>
        <w:spacing w:line="276" w:lineRule="auto"/>
        <w:jc w:val="both"/>
      </w:pPr>
      <w:r w:rsidRPr="007317BF">
        <w:rPr>
          <w:b/>
        </w:rPr>
        <w:t>socialn</w:t>
      </w:r>
      <w:r w:rsidR="007317BF" w:rsidRPr="007317BF">
        <w:rPr>
          <w:b/>
        </w:rPr>
        <w:t>a</w:t>
      </w:r>
      <w:r w:rsidRPr="007317BF">
        <w:rPr>
          <w:b/>
        </w:rPr>
        <w:t xml:space="preserve"> infrastruktur</w:t>
      </w:r>
      <w:r w:rsidR="007317BF" w:rsidRPr="007317BF">
        <w:rPr>
          <w:b/>
        </w:rPr>
        <w:t>a</w:t>
      </w:r>
      <w:r>
        <w:t xml:space="preserve"> (bolnice, zdravstveni domovi; gasilci; domovi starejših, slabovidnih in invalidnih oseb; šole in vzgojno izobraževalni zavodi)</w:t>
      </w:r>
      <w:r w:rsidR="007317BF">
        <w:t xml:space="preserve">; </w:t>
      </w:r>
    </w:p>
    <w:p w14:paraId="3C566F47" w14:textId="77777777" w:rsidR="005C75D1" w:rsidRDefault="007317BF" w:rsidP="00947EF2">
      <w:pPr>
        <w:pStyle w:val="Odstavekseznama"/>
        <w:numPr>
          <w:ilvl w:val="0"/>
          <w:numId w:val="16"/>
        </w:numPr>
        <w:spacing w:line="276" w:lineRule="auto"/>
      </w:pPr>
      <w:r w:rsidRPr="007317BF">
        <w:rPr>
          <w:b/>
        </w:rPr>
        <w:t>zdravj</w:t>
      </w:r>
      <w:r>
        <w:rPr>
          <w:b/>
        </w:rPr>
        <w:t xml:space="preserve">e </w:t>
      </w:r>
      <w:r w:rsidRPr="007317BF">
        <w:rPr>
          <w:b/>
        </w:rPr>
        <w:t>ljudi</w:t>
      </w:r>
      <w:r w:rsidRPr="007317BF">
        <w:t xml:space="preserve"> (število stalnih in začasnih prebivalcev)</w:t>
      </w:r>
      <w:r>
        <w:t>.</w:t>
      </w:r>
    </w:p>
    <w:p w14:paraId="5AF7C099" w14:textId="77777777" w:rsidR="005C75D1" w:rsidRDefault="005C75D1" w:rsidP="00947EF2">
      <w:pPr>
        <w:spacing w:line="276" w:lineRule="auto"/>
        <w:jc w:val="both"/>
      </w:pPr>
      <w:r>
        <w:lastRenderedPageBreak/>
        <w:t>Vseh šest naštetih kategorij škodnega potenciala je v kartah prikazano ločeno, nato pa so bile združene in sicer v prostorsko obdelan kombiniran vpliv poplav (zdravje ljudi, gospodarske dejavnosti, gospodarska javna infrastruktura, kulturna dediščina, okolje in socialna infrastruktura), kot prikazuje slika 4.</w:t>
      </w:r>
    </w:p>
    <w:p w14:paraId="6DA48432" w14:textId="77777777" w:rsidR="007317BF" w:rsidRDefault="007317BF" w:rsidP="007317BF">
      <w:pPr>
        <w:spacing w:line="276" w:lineRule="auto"/>
        <w:jc w:val="center"/>
      </w:pPr>
      <w:r>
        <w:rPr>
          <w:noProof/>
          <w:lang w:eastAsia="sl-SI"/>
        </w:rPr>
        <w:drawing>
          <wp:inline distT="0" distB="0" distL="0" distR="0" wp14:anchorId="2B213767" wp14:editId="345737D2">
            <wp:extent cx="5414400" cy="3780000"/>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4400" cy="3780000"/>
                    </a:xfrm>
                    <a:prstGeom prst="rect">
                      <a:avLst/>
                    </a:prstGeom>
                    <a:noFill/>
                  </pic:spPr>
                </pic:pic>
              </a:graphicData>
            </a:graphic>
          </wp:inline>
        </w:drawing>
      </w:r>
    </w:p>
    <w:p w14:paraId="7B2E1B84" w14:textId="5B284A8A" w:rsidR="00913939" w:rsidRPr="00947EF2" w:rsidRDefault="007317BF" w:rsidP="00947EF2">
      <w:pPr>
        <w:pStyle w:val="Napis"/>
        <w:rPr>
          <w:color w:val="auto"/>
          <w:sz w:val="20"/>
          <w:szCs w:val="20"/>
        </w:rPr>
      </w:pPr>
      <w:bookmarkStart w:id="19" w:name="_Toc227837542"/>
      <w:r w:rsidRPr="007317BF">
        <w:rPr>
          <w:color w:val="auto"/>
          <w:sz w:val="20"/>
          <w:szCs w:val="20"/>
        </w:rPr>
        <w:t xml:space="preserve">Slika </w:t>
      </w:r>
      <w:r w:rsidRPr="007317BF">
        <w:rPr>
          <w:color w:val="auto"/>
          <w:sz w:val="20"/>
          <w:szCs w:val="20"/>
        </w:rPr>
        <w:fldChar w:fldCharType="begin"/>
      </w:r>
      <w:r w:rsidRPr="007317BF">
        <w:rPr>
          <w:color w:val="auto"/>
          <w:sz w:val="20"/>
          <w:szCs w:val="20"/>
        </w:rPr>
        <w:instrText xml:space="preserve"> SEQ Slika \* ARABIC </w:instrText>
      </w:r>
      <w:r w:rsidRPr="007317BF">
        <w:rPr>
          <w:color w:val="auto"/>
          <w:sz w:val="20"/>
          <w:szCs w:val="20"/>
        </w:rPr>
        <w:fldChar w:fldCharType="separate"/>
      </w:r>
      <w:r w:rsidR="008E3514">
        <w:rPr>
          <w:noProof/>
          <w:color w:val="auto"/>
          <w:sz w:val="20"/>
          <w:szCs w:val="20"/>
        </w:rPr>
        <w:t>4</w:t>
      </w:r>
      <w:r w:rsidRPr="007317BF">
        <w:rPr>
          <w:color w:val="auto"/>
          <w:sz w:val="20"/>
          <w:szCs w:val="20"/>
        </w:rPr>
        <w:fldChar w:fldCharType="end"/>
      </w:r>
      <w:r w:rsidRPr="007317BF">
        <w:rPr>
          <w:color w:val="auto"/>
          <w:sz w:val="20"/>
          <w:szCs w:val="20"/>
        </w:rPr>
        <w:t>: Karta potencialne poplavne ogroženosti- skupno (Predhodna ocena poplavne ogroženosti Republike Slovenije (2024), MNVP, 2025</w:t>
      </w:r>
      <w:r w:rsidR="001349F3">
        <w:rPr>
          <w:color w:val="auto"/>
          <w:sz w:val="20"/>
          <w:szCs w:val="20"/>
        </w:rPr>
        <w:t>a</w:t>
      </w:r>
      <w:r w:rsidRPr="007317BF">
        <w:rPr>
          <w:color w:val="auto"/>
          <w:sz w:val="20"/>
          <w:szCs w:val="20"/>
        </w:rPr>
        <w:t>)</w:t>
      </w:r>
      <w:bookmarkEnd w:id="19"/>
    </w:p>
    <w:p w14:paraId="03BDD373" w14:textId="10261DA8" w:rsidR="007317BF" w:rsidRDefault="007317BF" w:rsidP="007317BF">
      <w:pPr>
        <w:pStyle w:val="Naslov3"/>
        <w:numPr>
          <w:ilvl w:val="2"/>
          <w:numId w:val="13"/>
        </w:numPr>
        <w:rPr>
          <w:b/>
        </w:rPr>
      </w:pPr>
      <w:bookmarkStart w:id="20" w:name="_Toc227837481"/>
      <w:r w:rsidRPr="007317BF">
        <w:rPr>
          <w:b/>
        </w:rPr>
        <w:t xml:space="preserve">Območja pomembnega vpliva poplav </w:t>
      </w:r>
      <w:r w:rsidR="00A46558">
        <w:rPr>
          <w:b/>
        </w:rPr>
        <w:t>(OPVP)</w:t>
      </w:r>
      <w:bookmarkEnd w:id="20"/>
    </w:p>
    <w:p w14:paraId="2465A7DD" w14:textId="77777777" w:rsidR="004347B8" w:rsidRDefault="004347B8" w:rsidP="004347B8"/>
    <w:p w14:paraId="6AE58EE4" w14:textId="2CFF95D8" w:rsidR="000358F1" w:rsidRDefault="00E25C26" w:rsidP="00710132">
      <w:pPr>
        <w:spacing w:line="276" w:lineRule="auto"/>
        <w:jc w:val="both"/>
      </w:pPr>
      <w:r>
        <w:t>V prvi</w:t>
      </w:r>
      <w:r w:rsidR="000358F1" w:rsidRPr="000358F1">
        <w:t xml:space="preserve"> analiz</w:t>
      </w:r>
      <w:r>
        <w:t>i</w:t>
      </w:r>
      <w:r w:rsidR="000358F1" w:rsidRPr="000358F1">
        <w:t xml:space="preserve"> predhodne ocene poplavne ogroženosti iz leta 2011 (iz prvega cikla izvajanja EU poplavne direktive) </w:t>
      </w:r>
      <w:r>
        <w:t xml:space="preserve">je bilo </w:t>
      </w:r>
      <w:r w:rsidR="000358F1" w:rsidRPr="000358F1">
        <w:t>določenih 61</w:t>
      </w:r>
      <w:r w:rsidR="001A1B06">
        <w:t xml:space="preserve"> OPVP</w:t>
      </w:r>
      <w:r w:rsidR="000C077B">
        <w:t xml:space="preserve">. </w:t>
      </w:r>
    </w:p>
    <w:p w14:paraId="03A7B738" w14:textId="71108313" w:rsidR="00E25C26" w:rsidRDefault="00E25C26" w:rsidP="00710132">
      <w:pPr>
        <w:spacing w:line="276" w:lineRule="auto"/>
        <w:jc w:val="both"/>
      </w:pPr>
      <w:r>
        <w:t xml:space="preserve">V </w:t>
      </w:r>
      <w:r w:rsidR="00CF33AB">
        <w:t>letih 2018 in 2019</w:t>
      </w:r>
      <w:r>
        <w:t xml:space="preserve"> so se te analize izvedle ponovno (v drugem ciklu izvajanja EU poplavne direktive) in določeno je </w:t>
      </w:r>
      <w:r w:rsidR="00710132">
        <w:t xml:space="preserve">bilo </w:t>
      </w:r>
      <w:r>
        <w:t>86</w:t>
      </w:r>
      <w:r w:rsidR="001A1B06">
        <w:t xml:space="preserve"> OPVP</w:t>
      </w:r>
      <w:r>
        <w:t>.</w:t>
      </w:r>
    </w:p>
    <w:p w14:paraId="542C9285" w14:textId="4059C3A6" w:rsidR="00E25C26" w:rsidRDefault="00E25C26" w:rsidP="00710132">
      <w:pPr>
        <w:spacing w:line="276" w:lineRule="auto"/>
        <w:jc w:val="both"/>
      </w:pPr>
      <w:r>
        <w:t>Analiza se je v sklopu posodobitve Predhodne ocene poplavne ogroženosti Republike Slovenije (2024) (MNVP, 2025</w:t>
      </w:r>
      <w:r w:rsidR="001349F3">
        <w:t>a</w:t>
      </w:r>
      <w:r>
        <w:t>) ponovno izvedla (tretji cikel izvajanja EU poplavne direktive)</w:t>
      </w:r>
      <w:r w:rsidR="00B74777">
        <w:t xml:space="preserve"> in tako je bilo v letu 2025 d</w:t>
      </w:r>
      <w:r w:rsidR="00710132">
        <w:t xml:space="preserve">oločenih 104 OPVP. </w:t>
      </w:r>
    </w:p>
    <w:p w14:paraId="4CFDD47A" w14:textId="22E02CAF" w:rsidR="00710132" w:rsidRDefault="00610B11" w:rsidP="00710132">
      <w:pPr>
        <w:spacing w:line="276" w:lineRule="auto"/>
        <w:jc w:val="both"/>
      </w:pPr>
      <w:r>
        <w:t xml:space="preserve">OPVP </w:t>
      </w:r>
      <w:r w:rsidR="00710132">
        <w:t>v Predhodni oceni poplavne ogroženosti Republike Slovenije (2024) (MNVP, 2025</w:t>
      </w:r>
      <w:r w:rsidR="001349F3">
        <w:t>a</w:t>
      </w:r>
      <w:r w:rsidR="00710132">
        <w:t>) so bila določena na podlagi šestih elementov ranljivosti</w:t>
      </w:r>
      <w:r w:rsidR="00862F2C">
        <w:t xml:space="preserve">. V okviru teh šestih elementov ranljivosti je bila vsaka celica velikosti 50 x 50 m </w:t>
      </w:r>
      <w:proofErr w:type="spellStart"/>
      <w:r w:rsidR="00862F2C">
        <w:t>rangirana</w:t>
      </w:r>
      <w:proofErr w:type="spellEnd"/>
      <w:r w:rsidR="00862F2C">
        <w:t xml:space="preserve"> od 1 do 10. </w:t>
      </w:r>
      <w:r w:rsidR="00710132">
        <w:t xml:space="preserve">V vsaki od rastrskih celic se tako nahajajo vhodni podatki (šestih elementov ranljivosti), ki so bili v sklopu priprave metodologije v posameznih nivojih (skupno 3) ocenjeni in </w:t>
      </w:r>
      <w:proofErr w:type="spellStart"/>
      <w:r w:rsidR="00710132">
        <w:t>rangirani</w:t>
      </w:r>
      <w:proofErr w:type="spellEnd"/>
      <w:r w:rsidR="00710132">
        <w:t xml:space="preserve"> glede na pomembnost oz</w:t>
      </w:r>
      <w:r w:rsidR="00B34BAE">
        <w:t>iroma</w:t>
      </w:r>
      <w:r w:rsidR="00710132">
        <w:t xml:space="preserve"> škodni potencial. Tako se je na podlagi metodologije določila ogroženost posameznih celic za celotno Slovenijo. </w:t>
      </w:r>
      <w:r w:rsidR="005036E3" w:rsidRPr="005036E3">
        <w:t xml:space="preserve">Metodološki pristop določitve OPVP je podrobneje opisan v Metodologiji za </w:t>
      </w:r>
      <w:proofErr w:type="spellStart"/>
      <w:r w:rsidR="005036E3" w:rsidRPr="005036E3">
        <w:lastRenderedPageBreak/>
        <w:t>novelacijo</w:t>
      </w:r>
      <w:proofErr w:type="spellEnd"/>
      <w:r w:rsidR="005036E3" w:rsidRPr="005036E3">
        <w:t xml:space="preserve"> predhodne ocene poplavne ogroženosti 2024 (MNVP, 2024), ki je dostopna na povezavi: </w:t>
      </w:r>
      <w:hyperlink r:id="rId14" w:history="1">
        <w:r w:rsidR="005036E3" w:rsidRPr="00207634">
          <w:rPr>
            <w:rStyle w:val="Hiperpovezava"/>
          </w:rPr>
          <w:t>https://www.gov.si/assets/ministrstva/MNVP/Dokumenti/Voda/NZPO/Predhodna_ocena_2024/2024/01b_Metodologija_PFRA-2024.pdf</w:t>
        </w:r>
      </w:hyperlink>
      <w:r w:rsidR="005036E3" w:rsidRPr="005036E3">
        <w:t>.</w:t>
      </w:r>
      <w:r w:rsidR="005036E3">
        <w:t xml:space="preserve"> </w:t>
      </w:r>
    </w:p>
    <w:p w14:paraId="69AE7BC5" w14:textId="2A1BB309" w:rsidR="005036E3" w:rsidRDefault="005036E3" w:rsidP="00947EF2">
      <w:pPr>
        <w:spacing w:line="276" w:lineRule="auto"/>
        <w:jc w:val="both"/>
      </w:pPr>
      <w:r w:rsidRPr="005036E3">
        <w:t>Višji seštevek škodnega potenciala šestih elementov ranljivosti predstavlja višjo ogroženost posamezne rastrske celice. Rastrske celice so bile v prvih dveh variantah Predhodne ocene poplavne ogroženosti (2011 in 201</w:t>
      </w:r>
      <w:r w:rsidR="00B7393F">
        <w:t>9</w:t>
      </w:r>
      <w:r w:rsidRPr="005036E3">
        <w:t>) obsega 75 x 75 metrov, v aktualni verziji Predhodne ocene poplavne ogroženosti Republike Slovenije (2024) (MNVP, 2025</w:t>
      </w:r>
      <w:r w:rsidR="001349F3">
        <w:t>a</w:t>
      </w:r>
      <w:r w:rsidRPr="005036E3">
        <w:t xml:space="preserve">) pa je bila na podlagi posodobljene metodologije za </w:t>
      </w:r>
      <w:proofErr w:type="spellStart"/>
      <w:r w:rsidRPr="005036E3">
        <w:t>novelacijo</w:t>
      </w:r>
      <w:proofErr w:type="spellEnd"/>
      <w:r w:rsidRPr="005036E3">
        <w:t xml:space="preserve"> predhodne ocene poplavne ogroženosti, določena velikost rastrske celice 50 x 50 metrov. Takšna velikost rastrske celice omogoča večjo natančnost ugotavljanja in določanja ogroženosti zaradi poplav.</w:t>
      </w:r>
    </w:p>
    <w:p w14:paraId="40CD3632" w14:textId="77777777" w:rsidR="00710132" w:rsidRDefault="00710132" w:rsidP="00947EF2">
      <w:pPr>
        <w:spacing w:line="276" w:lineRule="auto"/>
        <w:jc w:val="both"/>
      </w:pPr>
      <w:r>
        <w:t>Posodobljena Predhodna ocena poplavne ogroženosti Republike Slovenije (2024) poleg informacij iz druge verzije ocene iz leta 2019, vsebuje:</w:t>
      </w:r>
    </w:p>
    <w:p w14:paraId="1BA4E8E5" w14:textId="77777777" w:rsidR="00710132" w:rsidRDefault="00710132" w:rsidP="00947EF2">
      <w:pPr>
        <w:pStyle w:val="Odstavekseznama"/>
        <w:numPr>
          <w:ilvl w:val="0"/>
          <w:numId w:val="17"/>
        </w:numPr>
        <w:spacing w:line="276" w:lineRule="auto"/>
        <w:jc w:val="both"/>
      </w:pPr>
      <w:r>
        <w:t>nove in dodatne evidence ter opise poplavnih dogodkov z različnimi tipi škodnih posledic (za obdobje poplav po letu 2019);</w:t>
      </w:r>
    </w:p>
    <w:p w14:paraId="20874CAB" w14:textId="77777777" w:rsidR="00710132" w:rsidRDefault="00710132" w:rsidP="00947EF2">
      <w:pPr>
        <w:pStyle w:val="Odstavekseznama"/>
        <w:numPr>
          <w:ilvl w:val="0"/>
          <w:numId w:val="17"/>
        </w:numPr>
        <w:spacing w:line="276" w:lineRule="auto"/>
        <w:jc w:val="both"/>
      </w:pPr>
      <w:r>
        <w:t>nadgrajeno analizo maksimalnih pretokov v Republiki Sloveniji;</w:t>
      </w:r>
    </w:p>
    <w:p w14:paraId="01950DCC" w14:textId="77777777" w:rsidR="00710132" w:rsidRDefault="00710132" w:rsidP="00947EF2">
      <w:pPr>
        <w:pStyle w:val="Odstavekseznama"/>
        <w:numPr>
          <w:ilvl w:val="0"/>
          <w:numId w:val="17"/>
        </w:numPr>
        <w:spacing w:line="276" w:lineRule="auto"/>
        <w:jc w:val="both"/>
      </w:pPr>
      <w:r>
        <w:t>dodatne grafične predstavitve zabeleženih poplav v preteklosti;</w:t>
      </w:r>
    </w:p>
    <w:p w14:paraId="4E3EFE23" w14:textId="77777777" w:rsidR="00710132" w:rsidRDefault="00710132" w:rsidP="00947EF2">
      <w:pPr>
        <w:pStyle w:val="Odstavekseznama"/>
        <w:numPr>
          <w:ilvl w:val="0"/>
          <w:numId w:val="17"/>
        </w:numPr>
        <w:spacing w:line="276" w:lineRule="auto"/>
        <w:jc w:val="both"/>
      </w:pPr>
      <w:r>
        <w:t>preveritev vpliva podnebnih sprememb na karakteristike poplav oziroma na poplavno ogroženost v Sloveniji;</w:t>
      </w:r>
    </w:p>
    <w:p w14:paraId="61A852F0" w14:textId="77777777" w:rsidR="00710132" w:rsidRDefault="00710132" w:rsidP="00947EF2">
      <w:pPr>
        <w:pStyle w:val="Odstavekseznama"/>
        <w:numPr>
          <w:ilvl w:val="0"/>
          <w:numId w:val="17"/>
        </w:numPr>
        <w:spacing w:line="276" w:lineRule="auto"/>
        <w:jc w:val="both"/>
      </w:pPr>
      <w:r>
        <w:t>preveritev in nadgradnjo določitve OPVP (razširitev obstoječega nabora OPVP pred letom 2024) in</w:t>
      </w:r>
    </w:p>
    <w:p w14:paraId="1182BEC5" w14:textId="77777777" w:rsidR="00710132" w:rsidRDefault="00710132" w:rsidP="00947EF2">
      <w:pPr>
        <w:pStyle w:val="Odstavekseznama"/>
        <w:numPr>
          <w:ilvl w:val="0"/>
          <w:numId w:val="17"/>
        </w:numPr>
        <w:spacing w:line="276" w:lineRule="auto"/>
        <w:jc w:val="both"/>
      </w:pPr>
      <w:r>
        <w:t>analizo poplavnega dogodka avgusta 2023.</w:t>
      </w:r>
    </w:p>
    <w:p w14:paraId="5FDD4F86" w14:textId="16BA6278" w:rsidR="00710132" w:rsidRDefault="00710132" w:rsidP="00947EF2">
      <w:pPr>
        <w:spacing w:line="276" w:lineRule="auto"/>
        <w:jc w:val="both"/>
      </w:pPr>
      <w:r>
        <w:t>Končen nabor OPVP v tretjem ciklu izvajanja EU poplavne direktive tako zajema:</w:t>
      </w:r>
    </w:p>
    <w:p w14:paraId="4840BE37" w14:textId="5955687E" w:rsidR="00710132" w:rsidRDefault="00710132" w:rsidP="00947EF2">
      <w:pPr>
        <w:pStyle w:val="Odstavekseznama"/>
        <w:numPr>
          <w:ilvl w:val="0"/>
          <w:numId w:val="17"/>
        </w:numPr>
        <w:spacing w:line="276" w:lineRule="auto"/>
        <w:jc w:val="both"/>
      </w:pPr>
      <w:r>
        <w:t xml:space="preserve">84 obstoječih območij iz leta 2019, pri čemer se </w:t>
      </w:r>
      <w:r w:rsidR="009C224D">
        <w:t xml:space="preserve">je </w:t>
      </w:r>
      <w:r>
        <w:t>prostorska razsežnost enega območja (OPVP Trzin) spremen</w:t>
      </w:r>
      <w:r w:rsidR="009C224D">
        <w:t>ila,</w:t>
      </w:r>
    </w:p>
    <w:p w14:paraId="76CE2B74" w14:textId="77777777" w:rsidR="00710132" w:rsidRDefault="00710132" w:rsidP="00947EF2">
      <w:pPr>
        <w:pStyle w:val="Odstavekseznama"/>
        <w:numPr>
          <w:ilvl w:val="0"/>
          <w:numId w:val="17"/>
        </w:numPr>
        <w:spacing w:line="276" w:lineRule="auto"/>
        <w:jc w:val="both"/>
      </w:pPr>
      <w:r>
        <w:t>11 novih območij, določenih na podlagi posodobljene metodologije in novih podatkov,</w:t>
      </w:r>
    </w:p>
    <w:p w14:paraId="5E65FB6C" w14:textId="77777777" w:rsidR="00710132" w:rsidRDefault="00710132" w:rsidP="00947EF2">
      <w:pPr>
        <w:pStyle w:val="Odstavekseznama"/>
        <w:numPr>
          <w:ilvl w:val="0"/>
          <w:numId w:val="17"/>
        </w:numPr>
        <w:spacing w:line="276" w:lineRule="auto"/>
        <w:jc w:val="both"/>
      </w:pPr>
      <w:r>
        <w:t>devet dodatnih območij, predlaganih s strani lokalnih skupnosti in Direkcije Republike Slovenije za vode.</w:t>
      </w:r>
    </w:p>
    <w:p w14:paraId="096B48DC" w14:textId="2D924A0F" w:rsidR="00710132" w:rsidRDefault="00710132" w:rsidP="00947EF2">
      <w:pPr>
        <w:spacing w:line="276" w:lineRule="auto"/>
        <w:jc w:val="both"/>
      </w:pPr>
      <w:r>
        <w:t>Predhodna ocena poplavne ogroženosti Republike Slovenije (2024) (MNVP, 2025</w:t>
      </w:r>
      <w:r w:rsidR="001349F3">
        <w:t>a</w:t>
      </w:r>
      <w:r>
        <w:t>) torej določa skupno 104 OPVP.</w:t>
      </w:r>
    </w:p>
    <w:p w14:paraId="1633424E" w14:textId="77777777" w:rsidR="004316CF" w:rsidRDefault="004316CF" w:rsidP="00D047AC">
      <w:pPr>
        <w:keepNext/>
        <w:spacing w:line="276" w:lineRule="auto"/>
        <w:jc w:val="center"/>
      </w:pPr>
      <w:r>
        <w:rPr>
          <w:noProof/>
          <w:lang w:eastAsia="sl-SI"/>
        </w:rPr>
        <w:lastRenderedPageBreak/>
        <w:drawing>
          <wp:inline distT="0" distB="0" distL="0" distR="0" wp14:anchorId="5FAA1D49" wp14:editId="1C3261AC">
            <wp:extent cx="5414400" cy="3805200"/>
            <wp:effectExtent l="0" t="0" r="0" b="508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14400" cy="3805200"/>
                    </a:xfrm>
                    <a:prstGeom prst="rect">
                      <a:avLst/>
                    </a:prstGeom>
                    <a:noFill/>
                  </pic:spPr>
                </pic:pic>
              </a:graphicData>
            </a:graphic>
          </wp:inline>
        </w:drawing>
      </w:r>
    </w:p>
    <w:p w14:paraId="47835977" w14:textId="46206978" w:rsidR="004316CF" w:rsidRDefault="004316CF" w:rsidP="004316CF">
      <w:pPr>
        <w:pStyle w:val="Napis"/>
        <w:jc w:val="both"/>
        <w:rPr>
          <w:color w:val="auto"/>
          <w:sz w:val="20"/>
          <w:szCs w:val="20"/>
        </w:rPr>
      </w:pPr>
      <w:bookmarkStart w:id="21" w:name="_Toc227837543"/>
      <w:r w:rsidRPr="004316CF">
        <w:rPr>
          <w:color w:val="auto"/>
          <w:sz w:val="20"/>
          <w:szCs w:val="20"/>
        </w:rPr>
        <w:t xml:space="preserve">Slika </w:t>
      </w:r>
      <w:r w:rsidRPr="004316CF">
        <w:rPr>
          <w:color w:val="auto"/>
          <w:sz w:val="20"/>
          <w:szCs w:val="20"/>
        </w:rPr>
        <w:fldChar w:fldCharType="begin"/>
      </w:r>
      <w:r w:rsidRPr="004316CF">
        <w:rPr>
          <w:color w:val="auto"/>
          <w:sz w:val="20"/>
          <w:szCs w:val="20"/>
        </w:rPr>
        <w:instrText xml:space="preserve"> SEQ Slika \* ARABIC </w:instrText>
      </w:r>
      <w:r w:rsidRPr="004316CF">
        <w:rPr>
          <w:color w:val="auto"/>
          <w:sz w:val="20"/>
          <w:szCs w:val="20"/>
        </w:rPr>
        <w:fldChar w:fldCharType="separate"/>
      </w:r>
      <w:r w:rsidR="008E3514">
        <w:rPr>
          <w:noProof/>
          <w:color w:val="auto"/>
          <w:sz w:val="20"/>
          <w:szCs w:val="20"/>
        </w:rPr>
        <w:t>5</w:t>
      </w:r>
      <w:r w:rsidRPr="004316CF">
        <w:rPr>
          <w:color w:val="auto"/>
          <w:sz w:val="20"/>
          <w:szCs w:val="20"/>
        </w:rPr>
        <w:fldChar w:fldCharType="end"/>
      </w:r>
      <w:r w:rsidRPr="004316CF">
        <w:rPr>
          <w:color w:val="auto"/>
          <w:sz w:val="20"/>
          <w:szCs w:val="20"/>
        </w:rPr>
        <w:t xml:space="preserve">: Območja pomembnega vpliva </w:t>
      </w:r>
      <w:r w:rsidR="00B74777">
        <w:rPr>
          <w:color w:val="auto"/>
          <w:sz w:val="20"/>
          <w:szCs w:val="20"/>
        </w:rPr>
        <w:t xml:space="preserve">poplav </w:t>
      </w:r>
      <w:r w:rsidRPr="004316CF">
        <w:rPr>
          <w:color w:val="auto"/>
          <w:sz w:val="20"/>
          <w:szCs w:val="20"/>
        </w:rPr>
        <w:t>v Sloveniji (Predhodna ocena poplavne ogroženosti Republike Slovenije (2024), MNVP, 2025</w:t>
      </w:r>
      <w:r w:rsidR="001349F3">
        <w:rPr>
          <w:color w:val="auto"/>
          <w:sz w:val="20"/>
          <w:szCs w:val="20"/>
        </w:rPr>
        <w:t>a</w:t>
      </w:r>
      <w:r w:rsidRPr="004316CF">
        <w:rPr>
          <w:color w:val="auto"/>
          <w:sz w:val="20"/>
          <w:szCs w:val="20"/>
        </w:rPr>
        <w:t>)</w:t>
      </w:r>
      <w:bookmarkEnd w:id="21"/>
    </w:p>
    <w:p w14:paraId="150C0DBD" w14:textId="79049265" w:rsidR="00D047AC" w:rsidRDefault="00D047AC" w:rsidP="00947EF2">
      <w:pPr>
        <w:spacing w:line="276" w:lineRule="auto"/>
        <w:jc w:val="both"/>
      </w:pPr>
      <w:r>
        <w:t xml:space="preserve">V naslednji </w:t>
      </w:r>
      <w:r w:rsidRPr="00D65775">
        <w:t>preglednici (preglednica 2)</w:t>
      </w:r>
      <w:r>
        <w:t xml:space="preserve"> so </w:t>
      </w:r>
      <w:r w:rsidR="00B74777">
        <w:t>navedeni</w:t>
      </w:r>
      <w:r>
        <w:t xml:space="preserve"> nekateri pomembnejši podatki v zvezi z </w:t>
      </w:r>
      <w:r w:rsidR="00C019B2">
        <w:t>OPVP</w:t>
      </w:r>
      <w:r>
        <w:t xml:space="preserve"> v Sloveniji, kot so:</w:t>
      </w:r>
    </w:p>
    <w:p w14:paraId="0A77C788" w14:textId="17D89393" w:rsidR="00D047AC" w:rsidRDefault="00D047AC" w:rsidP="00947EF2">
      <w:pPr>
        <w:pStyle w:val="Odstavekseznama"/>
        <w:numPr>
          <w:ilvl w:val="0"/>
          <w:numId w:val="18"/>
        </w:numPr>
        <w:spacing w:line="276" w:lineRule="auto"/>
      </w:pPr>
      <w:r>
        <w:t>površina OPVP v km</w:t>
      </w:r>
      <w:r w:rsidRPr="00610B11">
        <w:rPr>
          <w:vertAlign w:val="superscript"/>
        </w:rPr>
        <w:t>2</w:t>
      </w:r>
      <w:r>
        <w:t>,</w:t>
      </w:r>
    </w:p>
    <w:p w14:paraId="302E64E7" w14:textId="77777777" w:rsidR="00D047AC" w:rsidRDefault="00D047AC" w:rsidP="00947EF2">
      <w:pPr>
        <w:pStyle w:val="Odstavekseznama"/>
        <w:numPr>
          <w:ilvl w:val="0"/>
          <w:numId w:val="18"/>
        </w:numPr>
        <w:spacing w:line="276" w:lineRule="auto"/>
      </w:pPr>
      <w:r>
        <w:t>število stalnih prebivalcev na območju OPVP,</w:t>
      </w:r>
    </w:p>
    <w:p w14:paraId="7EE1CA1B" w14:textId="77777777" w:rsidR="00D047AC" w:rsidRDefault="00D047AC" w:rsidP="00947EF2">
      <w:pPr>
        <w:pStyle w:val="Odstavekseznama"/>
        <w:numPr>
          <w:ilvl w:val="0"/>
          <w:numId w:val="18"/>
        </w:numPr>
        <w:spacing w:line="276" w:lineRule="auto"/>
      </w:pPr>
      <w:r>
        <w:t>število začasnih prebivalcev na območju OPVP,</w:t>
      </w:r>
    </w:p>
    <w:p w14:paraId="371365FF" w14:textId="77777777" w:rsidR="00D047AC" w:rsidRDefault="00D047AC" w:rsidP="00947EF2">
      <w:pPr>
        <w:pStyle w:val="Odstavekseznama"/>
        <w:numPr>
          <w:ilvl w:val="0"/>
          <w:numId w:val="18"/>
        </w:numPr>
        <w:spacing w:line="276" w:lineRule="auto"/>
      </w:pPr>
      <w:r>
        <w:t>število stalnih in začasnih prebivalcev,</w:t>
      </w:r>
    </w:p>
    <w:p w14:paraId="7E3CA899" w14:textId="77777777" w:rsidR="00D047AC" w:rsidRDefault="00D047AC" w:rsidP="00947EF2">
      <w:pPr>
        <w:pStyle w:val="Odstavekseznama"/>
        <w:numPr>
          <w:ilvl w:val="0"/>
          <w:numId w:val="18"/>
        </w:numPr>
        <w:spacing w:line="276" w:lineRule="auto"/>
      </w:pPr>
      <w:r>
        <w:t>število stavb na območju OPVP,</w:t>
      </w:r>
    </w:p>
    <w:p w14:paraId="781CE1ED" w14:textId="4CA34E3A" w:rsidR="00D047AC" w:rsidRDefault="00D047AC" w:rsidP="00947EF2">
      <w:pPr>
        <w:pStyle w:val="Odstavekseznama"/>
        <w:numPr>
          <w:ilvl w:val="0"/>
          <w:numId w:val="18"/>
        </w:numPr>
        <w:spacing w:line="276" w:lineRule="auto"/>
      </w:pPr>
      <w:r>
        <w:t xml:space="preserve">število </w:t>
      </w:r>
      <w:r w:rsidR="005552D0">
        <w:t>SEVESO</w:t>
      </w:r>
      <w:r>
        <w:t xml:space="preserve"> in IED zavezancev,</w:t>
      </w:r>
    </w:p>
    <w:p w14:paraId="0714341E" w14:textId="77777777" w:rsidR="00D047AC" w:rsidRDefault="00D047AC" w:rsidP="00947EF2">
      <w:pPr>
        <w:pStyle w:val="Odstavekseznama"/>
        <w:numPr>
          <w:ilvl w:val="0"/>
          <w:numId w:val="18"/>
        </w:numPr>
        <w:spacing w:line="276" w:lineRule="auto"/>
      </w:pPr>
      <w:r>
        <w:t xml:space="preserve">občina, v katero OPVP spada. </w:t>
      </w:r>
    </w:p>
    <w:p w14:paraId="385FD9C5" w14:textId="77777777" w:rsidR="00455C39" w:rsidRDefault="00455C39" w:rsidP="00947EF2">
      <w:pPr>
        <w:spacing w:line="276" w:lineRule="auto"/>
        <w:rPr>
          <w:iCs/>
        </w:rPr>
      </w:pPr>
      <w:r>
        <w:rPr>
          <w:i/>
        </w:rPr>
        <w:br w:type="page"/>
      </w:r>
    </w:p>
    <w:p w14:paraId="2D200F7B" w14:textId="1C4D3F3A" w:rsidR="00995B65" w:rsidRPr="00A5703C" w:rsidRDefault="00995B65" w:rsidP="00995B65">
      <w:pPr>
        <w:pStyle w:val="Napis"/>
        <w:rPr>
          <w:color w:val="auto"/>
          <w:sz w:val="22"/>
          <w:szCs w:val="22"/>
        </w:rPr>
      </w:pPr>
      <w:bookmarkStart w:id="22" w:name="_Toc227837548"/>
      <w:r w:rsidRPr="00A5703C">
        <w:rPr>
          <w:i w:val="0"/>
          <w:color w:val="auto"/>
          <w:sz w:val="22"/>
          <w:szCs w:val="22"/>
        </w:rPr>
        <w:lastRenderedPageBreak/>
        <w:t xml:space="preserve">Preglednica </w:t>
      </w:r>
      <w:r w:rsidRPr="00A5703C">
        <w:rPr>
          <w:i w:val="0"/>
          <w:color w:val="auto"/>
          <w:sz w:val="22"/>
          <w:szCs w:val="22"/>
        </w:rPr>
        <w:fldChar w:fldCharType="begin"/>
      </w:r>
      <w:r w:rsidRPr="00A5703C">
        <w:rPr>
          <w:i w:val="0"/>
          <w:color w:val="auto"/>
          <w:sz w:val="22"/>
          <w:szCs w:val="22"/>
        </w:rPr>
        <w:instrText xml:space="preserve"> SEQ Preglednica \* ARABIC </w:instrText>
      </w:r>
      <w:r w:rsidRPr="00A5703C">
        <w:rPr>
          <w:i w:val="0"/>
          <w:color w:val="auto"/>
          <w:sz w:val="22"/>
          <w:szCs w:val="22"/>
        </w:rPr>
        <w:fldChar w:fldCharType="separate"/>
      </w:r>
      <w:r w:rsidR="008E3514">
        <w:rPr>
          <w:i w:val="0"/>
          <w:noProof/>
          <w:color w:val="auto"/>
          <w:sz w:val="22"/>
          <w:szCs w:val="22"/>
        </w:rPr>
        <w:t>2</w:t>
      </w:r>
      <w:r w:rsidRPr="00A5703C">
        <w:rPr>
          <w:i w:val="0"/>
          <w:color w:val="auto"/>
          <w:sz w:val="22"/>
          <w:szCs w:val="22"/>
        </w:rPr>
        <w:fldChar w:fldCharType="end"/>
      </w:r>
      <w:r w:rsidRPr="00A5703C">
        <w:rPr>
          <w:color w:val="auto"/>
          <w:sz w:val="22"/>
          <w:szCs w:val="22"/>
        </w:rPr>
        <w:t xml:space="preserve">: </w:t>
      </w:r>
      <w:r w:rsidR="00C019B2">
        <w:rPr>
          <w:color w:val="auto"/>
          <w:sz w:val="22"/>
          <w:szCs w:val="22"/>
        </w:rPr>
        <w:t>OPVP</w:t>
      </w:r>
      <w:r w:rsidRPr="00A5703C">
        <w:rPr>
          <w:color w:val="auto"/>
          <w:sz w:val="22"/>
          <w:szCs w:val="22"/>
        </w:rPr>
        <w:t xml:space="preserve"> in nekateri podatki po območjih (MNVP, 2025</w:t>
      </w:r>
      <w:r w:rsidR="00486B11" w:rsidRPr="00A5703C">
        <w:rPr>
          <w:color w:val="auto"/>
          <w:sz w:val="22"/>
          <w:szCs w:val="22"/>
        </w:rPr>
        <w:t>b</w:t>
      </w:r>
      <w:r w:rsidRPr="00A5703C">
        <w:rPr>
          <w:color w:val="auto"/>
          <w:sz w:val="22"/>
          <w:szCs w:val="22"/>
        </w:rPr>
        <w:t>)</w:t>
      </w:r>
      <w:bookmarkEnd w:id="22"/>
    </w:p>
    <w:tbl>
      <w:tblPr>
        <w:tblW w:w="9349" w:type="dxa"/>
        <w:jc w:val="center"/>
        <w:tblCellMar>
          <w:left w:w="70" w:type="dxa"/>
          <w:right w:w="70" w:type="dxa"/>
        </w:tblCellMar>
        <w:tblLook w:val="04A0" w:firstRow="1" w:lastRow="0" w:firstColumn="1" w:lastColumn="0" w:noHBand="0" w:noVBand="1"/>
      </w:tblPr>
      <w:tblGrid>
        <w:gridCol w:w="1200"/>
        <w:gridCol w:w="1148"/>
        <w:gridCol w:w="1131"/>
        <w:gridCol w:w="590"/>
        <w:gridCol w:w="541"/>
        <w:gridCol w:w="560"/>
        <w:gridCol w:w="590"/>
        <w:gridCol w:w="474"/>
        <w:gridCol w:w="590"/>
        <w:gridCol w:w="2525"/>
      </w:tblGrid>
      <w:tr w:rsidR="00BF00B1" w:rsidRPr="00711EE1" w14:paraId="1FC5A155" w14:textId="77777777" w:rsidTr="00B43481">
        <w:trPr>
          <w:trHeight w:val="300"/>
          <w:tblHeader/>
          <w:jc w:val="center"/>
        </w:trPr>
        <w:tc>
          <w:tcPr>
            <w:tcW w:w="9349" w:type="dxa"/>
            <w:gridSpan w:val="10"/>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C1A438" w14:textId="77777777" w:rsidR="00BF00B1" w:rsidRPr="00711EE1" w:rsidRDefault="00BF00B1" w:rsidP="00BF00B1">
            <w:pPr>
              <w:spacing w:line="240" w:lineRule="auto"/>
              <w:jc w:val="center"/>
              <w:rPr>
                <w:rFonts w:cs="Arial"/>
                <w:b/>
                <w:bCs/>
                <w:sz w:val="12"/>
                <w:szCs w:val="12"/>
                <w:lang w:eastAsia="sl-SI"/>
              </w:rPr>
            </w:pPr>
            <w:r w:rsidRPr="00711EE1">
              <w:rPr>
                <w:rFonts w:cs="Arial"/>
                <w:b/>
                <w:bCs/>
                <w:sz w:val="12"/>
                <w:szCs w:val="12"/>
                <w:lang w:eastAsia="sl-SI"/>
              </w:rPr>
              <w:t>OBMOČJA POMEMBNEGA VPLIVA POPLAV v RS</w:t>
            </w:r>
          </w:p>
        </w:tc>
      </w:tr>
      <w:tr w:rsidR="00BF00B1" w:rsidRPr="00711EE1" w14:paraId="2B0B6A3C" w14:textId="77777777" w:rsidTr="00B43481">
        <w:trPr>
          <w:trHeight w:val="1530"/>
          <w:tblHeader/>
          <w:jc w:val="center"/>
        </w:trPr>
        <w:tc>
          <w:tcPr>
            <w:tcW w:w="1200" w:type="dxa"/>
            <w:tcBorders>
              <w:top w:val="nil"/>
              <w:left w:val="single" w:sz="4" w:space="0" w:color="auto"/>
              <w:bottom w:val="single" w:sz="4" w:space="0" w:color="auto"/>
              <w:right w:val="single" w:sz="4" w:space="0" w:color="auto"/>
            </w:tcBorders>
            <w:shd w:val="clear" w:color="000000" w:fill="D9D9D9"/>
            <w:textDirection w:val="btLr"/>
            <w:vAlign w:val="center"/>
            <w:hideMark/>
          </w:tcPr>
          <w:p w14:paraId="7BCAFB10" w14:textId="77777777" w:rsidR="00BF00B1" w:rsidRPr="00711EE1" w:rsidRDefault="00BF00B1" w:rsidP="00B43481">
            <w:pPr>
              <w:spacing w:line="240" w:lineRule="auto"/>
              <w:jc w:val="center"/>
              <w:rPr>
                <w:rFonts w:cs="Arial"/>
                <w:b/>
                <w:bCs/>
                <w:sz w:val="12"/>
                <w:szCs w:val="12"/>
                <w:lang w:eastAsia="sl-SI"/>
              </w:rPr>
            </w:pPr>
            <w:r w:rsidRPr="00711EE1">
              <w:rPr>
                <w:rFonts w:cs="Arial"/>
                <w:b/>
                <w:bCs/>
                <w:sz w:val="12"/>
                <w:szCs w:val="12"/>
                <w:lang w:eastAsia="sl-SI"/>
              </w:rPr>
              <w:t xml:space="preserve">VODNI KATASTER </w:t>
            </w:r>
            <w:r w:rsidRPr="00711EE1">
              <w:rPr>
                <w:rFonts w:cs="Arial"/>
                <w:sz w:val="12"/>
                <w:szCs w:val="12"/>
                <w:lang w:eastAsia="sl-SI"/>
              </w:rPr>
              <w:t>Povodja in porečja - podrobnejši nivo II (HGO2)</w:t>
            </w:r>
          </w:p>
        </w:tc>
        <w:tc>
          <w:tcPr>
            <w:tcW w:w="1340" w:type="dxa"/>
            <w:tcBorders>
              <w:top w:val="nil"/>
              <w:left w:val="nil"/>
              <w:bottom w:val="single" w:sz="4" w:space="0" w:color="auto"/>
              <w:right w:val="single" w:sz="4" w:space="0" w:color="auto"/>
            </w:tcBorders>
            <w:shd w:val="clear" w:color="000000" w:fill="D9D9D9"/>
            <w:textDirection w:val="btLr"/>
            <w:vAlign w:val="center"/>
            <w:hideMark/>
          </w:tcPr>
          <w:p w14:paraId="350EA191" w14:textId="77777777" w:rsidR="00BF00B1" w:rsidRPr="00711EE1" w:rsidRDefault="00BF00B1" w:rsidP="00B43481">
            <w:pPr>
              <w:spacing w:line="240" w:lineRule="auto"/>
              <w:jc w:val="center"/>
              <w:rPr>
                <w:rFonts w:cs="Arial"/>
                <w:b/>
                <w:bCs/>
                <w:sz w:val="12"/>
                <w:szCs w:val="12"/>
                <w:lang w:eastAsia="sl-SI"/>
              </w:rPr>
            </w:pPr>
            <w:r>
              <w:rPr>
                <w:rFonts w:cs="Arial"/>
                <w:b/>
                <w:bCs/>
                <w:sz w:val="12"/>
                <w:szCs w:val="12"/>
                <w:lang w:eastAsia="sl-SI"/>
              </w:rPr>
              <w:t>p</w:t>
            </w:r>
            <w:r w:rsidRPr="00711EE1">
              <w:rPr>
                <w:rFonts w:cs="Arial"/>
                <w:b/>
                <w:bCs/>
                <w:sz w:val="12"/>
                <w:szCs w:val="12"/>
                <w:lang w:eastAsia="sl-SI"/>
              </w:rPr>
              <w:t>orečje NZPO II</w:t>
            </w:r>
          </w:p>
        </w:tc>
        <w:tc>
          <w:tcPr>
            <w:tcW w:w="1278" w:type="dxa"/>
            <w:tcBorders>
              <w:top w:val="nil"/>
              <w:left w:val="nil"/>
              <w:bottom w:val="single" w:sz="4" w:space="0" w:color="auto"/>
              <w:right w:val="single" w:sz="4" w:space="0" w:color="auto"/>
            </w:tcBorders>
            <w:shd w:val="clear" w:color="000000" w:fill="D9D9D9"/>
            <w:textDirection w:val="btLr"/>
            <w:vAlign w:val="center"/>
            <w:hideMark/>
          </w:tcPr>
          <w:p w14:paraId="0D590694" w14:textId="77777777" w:rsidR="00BF00B1" w:rsidRPr="00711EE1" w:rsidRDefault="00BF00B1" w:rsidP="00B43481">
            <w:pPr>
              <w:spacing w:line="240" w:lineRule="auto"/>
              <w:jc w:val="center"/>
              <w:rPr>
                <w:rFonts w:cs="Arial"/>
                <w:b/>
                <w:bCs/>
                <w:sz w:val="12"/>
                <w:szCs w:val="12"/>
                <w:lang w:eastAsia="sl-SI"/>
              </w:rPr>
            </w:pPr>
            <w:r>
              <w:rPr>
                <w:rFonts w:cs="Arial"/>
                <w:b/>
                <w:bCs/>
                <w:sz w:val="12"/>
                <w:szCs w:val="12"/>
                <w:lang w:eastAsia="sl-SI"/>
              </w:rPr>
              <w:t>n</w:t>
            </w:r>
            <w:r w:rsidRPr="00711EE1">
              <w:rPr>
                <w:rFonts w:cs="Arial"/>
                <w:b/>
                <w:bCs/>
                <w:sz w:val="12"/>
                <w:szCs w:val="12"/>
                <w:lang w:eastAsia="sl-SI"/>
              </w:rPr>
              <w:t>aziv območja pomembnega vpliva poplav</w:t>
            </w:r>
          </w:p>
        </w:tc>
        <w:tc>
          <w:tcPr>
            <w:tcW w:w="441" w:type="dxa"/>
            <w:tcBorders>
              <w:top w:val="nil"/>
              <w:left w:val="nil"/>
              <w:bottom w:val="single" w:sz="4" w:space="0" w:color="auto"/>
              <w:right w:val="single" w:sz="4" w:space="0" w:color="auto"/>
            </w:tcBorders>
            <w:shd w:val="clear" w:color="000000" w:fill="D9D9D9"/>
            <w:textDirection w:val="btLr"/>
            <w:vAlign w:val="center"/>
            <w:hideMark/>
          </w:tcPr>
          <w:p w14:paraId="2B5E1982" w14:textId="77777777" w:rsidR="00BF00B1" w:rsidRPr="00711EE1" w:rsidRDefault="00BF00B1" w:rsidP="00B43481">
            <w:pPr>
              <w:spacing w:line="240" w:lineRule="auto"/>
              <w:jc w:val="center"/>
              <w:rPr>
                <w:rFonts w:cs="Arial"/>
                <w:b/>
                <w:bCs/>
                <w:sz w:val="12"/>
                <w:szCs w:val="12"/>
                <w:lang w:eastAsia="sl-SI"/>
              </w:rPr>
            </w:pPr>
            <w:r w:rsidRPr="00711EE1">
              <w:rPr>
                <w:rFonts w:cs="Arial"/>
                <w:b/>
                <w:bCs/>
                <w:sz w:val="12"/>
                <w:szCs w:val="12"/>
                <w:lang w:eastAsia="sl-SI"/>
              </w:rPr>
              <w:t xml:space="preserve">površina </w:t>
            </w:r>
            <w:r w:rsidRPr="00711EE1">
              <w:rPr>
                <w:rFonts w:cs="Arial"/>
                <w:b/>
                <w:bCs/>
                <w:sz w:val="12"/>
                <w:szCs w:val="12"/>
                <w:lang w:eastAsia="sl-SI"/>
              </w:rPr>
              <w:br/>
              <w:t>območja (km</w:t>
            </w:r>
            <w:r w:rsidRPr="006B2E65">
              <w:rPr>
                <w:rFonts w:cs="Arial"/>
                <w:b/>
                <w:bCs/>
                <w:sz w:val="12"/>
                <w:szCs w:val="12"/>
                <w:vertAlign w:val="superscript"/>
                <w:lang w:eastAsia="sl-SI"/>
              </w:rPr>
              <w:t>2</w:t>
            </w:r>
            <w:r w:rsidRPr="00711EE1">
              <w:rPr>
                <w:rFonts w:cs="Arial"/>
                <w:b/>
                <w:bCs/>
                <w:sz w:val="12"/>
                <w:szCs w:val="12"/>
                <w:lang w:eastAsia="sl-SI"/>
              </w:rPr>
              <w:t>)</w:t>
            </w:r>
          </w:p>
        </w:tc>
        <w:tc>
          <w:tcPr>
            <w:tcW w:w="541" w:type="dxa"/>
            <w:tcBorders>
              <w:top w:val="nil"/>
              <w:left w:val="nil"/>
              <w:bottom w:val="single" w:sz="4" w:space="0" w:color="auto"/>
              <w:right w:val="single" w:sz="4" w:space="0" w:color="auto"/>
            </w:tcBorders>
            <w:shd w:val="clear" w:color="000000" w:fill="D9D9D9"/>
            <w:textDirection w:val="btLr"/>
            <w:vAlign w:val="center"/>
            <w:hideMark/>
          </w:tcPr>
          <w:p w14:paraId="54055D7A" w14:textId="77777777" w:rsidR="00BF00B1" w:rsidRPr="00711EE1" w:rsidRDefault="00BF00B1" w:rsidP="00B43481">
            <w:pPr>
              <w:spacing w:line="240" w:lineRule="auto"/>
              <w:jc w:val="center"/>
              <w:rPr>
                <w:rFonts w:cs="Arial"/>
                <w:b/>
                <w:bCs/>
                <w:sz w:val="12"/>
                <w:szCs w:val="12"/>
                <w:lang w:eastAsia="sl-SI"/>
              </w:rPr>
            </w:pPr>
            <w:r w:rsidRPr="00711EE1">
              <w:rPr>
                <w:rFonts w:cs="Arial"/>
                <w:b/>
                <w:bCs/>
                <w:sz w:val="12"/>
                <w:szCs w:val="12"/>
                <w:lang w:eastAsia="sl-SI"/>
              </w:rPr>
              <w:t>število stalnih prebivalcev na območju OPVP</w:t>
            </w:r>
          </w:p>
        </w:tc>
        <w:tc>
          <w:tcPr>
            <w:tcW w:w="560" w:type="dxa"/>
            <w:tcBorders>
              <w:top w:val="nil"/>
              <w:left w:val="nil"/>
              <w:bottom w:val="single" w:sz="4" w:space="0" w:color="auto"/>
              <w:right w:val="single" w:sz="4" w:space="0" w:color="auto"/>
            </w:tcBorders>
            <w:shd w:val="clear" w:color="000000" w:fill="D9D9D9"/>
            <w:textDirection w:val="btLr"/>
            <w:vAlign w:val="center"/>
            <w:hideMark/>
          </w:tcPr>
          <w:p w14:paraId="6CDFF592" w14:textId="77777777" w:rsidR="00BF00B1" w:rsidRPr="00711EE1" w:rsidRDefault="00BF00B1" w:rsidP="00B43481">
            <w:pPr>
              <w:spacing w:line="240" w:lineRule="auto"/>
              <w:jc w:val="center"/>
              <w:rPr>
                <w:rFonts w:cs="Arial"/>
                <w:b/>
                <w:bCs/>
                <w:sz w:val="12"/>
                <w:szCs w:val="12"/>
                <w:lang w:eastAsia="sl-SI"/>
              </w:rPr>
            </w:pPr>
            <w:r w:rsidRPr="00711EE1">
              <w:rPr>
                <w:rFonts w:cs="Arial"/>
                <w:b/>
                <w:bCs/>
                <w:sz w:val="12"/>
                <w:szCs w:val="12"/>
                <w:lang w:eastAsia="sl-SI"/>
              </w:rPr>
              <w:t>število začasnih prebivalcev na območju OPVP</w:t>
            </w:r>
          </w:p>
        </w:tc>
        <w:tc>
          <w:tcPr>
            <w:tcW w:w="560" w:type="dxa"/>
            <w:tcBorders>
              <w:top w:val="nil"/>
              <w:left w:val="nil"/>
              <w:bottom w:val="single" w:sz="4" w:space="0" w:color="auto"/>
              <w:right w:val="single" w:sz="4" w:space="0" w:color="auto"/>
            </w:tcBorders>
            <w:shd w:val="clear" w:color="000000" w:fill="D9D9D9"/>
            <w:textDirection w:val="btLr"/>
            <w:vAlign w:val="center"/>
            <w:hideMark/>
          </w:tcPr>
          <w:p w14:paraId="66DCE397" w14:textId="77777777" w:rsidR="00BF00B1" w:rsidRPr="00711EE1" w:rsidRDefault="00BF00B1" w:rsidP="00B43481">
            <w:pPr>
              <w:spacing w:line="240" w:lineRule="auto"/>
              <w:jc w:val="center"/>
              <w:rPr>
                <w:rFonts w:cs="Arial"/>
                <w:b/>
                <w:bCs/>
                <w:sz w:val="12"/>
                <w:szCs w:val="12"/>
                <w:lang w:eastAsia="sl-SI"/>
              </w:rPr>
            </w:pPr>
            <w:r w:rsidRPr="00711EE1">
              <w:rPr>
                <w:rFonts w:cs="Arial"/>
                <w:b/>
                <w:bCs/>
                <w:sz w:val="12"/>
                <w:szCs w:val="12"/>
                <w:lang w:eastAsia="sl-SI"/>
              </w:rPr>
              <w:t xml:space="preserve">število stalnih in </w:t>
            </w:r>
            <w:r w:rsidRPr="00711EE1">
              <w:rPr>
                <w:rFonts w:cs="Arial"/>
                <w:b/>
                <w:bCs/>
                <w:sz w:val="12"/>
                <w:szCs w:val="12"/>
                <w:lang w:eastAsia="sl-SI"/>
              </w:rPr>
              <w:br/>
              <w:t>začasnih prebivalcev na območju OPVP</w:t>
            </w:r>
          </w:p>
        </w:tc>
        <w:tc>
          <w:tcPr>
            <w:tcW w:w="474" w:type="dxa"/>
            <w:tcBorders>
              <w:top w:val="nil"/>
              <w:left w:val="nil"/>
              <w:bottom w:val="single" w:sz="4" w:space="0" w:color="auto"/>
              <w:right w:val="single" w:sz="4" w:space="0" w:color="auto"/>
            </w:tcBorders>
            <w:shd w:val="clear" w:color="000000" w:fill="D9D9D9"/>
            <w:textDirection w:val="btLr"/>
            <w:vAlign w:val="center"/>
            <w:hideMark/>
          </w:tcPr>
          <w:p w14:paraId="4313F3F1" w14:textId="77777777" w:rsidR="00BF00B1" w:rsidRPr="00711EE1" w:rsidRDefault="00BF00B1" w:rsidP="00B43481">
            <w:pPr>
              <w:spacing w:line="240" w:lineRule="auto"/>
              <w:jc w:val="center"/>
              <w:rPr>
                <w:rFonts w:cs="Arial"/>
                <w:b/>
                <w:bCs/>
                <w:sz w:val="12"/>
                <w:szCs w:val="12"/>
                <w:lang w:eastAsia="sl-SI"/>
              </w:rPr>
            </w:pPr>
            <w:r>
              <w:rPr>
                <w:rFonts w:cs="Arial"/>
                <w:b/>
                <w:bCs/>
                <w:sz w:val="12"/>
                <w:szCs w:val="12"/>
                <w:lang w:eastAsia="sl-SI"/>
              </w:rPr>
              <w:t>š</w:t>
            </w:r>
            <w:r w:rsidRPr="00711EE1">
              <w:rPr>
                <w:rFonts w:cs="Arial"/>
                <w:b/>
                <w:bCs/>
                <w:sz w:val="12"/>
                <w:szCs w:val="12"/>
                <w:lang w:eastAsia="sl-SI"/>
              </w:rPr>
              <w:t>t</w:t>
            </w:r>
            <w:r>
              <w:rPr>
                <w:rFonts w:cs="Arial"/>
                <w:b/>
                <w:bCs/>
                <w:sz w:val="12"/>
                <w:szCs w:val="12"/>
                <w:lang w:eastAsia="sl-SI"/>
              </w:rPr>
              <w:t>evilo</w:t>
            </w:r>
            <w:r w:rsidRPr="00711EE1">
              <w:rPr>
                <w:rFonts w:cs="Arial"/>
                <w:b/>
                <w:bCs/>
                <w:sz w:val="12"/>
                <w:szCs w:val="12"/>
                <w:lang w:eastAsia="sl-SI"/>
              </w:rPr>
              <w:t xml:space="preserve"> stavb na območju OPVP</w:t>
            </w:r>
          </w:p>
        </w:tc>
        <w:tc>
          <w:tcPr>
            <w:tcW w:w="430" w:type="dxa"/>
            <w:tcBorders>
              <w:top w:val="nil"/>
              <w:left w:val="nil"/>
              <w:bottom w:val="single" w:sz="4" w:space="0" w:color="auto"/>
              <w:right w:val="single" w:sz="4" w:space="0" w:color="auto"/>
            </w:tcBorders>
            <w:shd w:val="clear" w:color="000000" w:fill="D9D9D9"/>
            <w:textDirection w:val="btLr"/>
            <w:vAlign w:val="center"/>
            <w:hideMark/>
          </w:tcPr>
          <w:p w14:paraId="6F824774" w14:textId="310C8383" w:rsidR="00BF00B1" w:rsidRPr="00711EE1" w:rsidRDefault="00BF00B1" w:rsidP="00B43481">
            <w:pPr>
              <w:spacing w:line="240" w:lineRule="auto"/>
              <w:jc w:val="center"/>
              <w:rPr>
                <w:rFonts w:cs="Arial"/>
                <w:b/>
                <w:bCs/>
                <w:sz w:val="12"/>
                <w:szCs w:val="12"/>
                <w:lang w:eastAsia="sl-SI"/>
              </w:rPr>
            </w:pPr>
            <w:r w:rsidRPr="00711EE1">
              <w:rPr>
                <w:rFonts w:cs="Arial"/>
                <w:b/>
                <w:bCs/>
                <w:sz w:val="12"/>
                <w:szCs w:val="12"/>
                <w:lang w:eastAsia="sl-SI"/>
              </w:rPr>
              <w:t>Število</w:t>
            </w:r>
            <w:r>
              <w:rPr>
                <w:rFonts w:cs="Arial"/>
                <w:b/>
                <w:bCs/>
                <w:sz w:val="12"/>
                <w:szCs w:val="12"/>
                <w:lang w:eastAsia="sl-SI"/>
              </w:rPr>
              <w:t xml:space="preserve"> SEVESO</w:t>
            </w:r>
            <w:r w:rsidRPr="00711EE1">
              <w:rPr>
                <w:rFonts w:cs="Arial"/>
                <w:b/>
                <w:bCs/>
                <w:sz w:val="12"/>
                <w:szCs w:val="12"/>
                <w:lang w:eastAsia="sl-SI"/>
              </w:rPr>
              <w:t xml:space="preserve"> in </w:t>
            </w:r>
            <w:r w:rsidRPr="00711EE1">
              <w:rPr>
                <w:rFonts w:cs="Arial"/>
                <w:b/>
                <w:bCs/>
                <w:sz w:val="12"/>
                <w:szCs w:val="12"/>
                <w:lang w:eastAsia="sl-SI"/>
              </w:rPr>
              <w:br/>
              <w:t>IED zavezancev</w:t>
            </w:r>
          </w:p>
        </w:tc>
        <w:tc>
          <w:tcPr>
            <w:tcW w:w="2525" w:type="dxa"/>
            <w:tcBorders>
              <w:top w:val="nil"/>
              <w:left w:val="nil"/>
              <w:bottom w:val="single" w:sz="4" w:space="0" w:color="auto"/>
              <w:right w:val="single" w:sz="4" w:space="0" w:color="auto"/>
            </w:tcBorders>
            <w:shd w:val="clear" w:color="000000" w:fill="D9D9D9"/>
            <w:textDirection w:val="btLr"/>
            <w:vAlign w:val="center"/>
            <w:hideMark/>
          </w:tcPr>
          <w:p w14:paraId="73FC2459" w14:textId="77777777" w:rsidR="00BF00B1" w:rsidRPr="00711EE1" w:rsidRDefault="00BF00B1" w:rsidP="00B43481">
            <w:pPr>
              <w:spacing w:line="240" w:lineRule="auto"/>
              <w:jc w:val="center"/>
              <w:rPr>
                <w:rFonts w:cs="Arial"/>
                <w:b/>
                <w:bCs/>
                <w:sz w:val="12"/>
                <w:szCs w:val="12"/>
                <w:lang w:eastAsia="sl-SI"/>
              </w:rPr>
            </w:pPr>
            <w:r w:rsidRPr="00711EE1">
              <w:rPr>
                <w:rFonts w:cs="Arial"/>
                <w:b/>
                <w:bCs/>
                <w:sz w:val="12"/>
                <w:szCs w:val="12"/>
                <w:lang w:eastAsia="sl-SI"/>
              </w:rPr>
              <w:t>Občina</w:t>
            </w:r>
          </w:p>
        </w:tc>
      </w:tr>
      <w:tr w:rsidR="00BF00B1" w:rsidRPr="00711EE1" w14:paraId="216FCA4D" w14:textId="77777777" w:rsidTr="00B43481">
        <w:trPr>
          <w:trHeight w:val="300"/>
          <w:jc w:val="center"/>
        </w:trPr>
        <w:tc>
          <w:tcPr>
            <w:tcW w:w="1200" w:type="dxa"/>
            <w:vMerge w:val="restart"/>
            <w:tcBorders>
              <w:top w:val="nil"/>
              <w:left w:val="single" w:sz="4" w:space="0" w:color="auto"/>
              <w:bottom w:val="single" w:sz="4" w:space="0" w:color="auto"/>
              <w:right w:val="single" w:sz="4" w:space="0" w:color="auto"/>
            </w:tcBorders>
            <w:vAlign w:val="center"/>
            <w:hideMark/>
          </w:tcPr>
          <w:p w14:paraId="6FF75C0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Zgornja Sava</w:t>
            </w:r>
          </w:p>
        </w:tc>
        <w:tc>
          <w:tcPr>
            <w:tcW w:w="1340" w:type="dxa"/>
            <w:vMerge w:val="restart"/>
            <w:tcBorders>
              <w:top w:val="nil"/>
              <w:left w:val="single" w:sz="4" w:space="0" w:color="auto"/>
              <w:bottom w:val="single" w:sz="4" w:space="0" w:color="auto"/>
              <w:right w:val="single" w:sz="4" w:space="0" w:color="auto"/>
            </w:tcBorders>
            <w:vAlign w:val="center"/>
            <w:hideMark/>
          </w:tcPr>
          <w:p w14:paraId="7F928FBF"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Zgornja Sava</w:t>
            </w:r>
          </w:p>
        </w:tc>
        <w:tc>
          <w:tcPr>
            <w:tcW w:w="1278" w:type="dxa"/>
            <w:tcBorders>
              <w:top w:val="nil"/>
              <w:left w:val="nil"/>
              <w:bottom w:val="single" w:sz="4" w:space="0" w:color="auto"/>
              <w:right w:val="single" w:sz="4" w:space="0" w:color="auto"/>
            </w:tcBorders>
            <w:vAlign w:val="center"/>
            <w:hideMark/>
          </w:tcPr>
          <w:p w14:paraId="34A18182"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Tržič</w:t>
            </w:r>
          </w:p>
        </w:tc>
        <w:tc>
          <w:tcPr>
            <w:tcW w:w="441" w:type="dxa"/>
            <w:tcBorders>
              <w:top w:val="nil"/>
              <w:left w:val="nil"/>
              <w:bottom w:val="single" w:sz="4" w:space="0" w:color="auto"/>
              <w:right w:val="single" w:sz="4" w:space="0" w:color="auto"/>
            </w:tcBorders>
            <w:noWrap/>
            <w:vAlign w:val="center"/>
            <w:hideMark/>
          </w:tcPr>
          <w:p w14:paraId="32F21A1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3,25</w:t>
            </w:r>
          </w:p>
        </w:tc>
        <w:tc>
          <w:tcPr>
            <w:tcW w:w="541" w:type="dxa"/>
            <w:tcBorders>
              <w:top w:val="nil"/>
              <w:left w:val="nil"/>
              <w:bottom w:val="single" w:sz="4" w:space="0" w:color="auto"/>
              <w:right w:val="single" w:sz="4" w:space="0" w:color="auto"/>
            </w:tcBorders>
            <w:noWrap/>
            <w:vAlign w:val="center"/>
            <w:hideMark/>
          </w:tcPr>
          <w:p w14:paraId="0CDFB13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6412</w:t>
            </w:r>
          </w:p>
        </w:tc>
        <w:tc>
          <w:tcPr>
            <w:tcW w:w="560" w:type="dxa"/>
            <w:tcBorders>
              <w:top w:val="nil"/>
              <w:left w:val="nil"/>
              <w:bottom w:val="single" w:sz="4" w:space="0" w:color="auto"/>
              <w:right w:val="single" w:sz="4" w:space="0" w:color="auto"/>
            </w:tcBorders>
            <w:noWrap/>
            <w:vAlign w:val="center"/>
            <w:hideMark/>
          </w:tcPr>
          <w:p w14:paraId="7C9F0C3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910</w:t>
            </w:r>
          </w:p>
        </w:tc>
        <w:tc>
          <w:tcPr>
            <w:tcW w:w="560" w:type="dxa"/>
            <w:tcBorders>
              <w:top w:val="nil"/>
              <w:left w:val="nil"/>
              <w:bottom w:val="single" w:sz="4" w:space="0" w:color="auto"/>
              <w:right w:val="single" w:sz="4" w:space="0" w:color="auto"/>
            </w:tcBorders>
            <w:noWrap/>
            <w:vAlign w:val="center"/>
            <w:hideMark/>
          </w:tcPr>
          <w:p w14:paraId="7CA43D0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7322</w:t>
            </w:r>
          </w:p>
        </w:tc>
        <w:tc>
          <w:tcPr>
            <w:tcW w:w="474" w:type="dxa"/>
            <w:tcBorders>
              <w:top w:val="nil"/>
              <w:left w:val="nil"/>
              <w:bottom w:val="single" w:sz="4" w:space="0" w:color="auto"/>
              <w:right w:val="single" w:sz="4" w:space="0" w:color="auto"/>
            </w:tcBorders>
            <w:noWrap/>
            <w:vAlign w:val="center"/>
            <w:hideMark/>
          </w:tcPr>
          <w:p w14:paraId="43C6CF8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164</w:t>
            </w:r>
            <w:r>
              <w:rPr>
                <w:rFonts w:cs="Arial"/>
                <w:sz w:val="12"/>
                <w:szCs w:val="12"/>
                <w:lang w:eastAsia="sl-SI"/>
              </w:rPr>
              <w:t>9</w:t>
            </w:r>
          </w:p>
        </w:tc>
        <w:tc>
          <w:tcPr>
            <w:tcW w:w="430" w:type="dxa"/>
            <w:tcBorders>
              <w:top w:val="nil"/>
              <w:left w:val="nil"/>
              <w:bottom w:val="single" w:sz="4" w:space="0" w:color="auto"/>
              <w:right w:val="single" w:sz="4" w:space="0" w:color="auto"/>
            </w:tcBorders>
            <w:noWrap/>
            <w:vAlign w:val="center"/>
            <w:hideMark/>
          </w:tcPr>
          <w:p w14:paraId="3D1328C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w:t>
            </w:r>
          </w:p>
        </w:tc>
        <w:tc>
          <w:tcPr>
            <w:tcW w:w="2525" w:type="dxa"/>
            <w:tcBorders>
              <w:top w:val="nil"/>
              <w:left w:val="nil"/>
              <w:bottom w:val="single" w:sz="4" w:space="0" w:color="auto"/>
              <w:right w:val="single" w:sz="4" w:space="0" w:color="auto"/>
            </w:tcBorders>
            <w:noWrap/>
            <w:vAlign w:val="center"/>
            <w:hideMark/>
          </w:tcPr>
          <w:p w14:paraId="230F6A5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Tržič</w:t>
            </w:r>
          </w:p>
        </w:tc>
      </w:tr>
      <w:tr w:rsidR="00BF00B1" w:rsidRPr="00711EE1" w14:paraId="5CFEDFDF"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58B0AA03"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0C771E38"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50CEF7C0"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Kropa</w:t>
            </w:r>
          </w:p>
        </w:tc>
        <w:tc>
          <w:tcPr>
            <w:tcW w:w="441" w:type="dxa"/>
            <w:tcBorders>
              <w:top w:val="nil"/>
              <w:left w:val="nil"/>
              <w:bottom w:val="single" w:sz="4" w:space="0" w:color="auto"/>
              <w:right w:val="single" w:sz="4" w:space="0" w:color="auto"/>
            </w:tcBorders>
            <w:noWrap/>
            <w:vAlign w:val="center"/>
            <w:hideMark/>
          </w:tcPr>
          <w:p w14:paraId="2F035D7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0,40</w:t>
            </w:r>
          </w:p>
        </w:tc>
        <w:tc>
          <w:tcPr>
            <w:tcW w:w="541" w:type="dxa"/>
            <w:tcBorders>
              <w:top w:val="nil"/>
              <w:left w:val="nil"/>
              <w:bottom w:val="single" w:sz="4" w:space="0" w:color="auto"/>
              <w:right w:val="single" w:sz="4" w:space="0" w:color="auto"/>
            </w:tcBorders>
            <w:noWrap/>
            <w:vAlign w:val="center"/>
            <w:hideMark/>
          </w:tcPr>
          <w:p w14:paraId="2F245F9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518</w:t>
            </w:r>
          </w:p>
        </w:tc>
        <w:tc>
          <w:tcPr>
            <w:tcW w:w="560" w:type="dxa"/>
            <w:tcBorders>
              <w:top w:val="nil"/>
              <w:left w:val="nil"/>
              <w:bottom w:val="single" w:sz="4" w:space="0" w:color="auto"/>
              <w:right w:val="single" w:sz="4" w:space="0" w:color="auto"/>
            </w:tcBorders>
            <w:noWrap/>
            <w:vAlign w:val="center"/>
            <w:hideMark/>
          </w:tcPr>
          <w:p w14:paraId="2174E04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54</w:t>
            </w:r>
          </w:p>
        </w:tc>
        <w:tc>
          <w:tcPr>
            <w:tcW w:w="560" w:type="dxa"/>
            <w:tcBorders>
              <w:top w:val="nil"/>
              <w:left w:val="nil"/>
              <w:bottom w:val="single" w:sz="4" w:space="0" w:color="auto"/>
              <w:right w:val="single" w:sz="4" w:space="0" w:color="auto"/>
            </w:tcBorders>
            <w:noWrap/>
            <w:vAlign w:val="center"/>
            <w:hideMark/>
          </w:tcPr>
          <w:p w14:paraId="1BCCE04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572</w:t>
            </w:r>
          </w:p>
        </w:tc>
        <w:tc>
          <w:tcPr>
            <w:tcW w:w="474" w:type="dxa"/>
            <w:tcBorders>
              <w:top w:val="nil"/>
              <w:left w:val="nil"/>
              <w:bottom w:val="single" w:sz="4" w:space="0" w:color="auto"/>
              <w:right w:val="single" w:sz="4" w:space="0" w:color="auto"/>
            </w:tcBorders>
            <w:noWrap/>
            <w:vAlign w:val="center"/>
            <w:hideMark/>
          </w:tcPr>
          <w:p w14:paraId="1DC3FD0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245</w:t>
            </w:r>
          </w:p>
        </w:tc>
        <w:tc>
          <w:tcPr>
            <w:tcW w:w="430" w:type="dxa"/>
            <w:tcBorders>
              <w:top w:val="nil"/>
              <w:left w:val="nil"/>
              <w:bottom w:val="single" w:sz="4" w:space="0" w:color="auto"/>
              <w:right w:val="single" w:sz="4" w:space="0" w:color="auto"/>
            </w:tcBorders>
            <w:noWrap/>
            <w:vAlign w:val="center"/>
            <w:hideMark/>
          </w:tcPr>
          <w:p w14:paraId="02CDA53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264916D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Radovljica</w:t>
            </w:r>
          </w:p>
        </w:tc>
      </w:tr>
      <w:tr w:rsidR="00BF00B1" w:rsidRPr="00711EE1" w14:paraId="2B1C458E"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38DF58B6"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6B5B0AC4"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1EB8FA71"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Jesenice</w:t>
            </w:r>
          </w:p>
        </w:tc>
        <w:tc>
          <w:tcPr>
            <w:tcW w:w="441" w:type="dxa"/>
            <w:tcBorders>
              <w:top w:val="nil"/>
              <w:left w:val="nil"/>
              <w:bottom w:val="single" w:sz="4" w:space="0" w:color="auto"/>
              <w:right w:val="single" w:sz="4" w:space="0" w:color="auto"/>
            </w:tcBorders>
            <w:noWrap/>
            <w:vAlign w:val="center"/>
            <w:hideMark/>
          </w:tcPr>
          <w:p w14:paraId="396C70A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3,93</w:t>
            </w:r>
          </w:p>
        </w:tc>
        <w:tc>
          <w:tcPr>
            <w:tcW w:w="541" w:type="dxa"/>
            <w:tcBorders>
              <w:top w:val="nil"/>
              <w:left w:val="nil"/>
              <w:bottom w:val="single" w:sz="4" w:space="0" w:color="auto"/>
              <w:right w:val="single" w:sz="4" w:space="0" w:color="auto"/>
            </w:tcBorders>
            <w:noWrap/>
            <w:vAlign w:val="center"/>
            <w:hideMark/>
          </w:tcPr>
          <w:p w14:paraId="1029B77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14708</w:t>
            </w:r>
          </w:p>
        </w:tc>
        <w:tc>
          <w:tcPr>
            <w:tcW w:w="560" w:type="dxa"/>
            <w:tcBorders>
              <w:top w:val="nil"/>
              <w:left w:val="nil"/>
              <w:bottom w:val="single" w:sz="4" w:space="0" w:color="auto"/>
              <w:right w:val="single" w:sz="4" w:space="0" w:color="auto"/>
            </w:tcBorders>
            <w:noWrap/>
            <w:vAlign w:val="center"/>
            <w:hideMark/>
          </w:tcPr>
          <w:p w14:paraId="2B6F338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2485</w:t>
            </w:r>
          </w:p>
        </w:tc>
        <w:tc>
          <w:tcPr>
            <w:tcW w:w="560" w:type="dxa"/>
            <w:tcBorders>
              <w:top w:val="nil"/>
              <w:left w:val="nil"/>
              <w:bottom w:val="single" w:sz="4" w:space="0" w:color="auto"/>
              <w:right w:val="single" w:sz="4" w:space="0" w:color="auto"/>
            </w:tcBorders>
            <w:noWrap/>
            <w:vAlign w:val="center"/>
            <w:hideMark/>
          </w:tcPr>
          <w:p w14:paraId="6419AFB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17193</w:t>
            </w:r>
          </w:p>
        </w:tc>
        <w:tc>
          <w:tcPr>
            <w:tcW w:w="474" w:type="dxa"/>
            <w:tcBorders>
              <w:top w:val="nil"/>
              <w:left w:val="nil"/>
              <w:bottom w:val="single" w:sz="4" w:space="0" w:color="auto"/>
              <w:right w:val="single" w:sz="4" w:space="0" w:color="auto"/>
            </w:tcBorders>
            <w:noWrap/>
            <w:vAlign w:val="center"/>
            <w:hideMark/>
          </w:tcPr>
          <w:p w14:paraId="487602B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245</w:t>
            </w:r>
            <w:r>
              <w:rPr>
                <w:rFonts w:cs="Arial"/>
                <w:sz w:val="12"/>
                <w:szCs w:val="12"/>
                <w:lang w:eastAsia="sl-SI"/>
              </w:rPr>
              <w:t>2</w:t>
            </w:r>
          </w:p>
        </w:tc>
        <w:tc>
          <w:tcPr>
            <w:tcW w:w="430" w:type="dxa"/>
            <w:tcBorders>
              <w:top w:val="nil"/>
              <w:left w:val="nil"/>
              <w:bottom w:val="single" w:sz="4" w:space="0" w:color="auto"/>
              <w:right w:val="single" w:sz="4" w:space="0" w:color="auto"/>
            </w:tcBorders>
            <w:noWrap/>
            <w:vAlign w:val="center"/>
            <w:hideMark/>
          </w:tcPr>
          <w:p w14:paraId="725362D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w:t>
            </w:r>
          </w:p>
        </w:tc>
        <w:tc>
          <w:tcPr>
            <w:tcW w:w="2525" w:type="dxa"/>
            <w:tcBorders>
              <w:top w:val="nil"/>
              <w:left w:val="nil"/>
              <w:bottom w:val="single" w:sz="4" w:space="0" w:color="auto"/>
              <w:right w:val="single" w:sz="4" w:space="0" w:color="auto"/>
            </w:tcBorders>
            <w:noWrap/>
            <w:vAlign w:val="center"/>
            <w:hideMark/>
          </w:tcPr>
          <w:p w14:paraId="0404116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Jesenice, Kranjska Gora</w:t>
            </w:r>
          </w:p>
        </w:tc>
      </w:tr>
      <w:tr w:rsidR="00BF00B1" w:rsidRPr="00711EE1" w14:paraId="63A89E76" w14:textId="77777777" w:rsidTr="00B43481">
        <w:trPr>
          <w:trHeight w:val="300"/>
          <w:jc w:val="center"/>
        </w:trPr>
        <w:tc>
          <w:tcPr>
            <w:tcW w:w="1200" w:type="dxa"/>
            <w:tcBorders>
              <w:top w:val="nil"/>
              <w:left w:val="single" w:sz="4" w:space="0" w:color="auto"/>
              <w:bottom w:val="single" w:sz="4" w:space="0" w:color="auto"/>
              <w:right w:val="single" w:sz="4" w:space="0" w:color="auto"/>
            </w:tcBorders>
            <w:shd w:val="clear" w:color="000000" w:fill="99CCFF"/>
            <w:vAlign w:val="bottom"/>
            <w:hideMark/>
          </w:tcPr>
          <w:p w14:paraId="76A527B5" w14:textId="77777777" w:rsidR="00BF00B1" w:rsidRPr="00711EE1" w:rsidRDefault="00BF00B1" w:rsidP="00B43481">
            <w:pPr>
              <w:spacing w:line="240" w:lineRule="auto"/>
              <w:jc w:val="center"/>
              <w:rPr>
                <w:rFonts w:cs="Arial"/>
                <w:sz w:val="12"/>
                <w:szCs w:val="12"/>
                <w:lang w:eastAsia="sl-SI"/>
              </w:rPr>
            </w:pPr>
          </w:p>
        </w:tc>
        <w:tc>
          <w:tcPr>
            <w:tcW w:w="1340" w:type="dxa"/>
            <w:tcBorders>
              <w:top w:val="nil"/>
              <w:left w:val="nil"/>
              <w:bottom w:val="single" w:sz="4" w:space="0" w:color="auto"/>
              <w:right w:val="single" w:sz="4" w:space="0" w:color="auto"/>
            </w:tcBorders>
            <w:shd w:val="clear" w:color="000000" w:fill="99CCFF"/>
            <w:vAlign w:val="bottom"/>
            <w:hideMark/>
          </w:tcPr>
          <w:p w14:paraId="38F143C4" w14:textId="77777777" w:rsidR="00BF00B1" w:rsidRPr="00711EE1" w:rsidRDefault="00BF00B1" w:rsidP="00B43481">
            <w:pPr>
              <w:spacing w:line="240" w:lineRule="auto"/>
              <w:jc w:val="center"/>
              <w:rPr>
                <w:rFonts w:cs="Arial"/>
                <w:sz w:val="12"/>
                <w:szCs w:val="12"/>
                <w:lang w:eastAsia="sl-SI"/>
              </w:rPr>
            </w:pPr>
          </w:p>
        </w:tc>
        <w:tc>
          <w:tcPr>
            <w:tcW w:w="1278" w:type="dxa"/>
            <w:tcBorders>
              <w:top w:val="nil"/>
              <w:left w:val="nil"/>
              <w:bottom w:val="single" w:sz="4" w:space="0" w:color="auto"/>
              <w:right w:val="single" w:sz="4" w:space="0" w:color="auto"/>
            </w:tcBorders>
            <w:shd w:val="clear" w:color="000000" w:fill="99CCFF"/>
            <w:vAlign w:val="bottom"/>
            <w:hideMark/>
          </w:tcPr>
          <w:p w14:paraId="1AC1772B" w14:textId="77777777" w:rsidR="00BF00B1" w:rsidRPr="00711EE1" w:rsidRDefault="00BF00B1" w:rsidP="00B43481">
            <w:pPr>
              <w:spacing w:line="240" w:lineRule="auto"/>
              <w:jc w:val="center"/>
              <w:rPr>
                <w:rFonts w:cs="Arial"/>
                <w:sz w:val="12"/>
                <w:szCs w:val="12"/>
                <w:lang w:eastAsia="sl-SI"/>
              </w:rPr>
            </w:pPr>
          </w:p>
        </w:tc>
        <w:tc>
          <w:tcPr>
            <w:tcW w:w="441" w:type="dxa"/>
            <w:tcBorders>
              <w:top w:val="nil"/>
              <w:left w:val="nil"/>
              <w:bottom w:val="single" w:sz="4" w:space="0" w:color="auto"/>
              <w:right w:val="single" w:sz="4" w:space="0" w:color="auto"/>
            </w:tcBorders>
            <w:shd w:val="clear" w:color="000000" w:fill="99CCFF"/>
            <w:noWrap/>
            <w:vAlign w:val="bottom"/>
            <w:hideMark/>
          </w:tcPr>
          <w:p w14:paraId="0B05729C" w14:textId="77777777" w:rsidR="00BF00B1" w:rsidRPr="00711EE1" w:rsidRDefault="00BF00B1" w:rsidP="00B43481">
            <w:pPr>
              <w:spacing w:line="240" w:lineRule="auto"/>
              <w:jc w:val="center"/>
              <w:rPr>
                <w:rFonts w:cs="Arial"/>
                <w:sz w:val="12"/>
                <w:szCs w:val="12"/>
                <w:lang w:eastAsia="sl-SI"/>
              </w:rPr>
            </w:pPr>
          </w:p>
        </w:tc>
        <w:tc>
          <w:tcPr>
            <w:tcW w:w="541" w:type="dxa"/>
            <w:tcBorders>
              <w:top w:val="nil"/>
              <w:left w:val="nil"/>
              <w:bottom w:val="single" w:sz="4" w:space="0" w:color="auto"/>
              <w:right w:val="single" w:sz="4" w:space="0" w:color="auto"/>
            </w:tcBorders>
            <w:shd w:val="clear" w:color="000000" w:fill="99CCFF"/>
            <w:noWrap/>
            <w:vAlign w:val="bottom"/>
            <w:hideMark/>
          </w:tcPr>
          <w:p w14:paraId="6B0A70CF" w14:textId="77777777" w:rsidR="00BF00B1" w:rsidRPr="00711EE1" w:rsidRDefault="00BF00B1" w:rsidP="00B43481">
            <w:pPr>
              <w:spacing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0A96A080" w14:textId="77777777" w:rsidR="00BF00B1" w:rsidRPr="00711EE1" w:rsidRDefault="00BF00B1" w:rsidP="00B43481">
            <w:pPr>
              <w:spacing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4F98062C" w14:textId="77777777" w:rsidR="00BF00B1" w:rsidRPr="00711EE1" w:rsidRDefault="00BF00B1" w:rsidP="00B43481">
            <w:pPr>
              <w:spacing w:line="240" w:lineRule="auto"/>
              <w:jc w:val="center"/>
              <w:rPr>
                <w:rFonts w:cs="Arial"/>
                <w:sz w:val="12"/>
                <w:szCs w:val="12"/>
                <w:lang w:eastAsia="sl-SI"/>
              </w:rPr>
            </w:pPr>
          </w:p>
        </w:tc>
        <w:tc>
          <w:tcPr>
            <w:tcW w:w="474" w:type="dxa"/>
            <w:tcBorders>
              <w:top w:val="nil"/>
              <w:left w:val="nil"/>
              <w:bottom w:val="single" w:sz="4" w:space="0" w:color="auto"/>
              <w:right w:val="single" w:sz="4" w:space="0" w:color="auto"/>
            </w:tcBorders>
            <w:shd w:val="clear" w:color="000000" w:fill="99CCFF"/>
            <w:noWrap/>
            <w:vAlign w:val="bottom"/>
            <w:hideMark/>
          </w:tcPr>
          <w:p w14:paraId="16319E41" w14:textId="77777777" w:rsidR="00BF00B1" w:rsidRPr="00711EE1" w:rsidRDefault="00BF00B1" w:rsidP="00B43481">
            <w:pPr>
              <w:spacing w:line="240" w:lineRule="auto"/>
              <w:jc w:val="center"/>
              <w:rPr>
                <w:rFonts w:cs="Arial"/>
                <w:sz w:val="12"/>
                <w:szCs w:val="12"/>
                <w:lang w:eastAsia="sl-SI"/>
              </w:rPr>
            </w:pPr>
          </w:p>
        </w:tc>
        <w:tc>
          <w:tcPr>
            <w:tcW w:w="430" w:type="dxa"/>
            <w:tcBorders>
              <w:top w:val="nil"/>
              <w:left w:val="nil"/>
              <w:bottom w:val="single" w:sz="4" w:space="0" w:color="auto"/>
              <w:right w:val="single" w:sz="4" w:space="0" w:color="auto"/>
            </w:tcBorders>
            <w:shd w:val="clear" w:color="000000" w:fill="99CCFF"/>
            <w:noWrap/>
            <w:vAlign w:val="bottom"/>
            <w:hideMark/>
          </w:tcPr>
          <w:p w14:paraId="0890D60B" w14:textId="77777777" w:rsidR="00BF00B1" w:rsidRPr="00711EE1" w:rsidRDefault="00BF00B1" w:rsidP="00B43481">
            <w:pPr>
              <w:spacing w:line="240" w:lineRule="auto"/>
              <w:jc w:val="center"/>
              <w:rPr>
                <w:rFonts w:cs="Arial"/>
                <w:sz w:val="12"/>
                <w:szCs w:val="12"/>
                <w:lang w:eastAsia="sl-SI"/>
              </w:rPr>
            </w:pPr>
          </w:p>
        </w:tc>
        <w:tc>
          <w:tcPr>
            <w:tcW w:w="2525" w:type="dxa"/>
            <w:tcBorders>
              <w:top w:val="nil"/>
              <w:left w:val="nil"/>
              <w:bottom w:val="single" w:sz="4" w:space="0" w:color="auto"/>
              <w:right w:val="single" w:sz="4" w:space="0" w:color="auto"/>
            </w:tcBorders>
            <w:shd w:val="clear" w:color="000000" w:fill="99CCFF"/>
            <w:noWrap/>
            <w:vAlign w:val="bottom"/>
            <w:hideMark/>
          </w:tcPr>
          <w:p w14:paraId="377020D7" w14:textId="77777777" w:rsidR="00BF00B1" w:rsidRPr="00711EE1" w:rsidRDefault="00BF00B1" w:rsidP="00B43481">
            <w:pPr>
              <w:spacing w:line="240" w:lineRule="auto"/>
              <w:jc w:val="center"/>
              <w:rPr>
                <w:rFonts w:cs="Arial"/>
                <w:sz w:val="12"/>
                <w:szCs w:val="12"/>
                <w:lang w:eastAsia="sl-SI"/>
              </w:rPr>
            </w:pPr>
          </w:p>
        </w:tc>
      </w:tr>
      <w:tr w:rsidR="00BF00B1" w:rsidRPr="00711EE1" w14:paraId="362ECAD7" w14:textId="77777777" w:rsidTr="00B43481">
        <w:trPr>
          <w:trHeight w:val="300"/>
          <w:jc w:val="center"/>
        </w:trPr>
        <w:tc>
          <w:tcPr>
            <w:tcW w:w="1200" w:type="dxa"/>
            <w:vMerge w:val="restart"/>
            <w:tcBorders>
              <w:top w:val="nil"/>
              <w:left w:val="single" w:sz="4" w:space="0" w:color="auto"/>
              <w:bottom w:val="single" w:sz="4" w:space="0" w:color="auto"/>
              <w:right w:val="single" w:sz="4" w:space="0" w:color="auto"/>
            </w:tcBorders>
            <w:vAlign w:val="center"/>
            <w:hideMark/>
          </w:tcPr>
          <w:p w14:paraId="56D4043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Sora</w:t>
            </w:r>
          </w:p>
        </w:tc>
        <w:tc>
          <w:tcPr>
            <w:tcW w:w="1340" w:type="dxa"/>
            <w:vMerge w:val="restart"/>
            <w:tcBorders>
              <w:top w:val="nil"/>
              <w:left w:val="single" w:sz="4" w:space="0" w:color="auto"/>
              <w:bottom w:val="single" w:sz="4" w:space="0" w:color="auto"/>
              <w:right w:val="single" w:sz="4" w:space="0" w:color="auto"/>
            </w:tcBorders>
            <w:vAlign w:val="center"/>
            <w:hideMark/>
          </w:tcPr>
          <w:p w14:paraId="1EB26250"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Sora</w:t>
            </w:r>
          </w:p>
        </w:tc>
        <w:tc>
          <w:tcPr>
            <w:tcW w:w="1278" w:type="dxa"/>
            <w:tcBorders>
              <w:top w:val="nil"/>
              <w:left w:val="nil"/>
              <w:bottom w:val="single" w:sz="4" w:space="0" w:color="auto"/>
              <w:right w:val="single" w:sz="4" w:space="0" w:color="auto"/>
            </w:tcBorders>
            <w:vAlign w:val="center"/>
            <w:hideMark/>
          </w:tcPr>
          <w:p w14:paraId="3C72509C"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Železniki</w:t>
            </w:r>
          </w:p>
        </w:tc>
        <w:tc>
          <w:tcPr>
            <w:tcW w:w="441" w:type="dxa"/>
            <w:tcBorders>
              <w:top w:val="nil"/>
              <w:left w:val="nil"/>
              <w:bottom w:val="single" w:sz="4" w:space="0" w:color="auto"/>
              <w:right w:val="single" w:sz="4" w:space="0" w:color="auto"/>
            </w:tcBorders>
            <w:noWrap/>
            <w:vAlign w:val="center"/>
            <w:hideMark/>
          </w:tcPr>
          <w:p w14:paraId="088B375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2,00</w:t>
            </w:r>
          </w:p>
        </w:tc>
        <w:tc>
          <w:tcPr>
            <w:tcW w:w="541" w:type="dxa"/>
            <w:tcBorders>
              <w:top w:val="nil"/>
              <w:left w:val="nil"/>
              <w:bottom w:val="single" w:sz="4" w:space="0" w:color="auto"/>
              <w:right w:val="single" w:sz="4" w:space="0" w:color="auto"/>
            </w:tcBorders>
            <w:noWrap/>
            <w:vAlign w:val="center"/>
            <w:hideMark/>
          </w:tcPr>
          <w:p w14:paraId="5FD6765E"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2853</w:t>
            </w:r>
          </w:p>
        </w:tc>
        <w:tc>
          <w:tcPr>
            <w:tcW w:w="560" w:type="dxa"/>
            <w:tcBorders>
              <w:top w:val="nil"/>
              <w:left w:val="nil"/>
              <w:bottom w:val="single" w:sz="4" w:space="0" w:color="auto"/>
              <w:right w:val="single" w:sz="4" w:space="0" w:color="auto"/>
            </w:tcBorders>
            <w:noWrap/>
            <w:vAlign w:val="center"/>
            <w:hideMark/>
          </w:tcPr>
          <w:p w14:paraId="4187E0B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195</w:t>
            </w:r>
          </w:p>
        </w:tc>
        <w:tc>
          <w:tcPr>
            <w:tcW w:w="560" w:type="dxa"/>
            <w:tcBorders>
              <w:top w:val="nil"/>
              <w:left w:val="nil"/>
              <w:bottom w:val="single" w:sz="4" w:space="0" w:color="auto"/>
              <w:right w:val="single" w:sz="4" w:space="0" w:color="auto"/>
            </w:tcBorders>
            <w:noWrap/>
            <w:vAlign w:val="center"/>
            <w:hideMark/>
          </w:tcPr>
          <w:p w14:paraId="14C4D44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3048</w:t>
            </w:r>
          </w:p>
        </w:tc>
        <w:tc>
          <w:tcPr>
            <w:tcW w:w="474" w:type="dxa"/>
            <w:tcBorders>
              <w:top w:val="nil"/>
              <w:left w:val="nil"/>
              <w:bottom w:val="single" w:sz="4" w:space="0" w:color="auto"/>
              <w:right w:val="single" w:sz="4" w:space="0" w:color="auto"/>
            </w:tcBorders>
            <w:noWrap/>
            <w:vAlign w:val="center"/>
            <w:hideMark/>
          </w:tcPr>
          <w:p w14:paraId="5E0F7A2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850</w:t>
            </w:r>
          </w:p>
        </w:tc>
        <w:tc>
          <w:tcPr>
            <w:tcW w:w="430" w:type="dxa"/>
            <w:tcBorders>
              <w:top w:val="nil"/>
              <w:left w:val="nil"/>
              <w:bottom w:val="single" w:sz="4" w:space="0" w:color="auto"/>
              <w:right w:val="single" w:sz="4" w:space="0" w:color="auto"/>
            </w:tcBorders>
            <w:noWrap/>
            <w:vAlign w:val="center"/>
            <w:hideMark/>
          </w:tcPr>
          <w:p w14:paraId="12CF3C3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3346978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Železniki</w:t>
            </w:r>
          </w:p>
        </w:tc>
      </w:tr>
      <w:tr w:rsidR="00BF00B1" w:rsidRPr="00711EE1" w14:paraId="02F8F941"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3C285C91"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737404EF"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44EE31FF"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Škofja Loka</w:t>
            </w:r>
          </w:p>
        </w:tc>
        <w:tc>
          <w:tcPr>
            <w:tcW w:w="441" w:type="dxa"/>
            <w:tcBorders>
              <w:top w:val="nil"/>
              <w:left w:val="nil"/>
              <w:bottom w:val="single" w:sz="4" w:space="0" w:color="auto"/>
              <w:right w:val="single" w:sz="4" w:space="0" w:color="auto"/>
            </w:tcBorders>
            <w:noWrap/>
            <w:vAlign w:val="center"/>
            <w:hideMark/>
          </w:tcPr>
          <w:p w14:paraId="0100D02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1,86</w:t>
            </w:r>
          </w:p>
        </w:tc>
        <w:tc>
          <w:tcPr>
            <w:tcW w:w="541" w:type="dxa"/>
            <w:tcBorders>
              <w:top w:val="nil"/>
              <w:left w:val="nil"/>
              <w:bottom w:val="single" w:sz="4" w:space="0" w:color="auto"/>
              <w:right w:val="single" w:sz="4" w:space="0" w:color="auto"/>
            </w:tcBorders>
            <w:noWrap/>
            <w:vAlign w:val="center"/>
            <w:hideMark/>
          </w:tcPr>
          <w:p w14:paraId="173DBA0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4498</w:t>
            </w:r>
          </w:p>
        </w:tc>
        <w:tc>
          <w:tcPr>
            <w:tcW w:w="560" w:type="dxa"/>
            <w:tcBorders>
              <w:top w:val="nil"/>
              <w:left w:val="nil"/>
              <w:bottom w:val="single" w:sz="4" w:space="0" w:color="auto"/>
              <w:right w:val="single" w:sz="4" w:space="0" w:color="auto"/>
            </w:tcBorders>
            <w:noWrap/>
            <w:vAlign w:val="center"/>
            <w:hideMark/>
          </w:tcPr>
          <w:p w14:paraId="3615E32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738</w:t>
            </w:r>
          </w:p>
        </w:tc>
        <w:tc>
          <w:tcPr>
            <w:tcW w:w="560" w:type="dxa"/>
            <w:tcBorders>
              <w:top w:val="nil"/>
              <w:left w:val="nil"/>
              <w:bottom w:val="single" w:sz="4" w:space="0" w:color="auto"/>
              <w:right w:val="single" w:sz="4" w:space="0" w:color="auto"/>
            </w:tcBorders>
            <w:noWrap/>
            <w:vAlign w:val="center"/>
            <w:hideMark/>
          </w:tcPr>
          <w:p w14:paraId="00B7266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5236</w:t>
            </w:r>
          </w:p>
        </w:tc>
        <w:tc>
          <w:tcPr>
            <w:tcW w:w="474" w:type="dxa"/>
            <w:tcBorders>
              <w:top w:val="nil"/>
              <w:left w:val="nil"/>
              <w:bottom w:val="single" w:sz="4" w:space="0" w:color="auto"/>
              <w:right w:val="single" w:sz="4" w:space="0" w:color="auto"/>
            </w:tcBorders>
            <w:noWrap/>
            <w:vAlign w:val="center"/>
            <w:hideMark/>
          </w:tcPr>
          <w:p w14:paraId="0D48B1B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156</w:t>
            </w:r>
            <w:r>
              <w:rPr>
                <w:rFonts w:cs="Arial"/>
                <w:sz w:val="12"/>
                <w:szCs w:val="12"/>
                <w:lang w:eastAsia="sl-SI"/>
              </w:rPr>
              <w:t>1</w:t>
            </w:r>
          </w:p>
        </w:tc>
        <w:tc>
          <w:tcPr>
            <w:tcW w:w="430" w:type="dxa"/>
            <w:tcBorders>
              <w:top w:val="nil"/>
              <w:left w:val="nil"/>
              <w:bottom w:val="single" w:sz="4" w:space="0" w:color="auto"/>
              <w:right w:val="single" w:sz="4" w:space="0" w:color="auto"/>
            </w:tcBorders>
            <w:noWrap/>
            <w:vAlign w:val="center"/>
            <w:hideMark/>
          </w:tcPr>
          <w:p w14:paraId="38D71FE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w:t>
            </w:r>
          </w:p>
        </w:tc>
        <w:tc>
          <w:tcPr>
            <w:tcW w:w="2525" w:type="dxa"/>
            <w:tcBorders>
              <w:top w:val="nil"/>
              <w:left w:val="nil"/>
              <w:bottom w:val="single" w:sz="4" w:space="0" w:color="auto"/>
              <w:right w:val="single" w:sz="4" w:space="0" w:color="auto"/>
            </w:tcBorders>
            <w:noWrap/>
            <w:vAlign w:val="center"/>
            <w:hideMark/>
          </w:tcPr>
          <w:p w14:paraId="2FEF1B5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Škofja Loka</w:t>
            </w:r>
          </w:p>
        </w:tc>
      </w:tr>
      <w:tr w:rsidR="00BF00B1" w:rsidRPr="00711EE1" w14:paraId="62B5CBF2"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247EF6E0"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35D1B510"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491BEE72"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Bitnje - Žabnica</w:t>
            </w:r>
          </w:p>
        </w:tc>
        <w:tc>
          <w:tcPr>
            <w:tcW w:w="441" w:type="dxa"/>
            <w:tcBorders>
              <w:top w:val="nil"/>
              <w:left w:val="nil"/>
              <w:bottom w:val="single" w:sz="4" w:space="0" w:color="auto"/>
              <w:right w:val="single" w:sz="4" w:space="0" w:color="auto"/>
            </w:tcBorders>
            <w:noWrap/>
            <w:vAlign w:val="center"/>
            <w:hideMark/>
          </w:tcPr>
          <w:p w14:paraId="4F9757C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2,30</w:t>
            </w:r>
          </w:p>
        </w:tc>
        <w:tc>
          <w:tcPr>
            <w:tcW w:w="541" w:type="dxa"/>
            <w:tcBorders>
              <w:top w:val="nil"/>
              <w:left w:val="nil"/>
              <w:bottom w:val="single" w:sz="4" w:space="0" w:color="auto"/>
              <w:right w:val="single" w:sz="4" w:space="0" w:color="auto"/>
            </w:tcBorders>
            <w:noWrap/>
            <w:vAlign w:val="center"/>
            <w:hideMark/>
          </w:tcPr>
          <w:p w14:paraId="7C0ED78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3250</w:t>
            </w:r>
          </w:p>
        </w:tc>
        <w:tc>
          <w:tcPr>
            <w:tcW w:w="560" w:type="dxa"/>
            <w:tcBorders>
              <w:top w:val="nil"/>
              <w:left w:val="nil"/>
              <w:bottom w:val="single" w:sz="4" w:space="0" w:color="auto"/>
              <w:right w:val="single" w:sz="4" w:space="0" w:color="auto"/>
            </w:tcBorders>
            <w:noWrap/>
            <w:vAlign w:val="center"/>
            <w:hideMark/>
          </w:tcPr>
          <w:p w14:paraId="6070959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390</w:t>
            </w:r>
          </w:p>
        </w:tc>
        <w:tc>
          <w:tcPr>
            <w:tcW w:w="560" w:type="dxa"/>
            <w:tcBorders>
              <w:top w:val="nil"/>
              <w:left w:val="nil"/>
              <w:bottom w:val="single" w:sz="4" w:space="0" w:color="auto"/>
              <w:right w:val="single" w:sz="4" w:space="0" w:color="auto"/>
            </w:tcBorders>
            <w:noWrap/>
            <w:vAlign w:val="center"/>
            <w:hideMark/>
          </w:tcPr>
          <w:p w14:paraId="5A27997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3640</w:t>
            </w:r>
          </w:p>
        </w:tc>
        <w:tc>
          <w:tcPr>
            <w:tcW w:w="474" w:type="dxa"/>
            <w:tcBorders>
              <w:top w:val="nil"/>
              <w:left w:val="nil"/>
              <w:bottom w:val="single" w:sz="4" w:space="0" w:color="auto"/>
              <w:right w:val="single" w:sz="4" w:space="0" w:color="auto"/>
            </w:tcBorders>
            <w:noWrap/>
            <w:vAlign w:val="center"/>
            <w:hideMark/>
          </w:tcPr>
          <w:p w14:paraId="3C36913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16</w:t>
            </w:r>
            <w:r>
              <w:rPr>
                <w:rFonts w:cs="Arial"/>
                <w:sz w:val="12"/>
                <w:szCs w:val="12"/>
                <w:lang w:eastAsia="sl-SI"/>
              </w:rPr>
              <w:t>41</w:t>
            </w:r>
          </w:p>
        </w:tc>
        <w:tc>
          <w:tcPr>
            <w:tcW w:w="430" w:type="dxa"/>
            <w:tcBorders>
              <w:top w:val="nil"/>
              <w:left w:val="nil"/>
              <w:bottom w:val="single" w:sz="4" w:space="0" w:color="auto"/>
              <w:right w:val="single" w:sz="4" w:space="0" w:color="auto"/>
            </w:tcBorders>
            <w:noWrap/>
            <w:vAlign w:val="center"/>
            <w:hideMark/>
          </w:tcPr>
          <w:p w14:paraId="146DCCE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535AEFFE"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Kranj, Škofja Loka</w:t>
            </w:r>
          </w:p>
        </w:tc>
      </w:tr>
      <w:tr w:rsidR="00BF00B1" w:rsidRPr="00711EE1" w14:paraId="27EB7715"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735DF999"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773D57FE"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07659D65"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Žiri</w:t>
            </w:r>
          </w:p>
        </w:tc>
        <w:tc>
          <w:tcPr>
            <w:tcW w:w="441" w:type="dxa"/>
            <w:tcBorders>
              <w:top w:val="nil"/>
              <w:left w:val="nil"/>
              <w:bottom w:val="single" w:sz="4" w:space="0" w:color="auto"/>
              <w:right w:val="single" w:sz="4" w:space="0" w:color="auto"/>
            </w:tcBorders>
            <w:noWrap/>
            <w:vAlign w:val="center"/>
            <w:hideMark/>
          </w:tcPr>
          <w:p w14:paraId="6053D16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1,68</w:t>
            </w:r>
          </w:p>
        </w:tc>
        <w:tc>
          <w:tcPr>
            <w:tcW w:w="541" w:type="dxa"/>
            <w:tcBorders>
              <w:top w:val="nil"/>
              <w:left w:val="nil"/>
              <w:bottom w:val="single" w:sz="4" w:space="0" w:color="auto"/>
              <w:right w:val="single" w:sz="4" w:space="0" w:color="auto"/>
            </w:tcBorders>
            <w:noWrap/>
            <w:vAlign w:val="center"/>
            <w:hideMark/>
          </w:tcPr>
          <w:p w14:paraId="0A945E1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3178</w:t>
            </w:r>
          </w:p>
        </w:tc>
        <w:tc>
          <w:tcPr>
            <w:tcW w:w="560" w:type="dxa"/>
            <w:tcBorders>
              <w:top w:val="nil"/>
              <w:left w:val="nil"/>
              <w:bottom w:val="single" w:sz="4" w:space="0" w:color="auto"/>
              <w:right w:val="single" w:sz="4" w:space="0" w:color="auto"/>
            </w:tcBorders>
            <w:noWrap/>
            <w:vAlign w:val="center"/>
            <w:hideMark/>
          </w:tcPr>
          <w:p w14:paraId="78EA68C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326</w:t>
            </w:r>
          </w:p>
        </w:tc>
        <w:tc>
          <w:tcPr>
            <w:tcW w:w="560" w:type="dxa"/>
            <w:tcBorders>
              <w:top w:val="nil"/>
              <w:left w:val="nil"/>
              <w:bottom w:val="single" w:sz="4" w:space="0" w:color="auto"/>
              <w:right w:val="single" w:sz="4" w:space="0" w:color="auto"/>
            </w:tcBorders>
            <w:noWrap/>
            <w:vAlign w:val="center"/>
            <w:hideMark/>
          </w:tcPr>
          <w:p w14:paraId="53C18A2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3504</w:t>
            </w:r>
          </w:p>
        </w:tc>
        <w:tc>
          <w:tcPr>
            <w:tcW w:w="474" w:type="dxa"/>
            <w:tcBorders>
              <w:top w:val="nil"/>
              <w:left w:val="nil"/>
              <w:bottom w:val="single" w:sz="4" w:space="0" w:color="auto"/>
              <w:right w:val="single" w:sz="4" w:space="0" w:color="auto"/>
            </w:tcBorders>
            <w:noWrap/>
            <w:vAlign w:val="center"/>
            <w:hideMark/>
          </w:tcPr>
          <w:p w14:paraId="42DD01E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133</w:t>
            </w:r>
            <w:r>
              <w:rPr>
                <w:rFonts w:cs="Arial"/>
                <w:sz w:val="12"/>
                <w:szCs w:val="12"/>
                <w:lang w:eastAsia="sl-SI"/>
              </w:rPr>
              <w:t>1</w:t>
            </w:r>
          </w:p>
        </w:tc>
        <w:tc>
          <w:tcPr>
            <w:tcW w:w="430" w:type="dxa"/>
            <w:tcBorders>
              <w:top w:val="nil"/>
              <w:left w:val="nil"/>
              <w:bottom w:val="single" w:sz="4" w:space="0" w:color="auto"/>
              <w:right w:val="single" w:sz="4" w:space="0" w:color="auto"/>
            </w:tcBorders>
            <w:noWrap/>
            <w:vAlign w:val="center"/>
            <w:hideMark/>
          </w:tcPr>
          <w:p w14:paraId="339F0D0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77C3A70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Žiri</w:t>
            </w:r>
          </w:p>
        </w:tc>
      </w:tr>
      <w:tr w:rsidR="00BF00B1" w:rsidRPr="00711EE1" w14:paraId="1DFB0123" w14:textId="77777777" w:rsidTr="00B43481">
        <w:trPr>
          <w:trHeight w:val="300"/>
          <w:jc w:val="center"/>
        </w:trPr>
        <w:tc>
          <w:tcPr>
            <w:tcW w:w="1200" w:type="dxa"/>
            <w:tcBorders>
              <w:top w:val="nil"/>
              <w:left w:val="single" w:sz="4" w:space="0" w:color="auto"/>
              <w:bottom w:val="single" w:sz="4" w:space="0" w:color="auto"/>
              <w:right w:val="single" w:sz="4" w:space="0" w:color="auto"/>
            </w:tcBorders>
            <w:shd w:val="clear" w:color="000000" w:fill="99CCFF"/>
            <w:vAlign w:val="bottom"/>
            <w:hideMark/>
          </w:tcPr>
          <w:p w14:paraId="0F443BAC" w14:textId="77777777" w:rsidR="00BF00B1" w:rsidRPr="00711EE1" w:rsidRDefault="00BF00B1" w:rsidP="00B43481">
            <w:pPr>
              <w:spacing w:line="240" w:lineRule="auto"/>
              <w:jc w:val="center"/>
              <w:rPr>
                <w:rFonts w:cs="Arial"/>
                <w:sz w:val="12"/>
                <w:szCs w:val="12"/>
                <w:lang w:eastAsia="sl-SI"/>
              </w:rPr>
            </w:pPr>
          </w:p>
        </w:tc>
        <w:tc>
          <w:tcPr>
            <w:tcW w:w="1340" w:type="dxa"/>
            <w:tcBorders>
              <w:top w:val="nil"/>
              <w:left w:val="nil"/>
              <w:bottom w:val="single" w:sz="4" w:space="0" w:color="auto"/>
              <w:right w:val="single" w:sz="4" w:space="0" w:color="auto"/>
            </w:tcBorders>
            <w:shd w:val="clear" w:color="000000" w:fill="99CCFF"/>
            <w:vAlign w:val="bottom"/>
            <w:hideMark/>
          </w:tcPr>
          <w:p w14:paraId="47B1DD32" w14:textId="77777777" w:rsidR="00BF00B1" w:rsidRPr="00711EE1" w:rsidRDefault="00BF00B1" w:rsidP="00B43481">
            <w:pPr>
              <w:spacing w:line="240" w:lineRule="auto"/>
              <w:jc w:val="center"/>
              <w:rPr>
                <w:rFonts w:cs="Arial"/>
                <w:sz w:val="12"/>
                <w:szCs w:val="12"/>
                <w:lang w:eastAsia="sl-SI"/>
              </w:rPr>
            </w:pPr>
          </w:p>
        </w:tc>
        <w:tc>
          <w:tcPr>
            <w:tcW w:w="1278" w:type="dxa"/>
            <w:tcBorders>
              <w:top w:val="nil"/>
              <w:left w:val="nil"/>
              <w:bottom w:val="single" w:sz="4" w:space="0" w:color="auto"/>
              <w:right w:val="single" w:sz="4" w:space="0" w:color="auto"/>
            </w:tcBorders>
            <w:shd w:val="clear" w:color="000000" w:fill="99CCFF"/>
            <w:vAlign w:val="bottom"/>
            <w:hideMark/>
          </w:tcPr>
          <w:p w14:paraId="0D7FAB59" w14:textId="77777777" w:rsidR="00BF00B1" w:rsidRPr="00711EE1" w:rsidRDefault="00BF00B1" w:rsidP="00B43481">
            <w:pPr>
              <w:spacing w:line="240" w:lineRule="auto"/>
              <w:jc w:val="center"/>
              <w:rPr>
                <w:rFonts w:cs="Arial"/>
                <w:sz w:val="12"/>
                <w:szCs w:val="12"/>
                <w:lang w:eastAsia="sl-SI"/>
              </w:rPr>
            </w:pPr>
          </w:p>
        </w:tc>
        <w:tc>
          <w:tcPr>
            <w:tcW w:w="441" w:type="dxa"/>
            <w:tcBorders>
              <w:top w:val="nil"/>
              <w:left w:val="nil"/>
              <w:bottom w:val="single" w:sz="4" w:space="0" w:color="auto"/>
              <w:right w:val="single" w:sz="4" w:space="0" w:color="auto"/>
            </w:tcBorders>
            <w:shd w:val="clear" w:color="000000" w:fill="99CCFF"/>
            <w:noWrap/>
            <w:vAlign w:val="bottom"/>
            <w:hideMark/>
          </w:tcPr>
          <w:p w14:paraId="75DD232F" w14:textId="77777777" w:rsidR="00BF00B1" w:rsidRPr="00711EE1" w:rsidRDefault="00BF00B1" w:rsidP="00B43481">
            <w:pPr>
              <w:spacing w:line="240" w:lineRule="auto"/>
              <w:jc w:val="center"/>
              <w:rPr>
                <w:rFonts w:cs="Arial"/>
                <w:sz w:val="12"/>
                <w:szCs w:val="12"/>
                <w:lang w:eastAsia="sl-SI"/>
              </w:rPr>
            </w:pPr>
          </w:p>
        </w:tc>
        <w:tc>
          <w:tcPr>
            <w:tcW w:w="541" w:type="dxa"/>
            <w:tcBorders>
              <w:top w:val="nil"/>
              <w:left w:val="nil"/>
              <w:bottom w:val="single" w:sz="4" w:space="0" w:color="auto"/>
              <w:right w:val="single" w:sz="4" w:space="0" w:color="auto"/>
            </w:tcBorders>
            <w:shd w:val="clear" w:color="000000" w:fill="99CCFF"/>
            <w:noWrap/>
            <w:vAlign w:val="bottom"/>
            <w:hideMark/>
          </w:tcPr>
          <w:p w14:paraId="3F9BC892" w14:textId="77777777" w:rsidR="00BF00B1" w:rsidRPr="00711EE1" w:rsidRDefault="00BF00B1" w:rsidP="00B43481">
            <w:pPr>
              <w:spacing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566A64AD" w14:textId="77777777" w:rsidR="00BF00B1" w:rsidRPr="00711EE1" w:rsidRDefault="00BF00B1" w:rsidP="00B43481">
            <w:pPr>
              <w:spacing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4AA5204E" w14:textId="77777777" w:rsidR="00BF00B1" w:rsidRPr="00711EE1" w:rsidRDefault="00BF00B1" w:rsidP="00B43481">
            <w:pPr>
              <w:spacing w:line="240" w:lineRule="auto"/>
              <w:jc w:val="center"/>
              <w:rPr>
                <w:rFonts w:cs="Arial"/>
                <w:sz w:val="12"/>
                <w:szCs w:val="12"/>
                <w:lang w:eastAsia="sl-SI"/>
              </w:rPr>
            </w:pPr>
          </w:p>
        </w:tc>
        <w:tc>
          <w:tcPr>
            <w:tcW w:w="474" w:type="dxa"/>
            <w:tcBorders>
              <w:top w:val="nil"/>
              <w:left w:val="nil"/>
              <w:bottom w:val="single" w:sz="4" w:space="0" w:color="auto"/>
              <w:right w:val="single" w:sz="4" w:space="0" w:color="auto"/>
            </w:tcBorders>
            <w:shd w:val="clear" w:color="000000" w:fill="99CCFF"/>
            <w:noWrap/>
            <w:vAlign w:val="bottom"/>
            <w:hideMark/>
          </w:tcPr>
          <w:p w14:paraId="3BD539E9" w14:textId="77777777" w:rsidR="00BF00B1" w:rsidRPr="00711EE1" w:rsidRDefault="00BF00B1" w:rsidP="00B43481">
            <w:pPr>
              <w:spacing w:line="240" w:lineRule="auto"/>
              <w:jc w:val="center"/>
              <w:rPr>
                <w:rFonts w:cs="Arial"/>
                <w:sz w:val="12"/>
                <w:szCs w:val="12"/>
                <w:lang w:eastAsia="sl-SI"/>
              </w:rPr>
            </w:pPr>
          </w:p>
        </w:tc>
        <w:tc>
          <w:tcPr>
            <w:tcW w:w="430" w:type="dxa"/>
            <w:tcBorders>
              <w:top w:val="nil"/>
              <w:left w:val="nil"/>
              <w:bottom w:val="single" w:sz="4" w:space="0" w:color="auto"/>
              <w:right w:val="single" w:sz="4" w:space="0" w:color="auto"/>
            </w:tcBorders>
            <w:shd w:val="clear" w:color="000000" w:fill="99CCFF"/>
            <w:noWrap/>
            <w:vAlign w:val="bottom"/>
            <w:hideMark/>
          </w:tcPr>
          <w:p w14:paraId="7E1B76DC" w14:textId="77777777" w:rsidR="00BF00B1" w:rsidRPr="00711EE1" w:rsidRDefault="00BF00B1" w:rsidP="00B43481">
            <w:pPr>
              <w:spacing w:line="240" w:lineRule="auto"/>
              <w:jc w:val="center"/>
              <w:rPr>
                <w:rFonts w:cs="Arial"/>
                <w:sz w:val="12"/>
                <w:szCs w:val="12"/>
                <w:lang w:eastAsia="sl-SI"/>
              </w:rPr>
            </w:pPr>
          </w:p>
        </w:tc>
        <w:tc>
          <w:tcPr>
            <w:tcW w:w="2525" w:type="dxa"/>
            <w:tcBorders>
              <w:top w:val="nil"/>
              <w:left w:val="nil"/>
              <w:bottom w:val="single" w:sz="4" w:space="0" w:color="auto"/>
              <w:right w:val="single" w:sz="4" w:space="0" w:color="auto"/>
            </w:tcBorders>
            <w:shd w:val="clear" w:color="000000" w:fill="99CCFF"/>
            <w:noWrap/>
            <w:vAlign w:val="bottom"/>
            <w:hideMark/>
          </w:tcPr>
          <w:p w14:paraId="7EABC03E" w14:textId="77777777" w:rsidR="00BF00B1" w:rsidRPr="00711EE1" w:rsidRDefault="00BF00B1" w:rsidP="00B43481">
            <w:pPr>
              <w:spacing w:line="240" w:lineRule="auto"/>
              <w:jc w:val="center"/>
              <w:rPr>
                <w:rFonts w:cs="Arial"/>
                <w:sz w:val="12"/>
                <w:szCs w:val="12"/>
                <w:lang w:eastAsia="sl-SI"/>
              </w:rPr>
            </w:pPr>
          </w:p>
        </w:tc>
      </w:tr>
      <w:tr w:rsidR="00BF00B1" w:rsidRPr="00711EE1" w14:paraId="5808819C" w14:textId="77777777" w:rsidTr="00B43481">
        <w:trPr>
          <w:trHeight w:val="300"/>
          <w:jc w:val="center"/>
        </w:trPr>
        <w:tc>
          <w:tcPr>
            <w:tcW w:w="1200" w:type="dxa"/>
            <w:vMerge w:val="restart"/>
            <w:tcBorders>
              <w:top w:val="nil"/>
              <w:left w:val="single" w:sz="4" w:space="0" w:color="auto"/>
              <w:bottom w:val="single" w:sz="4" w:space="0" w:color="auto"/>
              <w:right w:val="single" w:sz="4" w:space="0" w:color="auto"/>
            </w:tcBorders>
            <w:vAlign w:val="center"/>
            <w:hideMark/>
          </w:tcPr>
          <w:p w14:paraId="416763D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Ljubljanska Sava</w:t>
            </w:r>
          </w:p>
        </w:tc>
        <w:tc>
          <w:tcPr>
            <w:tcW w:w="1340" w:type="dxa"/>
            <w:vMerge w:val="restart"/>
            <w:tcBorders>
              <w:top w:val="nil"/>
              <w:left w:val="single" w:sz="4" w:space="0" w:color="auto"/>
              <w:bottom w:val="single" w:sz="4" w:space="0" w:color="auto"/>
              <w:right w:val="single" w:sz="4" w:space="0" w:color="auto"/>
            </w:tcBorders>
            <w:vAlign w:val="center"/>
            <w:hideMark/>
          </w:tcPr>
          <w:p w14:paraId="366F38C8"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Ljubljanska Sava</w:t>
            </w:r>
          </w:p>
        </w:tc>
        <w:tc>
          <w:tcPr>
            <w:tcW w:w="1278" w:type="dxa"/>
            <w:tcBorders>
              <w:top w:val="nil"/>
              <w:left w:val="nil"/>
              <w:bottom w:val="single" w:sz="4" w:space="0" w:color="auto"/>
              <w:right w:val="single" w:sz="4" w:space="0" w:color="auto"/>
            </w:tcBorders>
            <w:vAlign w:val="center"/>
            <w:hideMark/>
          </w:tcPr>
          <w:p w14:paraId="63E2112B"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Zalog - Podgrad - Videm</w:t>
            </w:r>
          </w:p>
        </w:tc>
        <w:tc>
          <w:tcPr>
            <w:tcW w:w="441" w:type="dxa"/>
            <w:tcBorders>
              <w:top w:val="nil"/>
              <w:left w:val="nil"/>
              <w:bottom w:val="single" w:sz="4" w:space="0" w:color="auto"/>
              <w:right w:val="single" w:sz="4" w:space="0" w:color="auto"/>
            </w:tcBorders>
            <w:noWrap/>
            <w:vAlign w:val="center"/>
            <w:hideMark/>
          </w:tcPr>
          <w:p w14:paraId="72B9878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3,36</w:t>
            </w:r>
          </w:p>
        </w:tc>
        <w:tc>
          <w:tcPr>
            <w:tcW w:w="541" w:type="dxa"/>
            <w:tcBorders>
              <w:top w:val="nil"/>
              <w:left w:val="nil"/>
              <w:bottom w:val="single" w:sz="4" w:space="0" w:color="auto"/>
              <w:right w:val="single" w:sz="4" w:space="0" w:color="auto"/>
            </w:tcBorders>
            <w:noWrap/>
            <w:vAlign w:val="center"/>
            <w:hideMark/>
          </w:tcPr>
          <w:p w14:paraId="5290DE8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2972</w:t>
            </w:r>
          </w:p>
        </w:tc>
        <w:tc>
          <w:tcPr>
            <w:tcW w:w="560" w:type="dxa"/>
            <w:tcBorders>
              <w:top w:val="nil"/>
              <w:left w:val="nil"/>
              <w:bottom w:val="single" w:sz="4" w:space="0" w:color="auto"/>
              <w:right w:val="single" w:sz="4" w:space="0" w:color="auto"/>
            </w:tcBorders>
            <w:noWrap/>
            <w:vAlign w:val="center"/>
            <w:hideMark/>
          </w:tcPr>
          <w:p w14:paraId="1AB663A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326</w:t>
            </w:r>
          </w:p>
        </w:tc>
        <w:tc>
          <w:tcPr>
            <w:tcW w:w="560" w:type="dxa"/>
            <w:tcBorders>
              <w:top w:val="nil"/>
              <w:left w:val="nil"/>
              <w:bottom w:val="single" w:sz="4" w:space="0" w:color="auto"/>
              <w:right w:val="single" w:sz="4" w:space="0" w:color="auto"/>
            </w:tcBorders>
            <w:noWrap/>
            <w:vAlign w:val="center"/>
            <w:hideMark/>
          </w:tcPr>
          <w:p w14:paraId="62189E8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3298</w:t>
            </w:r>
          </w:p>
        </w:tc>
        <w:tc>
          <w:tcPr>
            <w:tcW w:w="474" w:type="dxa"/>
            <w:tcBorders>
              <w:top w:val="nil"/>
              <w:left w:val="nil"/>
              <w:bottom w:val="single" w:sz="4" w:space="0" w:color="auto"/>
              <w:right w:val="single" w:sz="4" w:space="0" w:color="auto"/>
            </w:tcBorders>
            <w:noWrap/>
            <w:vAlign w:val="center"/>
            <w:hideMark/>
          </w:tcPr>
          <w:p w14:paraId="6586A41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1061</w:t>
            </w:r>
          </w:p>
        </w:tc>
        <w:tc>
          <w:tcPr>
            <w:tcW w:w="430" w:type="dxa"/>
            <w:tcBorders>
              <w:top w:val="nil"/>
              <w:left w:val="nil"/>
              <w:bottom w:val="single" w:sz="4" w:space="0" w:color="auto"/>
              <w:right w:val="single" w:sz="4" w:space="0" w:color="auto"/>
            </w:tcBorders>
            <w:noWrap/>
            <w:vAlign w:val="center"/>
            <w:hideMark/>
          </w:tcPr>
          <w:p w14:paraId="7951FAA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5909622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Dol pri Ljubljani, Ljubljana</w:t>
            </w:r>
          </w:p>
        </w:tc>
      </w:tr>
      <w:tr w:rsidR="00BF00B1" w:rsidRPr="00711EE1" w14:paraId="62AF301C"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59612406"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7EAFD8A9"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3B17CD78"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Medvode - Tacen</w:t>
            </w:r>
          </w:p>
        </w:tc>
        <w:tc>
          <w:tcPr>
            <w:tcW w:w="441" w:type="dxa"/>
            <w:tcBorders>
              <w:top w:val="nil"/>
              <w:left w:val="nil"/>
              <w:bottom w:val="single" w:sz="4" w:space="0" w:color="auto"/>
              <w:right w:val="single" w:sz="4" w:space="0" w:color="auto"/>
            </w:tcBorders>
            <w:noWrap/>
            <w:vAlign w:val="center"/>
            <w:hideMark/>
          </w:tcPr>
          <w:p w14:paraId="1B325B0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2,00</w:t>
            </w:r>
          </w:p>
        </w:tc>
        <w:tc>
          <w:tcPr>
            <w:tcW w:w="541" w:type="dxa"/>
            <w:tcBorders>
              <w:top w:val="nil"/>
              <w:left w:val="nil"/>
              <w:bottom w:val="single" w:sz="4" w:space="0" w:color="auto"/>
              <w:right w:val="single" w:sz="4" w:space="0" w:color="auto"/>
            </w:tcBorders>
            <w:noWrap/>
            <w:vAlign w:val="center"/>
            <w:hideMark/>
          </w:tcPr>
          <w:p w14:paraId="75DAB44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1172</w:t>
            </w:r>
          </w:p>
        </w:tc>
        <w:tc>
          <w:tcPr>
            <w:tcW w:w="560" w:type="dxa"/>
            <w:tcBorders>
              <w:top w:val="nil"/>
              <w:left w:val="nil"/>
              <w:bottom w:val="single" w:sz="4" w:space="0" w:color="auto"/>
              <w:right w:val="single" w:sz="4" w:space="0" w:color="auto"/>
            </w:tcBorders>
            <w:noWrap/>
            <w:vAlign w:val="center"/>
            <w:hideMark/>
          </w:tcPr>
          <w:p w14:paraId="624292A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160</w:t>
            </w:r>
          </w:p>
        </w:tc>
        <w:tc>
          <w:tcPr>
            <w:tcW w:w="560" w:type="dxa"/>
            <w:tcBorders>
              <w:top w:val="nil"/>
              <w:left w:val="nil"/>
              <w:bottom w:val="single" w:sz="4" w:space="0" w:color="auto"/>
              <w:right w:val="single" w:sz="4" w:space="0" w:color="auto"/>
            </w:tcBorders>
            <w:noWrap/>
            <w:vAlign w:val="center"/>
            <w:hideMark/>
          </w:tcPr>
          <w:p w14:paraId="2F011DE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1332</w:t>
            </w:r>
          </w:p>
        </w:tc>
        <w:tc>
          <w:tcPr>
            <w:tcW w:w="474" w:type="dxa"/>
            <w:tcBorders>
              <w:top w:val="nil"/>
              <w:left w:val="nil"/>
              <w:bottom w:val="single" w:sz="4" w:space="0" w:color="auto"/>
              <w:right w:val="single" w:sz="4" w:space="0" w:color="auto"/>
            </w:tcBorders>
            <w:noWrap/>
            <w:vAlign w:val="center"/>
            <w:hideMark/>
          </w:tcPr>
          <w:p w14:paraId="58E5362E"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634</w:t>
            </w:r>
          </w:p>
        </w:tc>
        <w:tc>
          <w:tcPr>
            <w:tcW w:w="430" w:type="dxa"/>
            <w:tcBorders>
              <w:top w:val="nil"/>
              <w:left w:val="nil"/>
              <w:bottom w:val="single" w:sz="4" w:space="0" w:color="auto"/>
              <w:right w:val="single" w:sz="4" w:space="0" w:color="auto"/>
            </w:tcBorders>
            <w:noWrap/>
            <w:vAlign w:val="center"/>
            <w:hideMark/>
          </w:tcPr>
          <w:p w14:paraId="6C5C67F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w:t>
            </w:r>
          </w:p>
        </w:tc>
        <w:tc>
          <w:tcPr>
            <w:tcW w:w="2525" w:type="dxa"/>
            <w:tcBorders>
              <w:top w:val="nil"/>
              <w:left w:val="nil"/>
              <w:bottom w:val="single" w:sz="4" w:space="0" w:color="auto"/>
              <w:right w:val="single" w:sz="4" w:space="0" w:color="auto"/>
            </w:tcBorders>
            <w:noWrap/>
            <w:vAlign w:val="center"/>
            <w:hideMark/>
          </w:tcPr>
          <w:p w14:paraId="300C4B3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Ljubljana, Medvode</w:t>
            </w:r>
          </w:p>
        </w:tc>
      </w:tr>
      <w:tr w:rsidR="00BF00B1" w:rsidRPr="00711EE1" w14:paraId="6E07C772"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75D590EA"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1D254CAF"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3AFB89CD"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Gameljne</w:t>
            </w:r>
          </w:p>
        </w:tc>
        <w:tc>
          <w:tcPr>
            <w:tcW w:w="441" w:type="dxa"/>
            <w:tcBorders>
              <w:top w:val="nil"/>
              <w:left w:val="nil"/>
              <w:bottom w:val="single" w:sz="4" w:space="0" w:color="auto"/>
              <w:right w:val="single" w:sz="4" w:space="0" w:color="auto"/>
            </w:tcBorders>
            <w:noWrap/>
            <w:vAlign w:val="center"/>
            <w:hideMark/>
          </w:tcPr>
          <w:p w14:paraId="5EE2481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1,37</w:t>
            </w:r>
          </w:p>
        </w:tc>
        <w:tc>
          <w:tcPr>
            <w:tcW w:w="541" w:type="dxa"/>
            <w:tcBorders>
              <w:top w:val="nil"/>
              <w:left w:val="nil"/>
              <w:bottom w:val="single" w:sz="4" w:space="0" w:color="auto"/>
              <w:right w:val="single" w:sz="4" w:space="0" w:color="auto"/>
            </w:tcBorders>
            <w:noWrap/>
            <w:vAlign w:val="center"/>
            <w:hideMark/>
          </w:tcPr>
          <w:p w14:paraId="29F4E3F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1476</w:t>
            </w:r>
          </w:p>
        </w:tc>
        <w:tc>
          <w:tcPr>
            <w:tcW w:w="560" w:type="dxa"/>
            <w:tcBorders>
              <w:top w:val="nil"/>
              <w:left w:val="nil"/>
              <w:bottom w:val="single" w:sz="4" w:space="0" w:color="auto"/>
              <w:right w:val="single" w:sz="4" w:space="0" w:color="auto"/>
            </w:tcBorders>
            <w:noWrap/>
            <w:vAlign w:val="center"/>
            <w:hideMark/>
          </w:tcPr>
          <w:p w14:paraId="32DB32E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75</w:t>
            </w:r>
          </w:p>
        </w:tc>
        <w:tc>
          <w:tcPr>
            <w:tcW w:w="560" w:type="dxa"/>
            <w:tcBorders>
              <w:top w:val="nil"/>
              <w:left w:val="nil"/>
              <w:bottom w:val="single" w:sz="4" w:space="0" w:color="auto"/>
              <w:right w:val="single" w:sz="4" w:space="0" w:color="auto"/>
            </w:tcBorders>
            <w:noWrap/>
            <w:vAlign w:val="center"/>
            <w:hideMark/>
          </w:tcPr>
          <w:p w14:paraId="1E3BD70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1551</w:t>
            </w:r>
          </w:p>
        </w:tc>
        <w:tc>
          <w:tcPr>
            <w:tcW w:w="474" w:type="dxa"/>
            <w:tcBorders>
              <w:top w:val="nil"/>
              <w:left w:val="nil"/>
              <w:bottom w:val="single" w:sz="4" w:space="0" w:color="auto"/>
              <w:right w:val="single" w:sz="4" w:space="0" w:color="auto"/>
            </w:tcBorders>
            <w:noWrap/>
            <w:vAlign w:val="center"/>
            <w:hideMark/>
          </w:tcPr>
          <w:p w14:paraId="78B3FF1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67</w:t>
            </w:r>
            <w:r>
              <w:rPr>
                <w:rFonts w:cs="Arial"/>
                <w:sz w:val="12"/>
                <w:szCs w:val="12"/>
                <w:lang w:eastAsia="sl-SI"/>
              </w:rPr>
              <w:t>4</w:t>
            </w:r>
          </w:p>
        </w:tc>
        <w:tc>
          <w:tcPr>
            <w:tcW w:w="430" w:type="dxa"/>
            <w:tcBorders>
              <w:top w:val="nil"/>
              <w:left w:val="nil"/>
              <w:bottom w:val="single" w:sz="4" w:space="0" w:color="auto"/>
              <w:right w:val="single" w:sz="4" w:space="0" w:color="auto"/>
            </w:tcBorders>
            <w:noWrap/>
            <w:vAlign w:val="center"/>
            <w:hideMark/>
          </w:tcPr>
          <w:p w14:paraId="2C4E7C1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59FA2FC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Ljubljana</w:t>
            </w:r>
          </w:p>
        </w:tc>
      </w:tr>
      <w:tr w:rsidR="00BF00B1" w:rsidRPr="00711EE1" w14:paraId="5768A808"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3B7B5EAB"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06EBA283"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18C62DA5"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Vodice</w:t>
            </w:r>
          </w:p>
        </w:tc>
        <w:tc>
          <w:tcPr>
            <w:tcW w:w="441" w:type="dxa"/>
            <w:tcBorders>
              <w:top w:val="nil"/>
              <w:left w:val="nil"/>
              <w:bottom w:val="single" w:sz="4" w:space="0" w:color="auto"/>
              <w:right w:val="single" w:sz="4" w:space="0" w:color="auto"/>
            </w:tcBorders>
            <w:noWrap/>
            <w:vAlign w:val="center"/>
            <w:hideMark/>
          </w:tcPr>
          <w:p w14:paraId="05D1D34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0,32</w:t>
            </w:r>
          </w:p>
        </w:tc>
        <w:tc>
          <w:tcPr>
            <w:tcW w:w="541" w:type="dxa"/>
            <w:tcBorders>
              <w:top w:val="nil"/>
              <w:left w:val="nil"/>
              <w:bottom w:val="single" w:sz="4" w:space="0" w:color="auto"/>
              <w:right w:val="single" w:sz="4" w:space="0" w:color="auto"/>
            </w:tcBorders>
            <w:noWrap/>
            <w:vAlign w:val="center"/>
            <w:hideMark/>
          </w:tcPr>
          <w:p w14:paraId="5DA4324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943</w:t>
            </w:r>
          </w:p>
        </w:tc>
        <w:tc>
          <w:tcPr>
            <w:tcW w:w="560" w:type="dxa"/>
            <w:tcBorders>
              <w:top w:val="nil"/>
              <w:left w:val="nil"/>
              <w:bottom w:val="single" w:sz="4" w:space="0" w:color="auto"/>
              <w:right w:val="single" w:sz="4" w:space="0" w:color="auto"/>
            </w:tcBorders>
            <w:noWrap/>
            <w:vAlign w:val="center"/>
            <w:hideMark/>
          </w:tcPr>
          <w:p w14:paraId="7F2A7B1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52</w:t>
            </w:r>
          </w:p>
        </w:tc>
        <w:tc>
          <w:tcPr>
            <w:tcW w:w="560" w:type="dxa"/>
            <w:tcBorders>
              <w:top w:val="nil"/>
              <w:left w:val="nil"/>
              <w:bottom w:val="single" w:sz="4" w:space="0" w:color="auto"/>
              <w:right w:val="single" w:sz="4" w:space="0" w:color="auto"/>
            </w:tcBorders>
            <w:noWrap/>
            <w:vAlign w:val="center"/>
            <w:hideMark/>
          </w:tcPr>
          <w:p w14:paraId="1BC0969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995</w:t>
            </w:r>
          </w:p>
        </w:tc>
        <w:tc>
          <w:tcPr>
            <w:tcW w:w="474" w:type="dxa"/>
            <w:tcBorders>
              <w:top w:val="nil"/>
              <w:left w:val="nil"/>
              <w:bottom w:val="single" w:sz="4" w:space="0" w:color="auto"/>
              <w:right w:val="single" w:sz="4" w:space="0" w:color="auto"/>
            </w:tcBorders>
            <w:noWrap/>
            <w:vAlign w:val="center"/>
            <w:hideMark/>
          </w:tcPr>
          <w:p w14:paraId="465D0C8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w:t>
            </w:r>
            <w:r>
              <w:rPr>
                <w:rFonts w:cs="Arial"/>
                <w:sz w:val="12"/>
                <w:szCs w:val="12"/>
                <w:lang w:eastAsia="sl-SI"/>
              </w:rPr>
              <w:t>61</w:t>
            </w:r>
          </w:p>
        </w:tc>
        <w:tc>
          <w:tcPr>
            <w:tcW w:w="430" w:type="dxa"/>
            <w:tcBorders>
              <w:top w:val="nil"/>
              <w:left w:val="nil"/>
              <w:bottom w:val="single" w:sz="4" w:space="0" w:color="auto"/>
              <w:right w:val="single" w:sz="4" w:space="0" w:color="auto"/>
            </w:tcBorders>
            <w:noWrap/>
            <w:vAlign w:val="center"/>
            <w:hideMark/>
          </w:tcPr>
          <w:p w14:paraId="7AB62DF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3A0E734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Vodice</w:t>
            </w:r>
          </w:p>
        </w:tc>
      </w:tr>
      <w:tr w:rsidR="00BF00B1" w:rsidRPr="00711EE1" w14:paraId="6785AD90" w14:textId="77777777" w:rsidTr="00B43481">
        <w:trPr>
          <w:trHeight w:val="300"/>
          <w:jc w:val="center"/>
        </w:trPr>
        <w:tc>
          <w:tcPr>
            <w:tcW w:w="1200" w:type="dxa"/>
            <w:tcBorders>
              <w:top w:val="nil"/>
              <w:left w:val="single" w:sz="4" w:space="0" w:color="auto"/>
              <w:bottom w:val="single" w:sz="4" w:space="0" w:color="auto"/>
              <w:right w:val="single" w:sz="4" w:space="0" w:color="auto"/>
            </w:tcBorders>
            <w:shd w:val="clear" w:color="000000" w:fill="99CCFF"/>
            <w:vAlign w:val="bottom"/>
            <w:hideMark/>
          </w:tcPr>
          <w:p w14:paraId="65031AD0" w14:textId="77777777" w:rsidR="00BF00B1" w:rsidRPr="00711EE1" w:rsidRDefault="00BF00B1" w:rsidP="00B43481">
            <w:pPr>
              <w:spacing w:line="240" w:lineRule="auto"/>
              <w:jc w:val="center"/>
              <w:rPr>
                <w:rFonts w:cs="Arial"/>
                <w:sz w:val="12"/>
                <w:szCs w:val="12"/>
                <w:lang w:eastAsia="sl-SI"/>
              </w:rPr>
            </w:pPr>
          </w:p>
        </w:tc>
        <w:tc>
          <w:tcPr>
            <w:tcW w:w="1340" w:type="dxa"/>
            <w:tcBorders>
              <w:top w:val="nil"/>
              <w:left w:val="nil"/>
              <w:bottom w:val="single" w:sz="4" w:space="0" w:color="auto"/>
              <w:right w:val="single" w:sz="4" w:space="0" w:color="auto"/>
            </w:tcBorders>
            <w:shd w:val="clear" w:color="000000" w:fill="99CCFF"/>
            <w:vAlign w:val="bottom"/>
            <w:hideMark/>
          </w:tcPr>
          <w:p w14:paraId="43288A95" w14:textId="77777777" w:rsidR="00BF00B1" w:rsidRPr="00711EE1" w:rsidRDefault="00BF00B1" w:rsidP="00B43481">
            <w:pPr>
              <w:spacing w:line="240" w:lineRule="auto"/>
              <w:jc w:val="center"/>
              <w:rPr>
                <w:rFonts w:cs="Arial"/>
                <w:sz w:val="12"/>
                <w:szCs w:val="12"/>
                <w:lang w:eastAsia="sl-SI"/>
              </w:rPr>
            </w:pPr>
          </w:p>
        </w:tc>
        <w:tc>
          <w:tcPr>
            <w:tcW w:w="1278" w:type="dxa"/>
            <w:tcBorders>
              <w:top w:val="nil"/>
              <w:left w:val="nil"/>
              <w:bottom w:val="single" w:sz="4" w:space="0" w:color="auto"/>
              <w:right w:val="single" w:sz="4" w:space="0" w:color="auto"/>
            </w:tcBorders>
            <w:shd w:val="clear" w:color="000000" w:fill="99CCFF"/>
            <w:vAlign w:val="bottom"/>
            <w:hideMark/>
          </w:tcPr>
          <w:p w14:paraId="05595AFC" w14:textId="77777777" w:rsidR="00BF00B1" w:rsidRPr="00711EE1" w:rsidRDefault="00BF00B1" w:rsidP="00B43481">
            <w:pPr>
              <w:spacing w:line="240" w:lineRule="auto"/>
              <w:jc w:val="center"/>
              <w:rPr>
                <w:rFonts w:cs="Arial"/>
                <w:sz w:val="12"/>
                <w:szCs w:val="12"/>
                <w:lang w:eastAsia="sl-SI"/>
              </w:rPr>
            </w:pPr>
          </w:p>
        </w:tc>
        <w:tc>
          <w:tcPr>
            <w:tcW w:w="441" w:type="dxa"/>
            <w:tcBorders>
              <w:top w:val="nil"/>
              <w:left w:val="nil"/>
              <w:bottom w:val="single" w:sz="4" w:space="0" w:color="auto"/>
              <w:right w:val="single" w:sz="4" w:space="0" w:color="auto"/>
            </w:tcBorders>
            <w:shd w:val="clear" w:color="000000" w:fill="99CCFF"/>
            <w:noWrap/>
            <w:vAlign w:val="bottom"/>
            <w:hideMark/>
          </w:tcPr>
          <w:p w14:paraId="50043BC1" w14:textId="77777777" w:rsidR="00BF00B1" w:rsidRPr="00711EE1" w:rsidRDefault="00BF00B1" w:rsidP="00B43481">
            <w:pPr>
              <w:spacing w:line="240" w:lineRule="auto"/>
              <w:jc w:val="center"/>
              <w:rPr>
                <w:rFonts w:cs="Arial"/>
                <w:sz w:val="12"/>
                <w:szCs w:val="12"/>
                <w:lang w:eastAsia="sl-SI"/>
              </w:rPr>
            </w:pPr>
          </w:p>
        </w:tc>
        <w:tc>
          <w:tcPr>
            <w:tcW w:w="541" w:type="dxa"/>
            <w:tcBorders>
              <w:top w:val="nil"/>
              <w:left w:val="nil"/>
              <w:bottom w:val="single" w:sz="4" w:space="0" w:color="auto"/>
              <w:right w:val="single" w:sz="4" w:space="0" w:color="auto"/>
            </w:tcBorders>
            <w:shd w:val="clear" w:color="000000" w:fill="99CCFF"/>
            <w:noWrap/>
            <w:vAlign w:val="bottom"/>
            <w:hideMark/>
          </w:tcPr>
          <w:p w14:paraId="4D753C85" w14:textId="77777777" w:rsidR="00BF00B1" w:rsidRPr="00711EE1" w:rsidRDefault="00BF00B1" w:rsidP="00B43481">
            <w:pPr>
              <w:spacing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259F9941" w14:textId="77777777" w:rsidR="00BF00B1" w:rsidRPr="00711EE1" w:rsidRDefault="00BF00B1" w:rsidP="00B43481">
            <w:pPr>
              <w:spacing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76C70B68" w14:textId="77777777" w:rsidR="00BF00B1" w:rsidRPr="00711EE1" w:rsidRDefault="00BF00B1" w:rsidP="00B43481">
            <w:pPr>
              <w:spacing w:line="240" w:lineRule="auto"/>
              <w:jc w:val="center"/>
              <w:rPr>
                <w:rFonts w:cs="Arial"/>
                <w:sz w:val="12"/>
                <w:szCs w:val="12"/>
                <w:lang w:eastAsia="sl-SI"/>
              </w:rPr>
            </w:pPr>
          </w:p>
        </w:tc>
        <w:tc>
          <w:tcPr>
            <w:tcW w:w="474" w:type="dxa"/>
            <w:tcBorders>
              <w:top w:val="nil"/>
              <w:left w:val="nil"/>
              <w:bottom w:val="single" w:sz="4" w:space="0" w:color="auto"/>
              <w:right w:val="single" w:sz="4" w:space="0" w:color="auto"/>
            </w:tcBorders>
            <w:shd w:val="clear" w:color="000000" w:fill="99CCFF"/>
            <w:noWrap/>
            <w:vAlign w:val="bottom"/>
            <w:hideMark/>
          </w:tcPr>
          <w:p w14:paraId="4D0D88D8" w14:textId="77777777" w:rsidR="00BF00B1" w:rsidRPr="00711EE1" w:rsidRDefault="00BF00B1" w:rsidP="00B43481">
            <w:pPr>
              <w:spacing w:line="240" w:lineRule="auto"/>
              <w:jc w:val="center"/>
              <w:rPr>
                <w:rFonts w:cs="Arial"/>
                <w:sz w:val="12"/>
                <w:szCs w:val="12"/>
                <w:lang w:eastAsia="sl-SI"/>
              </w:rPr>
            </w:pPr>
          </w:p>
        </w:tc>
        <w:tc>
          <w:tcPr>
            <w:tcW w:w="430" w:type="dxa"/>
            <w:tcBorders>
              <w:top w:val="nil"/>
              <w:left w:val="nil"/>
              <w:bottom w:val="single" w:sz="4" w:space="0" w:color="auto"/>
              <w:right w:val="single" w:sz="4" w:space="0" w:color="auto"/>
            </w:tcBorders>
            <w:shd w:val="clear" w:color="000000" w:fill="99CCFF"/>
            <w:noWrap/>
            <w:vAlign w:val="bottom"/>
            <w:hideMark/>
          </w:tcPr>
          <w:p w14:paraId="1B47AE3F" w14:textId="77777777" w:rsidR="00BF00B1" w:rsidRPr="00711EE1" w:rsidRDefault="00BF00B1" w:rsidP="00B43481">
            <w:pPr>
              <w:spacing w:line="240" w:lineRule="auto"/>
              <w:jc w:val="center"/>
              <w:rPr>
                <w:rFonts w:cs="Arial"/>
                <w:sz w:val="12"/>
                <w:szCs w:val="12"/>
                <w:lang w:eastAsia="sl-SI"/>
              </w:rPr>
            </w:pPr>
          </w:p>
        </w:tc>
        <w:tc>
          <w:tcPr>
            <w:tcW w:w="2525" w:type="dxa"/>
            <w:tcBorders>
              <w:top w:val="nil"/>
              <w:left w:val="nil"/>
              <w:bottom w:val="single" w:sz="4" w:space="0" w:color="auto"/>
              <w:right w:val="single" w:sz="4" w:space="0" w:color="auto"/>
            </w:tcBorders>
            <w:shd w:val="clear" w:color="000000" w:fill="99CCFF"/>
            <w:noWrap/>
            <w:vAlign w:val="bottom"/>
            <w:hideMark/>
          </w:tcPr>
          <w:p w14:paraId="27F47051" w14:textId="77777777" w:rsidR="00BF00B1" w:rsidRPr="00711EE1" w:rsidRDefault="00BF00B1" w:rsidP="00B43481">
            <w:pPr>
              <w:spacing w:line="240" w:lineRule="auto"/>
              <w:jc w:val="center"/>
              <w:rPr>
                <w:rFonts w:cs="Arial"/>
                <w:sz w:val="12"/>
                <w:szCs w:val="12"/>
                <w:lang w:eastAsia="sl-SI"/>
              </w:rPr>
            </w:pPr>
          </w:p>
        </w:tc>
      </w:tr>
      <w:tr w:rsidR="00BF00B1" w:rsidRPr="00711EE1" w14:paraId="0B92EF74" w14:textId="77777777" w:rsidTr="00B43481">
        <w:trPr>
          <w:trHeight w:val="300"/>
          <w:jc w:val="center"/>
        </w:trPr>
        <w:tc>
          <w:tcPr>
            <w:tcW w:w="1200" w:type="dxa"/>
            <w:vMerge w:val="restart"/>
            <w:tcBorders>
              <w:top w:val="nil"/>
              <w:left w:val="single" w:sz="4" w:space="0" w:color="auto"/>
              <w:bottom w:val="single" w:sz="4" w:space="0" w:color="auto"/>
              <w:right w:val="single" w:sz="4" w:space="0" w:color="auto"/>
            </w:tcBorders>
            <w:vAlign w:val="center"/>
            <w:hideMark/>
          </w:tcPr>
          <w:p w14:paraId="0E605AD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Ljubljanica z Gradaščico</w:t>
            </w:r>
          </w:p>
        </w:tc>
        <w:tc>
          <w:tcPr>
            <w:tcW w:w="1340" w:type="dxa"/>
            <w:vMerge w:val="restart"/>
            <w:tcBorders>
              <w:top w:val="nil"/>
              <w:left w:val="single" w:sz="4" w:space="0" w:color="auto"/>
              <w:bottom w:val="single" w:sz="4" w:space="0" w:color="auto"/>
              <w:right w:val="single" w:sz="4" w:space="0" w:color="auto"/>
            </w:tcBorders>
            <w:vAlign w:val="center"/>
            <w:hideMark/>
          </w:tcPr>
          <w:p w14:paraId="218A72D4"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Ljubljanica z Gradaščico</w:t>
            </w:r>
          </w:p>
        </w:tc>
        <w:tc>
          <w:tcPr>
            <w:tcW w:w="1278" w:type="dxa"/>
            <w:tcBorders>
              <w:top w:val="nil"/>
              <w:left w:val="nil"/>
              <w:bottom w:val="single" w:sz="4" w:space="0" w:color="auto"/>
              <w:right w:val="single" w:sz="4" w:space="0" w:color="auto"/>
            </w:tcBorders>
            <w:vAlign w:val="center"/>
            <w:hideMark/>
          </w:tcPr>
          <w:p w14:paraId="5763FEBD"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Ljubljana - jug</w:t>
            </w:r>
          </w:p>
        </w:tc>
        <w:tc>
          <w:tcPr>
            <w:tcW w:w="441" w:type="dxa"/>
            <w:tcBorders>
              <w:top w:val="nil"/>
              <w:left w:val="nil"/>
              <w:bottom w:val="single" w:sz="4" w:space="0" w:color="auto"/>
              <w:right w:val="single" w:sz="4" w:space="0" w:color="auto"/>
            </w:tcBorders>
            <w:noWrap/>
            <w:vAlign w:val="center"/>
            <w:hideMark/>
          </w:tcPr>
          <w:p w14:paraId="32307CB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16,99</w:t>
            </w:r>
          </w:p>
        </w:tc>
        <w:tc>
          <w:tcPr>
            <w:tcW w:w="541" w:type="dxa"/>
            <w:tcBorders>
              <w:top w:val="nil"/>
              <w:left w:val="nil"/>
              <w:bottom w:val="single" w:sz="4" w:space="0" w:color="auto"/>
              <w:right w:val="single" w:sz="4" w:space="0" w:color="auto"/>
            </w:tcBorders>
            <w:noWrap/>
            <w:vAlign w:val="center"/>
            <w:hideMark/>
          </w:tcPr>
          <w:p w14:paraId="092C589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37162</w:t>
            </w:r>
          </w:p>
        </w:tc>
        <w:tc>
          <w:tcPr>
            <w:tcW w:w="560" w:type="dxa"/>
            <w:tcBorders>
              <w:top w:val="nil"/>
              <w:left w:val="nil"/>
              <w:bottom w:val="single" w:sz="4" w:space="0" w:color="auto"/>
              <w:right w:val="single" w:sz="4" w:space="0" w:color="auto"/>
            </w:tcBorders>
            <w:noWrap/>
            <w:vAlign w:val="center"/>
            <w:hideMark/>
          </w:tcPr>
          <w:p w14:paraId="054F348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7768</w:t>
            </w:r>
          </w:p>
        </w:tc>
        <w:tc>
          <w:tcPr>
            <w:tcW w:w="560" w:type="dxa"/>
            <w:tcBorders>
              <w:top w:val="nil"/>
              <w:left w:val="nil"/>
              <w:bottom w:val="single" w:sz="4" w:space="0" w:color="auto"/>
              <w:right w:val="single" w:sz="4" w:space="0" w:color="auto"/>
            </w:tcBorders>
            <w:noWrap/>
            <w:vAlign w:val="center"/>
            <w:hideMark/>
          </w:tcPr>
          <w:p w14:paraId="4A9E13A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44930</w:t>
            </w:r>
          </w:p>
        </w:tc>
        <w:tc>
          <w:tcPr>
            <w:tcW w:w="474" w:type="dxa"/>
            <w:tcBorders>
              <w:top w:val="nil"/>
              <w:left w:val="nil"/>
              <w:bottom w:val="single" w:sz="4" w:space="0" w:color="auto"/>
              <w:right w:val="single" w:sz="4" w:space="0" w:color="auto"/>
            </w:tcBorders>
            <w:noWrap/>
            <w:vAlign w:val="center"/>
            <w:hideMark/>
          </w:tcPr>
          <w:p w14:paraId="2D65B36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1374</w:t>
            </w:r>
            <w:r>
              <w:rPr>
                <w:rFonts w:cs="Arial"/>
                <w:sz w:val="12"/>
                <w:szCs w:val="12"/>
                <w:lang w:eastAsia="sl-SI"/>
              </w:rPr>
              <w:t>6</w:t>
            </w:r>
          </w:p>
        </w:tc>
        <w:tc>
          <w:tcPr>
            <w:tcW w:w="430" w:type="dxa"/>
            <w:tcBorders>
              <w:top w:val="nil"/>
              <w:left w:val="nil"/>
              <w:bottom w:val="single" w:sz="4" w:space="0" w:color="auto"/>
              <w:right w:val="single" w:sz="4" w:space="0" w:color="auto"/>
            </w:tcBorders>
            <w:noWrap/>
            <w:vAlign w:val="center"/>
            <w:hideMark/>
          </w:tcPr>
          <w:p w14:paraId="319F80C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w:t>
            </w:r>
          </w:p>
        </w:tc>
        <w:tc>
          <w:tcPr>
            <w:tcW w:w="2525" w:type="dxa"/>
            <w:tcBorders>
              <w:top w:val="nil"/>
              <w:left w:val="nil"/>
              <w:bottom w:val="single" w:sz="4" w:space="0" w:color="auto"/>
              <w:right w:val="single" w:sz="4" w:space="0" w:color="auto"/>
            </w:tcBorders>
            <w:noWrap/>
            <w:vAlign w:val="center"/>
            <w:hideMark/>
          </w:tcPr>
          <w:p w14:paraId="4F1C4BC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Dobrova-Polhov Gradec, Ig, Ljubljana, Škofljica</w:t>
            </w:r>
          </w:p>
        </w:tc>
      </w:tr>
      <w:tr w:rsidR="00BF00B1" w:rsidRPr="00711EE1" w14:paraId="720B7C8F"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1EF8DB6E"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4C06DDD5"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3E790A2C"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Dobrova</w:t>
            </w:r>
          </w:p>
        </w:tc>
        <w:tc>
          <w:tcPr>
            <w:tcW w:w="441" w:type="dxa"/>
            <w:tcBorders>
              <w:top w:val="nil"/>
              <w:left w:val="nil"/>
              <w:bottom w:val="single" w:sz="4" w:space="0" w:color="auto"/>
              <w:right w:val="single" w:sz="4" w:space="0" w:color="auto"/>
            </w:tcBorders>
            <w:noWrap/>
            <w:vAlign w:val="center"/>
            <w:hideMark/>
          </w:tcPr>
          <w:p w14:paraId="4488130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1,02</w:t>
            </w:r>
          </w:p>
        </w:tc>
        <w:tc>
          <w:tcPr>
            <w:tcW w:w="541" w:type="dxa"/>
            <w:tcBorders>
              <w:top w:val="nil"/>
              <w:left w:val="nil"/>
              <w:bottom w:val="single" w:sz="4" w:space="0" w:color="auto"/>
              <w:right w:val="single" w:sz="4" w:space="0" w:color="auto"/>
            </w:tcBorders>
            <w:noWrap/>
            <w:vAlign w:val="center"/>
            <w:hideMark/>
          </w:tcPr>
          <w:p w14:paraId="334DB8B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597</w:t>
            </w:r>
          </w:p>
        </w:tc>
        <w:tc>
          <w:tcPr>
            <w:tcW w:w="560" w:type="dxa"/>
            <w:tcBorders>
              <w:top w:val="nil"/>
              <w:left w:val="nil"/>
              <w:bottom w:val="single" w:sz="4" w:space="0" w:color="auto"/>
              <w:right w:val="single" w:sz="4" w:space="0" w:color="auto"/>
            </w:tcBorders>
            <w:noWrap/>
            <w:vAlign w:val="center"/>
            <w:hideMark/>
          </w:tcPr>
          <w:p w14:paraId="47B557B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24</w:t>
            </w:r>
          </w:p>
        </w:tc>
        <w:tc>
          <w:tcPr>
            <w:tcW w:w="560" w:type="dxa"/>
            <w:tcBorders>
              <w:top w:val="nil"/>
              <w:left w:val="nil"/>
              <w:bottom w:val="single" w:sz="4" w:space="0" w:color="auto"/>
              <w:right w:val="single" w:sz="4" w:space="0" w:color="auto"/>
            </w:tcBorders>
            <w:noWrap/>
            <w:vAlign w:val="center"/>
            <w:hideMark/>
          </w:tcPr>
          <w:p w14:paraId="12F4047E"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621</w:t>
            </w:r>
          </w:p>
        </w:tc>
        <w:tc>
          <w:tcPr>
            <w:tcW w:w="474" w:type="dxa"/>
            <w:tcBorders>
              <w:top w:val="nil"/>
              <w:left w:val="nil"/>
              <w:bottom w:val="single" w:sz="4" w:space="0" w:color="auto"/>
              <w:right w:val="single" w:sz="4" w:space="0" w:color="auto"/>
            </w:tcBorders>
            <w:noWrap/>
            <w:vAlign w:val="center"/>
            <w:hideMark/>
          </w:tcPr>
          <w:p w14:paraId="365D21E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274</w:t>
            </w:r>
          </w:p>
        </w:tc>
        <w:tc>
          <w:tcPr>
            <w:tcW w:w="430" w:type="dxa"/>
            <w:tcBorders>
              <w:top w:val="nil"/>
              <w:left w:val="nil"/>
              <w:bottom w:val="single" w:sz="4" w:space="0" w:color="auto"/>
              <w:right w:val="single" w:sz="4" w:space="0" w:color="auto"/>
            </w:tcBorders>
            <w:noWrap/>
            <w:vAlign w:val="center"/>
            <w:hideMark/>
          </w:tcPr>
          <w:p w14:paraId="2DEA636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13F3262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Dobrova-Polhov Gradec, Ljubljana</w:t>
            </w:r>
          </w:p>
        </w:tc>
      </w:tr>
      <w:tr w:rsidR="00BF00B1" w:rsidRPr="00711EE1" w14:paraId="3B383D0C"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3DB66459"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1934817A"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0E57E251"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Vevče - papirnica</w:t>
            </w:r>
          </w:p>
        </w:tc>
        <w:tc>
          <w:tcPr>
            <w:tcW w:w="441" w:type="dxa"/>
            <w:tcBorders>
              <w:top w:val="nil"/>
              <w:left w:val="nil"/>
              <w:bottom w:val="single" w:sz="4" w:space="0" w:color="auto"/>
              <w:right w:val="single" w:sz="4" w:space="0" w:color="auto"/>
            </w:tcBorders>
            <w:noWrap/>
            <w:vAlign w:val="center"/>
            <w:hideMark/>
          </w:tcPr>
          <w:p w14:paraId="5C91EB5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0,05</w:t>
            </w:r>
          </w:p>
        </w:tc>
        <w:tc>
          <w:tcPr>
            <w:tcW w:w="541" w:type="dxa"/>
            <w:tcBorders>
              <w:top w:val="nil"/>
              <w:left w:val="nil"/>
              <w:bottom w:val="single" w:sz="4" w:space="0" w:color="auto"/>
              <w:right w:val="single" w:sz="4" w:space="0" w:color="auto"/>
            </w:tcBorders>
            <w:noWrap/>
            <w:vAlign w:val="center"/>
            <w:hideMark/>
          </w:tcPr>
          <w:p w14:paraId="64FEE92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560" w:type="dxa"/>
            <w:tcBorders>
              <w:top w:val="nil"/>
              <w:left w:val="nil"/>
              <w:bottom w:val="single" w:sz="4" w:space="0" w:color="auto"/>
              <w:right w:val="single" w:sz="4" w:space="0" w:color="auto"/>
            </w:tcBorders>
            <w:noWrap/>
            <w:vAlign w:val="center"/>
            <w:hideMark/>
          </w:tcPr>
          <w:p w14:paraId="2243A15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560" w:type="dxa"/>
            <w:tcBorders>
              <w:top w:val="nil"/>
              <w:left w:val="nil"/>
              <w:bottom w:val="single" w:sz="4" w:space="0" w:color="auto"/>
              <w:right w:val="single" w:sz="4" w:space="0" w:color="auto"/>
            </w:tcBorders>
            <w:noWrap/>
            <w:vAlign w:val="center"/>
            <w:hideMark/>
          </w:tcPr>
          <w:p w14:paraId="1791391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474" w:type="dxa"/>
            <w:tcBorders>
              <w:top w:val="nil"/>
              <w:left w:val="nil"/>
              <w:bottom w:val="single" w:sz="4" w:space="0" w:color="auto"/>
              <w:right w:val="single" w:sz="4" w:space="0" w:color="auto"/>
            </w:tcBorders>
            <w:noWrap/>
            <w:vAlign w:val="center"/>
            <w:hideMark/>
          </w:tcPr>
          <w:p w14:paraId="3948AAF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22</w:t>
            </w:r>
          </w:p>
        </w:tc>
        <w:tc>
          <w:tcPr>
            <w:tcW w:w="430" w:type="dxa"/>
            <w:tcBorders>
              <w:top w:val="nil"/>
              <w:left w:val="nil"/>
              <w:bottom w:val="single" w:sz="4" w:space="0" w:color="auto"/>
              <w:right w:val="single" w:sz="4" w:space="0" w:color="auto"/>
            </w:tcBorders>
            <w:noWrap/>
            <w:vAlign w:val="center"/>
            <w:hideMark/>
          </w:tcPr>
          <w:p w14:paraId="33D447C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w:t>
            </w:r>
          </w:p>
        </w:tc>
        <w:tc>
          <w:tcPr>
            <w:tcW w:w="2525" w:type="dxa"/>
            <w:tcBorders>
              <w:top w:val="nil"/>
              <w:left w:val="nil"/>
              <w:bottom w:val="single" w:sz="4" w:space="0" w:color="auto"/>
              <w:right w:val="single" w:sz="4" w:space="0" w:color="auto"/>
            </w:tcBorders>
            <w:noWrap/>
            <w:vAlign w:val="center"/>
            <w:hideMark/>
          </w:tcPr>
          <w:p w14:paraId="71D2B35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Ljubljana</w:t>
            </w:r>
          </w:p>
        </w:tc>
      </w:tr>
      <w:tr w:rsidR="00BF00B1" w:rsidRPr="00711EE1" w14:paraId="700B0A5F"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778AC0CF"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2113C208"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0E077810"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Ljubljana - Podutik</w:t>
            </w:r>
          </w:p>
        </w:tc>
        <w:tc>
          <w:tcPr>
            <w:tcW w:w="441" w:type="dxa"/>
            <w:tcBorders>
              <w:top w:val="nil"/>
              <w:left w:val="nil"/>
              <w:bottom w:val="single" w:sz="4" w:space="0" w:color="auto"/>
              <w:right w:val="single" w:sz="4" w:space="0" w:color="auto"/>
            </w:tcBorders>
            <w:noWrap/>
            <w:vAlign w:val="center"/>
            <w:hideMark/>
          </w:tcPr>
          <w:p w14:paraId="4F95B86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1,41</w:t>
            </w:r>
          </w:p>
        </w:tc>
        <w:tc>
          <w:tcPr>
            <w:tcW w:w="541" w:type="dxa"/>
            <w:tcBorders>
              <w:top w:val="nil"/>
              <w:left w:val="nil"/>
              <w:bottom w:val="single" w:sz="4" w:space="0" w:color="auto"/>
              <w:right w:val="single" w:sz="4" w:space="0" w:color="auto"/>
            </w:tcBorders>
            <w:noWrap/>
            <w:vAlign w:val="center"/>
            <w:hideMark/>
          </w:tcPr>
          <w:p w14:paraId="3DD0494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3438</w:t>
            </w:r>
          </w:p>
        </w:tc>
        <w:tc>
          <w:tcPr>
            <w:tcW w:w="560" w:type="dxa"/>
            <w:tcBorders>
              <w:top w:val="nil"/>
              <w:left w:val="nil"/>
              <w:bottom w:val="single" w:sz="4" w:space="0" w:color="auto"/>
              <w:right w:val="single" w:sz="4" w:space="0" w:color="auto"/>
            </w:tcBorders>
            <w:noWrap/>
            <w:vAlign w:val="center"/>
            <w:hideMark/>
          </w:tcPr>
          <w:p w14:paraId="7A97AD9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272</w:t>
            </w:r>
          </w:p>
        </w:tc>
        <w:tc>
          <w:tcPr>
            <w:tcW w:w="560" w:type="dxa"/>
            <w:tcBorders>
              <w:top w:val="nil"/>
              <w:left w:val="nil"/>
              <w:bottom w:val="single" w:sz="4" w:space="0" w:color="auto"/>
              <w:right w:val="single" w:sz="4" w:space="0" w:color="auto"/>
            </w:tcBorders>
            <w:noWrap/>
            <w:vAlign w:val="center"/>
            <w:hideMark/>
          </w:tcPr>
          <w:p w14:paraId="27EB454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3710</w:t>
            </w:r>
          </w:p>
        </w:tc>
        <w:tc>
          <w:tcPr>
            <w:tcW w:w="474" w:type="dxa"/>
            <w:tcBorders>
              <w:top w:val="nil"/>
              <w:left w:val="nil"/>
              <w:bottom w:val="single" w:sz="4" w:space="0" w:color="auto"/>
              <w:right w:val="single" w:sz="4" w:space="0" w:color="auto"/>
            </w:tcBorders>
            <w:noWrap/>
            <w:vAlign w:val="center"/>
            <w:hideMark/>
          </w:tcPr>
          <w:p w14:paraId="07CEBE3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w:t>
            </w:r>
            <w:r>
              <w:rPr>
                <w:rFonts w:cs="Arial"/>
                <w:sz w:val="12"/>
                <w:szCs w:val="12"/>
                <w:lang w:eastAsia="sl-SI"/>
              </w:rPr>
              <w:t>403</w:t>
            </w:r>
          </w:p>
        </w:tc>
        <w:tc>
          <w:tcPr>
            <w:tcW w:w="430" w:type="dxa"/>
            <w:tcBorders>
              <w:top w:val="nil"/>
              <w:left w:val="nil"/>
              <w:bottom w:val="single" w:sz="4" w:space="0" w:color="auto"/>
              <w:right w:val="single" w:sz="4" w:space="0" w:color="auto"/>
            </w:tcBorders>
            <w:noWrap/>
            <w:vAlign w:val="center"/>
            <w:hideMark/>
          </w:tcPr>
          <w:p w14:paraId="2165227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3FE9310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Ljubljana</w:t>
            </w:r>
          </w:p>
        </w:tc>
      </w:tr>
      <w:tr w:rsidR="00BF00B1" w:rsidRPr="00711EE1" w14:paraId="58E275EB"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7299D220"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121EF9F5"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4967E7DF"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Ljubljana - Dravlje</w:t>
            </w:r>
          </w:p>
        </w:tc>
        <w:tc>
          <w:tcPr>
            <w:tcW w:w="441" w:type="dxa"/>
            <w:tcBorders>
              <w:top w:val="nil"/>
              <w:left w:val="nil"/>
              <w:bottom w:val="single" w:sz="4" w:space="0" w:color="auto"/>
              <w:right w:val="single" w:sz="4" w:space="0" w:color="auto"/>
            </w:tcBorders>
            <w:noWrap/>
            <w:vAlign w:val="center"/>
            <w:hideMark/>
          </w:tcPr>
          <w:p w14:paraId="323734D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1,70</w:t>
            </w:r>
          </w:p>
        </w:tc>
        <w:tc>
          <w:tcPr>
            <w:tcW w:w="541" w:type="dxa"/>
            <w:tcBorders>
              <w:top w:val="nil"/>
              <w:left w:val="nil"/>
              <w:bottom w:val="single" w:sz="4" w:space="0" w:color="auto"/>
              <w:right w:val="single" w:sz="4" w:space="0" w:color="auto"/>
            </w:tcBorders>
            <w:noWrap/>
            <w:vAlign w:val="center"/>
            <w:hideMark/>
          </w:tcPr>
          <w:p w14:paraId="0AF4273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8373</w:t>
            </w:r>
          </w:p>
        </w:tc>
        <w:tc>
          <w:tcPr>
            <w:tcW w:w="560" w:type="dxa"/>
            <w:tcBorders>
              <w:top w:val="nil"/>
              <w:left w:val="nil"/>
              <w:bottom w:val="single" w:sz="4" w:space="0" w:color="auto"/>
              <w:right w:val="single" w:sz="4" w:space="0" w:color="auto"/>
            </w:tcBorders>
            <w:noWrap/>
            <w:vAlign w:val="center"/>
            <w:hideMark/>
          </w:tcPr>
          <w:p w14:paraId="5390C7B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945</w:t>
            </w:r>
          </w:p>
        </w:tc>
        <w:tc>
          <w:tcPr>
            <w:tcW w:w="560" w:type="dxa"/>
            <w:tcBorders>
              <w:top w:val="nil"/>
              <w:left w:val="nil"/>
              <w:bottom w:val="single" w:sz="4" w:space="0" w:color="auto"/>
              <w:right w:val="single" w:sz="4" w:space="0" w:color="auto"/>
            </w:tcBorders>
            <w:noWrap/>
            <w:vAlign w:val="center"/>
            <w:hideMark/>
          </w:tcPr>
          <w:p w14:paraId="744A787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9318</w:t>
            </w:r>
          </w:p>
        </w:tc>
        <w:tc>
          <w:tcPr>
            <w:tcW w:w="474" w:type="dxa"/>
            <w:tcBorders>
              <w:top w:val="nil"/>
              <w:left w:val="nil"/>
              <w:bottom w:val="single" w:sz="4" w:space="0" w:color="auto"/>
              <w:right w:val="single" w:sz="4" w:space="0" w:color="auto"/>
            </w:tcBorders>
            <w:noWrap/>
            <w:vAlign w:val="center"/>
            <w:hideMark/>
          </w:tcPr>
          <w:p w14:paraId="67FB736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156</w:t>
            </w:r>
            <w:r>
              <w:rPr>
                <w:rFonts w:cs="Arial"/>
                <w:sz w:val="12"/>
                <w:szCs w:val="12"/>
                <w:lang w:eastAsia="sl-SI"/>
              </w:rPr>
              <w:t>7</w:t>
            </w:r>
          </w:p>
        </w:tc>
        <w:tc>
          <w:tcPr>
            <w:tcW w:w="430" w:type="dxa"/>
            <w:tcBorders>
              <w:top w:val="nil"/>
              <w:left w:val="nil"/>
              <w:bottom w:val="single" w:sz="4" w:space="0" w:color="auto"/>
              <w:right w:val="single" w:sz="4" w:space="0" w:color="auto"/>
            </w:tcBorders>
            <w:noWrap/>
            <w:vAlign w:val="center"/>
            <w:hideMark/>
          </w:tcPr>
          <w:p w14:paraId="3486DCB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34CDDEA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Ljubljana</w:t>
            </w:r>
          </w:p>
        </w:tc>
      </w:tr>
      <w:tr w:rsidR="00BF00B1" w:rsidRPr="00711EE1" w14:paraId="24721150"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02D29164"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632054B6"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6A5EAA7A"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Ljubljana - Bizovik</w:t>
            </w:r>
          </w:p>
        </w:tc>
        <w:tc>
          <w:tcPr>
            <w:tcW w:w="441" w:type="dxa"/>
            <w:tcBorders>
              <w:top w:val="nil"/>
              <w:left w:val="nil"/>
              <w:bottom w:val="single" w:sz="4" w:space="0" w:color="auto"/>
              <w:right w:val="single" w:sz="4" w:space="0" w:color="auto"/>
            </w:tcBorders>
            <w:noWrap/>
            <w:vAlign w:val="center"/>
            <w:hideMark/>
          </w:tcPr>
          <w:p w14:paraId="4CBEEB6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0,74</w:t>
            </w:r>
          </w:p>
        </w:tc>
        <w:tc>
          <w:tcPr>
            <w:tcW w:w="541" w:type="dxa"/>
            <w:tcBorders>
              <w:top w:val="nil"/>
              <w:left w:val="nil"/>
              <w:bottom w:val="single" w:sz="4" w:space="0" w:color="auto"/>
              <w:right w:val="single" w:sz="4" w:space="0" w:color="auto"/>
            </w:tcBorders>
            <w:noWrap/>
            <w:vAlign w:val="center"/>
            <w:hideMark/>
          </w:tcPr>
          <w:p w14:paraId="535A9E0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1546</w:t>
            </w:r>
          </w:p>
        </w:tc>
        <w:tc>
          <w:tcPr>
            <w:tcW w:w="560" w:type="dxa"/>
            <w:tcBorders>
              <w:top w:val="nil"/>
              <w:left w:val="nil"/>
              <w:bottom w:val="single" w:sz="4" w:space="0" w:color="auto"/>
              <w:right w:val="single" w:sz="4" w:space="0" w:color="auto"/>
            </w:tcBorders>
            <w:noWrap/>
            <w:vAlign w:val="center"/>
            <w:hideMark/>
          </w:tcPr>
          <w:p w14:paraId="566D157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187</w:t>
            </w:r>
          </w:p>
        </w:tc>
        <w:tc>
          <w:tcPr>
            <w:tcW w:w="560" w:type="dxa"/>
            <w:tcBorders>
              <w:top w:val="nil"/>
              <w:left w:val="nil"/>
              <w:bottom w:val="single" w:sz="4" w:space="0" w:color="auto"/>
              <w:right w:val="single" w:sz="4" w:space="0" w:color="auto"/>
            </w:tcBorders>
            <w:noWrap/>
            <w:vAlign w:val="center"/>
            <w:hideMark/>
          </w:tcPr>
          <w:p w14:paraId="31DD1C1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1733</w:t>
            </w:r>
          </w:p>
        </w:tc>
        <w:tc>
          <w:tcPr>
            <w:tcW w:w="474" w:type="dxa"/>
            <w:tcBorders>
              <w:top w:val="nil"/>
              <w:left w:val="nil"/>
              <w:bottom w:val="single" w:sz="4" w:space="0" w:color="auto"/>
              <w:right w:val="single" w:sz="4" w:space="0" w:color="auto"/>
            </w:tcBorders>
            <w:noWrap/>
            <w:vAlign w:val="center"/>
            <w:hideMark/>
          </w:tcPr>
          <w:p w14:paraId="0A8AADF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67</w:t>
            </w:r>
            <w:r>
              <w:rPr>
                <w:rFonts w:cs="Arial"/>
                <w:sz w:val="12"/>
                <w:szCs w:val="12"/>
                <w:lang w:eastAsia="sl-SI"/>
              </w:rPr>
              <w:t>2</w:t>
            </w:r>
          </w:p>
        </w:tc>
        <w:tc>
          <w:tcPr>
            <w:tcW w:w="430" w:type="dxa"/>
            <w:tcBorders>
              <w:top w:val="nil"/>
              <w:left w:val="nil"/>
              <w:bottom w:val="single" w:sz="4" w:space="0" w:color="auto"/>
              <w:right w:val="single" w:sz="4" w:space="0" w:color="auto"/>
            </w:tcBorders>
            <w:noWrap/>
            <w:vAlign w:val="center"/>
            <w:hideMark/>
          </w:tcPr>
          <w:p w14:paraId="0540A4E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1C026F3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Ljubljana</w:t>
            </w:r>
          </w:p>
        </w:tc>
      </w:tr>
      <w:tr w:rsidR="00BF00B1" w:rsidRPr="00711EE1" w14:paraId="154708AD"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470EEC99"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22978ED0"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2B4E8440"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Lavrica - Škofljica</w:t>
            </w:r>
          </w:p>
        </w:tc>
        <w:tc>
          <w:tcPr>
            <w:tcW w:w="441" w:type="dxa"/>
            <w:tcBorders>
              <w:top w:val="nil"/>
              <w:left w:val="nil"/>
              <w:bottom w:val="single" w:sz="4" w:space="0" w:color="auto"/>
              <w:right w:val="single" w:sz="4" w:space="0" w:color="auto"/>
            </w:tcBorders>
            <w:noWrap/>
            <w:vAlign w:val="center"/>
            <w:hideMark/>
          </w:tcPr>
          <w:p w14:paraId="7E34580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2,14</w:t>
            </w:r>
          </w:p>
        </w:tc>
        <w:tc>
          <w:tcPr>
            <w:tcW w:w="541" w:type="dxa"/>
            <w:tcBorders>
              <w:top w:val="nil"/>
              <w:left w:val="nil"/>
              <w:bottom w:val="single" w:sz="4" w:space="0" w:color="auto"/>
              <w:right w:val="single" w:sz="4" w:space="0" w:color="auto"/>
            </w:tcBorders>
            <w:noWrap/>
            <w:vAlign w:val="center"/>
            <w:hideMark/>
          </w:tcPr>
          <w:p w14:paraId="3922CB8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4493</w:t>
            </w:r>
          </w:p>
        </w:tc>
        <w:tc>
          <w:tcPr>
            <w:tcW w:w="560" w:type="dxa"/>
            <w:tcBorders>
              <w:top w:val="nil"/>
              <w:left w:val="nil"/>
              <w:bottom w:val="single" w:sz="4" w:space="0" w:color="auto"/>
              <w:right w:val="single" w:sz="4" w:space="0" w:color="auto"/>
            </w:tcBorders>
            <w:noWrap/>
            <w:vAlign w:val="center"/>
            <w:hideMark/>
          </w:tcPr>
          <w:p w14:paraId="06E6EDF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496</w:t>
            </w:r>
          </w:p>
        </w:tc>
        <w:tc>
          <w:tcPr>
            <w:tcW w:w="560" w:type="dxa"/>
            <w:tcBorders>
              <w:top w:val="nil"/>
              <w:left w:val="nil"/>
              <w:bottom w:val="single" w:sz="4" w:space="0" w:color="auto"/>
              <w:right w:val="single" w:sz="4" w:space="0" w:color="auto"/>
            </w:tcBorders>
            <w:noWrap/>
            <w:vAlign w:val="center"/>
            <w:hideMark/>
          </w:tcPr>
          <w:p w14:paraId="6443A9C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4989</w:t>
            </w:r>
          </w:p>
        </w:tc>
        <w:tc>
          <w:tcPr>
            <w:tcW w:w="474" w:type="dxa"/>
            <w:tcBorders>
              <w:top w:val="nil"/>
              <w:left w:val="nil"/>
              <w:bottom w:val="single" w:sz="4" w:space="0" w:color="auto"/>
              <w:right w:val="single" w:sz="4" w:space="0" w:color="auto"/>
            </w:tcBorders>
            <w:noWrap/>
            <w:vAlign w:val="center"/>
            <w:hideMark/>
          </w:tcPr>
          <w:p w14:paraId="12D4B54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130</w:t>
            </w:r>
            <w:r>
              <w:rPr>
                <w:rFonts w:cs="Arial"/>
                <w:sz w:val="12"/>
                <w:szCs w:val="12"/>
                <w:lang w:eastAsia="sl-SI"/>
              </w:rPr>
              <w:t>5</w:t>
            </w:r>
          </w:p>
        </w:tc>
        <w:tc>
          <w:tcPr>
            <w:tcW w:w="430" w:type="dxa"/>
            <w:tcBorders>
              <w:top w:val="nil"/>
              <w:left w:val="nil"/>
              <w:bottom w:val="single" w:sz="4" w:space="0" w:color="auto"/>
              <w:right w:val="single" w:sz="4" w:space="0" w:color="auto"/>
            </w:tcBorders>
            <w:noWrap/>
            <w:vAlign w:val="center"/>
            <w:hideMark/>
          </w:tcPr>
          <w:p w14:paraId="053AF59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41EBFC9E"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Škofljica</w:t>
            </w:r>
          </w:p>
        </w:tc>
      </w:tr>
      <w:tr w:rsidR="00BF00B1" w:rsidRPr="00711EE1" w14:paraId="705E284D"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61248F11"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52915E2F"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2DD71734"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Ig</w:t>
            </w:r>
          </w:p>
        </w:tc>
        <w:tc>
          <w:tcPr>
            <w:tcW w:w="441" w:type="dxa"/>
            <w:tcBorders>
              <w:top w:val="nil"/>
              <w:left w:val="nil"/>
              <w:bottom w:val="single" w:sz="4" w:space="0" w:color="auto"/>
              <w:right w:val="single" w:sz="4" w:space="0" w:color="auto"/>
            </w:tcBorders>
            <w:noWrap/>
            <w:vAlign w:val="center"/>
            <w:hideMark/>
          </w:tcPr>
          <w:p w14:paraId="2FA1EF7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0,58</w:t>
            </w:r>
          </w:p>
        </w:tc>
        <w:tc>
          <w:tcPr>
            <w:tcW w:w="541" w:type="dxa"/>
            <w:tcBorders>
              <w:top w:val="nil"/>
              <w:left w:val="nil"/>
              <w:bottom w:val="single" w:sz="4" w:space="0" w:color="auto"/>
              <w:right w:val="single" w:sz="4" w:space="0" w:color="auto"/>
            </w:tcBorders>
            <w:noWrap/>
            <w:vAlign w:val="center"/>
            <w:hideMark/>
          </w:tcPr>
          <w:p w14:paraId="726CB6A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1179</w:t>
            </w:r>
          </w:p>
        </w:tc>
        <w:tc>
          <w:tcPr>
            <w:tcW w:w="560" w:type="dxa"/>
            <w:tcBorders>
              <w:top w:val="nil"/>
              <w:left w:val="nil"/>
              <w:bottom w:val="single" w:sz="4" w:space="0" w:color="auto"/>
              <w:right w:val="single" w:sz="4" w:space="0" w:color="auto"/>
            </w:tcBorders>
            <w:noWrap/>
            <w:vAlign w:val="center"/>
            <w:hideMark/>
          </w:tcPr>
          <w:p w14:paraId="4FA8A36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100</w:t>
            </w:r>
          </w:p>
        </w:tc>
        <w:tc>
          <w:tcPr>
            <w:tcW w:w="560" w:type="dxa"/>
            <w:tcBorders>
              <w:top w:val="nil"/>
              <w:left w:val="nil"/>
              <w:bottom w:val="single" w:sz="4" w:space="0" w:color="auto"/>
              <w:right w:val="single" w:sz="4" w:space="0" w:color="auto"/>
            </w:tcBorders>
            <w:noWrap/>
            <w:vAlign w:val="center"/>
            <w:hideMark/>
          </w:tcPr>
          <w:p w14:paraId="1392564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1279</w:t>
            </w:r>
          </w:p>
        </w:tc>
        <w:tc>
          <w:tcPr>
            <w:tcW w:w="474" w:type="dxa"/>
            <w:tcBorders>
              <w:top w:val="nil"/>
              <w:left w:val="nil"/>
              <w:bottom w:val="single" w:sz="4" w:space="0" w:color="auto"/>
              <w:right w:val="single" w:sz="4" w:space="0" w:color="auto"/>
            </w:tcBorders>
            <w:noWrap/>
            <w:vAlign w:val="center"/>
            <w:hideMark/>
          </w:tcPr>
          <w:p w14:paraId="7003C44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54</w:t>
            </w:r>
            <w:r>
              <w:rPr>
                <w:rFonts w:cs="Arial"/>
                <w:sz w:val="12"/>
                <w:szCs w:val="12"/>
                <w:lang w:eastAsia="sl-SI"/>
              </w:rPr>
              <w:t>8</w:t>
            </w:r>
          </w:p>
        </w:tc>
        <w:tc>
          <w:tcPr>
            <w:tcW w:w="430" w:type="dxa"/>
            <w:tcBorders>
              <w:top w:val="nil"/>
              <w:left w:val="nil"/>
              <w:bottom w:val="single" w:sz="4" w:space="0" w:color="auto"/>
              <w:right w:val="single" w:sz="4" w:space="0" w:color="auto"/>
            </w:tcBorders>
            <w:noWrap/>
            <w:vAlign w:val="center"/>
            <w:hideMark/>
          </w:tcPr>
          <w:p w14:paraId="5B8E526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7DFD101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Ig</w:t>
            </w:r>
          </w:p>
        </w:tc>
      </w:tr>
      <w:tr w:rsidR="00BF00B1" w:rsidRPr="00711EE1" w14:paraId="3E626971"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673D00CA"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2A54381A"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7BF8F470"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Horjul</w:t>
            </w:r>
          </w:p>
        </w:tc>
        <w:tc>
          <w:tcPr>
            <w:tcW w:w="441" w:type="dxa"/>
            <w:tcBorders>
              <w:top w:val="nil"/>
              <w:left w:val="nil"/>
              <w:bottom w:val="single" w:sz="4" w:space="0" w:color="auto"/>
              <w:right w:val="single" w:sz="4" w:space="0" w:color="auto"/>
            </w:tcBorders>
            <w:noWrap/>
            <w:vAlign w:val="center"/>
            <w:hideMark/>
          </w:tcPr>
          <w:p w14:paraId="18C6795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0,79</w:t>
            </w:r>
          </w:p>
        </w:tc>
        <w:tc>
          <w:tcPr>
            <w:tcW w:w="541" w:type="dxa"/>
            <w:tcBorders>
              <w:top w:val="nil"/>
              <w:left w:val="nil"/>
              <w:bottom w:val="single" w:sz="4" w:space="0" w:color="auto"/>
              <w:right w:val="single" w:sz="4" w:space="0" w:color="auto"/>
            </w:tcBorders>
            <w:noWrap/>
            <w:vAlign w:val="center"/>
            <w:hideMark/>
          </w:tcPr>
          <w:p w14:paraId="1129631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1226</w:t>
            </w:r>
          </w:p>
        </w:tc>
        <w:tc>
          <w:tcPr>
            <w:tcW w:w="560" w:type="dxa"/>
            <w:tcBorders>
              <w:top w:val="nil"/>
              <w:left w:val="nil"/>
              <w:bottom w:val="single" w:sz="4" w:space="0" w:color="auto"/>
              <w:right w:val="single" w:sz="4" w:space="0" w:color="auto"/>
            </w:tcBorders>
            <w:noWrap/>
            <w:vAlign w:val="center"/>
            <w:hideMark/>
          </w:tcPr>
          <w:p w14:paraId="7BCBE99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179</w:t>
            </w:r>
          </w:p>
        </w:tc>
        <w:tc>
          <w:tcPr>
            <w:tcW w:w="560" w:type="dxa"/>
            <w:tcBorders>
              <w:top w:val="nil"/>
              <w:left w:val="nil"/>
              <w:bottom w:val="single" w:sz="4" w:space="0" w:color="auto"/>
              <w:right w:val="single" w:sz="4" w:space="0" w:color="auto"/>
            </w:tcBorders>
            <w:noWrap/>
            <w:vAlign w:val="center"/>
            <w:hideMark/>
          </w:tcPr>
          <w:p w14:paraId="58CDE79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1405</w:t>
            </w:r>
          </w:p>
        </w:tc>
        <w:tc>
          <w:tcPr>
            <w:tcW w:w="474" w:type="dxa"/>
            <w:tcBorders>
              <w:top w:val="nil"/>
              <w:left w:val="nil"/>
              <w:bottom w:val="single" w:sz="4" w:space="0" w:color="auto"/>
              <w:right w:val="single" w:sz="4" w:space="0" w:color="auto"/>
            </w:tcBorders>
            <w:noWrap/>
            <w:vAlign w:val="center"/>
            <w:hideMark/>
          </w:tcPr>
          <w:p w14:paraId="6E3AE85E"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667</w:t>
            </w:r>
          </w:p>
        </w:tc>
        <w:tc>
          <w:tcPr>
            <w:tcW w:w="430" w:type="dxa"/>
            <w:tcBorders>
              <w:top w:val="nil"/>
              <w:left w:val="nil"/>
              <w:bottom w:val="single" w:sz="4" w:space="0" w:color="auto"/>
              <w:right w:val="single" w:sz="4" w:space="0" w:color="auto"/>
            </w:tcBorders>
            <w:noWrap/>
            <w:vAlign w:val="center"/>
            <w:hideMark/>
          </w:tcPr>
          <w:p w14:paraId="64F14DC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w:t>
            </w:r>
          </w:p>
        </w:tc>
        <w:tc>
          <w:tcPr>
            <w:tcW w:w="2525" w:type="dxa"/>
            <w:tcBorders>
              <w:top w:val="nil"/>
              <w:left w:val="nil"/>
              <w:bottom w:val="single" w:sz="4" w:space="0" w:color="auto"/>
              <w:right w:val="single" w:sz="4" w:space="0" w:color="auto"/>
            </w:tcBorders>
            <w:noWrap/>
            <w:vAlign w:val="center"/>
            <w:hideMark/>
          </w:tcPr>
          <w:p w14:paraId="1842311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Horjul</w:t>
            </w:r>
          </w:p>
        </w:tc>
      </w:tr>
      <w:tr w:rsidR="00BF00B1" w:rsidRPr="00711EE1" w14:paraId="1DAB0060"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6073FA54"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5C574008"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1A4052BE"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Vrhnika</w:t>
            </w:r>
          </w:p>
        </w:tc>
        <w:tc>
          <w:tcPr>
            <w:tcW w:w="441" w:type="dxa"/>
            <w:tcBorders>
              <w:top w:val="nil"/>
              <w:left w:val="nil"/>
              <w:bottom w:val="single" w:sz="4" w:space="0" w:color="auto"/>
              <w:right w:val="single" w:sz="4" w:space="0" w:color="auto"/>
            </w:tcBorders>
            <w:noWrap/>
            <w:vAlign w:val="center"/>
            <w:hideMark/>
          </w:tcPr>
          <w:p w14:paraId="30B302B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1,81</w:t>
            </w:r>
          </w:p>
        </w:tc>
        <w:tc>
          <w:tcPr>
            <w:tcW w:w="541" w:type="dxa"/>
            <w:tcBorders>
              <w:top w:val="nil"/>
              <w:left w:val="nil"/>
              <w:bottom w:val="single" w:sz="4" w:space="0" w:color="auto"/>
              <w:right w:val="single" w:sz="4" w:space="0" w:color="auto"/>
            </w:tcBorders>
            <w:noWrap/>
            <w:vAlign w:val="center"/>
            <w:hideMark/>
          </w:tcPr>
          <w:p w14:paraId="5E7BE91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6278</w:t>
            </w:r>
          </w:p>
        </w:tc>
        <w:tc>
          <w:tcPr>
            <w:tcW w:w="560" w:type="dxa"/>
            <w:tcBorders>
              <w:top w:val="nil"/>
              <w:left w:val="nil"/>
              <w:bottom w:val="single" w:sz="4" w:space="0" w:color="auto"/>
              <w:right w:val="single" w:sz="4" w:space="0" w:color="auto"/>
            </w:tcBorders>
            <w:noWrap/>
            <w:vAlign w:val="center"/>
            <w:hideMark/>
          </w:tcPr>
          <w:p w14:paraId="52AA038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748</w:t>
            </w:r>
          </w:p>
        </w:tc>
        <w:tc>
          <w:tcPr>
            <w:tcW w:w="560" w:type="dxa"/>
            <w:tcBorders>
              <w:top w:val="nil"/>
              <w:left w:val="nil"/>
              <w:bottom w:val="single" w:sz="4" w:space="0" w:color="auto"/>
              <w:right w:val="single" w:sz="4" w:space="0" w:color="auto"/>
            </w:tcBorders>
            <w:noWrap/>
            <w:vAlign w:val="center"/>
            <w:hideMark/>
          </w:tcPr>
          <w:p w14:paraId="5F571D2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7026</w:t>
            </w:r>
          </w:p>
        </w:tc>
        <w:tc>
          <w:tcPr>
            <w:tcW w:w="474" w:type="dxa"/>
            <w:tcBorders>
              <w:top w:val="nil"/>
              <w:left w:val="nil"/>
              <w:bottom w:val="single" w:sz="4" w:space="0" w:color="auto"/>
              <w:right w:val="single" w:sz="4" w:space="0" w:color="auto"/>
            </w:tcBorders>
            <w:noWrap/>
            <w:vAlign w:val="center"/>
            <w:hideMark/>
          </w:tcPr>
          <w:p w14:paraId="2C062E5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177</w:t>
            </w:r>
            <w:r>
              <w:rPr>
                <w:rFonts w:cs="Arial"/>
                <w:sz w:val="12"/>
                <w:szCs w:val="12"/>
                <w:lang w:eastAsia="sl-SI"/>
              </w:rPr>
              <w:t>4</w:t>
            </w:r>
          </w:p>
        </w:tc>
        <w:tc>
          <w:tcPr>
            <w:tcW w:w="430" w:type="dxa"/>
            <w:tcBorders>
              <w:top w:val="nil"/>
              <w:left w:val="nil"/>
              <w:bottom w:val="single" w:sz="4" w:space="0" w:color="auto"/>
              <w:right w:val="single" w:sz="4" w:space="0" w:color="auto"/>
            </w:tcBorders>
            <w:noWrap/>
            <w:vAlign w:val="center"/>
            <w:hideMark/>
          </w:tcPr>
          <w:p w14:paraId="042CC34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444B73E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Vrhnika</w:t>
            </w:r>
          </w:p>
        </w:tc>
      </w:tr>
      <w:tr w:rsidR="00BF00B1" w:rsidRPr="00711EE1" w14:paraId="017240FA"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443A1BF8"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044FE2AC"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07B79157"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Cerknica</w:t>
            </w:r>
          </w:p>
        </w:tc>
        <w:tc>
          <w:tcPr>
            <w:tcW w:w="441" w:type="dxa"/>
            <w:tcBorders>
              <w:top w:val="nil"/>
              <w:left w:val="nil"/>
              <w:bottom w:val="single" w:sz="4" w:space="0" w:color="auto"/>
              <w:right w:val="single" w:sz="4" w:space="0" w:color="auto"/>
            </w:tcBorders>
            <w:noWrap/>
            <w:vAlign w:val="center"/>
            <w:hideMark/>
          </w:tcPr>
          <w:p w14:paraId="284F7A9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1,03</w:t>
            </w:r>
          </w:p>
        </w:tc>
        <w:tc>
          <w:tcPr>
            <w:tcW w:w="541" w:type="dxa"/>
            <w:tcBorders>
              <w:top w:val="nil"/>
              <w:left w:val="nil"/>
              <w:bottom w:val="single" w:sz="4" w:space="0" w:color="auto"/>
              <w:right w:val="single" w:sz="4" w:space="0" w:color="auto"/>
            </w:tcBorders>
            <w:noWrap/>
            <w:vAlign w:val="center"/>
            <w:hideMark/>
          </w:tcPr>
          <w:p w14:paraId="0C1DDCD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2256</w:t>
            </w:r>
          </w:p>
        </w:tc>
        <w:tc>
          <w:tcPr>
            <w:tcW w:w="560" w:type="dxa"/>
            <w:tcBorders>
              <w:top w:val="nil"/>
              <w:left w:val="nil"/>
              <w:bottom w:val="single" w:sz="4" w:space="0" w:color="auto"/>
              <w:right w:val="single" w:sz="4" w:space="0" w:color="auto"/>
            </w:tcBorders>
            <w:noWrap/>
            <w:vAlign w:val="center"/>
            <w:hideMark/>
          </w:tcPr>
          <w:p w14:paraId="70AE584E"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367</w:t>
            </w:r>
          </w:p>
        </w:tc>
        <w:tc>
          <w:tcPr>
            <w:tcW w:w="560" w:type="dxa"/>
            <w:tcBorders>
              <w:top w:val="nil"/>
              <w:left w:val="nil"/>
              <w:bottom w:val="single" w:sz="4" w:space="0" w:color="auto"/>
              <w:right w:val="single" w:sz="4" w:space="0" w:color="auto"/>
            </w:tcBorders>
            <w:noWrap/>
            <w:vAlign w:val="center"/>
            <w:hideMark/>
          </w:tcPr>
          <w:p w14:paraId="6B7EA29E"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2623</w:t>
            </w:r>
          </w:p>
        </w:tc>
        <w:tc>
          <w:tcPr>
            <w:tcW w:w="474" w:type="dxa"/>
            <w:tcBorders>
              <w:top w:val="nil"/>
              <w:left w:val="nil"/>
              <w:bottom w:val="single" w:sz="4" w:space="0" w:color="auto"/>
              <w:right w:val="single" w:sz="4" w:space="0" w:color="auto"/>
            </w:tcBorders>
            <w:noWrap/>
            <w:vAlign w:val="center"/>
            <w:hideMark/>
          </w:tcPr>
          <w:p w14:paraId="7431720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991</w:t>
            </w:r>
          </w:p>
        </w:tc>
        <w:tc>
          <w:tcPr>
            <w:tcW w:w="430" w:type="dxa"/>
            <w:tcBorders>
              <w:top w:val="nil"/>
              <w:left w:val="nil"/>
              <w:bottom w:val="single" w:sz="4" w:space="0" w:color="auto"/>
              <w:right w:val="single" w:sz="4" w:space="0" w:color="auto"/>
            </w:tcBorders>
            <w:noWrap/>
            <w:vAlign w:val="center"/>
            <w:hideMark/>
          </w:tcPr>
          <w:p w14:paraId="27F015F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4086763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Cerknica</w:t>
            </w:r>
          </w:p>
        </w:tc>
      </w:tr>
      <w:tr w:rsidR="00BF00B1" w:rsidRPr="00711EE1" w14:paraId="69E7199F"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17336940"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2A597918"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45875F94"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Borovnica</w:t>
            </w:r>
          </w:p>
        </w:tc>
        <w:tc>
          <w:tcPr>
            <w:tcW w:w="441" w:type="dxa"/>
            <w:tcBorders>
              <w:top w:val="nil"/>
              <w:left w:val="nil"/>
              <w:bottom w:val="single" w:sz="4" w:space="0" w:color="auto"/>
              <w:right w:val="single" w:sz="4" w:space="0" w:color="auto"/>
            </w:tcBorders>
            <w:noWrap/>
            <w:vAlign w:val="center"/>
            <w:hideMark/>
          </w:tcPr>
          <w:p w14:paraId="756A886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0,71</w:t>
            </w:r>
          </w:p>
        </w:tc>
        <w:tc>
          <w:tcPr>
            <w:tcW w:w="541" w:type="dxa"/>
            <w:tcBorders>
              <w:top w:val="nil"/>
              <w:left w:val="nil"/>
              <w:bottom w:val="single" w:sz="4" w:space="0" w:color="auto"/>
              <w:right w:val="single" w:sz="4" w:space="0" w:color="auto"/>
            </w:tcBorders>
            <w:noWrap/>
            <w:vAlign w:val="center"/>
            <w:hideMark/>
          </w:tcPr>
          <w:p w14:paraId="12FF61C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2014</w:t>
            </w:r>
          </w:p>
        </w:tc>
        <w:tc>
          <w:tcPr>
            <w:tcW w:w="560" w:type="dxa"/>
            <w:tcBorders>
              <w:top w:val="nil"/>
              <w:left w:val="nil"/>
              <w:bottom w:val="single" w:sz="4" w:space="0" w:color="auto"/>
              <w:right w:val="single" w:sz="4" w:space="0" w:color="auto"/>
            </w:tcBorders>
            <w:noWrap/>
            <w:vAlign w:val="center"/>
            <w:hideMark/>
          </w:tcPr>
          <w:p w14:paraId="6A562C0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188</w:t>
            </w:r>
          </w:p>
        </w:tc>
        <w:tc>
          <w:tcPr>
            <w:tcW w:w="560" w:type="dxa"/>
            <w:tcBorders>
              <w:top w:val="nil"/>
              <w:left w:val="nil"/>
              <w:bottom w:val="single" w:sz="4" w:space="0" w:color="auto"/>
              <w:right w:val="single" w:sz="4" w:space="0" w:color="auto"/>
            </w:tcBorders>
            <w:noWrap/>
            <w:vAlign w:val="center"/>
            <w:hideMark/>
          </w:tcPr>
          <w:p w14:paraId="06E3557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2202</w:t>
            </w:r>
          </w:p>
        </w:tc>
        <w:tc>
          <w:tcPr>
            <w:tcW w:w="474" w:type="dxa"/>
            <w:tcBorders>
              <w:top w:val="nil"/>
              <w:left w:val="nil"/>
              <w:bottom w:val="single" w:sz="4" w:space="0" w:color="auto"/>
              <w:right w:val="single" w:sz="4" w:space="0" w:color="auto"/>
            </w:tcBorders>
            <w:noWrap/>
            <w:vAlign w:val="center"/>
            <w:hideMark/>
          </w:tcPr>
          <w:p w14:paraId="5A51AE8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599</w:t>
            </w:r>
          </w:p>
        </w:tc>
        <w:tc>
          <w:tcPr>
            <w:tcW w:w="430" w:type="dxa"/>
            <w:tcBorders>
              <w:top w:val="nil"/>
              <w:left w:val="nil"/>
              <w:bottom w:val="single" w:sz="4" w:space="0" w:color="auto"/>
              <w:right w:val="single" w:sz="4" w:space="0" w:color="auto"/>
            </w:tcBorders>
            <w:noWrap/>
            <w:vAlign w:val="center"/>
            <w:hideMark/>
          </w:tcPr>
          <w:p w14:paraId="0AA1997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7489EA1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Borovnica</w:t>
            </w:r>
          </w:p>
        </w:tc>
      </w:tr>
      <w:tr w:rsidR="00BF00B1" w:rsidRPr="00711EE1" w14:paraId="63C2DA3E"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61CEE6DD"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597BA106"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76DD3CDE"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Iška vas</w:t>
            </w:r>
          </w:p>
        </w:tc>
        <w:tc>
          <w:tcPr>
            <w:tcW w:w="441" w:type="dxa"/>
            <w:tcBorders>
              <w:top w:val="nil"/>
              <w:left w:val="nil"/>
              <w:bottom w:val="single" w:sz="4" w:space="0" w:color="auto"/>
              <w:right w:val="single" w:sz="4" w:space="0" w:color="auto"/>
            </w:tcBorders>
            <w:noWrap/>
            <w:vAlign w:val="center"/>
            <w:hideMark/>
          </w:tcPr>
          <w:p w14:paraId="2074FAC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0,50</w:t>
            </w:r>
          </w:p>
        </w:tc>
        <w:tc>
          <w:tcPr>
            <w:tcW w:w="541" w:type="dxa"/>
            <w:tcBorders>
              <w:top w:val="nil"/>
              <w:left w:val="nil"/>
              <w:bottom w:val="single" w:sz="4" w:space="0" w:color="auto"/>
              <w:right w:val="single" w:sz="4" w:space="0" w:color="auto"/>
            </w:tcBorders>
            <w:noWrap/>
            <w:vAlign w:val="center"/>
            <w:hideMark/>
          </w:tcPr>
          <w:p w14:paraId="42C4530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416</w:t>
            </w:r>
          </w:p>
        </w:tc>
        <w:tc>
          <w:tcPr>
            <w:tcW w:w="560" w:type="dxa"/>
            <w:tcBorders>
              <w:top w:val="nil"/>
              <w:left w:val="nil"/>
              <w:bottom w:val="single" w:sz="4" w:space="0" w:color="auto"/>
              <w:right w:val="single" w:sz="4" w:space="0" w:color="auto"/>
            </w:tcBorders>
            <w:noWrap/>
            <w:vAlign w:val="center"/>
            <w:hideMark/>
          </w:tcPr>
          <w:p w14:paraId="00B1B44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34</w:t>
            </w:r>
          </w:p>
        </w:tc>
        <w:tc>
          <w:tcPr>
            <w:tcW w:w="560" w:type="dxa"/>
            <w:tcBorders>
              <w:top w:val="nil"/>
              <w:left w:val="nil"/>
              <w:bottom w:val="single" w:sz="4" w:space="0" w:color="auto"/>
              <w:right w:val="single" w:sz="4" w:space="0" w:color="auto"/>
            </w:tcBorders>
            <w:noWrap/>
            <w:vAlign w:val="center"/>
            <w:hideMark/>
          </w:tcPr>
          <w:p w14:paraId="3C5E740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450</w:t>
            </w:r>
          </w:p>
        </w:tc>
        <w:tc>
          <w:tcPr>
            <w:tcW w:w="474" w:type="dxa"/>
            <w:tcBorders>
              <w:top w:val="nil"/>
              <w:left w:val="nil"/>
              <w:bottom w:val="single" w:sz="4" w:space="0" w:color="auto"/>
              <w:right w:val="single" w:sz="4" w:space="0" w:color="auto"/>
            </w:tcBorders>
            <w:noWrap/>
            <w:vAlign w:val="center"/>
            <w:hideMark/>
          </w:tcPr>
          <w:p w14:paraId="0E9698D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296</w:t>
            </w:r>
          </w:p>
        </w:tc>
        <w:tc>
          <w:tcPr>
            <w:tcW w:w="430" w:type="dxa"/>
            <w:tcBorders>
              <w:top w:val="nil"/>
              <w:left w:val="nil"/>
              <w:bottom w:val="single" w:sz="4" w:space="0" w:color="auto"/>
              <w:right w:val="single" w:sz="4" w:space="0" w:color="auto"/>
            </w:tcBorders>
            <w:noWrap/>
            <w:vAlign w:val="center"/>
            <w:hideMark/>
          </w:tcPr>
          <w:p w14:paraId="427198E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1B032C2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Ig</w:t>
            </w:r>
          </w:p>
        </w:tc>
      </w:tr>
      <w:tr w:rsidR="00BF00B1" w:rsidRPr="00711EE1" w14:paraId="0C67063C"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453B6E31"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13FF1656"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3C088E20"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Podpeč</w:t>
            </w:r>
          </w:p>
        </w:tc>
        <w:tc>
          <w:tcPr>
            <w:tcW w:w="441" w:type="dxa"/>
            <w:tcBorders>
              <w:top w:val="nil"/>
              <w:left w:val="nil"/>
              <w:bottom w:val="single" w:sz="4" w:space="0" w:color="auto"/>
              <w:right w:val="single" w:sz="4" w:space="0" w:color="auto"/>
            </w:tcBorders>
            <w:noWrap/>
            <w:vAlign w:val="center"/>
            <w:hideMark/>
          </w:tcPr>
          <w:p w14:paraId="2F4133E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0,54</w:t>
            </w:r>
          </w:p>
        </w:tc>
        <w:tc>
          <w:tcPr>
            <w:tcW w:w="541" w:type="dxa"/>
            <w:tcBorders>
              <w:top w:val="nil"/>
              <w:left w:val="nil"/>
              <w:bottom w:val="single" w:sz="4" w:space="0" w:color="auto"/>
              <w:right w:val="single" w:sz="4" w:space="0" w:color="auto"/>
            </w:tcBorders>
            <w:noWrap/>
            <w:vAlign w:val="center"/>
            <w:hideMark/>
          </w:tcPr>
          <w:p w14:paraId="7370C2F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563</w:t>
            </w:r>
          </w:p>
        </w:tc>
        <w:tc>
          <w:tcPr>
            <w:tcW w:w="560" w:type="dxa"/>
            <w:tcBorders>
              <w:top w:val="nil"/>
              <w:left w:val="nil"/>
              <w:bottom w:val="single" w:sz="4" w:space="0" w:color="auto"/>
              <w:right w:val="single" w:sz="4" w:space="0" w:color="auto"/>
            </w:tcBorders>
            <w:noWrap/>
            <w:vAlign w:val="center"/>
            <w:hideMark/>
          </w:tcPr>
          <w:p w14:paraId="47F4515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25</w:t>
            </w:r>
          </w:p>
        </w:tc>
        <w:tc>
          <w:tcPr>
            <w:tcW w:w="560" w:type="dxa"/>
            <w:tcBorders>
              <w:top w:val="nil"/>
              <w:left w:val="nil"/>
              <w:bottom w:val="single" w:sz="4" w:space="0" w:color="auto"/>
              <w:right w:val="single" w:sz="4" w:space="0" w:color="auto"/>
            </w:tcBorders>
            <w:noWrap/>
            <w:vAlign w:val="center"/>
            <w:hideMark/>
          </w:tcPr>
          <w:p w14:paraId="02E1B87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588</w:t>
            </w:r>
          </w:p>
        </w:tc>
        <w:tc>
          <w:tcPr>
            <w:tcW w:w="474" w:type="dxa"/>
            <w:tcBorders>
              <w:top w:val="nil"/>
              <w:left w:val="nil"/>
              <w:bottom w:val="single" w:sz="4" w:space="0" w:color="auto"/>
              <w:right w:val="single" w:sz="4" w:space="0" w:color="auto"/>
            </w:tcBorders>
            <w:noWrap/>
            <w:vAlign w:val="center"/>
            <w:hideMark/>
          </w:tcPr>
          <w:p w14:paraId="286DC39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327</w:t>
            </w:r>
          </w:p>
        </w:tc>
        <w:tc>
          <w:tcPr>
            <w:tcW w:w="430" w:type="dxa"/>
            <w:tcBorders>
              <w:top w:val="nil"/>
              <w:left w:val="nil"/>
              <w:bottom w:val="single" w:sz="4" w:space="0" w:color="auto"/>
              <w:right w:val="single" w:sz="4" w:space="0" w:color="auto"/>
            </w:tcBorders>
            <w:noWrap/>
            <w:vAlign w:val="center"/>
            <w:hideMark/>
          </w:tcPr>
          <w:p w14:paraId="15F500A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7325CE4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Brezovica</w:t>
            </w:r>
          </w:p>
        </w:tc>
      </w:tr>
      <w:tr w:rsidR="00BF00B1" w:rsidRPr="00711EE1" w14:paraId="126FCDF7"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6766E544"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717647C1"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61ABA016"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Strahomer - Vrbljene</w:t>
            </w:r>
          </w:p>
        </w:tc>
        <w:tc>
          <w:tcPr>
            <w:tcW w:w="441" w:type="dxa"/>
            <w:tcBorders>
              <w:top w:val="nil"/>
              <w:left w:val="nil"/>
              <w:bottom w:val="single" w:sz="4" w:space="0" w:color="auto"/>
              <w:right w:val="single" w:sz="4" w:space="0" w:color="auto"/>
            </w:tcBorders>
            <w:noWrap/>
            <w:vAlign w:val="center"/>
            <w:hideMark/>
          </w:tcPr>
          <w:p w14:paraId="1029584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0,57</w:t>
            </w:r>
          </w:p>
        </w:tc>
        <w:tc>
          <w:tcPr>
            <w:tcW w:w="541" w:type="dxa"/>
            <w:tcBorders>
              <w:top w:val="nil"/>
              <w:left w:val="nil"/>
              <w:bottom w:val="single" w:sz="4" w:space="0" w:color="auto"/>
              <w:right w:val="single" w:sz="4" w:space="0" w:color="auto"/>
            </w:tcBorders>
            <w:noWrap/>
            <w:vAlign w:val="center"/>
            <w:hideMark/>
          </w:tcPr>
          <w:p w14:paraId="1D2BEE3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408</w:t>
            </w:r>
          </w:p>
        </w:tc>
        <w:tc>
          <w:tcPr>
            <w:tcW w:w="560" w:type="dxa"/>
            <w:tcBorders>
              <w:top w:val="nil"/>
              <w:left w:val="nil"/>
              <w:bottom w:val="single" w:sz="4" w:space="0" w:color="auto"/>
              <w:right w:val="single" w:sz="4" w:space="0" w:color="auto"/>
            </w:tcBorders>
            <w:noWrap/>
            <w:vAlign w:val="center"/>
            <w:hideMark/>
          </w:tcPr>
          <w:p w14:paraId="395F633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12</w:t>
            </w:r>
          </w:p>
        </w:tc>
        <w:tc>
          <w:tcPr>
            <w:tcW w:w="560" w:type="dxa"/>
            <w:tcBorders>
              <w:top w:val="nil"/>
              <w:left w:val="nil"/>
              <w:bottom w:val="single" w:sz="4" w:space="0" w:color="auto"/>
              <w:right w:val="single" w:sz="4" w:space="0" w:color="auto"/>
            </w:tcBorders>
            <w:noWrap/>
            <w:vAlign w:val="center"/>
            <w:hideMark/>
          </w:tcPr>
          <w:p w14:paraId="1B6E12A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420</w:t>
            </w:r>
          </w:p>
        </w:tc>
        <w:tc>
          <w:tcPr>
            <w:tcW w:w="474" w:type="dxa"/>
            <w:tcBorders>
              <w:top w:val="nil"/>
              <w:left w:val="nil"/>
              <w:bottom w:val="single" w:sz="4" w:space="0" w:color="auto"/>
              <w:right w:val="single" w:sz="4" w:space="0" w:color="auto"/>
            </w:tcBorders>
            <w:noWrap/>
            <w:vAlign w:val="center"/>
            <w:hideMark/>
          </w:tcPr>
          <w:p w14:paraId="68CDF95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36</w:t>
            </w:r>
            <w:r>
              <w:rPr>
                <w:rFonts w:cs="Arial"/>
                <w:sz w:val="12"/>
                <w:szCs w:val="12"/>
                <w:lang w:eastAsia="sl-SI"/>
              </w:rPr>
              <w:t>8</w:t>
            </w:r>
          </w:p>
        </w:tc>
        <w:tc>
          <w:tcPr>
            <w:tcW w:w="430" w:type="dxa"/>
            <w:tcBorders>
              <w:top w:val="nil"/>
              <w:left w:val="nil"/>
              <w:bottom w:val="single" w:sz="4" w:space="0" w:color="auto"/>
              <w:right w:val="single" w:sz="4" w:space="0" w:color="auto"/>
            </w:tcBorders>
            <w:noWrap/>
            <w:vAlign w:val="center"/>
            <w:hideMark/>
          </w:tcPr>
          <w:p w14:paraId="40E4522E"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1231900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Ig</w:t>
            </w:r>
          </w:p>
        </w:tc>
      </w:tr>
      <w:tr w:rsidR="00BF00B1" w:rsidRPr="00711EE1" w14:paraId="76A27141" w14:textId="77777777" w:rsidTr="00B43481">
        <w:trPr>
          <w:trHeight w:val="300"/>
          <w:jc w:val="center"/>
        </w:trPr>
        <w:tc>
          <w:tcPr>
            <w:tcW w:w="1200" w:type="dxa"/>
            <w:tcBorders>
              <w:top w:val="nil"/>
              <w:left w:val="single" w:sz="4" w:space="0" w:color="auto"/>
              <w:bottom w:val="single" w:sz="4" w:space="0" w:color="auto"/>
              <w:right w:val="single" w:sz="4" w:space="0" w:color="auto"/>
            </w:tcBorders>
            <w:shd w:val="clear" w:color="000000" w:fill="99CCFF"/>
            <w:vAlign w:val="bottom"/>
            <w:hideMark/>
          </w:tcPr>
          <w:p w14:paraId="663D39A5" w14:textId="77777777" w:rsidR="00BF00B1" w:rsidRPr="00711EE1" w:rsidRDefault="00BF00B1" w:rsidP="00B43481">
            <w:pPr>
              <w:spacing w:line="240" w:lineRule="auto"/>
              <w:jc w:val="center"/>
              <w:rPr>
                <w:rFonts w:cs="Arial"/>
                <w:sz w:val="12"/>
                <w:szCs w:val="12"/>
                <w:lang w:eastAsia="sl-SI"/>
              </w:rPr>
            </w:pPr>
          </w:p>
        </w:tc>
        <w:tc>
          <w:tcPr>
            <w:tcW w:w="1340" w:type="dxa"/>
            <w:tcBorders>
              <w:top w:val="nil"/>
              <w:left w:val="nil"/>
              <w:bottom w:val="single" w:sz="4" w:space="0" w:color="auto"/>
              <w:right w:val="single" w:sz="4" w:space="0" w:color="auto"/>
            </w:tcBorders>
            <w:shd w:val="clear" w:color="000000" w:fill="99CCFF"/>
            <w:vAlign w:val="bottom"/>
            <w:hideMark/>
          </w:tcPr>
          <w:p w14:paraId="55D962A1" w14:textId="77777777" w:rsidR="00BF00B1" w:rsidRPr="00711EE1" w:rsidRDefault="00BF00B1" w:rsidP="00B43481">
            <w:pPr>
              <w:spacing w:line="240" w:lineRule="auto"/>
              <w:jc w:val="center"/>
              <w:rPr>
                <w:rFonts w:cs="Arial"/>
                <w:sz w:val="12"/>
                <w:szCs w:val="12"/>
                <w:lang w:eastAsia="sl-SI"/>
              </w:rPr>
            </w:pPr>
          </w:p>
        </w:tc>
        <w:tc>
          <w:tcPr>
            <w:tcW w:w="1278" w:type="dxa"/>
            <w:tcBorders>
              <w:top w:val="nil"/>
              <w:left w:val="nil"/>
              <w:bottom w:val="single" w:sz="4" w:space="0" w:color="auto"/>
              <w:right w:val="single" w:sz="4" w:space="0" w:color="auto"/>
            </w:tcBorders>
            <w:shd w:val="clear" w:color="000000" w:fill="99CCFF"/>
            <w:vAlign w:val="bottom"/>
            <w:hideMark/>
          </w:tcPr>
          <w:p w14:paraId="0FA9A5B7" w14:textId="77777777" w:rsidR="00BF00B1" w:rsidRPr="00711EE1" w:rsidRDefault="00BF00B1" w:rsidP="00B43481">
            <w:pPr>
              <w:spacing w:line="240" w:lineRule="auto"/>
              <w:jc w:val="center"/>
              <w:rPr>
                <w:rFonts w:cs="Arial"/>
                <w:sz w:val="12"/>
                <w:szCs w:val="12"/>
                <w:lang w:eastAsia="sl-SI"/>
              </w:rPr>
            </w:pPr>
          </w:p>
        </w:tc>
        <w:tc>
          <w:tcPr>
            <w:tcW w:w="441" w:type="dxa"/>
            <w:tcBorders>
              <w:top w:val="nil"/>
              <w:left w:val="nil"/>
              <w:bottom w:val="single" w:sz="4" w:space="0" w:color="auto"/>
              <w:right w:val="single" w:sz="4" w:space="0" w:color="auto"/>
            </w:tcBorders>
            <w:shd w:val="clear" w:color="000000" w:fill="99CCFF"/>
            <w:noWrap/>
            <w:vAlign w:val="bottom"/>
            <w:hideMark/>
          </w:tcPr>
          <w:p w14:paraId="7A470E2E" w14:textId="77777777" w:rsidR="00BF00B1" w:rsidRPr="00711EE1" w:rsidRDefault="00BF00B1" w:rsidP="00B43481">
            <w:pPr>
              <w:spacing w:line="240" w:lineRule="auto"/>
              <w:jc w:val="center"/>
              <w:rPr>
                <w:rFonts w:cs="Arial"/>
                <w:sz w:val="12"/>
                <w:szCs w:val="12"/>
                <w:lang w:eastAsia="sl-SI"/>
              </w:rPr>
            </w:pPr>
          </w:p>
        </w:tc>
        <w:tc>
          <w:tcPr>
            <w:tcW w:w="541" w:type="dxa"/>
            <w:tcBorders>
              <w:top w:val="nil"/>
              <w:left w:val="nil"/>
              <w:bottom w:val="single" w:sz="4" w:space="0" w:color="auto"/>
              <w:right w:val="single" w:sz="4" w:space="0" w:color="auto"/>
            </w:tcBorders>
            <w:shd w:val="clear" w:color="000000" w:fill="99CCFF"/>
            <w:noWrap/>
            <w:vAlign w:val="bottom"/>
            <w:hideMark/>
          </w:tcPr>
          <w:p w14:paraId="12F7FD77" w14:textId="77777777" w:rsidR="00BF00B1" w:rsidRPr="00711EE1" w:rsidRDefault="00BF00B1" w:rsidP="00B43481">
            <w:pPr>
              <w:spacing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4EC3705B" w14:textId="77777777" w:rsidR="00BF00B1" w:rsidRPr="00711EE1" w:rsidRDefault="00BF00B1" w:rsidP="00B43481">
            <w:pPr>
              <w:spacing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3ABA40C1" w14:textId="77777777" w:rsidR="00BF00B1" w:rsidRPr="00711EE1" w:rsidRDefault="00BF00B1" w:rsidP="00B43481">
            <w:pPr>
              <w:spacing w:line="240" w:lineRule="auto"/>
              <w:jc w:val="center"/>
              <w:rPr>
                <w:rFonts w:cs="Arial"/>
                <w:sz w:val="12"/>
                <w:szCs w:val="12"/>
                <w:lang w:eastAsia="sl-SI"/>
              </w:rPr>
            </w:pPr>
          </w:p>
        </w:tc>
        <w:tc>
          <w:tcPr>
            <w:tcW w:w="474" w:type="dxa"/>
            <w:tcBorders>
              <w:top w:val="nil"/>
              <w:left w:val="nil"/>
              <w:bottom w:val="single" w:sz="4" w:space="0" w:color="auto"/>
              <w:right w:val="single" w:sz="4" w:space="0" w:color="auto"/>
            </w:tcBorders>
            <w:shd w:val="clear" w:color="000000" w:fill="99CCFF"/>
            <w:noWrap/>
            <w:vAlign w:val="bottom"/>
            <w:hideMark/>
          </w:tcPr>
          <w:p w14:paraId="165302F5" w14:textId="77777777" w:rsidR="00BF00B1" w:rsidRPr="00711EE1" w:rsidRDefault="00BF00B1" w:rsidP="00B43481">
            <w:pPr>
              <w:spacing w:line="240" w:lineRule="auto"/>
              <w:jc w:val="center"/>
              <w:rPr>
                <w:rFonts w:cs="Arial"/>
                <w:sz w:val="12"/>
                <w:szCs w:val="12"/>
                <w:lang w:eastAsia="sl-SI"/>
              </w:rPr>
            </w:pPr>
          </w:p>
        </w:tc>
        <w:tc>
          <w:tcPr>
            <w:tcW w:w="430" w:type="dxa"/>
            <w:tcBorders>
              <w:top w:val="nil"/>
              <w:left w:val="nil"/>
              <w:bottom w:val="single" w:sz="4" w:space="0" w:color="auto"/>
              <w:right w:val="single" w:sz="4" w:space="0" w:color="auto"/>
            </w:tcBorders>
            <w:shd w:val="clear" w:color="000000" w:fill="99CCFF"/>
            <w:noWrap/>
            <w:vAlign w:val="bottom"/>
            <w:hideMark/>
          </w:tcPr>
          <w:p w14:paraId="09A5387D" w14:textId="77777777" w:rsidR="00BF00B1" w:rsidRPr="00711EE1" w:rsidRDefault="00BF00B1" w:rsidP="00B43481">
            <w:pPr>
              <w:spacing w:line="240" w:lineRule="auto"/>
              <w:jc w:val="center"/>
              <w:rPr>
                <w:rFonts w:cs="Arial"/>
                <w:sz w:val="12"/>
                <w:szCs w:val="12"/>
                <w:lang w:eastAsia="sl-SI"/>
              </w:rPr>
            </w:pPr>
          </w:p>
        </w:tc>
        <w:tc>
          <w:tcPr>
            <w:tcW w:w="2525" w:type="dxa"/>
            <w:tcBorders>
              <w:top w:val="nil"/>
              <w:left w:val="nil"/>
              <w:bottom w:val="single" w:sz="4" w:space="0" w:color="auto"/>
              <w:right w:val="single" w:sz="4" w:space="0" w:color="auto"/>
            </w:tcBorders>
            <w:shd w:val="clear" w:color="000000" w:fill="99CCFF"/>
            <w:noWrap/>
            <w:vAlign w:val="bottom"/>
            <w:hideMark/>
          </w:tcPr>
          <w:p w14:paraId="2274D1D4" w14:textId="77777777" w:rsidR="00BF00B1" w:rsidRPr="00711EE1" w:rsidRDefault="00BF00B1" w:rsidP="00B43481">
            <w:pPr>
              <w:spacing w:line="240" w:lineRule="auto"/>
              <w:jc w:val="center"/>
              <w:rPr>
                <w:rFonts w:cs="Arial"/>
                <w:sz w:val="12"/>
                <w:szCs w:val="12"/>
                <w:lang w:eastAsia="sl-SI"/>
              </w:rPr>
            </w:pPr>
          </w:p>
        </w:tc>
      </w:tr>
      <w:tr w:rsidR="00BF00B1" w:rsidRPr="00711EE1" w14:paraId="57C44DBD" w14:textId="77777777" w:rsidTr="00B43481">
        <w:trPr>
          <w:trHeight w:val="300"/>
          <w:jc w:val="center"/>
        </w:trPr>
        <w:tc>
          <w:tcPr>
            <w:tcW w:w="1200" w:type="dxa"/>
            <w:vMerge w:val="restart"/>
            <w:tcBorders>
              <w:top w:val="nil"/>
              <w:left w:val="single" w:sz="4" w:space="0" w:color="auto"/>
              <w:bottom w:val="single" w:sz="4" w:space="0" w:color="auto"/>
              <w:right w:val="single" w:sz="4" w:space="0" w:color="auto"/>
            </w:tcBorders>
            <w:vAlign w:val="center"/>
            <w:hideMark/>
          </w:tcPr>
          <w:p w14:paraId="50DFB02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Kamniška Bistrica</w:t>
            </w:r>
          </w:p>
        </w:tc>
        <w:tc>
          <w:tcPr>
            <w:tcW w:w="1340" w:type="dxa"/>
            <w:vMerge w:val="restart"/>
            <w:tcBorders>
              <w:top w:val="nil"/>
              <w:left w:val="single" w:sz="4" w:space="0" w:color="auto"/>
              <w:bottom w:val="single" w:sz="4" w:space="0" w:color="auto"/>
              <w:right w:val="single" w:sz="4" w:space="0" w:color="auto"/>
            </w:tcBorders>
            <w:vAlign w:val="center"/>
            <w:hideMark/>
          </w:tcPr>
          <w:p w14:paraId="307533B7"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Kamniška Bistrica</w:t>
            </w:r>
          </w:p>
        </w:tc>
        <w:tc>
          <w:tcPr>
            <w:tcW w:w="1278" w:type="dxa"/>
            <w:tcBorders>
              <w:top w:val="nil"/>
              <w:left w:val="nil"/>
              <w:bottom w:val="single" w:sz="4" w:space="0" w:color="auto"/>
              <w:right w:val="single" w:sz="4" w:space="0" w:color="auto"/>
            </w:tcBorders>
            <w:vAlign w:val="center"/>
            <w:hideMark/>
          </w:tcPr>
          <w:p w14:paraId="1B4DB6C5"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Stahovica - Kamnik</w:t>
            </w:r>
          </w:p>
        </w:tc>
        <w:tc>
          <w:tcPr>
            <w:tcW w:w="441" w:type="dxa"/>
            <w:tcBorders>
              <w:top w:val="nil"/>
              <w:left w:val="nil"/>
              <w:bottom w:val="single" w:sz="4" w:space="0" w:color="auto"/>
              <w:right w:val="single" w:sz="4" w:space="0" w:color="auto"/>
            </w:tcBorders>
            <w:noWrap/>
            <w:vAlign w:val="center"/>
            <w:hideMark/>
          </w:tcPr>
          <w:p w14:paraId="0F695B6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3,26</w:t>
            </w:r>
          </w:p>
        </w:tc>
        <w:tc>
          <w:tcPr>
            <w:tcW w:w="541" w:type="dxa"/>
            <w:tcBorders>
              <w:top w:val="nil"/>
              <w:left w:val="nil"/>
              <w:bottom w:val="single" w:sz="4" w:space="0" w:color="auto"/>
              <w:right w:val="single" w:sz="4" w:space="0" w:color="auto"/>
            </w:tcBorders>
            <w:noWrap/>
            <w:vAlign w:val="center"/>
            <w:hideMark/>
          </w:tcPr>
          <w:p w14:paraId="57E3CB2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4639</w:t>
            </w:r>
          </w:p>
        </w:tc>
        <w:tc>
          <w:tcPr>
            <w:tcW w:w="560" w:type="dxa"/>
            <w:tcBorders>
              <w:top w:val="nil"/>
              <w:left w:val="nil"/>
              <w:bottom w:val="single" w:sz="4" w:space="0" w:color="auto"/>
              <w:right w:val="single" w:sz="4" w:space="0" w:color="auto"/>
            </w:tcBorders>
            <w:noWrap/>
            <w:vAlign w:val="center"/>
            <w:hideMark/>
          </w:tcPr>
          <w:p w14:paraId="58F6012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598</w:t>
            </w:r>
          </w:p>
        </w:tc>
        <w:tc>
          <w:tcPr>
            <w:tcW w:w="560" w:type="dxa"/>
            <w:tcBorders>
              <w:top w:val="nil"/>
              <w:left w:val="nil"/>
              <w:bottom w:val="single" w:sz="4" w:space="0" w:color="auto"/>
              <w:right w:val="single" w:sz="4" w:space="0" w:color="auto"/>
            </w:tcBorders>
            <w:noWrap/>
            <w:vAlign w:val="center"/>
            <w:hideMark/>
          </w:tcPr>
          <w:p w14:paraId="7097B29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5237</w:t>
            </w:r>
          </w:p>
        </w:tc>
        <w:tc>
          <w:tcPr>
            <w:tcW w:w="474" w:type="dxa"/>
            <w:tcBorders>
              <w:top w:val="nil"/>
              <w:left w:val="nil"/>
              <w:bottom w:val="single" w:sz="4" w:space="0" w:color="auto"/>
              <w:right w:val="single" w:sz="4" w:space="0" w:color="auto"/>
            </w:tcBorders>
            <w:noWrap/>
            <w:vAlign w:val="center"/>
            <w:hideMark/>
          </w:tcPr>
          <w:p w14:paraId="06AA971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144</w:t>
            </w:r>
            <w:r>
              <w:rPr>
                <w:rFonts w:cs="Arial"/>
                <w:sz w:val="12"/>
                <w:szCs w:val="12"/>
                <w:lang w:eastAsia="sl-SI"/>
              </w:rPr>
              <w:t>7</w:t>
            </w:r>
          </w:p>
        </w:tc>
        <w:tc>
          <w:tcPr>
            <w:tcW w:w="430" w:type="dxa"/>
            <w:tcBorders>
              <w:top w:val="nil"/>
              <w:left w:val="nil"/>
              <w:bottom w:val="single" w:sz="4" w:space="0" w:color="auto"/>
              <w:right w:val="single" w:sz="4" w:space="0" w:color="auto"/>
            </w:tcBorders>
            <w:noWrap/>
            <w:vAlign w:val="center"/>
            <w:hideMark/>
          </w:tcPr>
          <w:p w14:paraId="5972C6D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w:t>
            </w:r>
          </w:p>
        </w:tc>
        <w:tc>
          <w:tcPr>
            <w:tcW w:w="2525" w:type="dxa"/>
            <w:tcBorders>
              <w:top w:val="nil"/>
              <w:left w:val="nil"/>
              <w:bottom w:val="single" w:sz="4" w:space="0" w:color="auto"/>
              <w:right w:val="single" w:sz="4" w:space="0" w:color="auto"/>
            </w:tcBorders>
            <w:noWrap/>
            <w:vAlign w:val="center"/>
            <w:hideMark/>
          </w:tcPr>
          <w:p w14:paraId="2342E12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Kamnik</w:t>
            </w:r>
          </w:p>
        </w:tc>
      </w:tr>
      <w:tr w:rsidR="00BF00B1" w:rsidRPr="00711EE1" w14:paraId="674D9B96" w14:textId="77777777" w:rsidTr="00B43481">
        <w:trPr>
          <w:trHeight w:val="330"/>
          <w:jc w:val="center"/>
        </w:trPr>
        <w:tc>
          <w:tcPr>
            <w:tcW w:w="1200" w:type="dxa"/>
            <w:vMerge/>
            <w:tcBorders>
              <w:top w:val="nil"/>
              <w:left w:val="single" w:sz="4" w:space="0" w:color="auto"/>
              <w:bottom w:val="single" w:sz="4" w:space="0" w:color="auto"/>
              <w:right w:val="single" w:sz="4" w:space="0" w:color="auto"/>
            </w:tcBorders>
            <w:vAlign w:val="center"/>
            <w:hideMark/>
          </w:tcPr>
          <w:p w14:paraId="20E72AD2"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5F6287FD"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6207DC9C"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Komenda - Moste - Suhadole</w:t>
            </w:r>
          </w:p>
        </w:tc>
        <w:tc>
          <w:tcPr>
            <w:tcW w:w="441" w:type="dxa"/>
            <w:tcBorders>
              <w:top w:val="nil"/>
              <w:left w:val="nil"/>
              <w:bottom w:val="single" w:sz="4" w:space="0" w:color="auto"/>
              <w:right w:val="single" w:sz="4" w:space="0" w:color="auto"/>
            </w:tcBorders>
            <w:noWrap/>
            <w:vAlign w:val="center"/>
            <w:hideMark/>
          </w:tcPr>
          <w:p w14:paraId="62A7357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1,94</w:t>
            </w:r>
          </w:p>
        </w:tc>
        <w:tc>
          <w:tcPr>
            <w:tcW w:w="541" w:type="dxa"/>
            <w:tcBorders>
              <w:top w:val="nil"/>
              <w:left w:val="nil"/>
              <w:bottom w:val="single" w:sz="4" w:space="0" w:color="auto"/>
              <w:right w:val="single" w:sz="4" w:space="0" w:color="auto"/>
            </w:tcBorders>
            <w:noWrap/>
            <w:vAlign w:val="center"/>
            <w:hideMark/>
          </w:tcPr>
          <w:p w14:paraId="43BC276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3871</w:t>
            </w:r>
          </w:p>
        </w:tc>
        <w:tc>
          <w:tcPr>
            <w:tcW w:w="560" w:type="dxa"/>
            <w:tcBorders>
              <w:top w:val="nil"/>
              <w:left w:val="nil"/>
              <w:bottom w:val="single" w:sz="4" w:space="0" w:color="auto"/>
              <w:right w:val="single" w:sz="4" w:space="0" w:color="auto"/>
            </w:tcBorders>
            <w:noWrap/>
            <w:vAlign w:val="center"/>
            <w:hideMark/>
          </w:tcPr>
          <w:p w14:paraId="24403AD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278</w:t>
            </w:r>
          </w:p>
        </w:tc>
        <w:tc>
          <w:tcPr>
            <w:tcW w:w="560" w:type="dxa"/>
            <w:tcBorders>
              <w:top w:val="nil"/>
              <w:left w:val="nil"/>
              <w:bottom w:val="single" w:sz="4" w:space="0" w:color="auto"/>
              <w:right w:val="single" w:sz="4" w:space="0" w:color="auto"/>
            </w:tcBorders>
            <w:noWrap/>
            <w:vAlign w:val="center"/>
            <w:hideMark/>
          </w:tcPr>
          <w:p w14:paraId="4F1EFCB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4149</w:t>
            </w:r>
          </w:p>
        </w:tc>
        <w:tc>
          <w:tcPr>
            <w:tcW w:w="474" w:type="dxa"/>
            <w:tcBorders>
              <w:top w:val="nil"/>
              <w:left w:val="nil"/>
              <w:bottom w:val="single" w:sz="4" w:space="0" w:color="auto"/>
              <w:right w:val="single" w:sz="4" w:space="0" w:color="auto"/>
            </w:tcBorders>
            <w:noWrap/>
            <w:vAlign w:val="center"/>
            <w:hideMark/>
          </w:tcPr>
          <w:p w14:paraId="72D1B67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13</w:t>
            </w:r>
            <w:r>
              <w:rPr>
                <w:rFonts w:cs="Arial"/>
                <w:sz w:val="12"/>
                <w:szCs w:val="12"/>
                <w:lang w:eastAsia="sl-SI"/>
              </w:rPr>
              <w:t>31</w:t>
            </w:r>
          </w:p>
        </w:tc>
        <w:tc>
          <w:tcPr>
            <w:tcW w:w="430" w:type="dxa"/>
            <w:tcBorders>
              <w:top w:val="nil"/>
              <w:left w:val="nil"/>
              <w:bottom w:val="single" w:sz="4" w:space="0" w:color="auto"/>
              <w:right w:val="single" w:sz="4" w:space="0" w:color="auto"/>
            </w:tcBorders>
            <w:noWrap/>
            <w:vAlign w:val="center"/>
            <w:hideMark/>
          </w:tcPr>
          <w:p w14:paraId="7251159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2BB55A1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Komenda</w:t>
            </w:r>
          </w:p>
        </w:tc>
      </w:tr>
      <w:tr w:rsidR="00BF00B1" w:rsidRPr="00711EE1" w14:paraId="1F80210E"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2756C008"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4611B405"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3033F7BD"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Domžale</w:t>
            </w:r>
          </w:p>
        </w:tc>
        <w:tc>
          <w:tcPr>
            <w:tcW w:w="441" w:type="dxa"/>
            <w:tcBorders>
              <w:top w:val="nil"/>
              <w:left w:val="nil"/>
              <w:bottom w:val="single" w:sz="4" w:space="0" w:color="auto"/>
              <w:right w:val="single" w:sz="4" w:space="0" w:color="auto"/>
            </w:tcBorders>
            <w:noWrap/>
            <w:vAlign w:val="center"/>
            <w:hideMark/>
          </w:tcPr>
          <w:p w14:paraId="54B3D1E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1,55</w:t>
            </w:r>
          </w:p>
        </w:tc>
        <w:tc>
          <w:tcPr>
            <w:tcW w:w="541" w:type="dxa"/>
            <w:tcBorders>
              <w:top w:val="nil"/>
              <w:left w:val="nil"/>
              <w:bottom w:val="single" w:sz="4" w:space="0" w:color="auto"/>
              <w:right w:val="single" w:sz="4" w:space="0" w:color="auto"/>
            </w:tcBorders>
            <w:noWrap/>
            <w:vAlign w:val="center"/>
            <w:hideMark/>
          </w:tcPr>
          <w:p w14:paraId="1189106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4101</w:t>
            </w:r>
          </w:p>
        </w:tc>
        <w:tc>
          <w:tcPr>
            <w:tcW w:w="560" w:type="dxa"/>
            <w:tcBorders>
              <w:top w:val="nil"/>
              <w:left w:val="nil"/>
              <w:bottom w:val="single" w:sz="4" w:space="0" w:color="auto"/>
              <w:right w:val="single" w:sz="4" w:space="0" w:color="auto"/>
            </w:tcBorders>
            <w:noWrap/>
            <w:vAlign w:val="center"/>
            <w:hideMark/>
          </w:tcPr>
          <w:p w14:paraId="5247AFD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395</w:t>
            </w:r>
          </w:p>
        </w:tc>
        <w:tc>
          <w:tcPr>
            <w:tcW w:w="560" w:type="dxa"/>
            <w:tcBorders>
              <w:top w:val="nil"/>
              <w:left w:val="nil"/>
              <w:bottom w:val="single" w:sz="4" w:space="0" w:color="auto"/>
              <w:right w:val="single" w:sz="4" w:space="0" w:color="auto"/>
            </w:tcBorders>
            <w:noWrap/>
            <w:vAlign w:val="center"/>
            <w:hideMark/>
          </w:tcPr>
          <w:p w14:paraId="233286B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4496</w:t>
            </w:r>
          </w:p>
        </w:tc>
        <w:tc>
          <w:tcPr>
            <w:tcW w:w="474" w:type="dxa"/>
            <w:tcBorders>
              <w:top w:val="nil"/>
              <w:left w:val="nil"/>
              <w:bottom w:val="single" w:sz="4" w:space="0" w:color="auto"/>
              <w:right w:val="single" w:sz="4" w:space="0" w:color="auto"/>
            </w:tcBorders>
            <w:noWrap/>
            <w:vAlign w:val="center"/>
            <w:hideMark/>
          </w:tcPr>
          <w:p w14:paraId="646683E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115</w:t>
            </w:r>
            <w:r>
              <w:rPr>
                <w:rFonts w:cs="Arial"/>
                <w:sz w:val="12"/>
                <w:szCs w:val="12"/>
                <w:lang w:eastAsia="sl-SI"/>
              </w:rPr>
              <w:t>9</w:t>
            </w:r>
          </w:p>
        </w:tc>
        <w:tc>
          <w:tcPr>
            <w:tcW w:w="430" w:type="dxa"/>
            <w:tcBorders>
              <w:top w:val="nil"/>
              <w:left w:val="nil"/>
              <w:bottom w:val="single" w:sz="4" w:space="0" w:color="auto"/>
              <w:right w:val="single" w:sz="4" w:space="0" w:color="auto"/>
            </w:tcBorders>
            <w:noWrap/>
            <w:vAlign w:val="center"/>
            <w:hideMark/>
          </w:tcPr>
          <w:p w14:paraId="4BE0017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6BA4774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Domžale</w:t>
            </w:r>
          </w:p>
        </w:tc>
      </w:tr>
      <w:tr w:rsidR="00BF00B1" w:rsidRPr="00711EE1" w14:paraId="20FC0FEF"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1180D627"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16A45543"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39679C92"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Nožice</w:t>
            </w:r>
          </w:p>
        </w:tc>
        <w:tc>
          <w:tcPr>
            <w:tcW w:w="441" w:type="dxa"/>
            <w:tcBorders>
              <w:top w:val="nil"/>
              <w:left w:val="nil"/>
              <w:bottom w:val="single" w:sz="4" w:space="0" w:color="auto"/>
              <w:right w:val="single" w:sz="4" w:space="0" w:color="auto"/>
            </w:tcBorders>
            <w:noWrap/>
            <w:vAlign w:val="center"/>
            <w:hideMark/>
          </w:tcPr>
          <w:p w14:paraId="56EE4D7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0,70</w:t>
            </w:r>
          </w:p>
        </w:tc>
        <w:tc>
          <w:tcPr>
            <w:tcW w:w="541" w:type="dxa"/>
            <w:tcBorders>
              <w:top w:val="nil"/>
              <w:left w:val="nil"/>
              <w:bottom w:val="single" w:sz="4" w:space="0" w:color="auto"/>
              <w:right w:val="single" w:sz="4" w:space="0" w:color="auto"/>
            </w:tcBorders>
            <w:noWrap/>
            <w:vAlign w:val="center"/>
            <w:hideMark/>
          </w:tcPr>
          <w:p w14:paraId="0F1F234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897</w:t>
            </w:r>
          </w:p>
        </w:tc>
        <w:tc>
          <w:tcPr>
            <w:tcW w:w="560" w:type="dxa"/>
            <w:tcBorders>
              <w:top w:val="nil"/>
              <w:left w:val="nil"/>
              <w:bottom w:val="single" w:sz="4" w:space="0" w:color="auto"/>
              <w:right w:val="single" w:sz="4" w:space="0" w:color="auto"/>
            </w:tcBorders>
            <w:noWrap/>
            <w:vAlign w:val="center"/>
            <w:hideMark/>
          </w:tcPr>
          <w:p w14:paraId="3898379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46</w:t>
            </w:r>
          </w:p>
        </w:tc>
        <w:tc>
          <w:tcPr>
            <w:tcW w:w="560" w:type="dxa"/>
            <w:tcBorders>
              <w:top w:val="nil"/>
              <w:left w:val="nil"/>
              <w:bottom w:val="single" w:sz="4" w:space="0" w:color="auto"/>
              <w:right w:val="single" w:sz="4" w:space="0" w:color="auto"/>
            </w:tcBorders>
            <w:noWrap/>
            <w:vAlign w:val="center"/>
            <w:hideMark/>
          </w:tcPr>
          <w:p w14:paraId="4299D14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943</w:t>
            </w:r>
          </w:p>
        </w:tc>
        <w:tc>
          <w:tcPr>
            <w:tcW w:w="474" w:type="dxa"/>
            <w:tcBorders>
              <w:top w:val="nil"/>
              <w:left w:val="nil"/>
              <w:bottom w:val="single" w:sz="4" w:space="0" w:color="auto"/>
              <w:right w:val="single" w:sz="4" w:space="0" w:color="auto"/>
            </w:tcBorders>
            <w:noWrap/>
            <w:vAlign w:val="center"/>
            <w:hideMark/>
          </w:tcPr>
          <w:p w14:paraId="21FDA14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322</w:t>
            </w:r>
          </w:p>
        </w:tc>
        <w:tc>
          <w:tcPr>
            <w:tcW w:w="430" w:type="dxa"/>
            <w:tcBorders>
              <w:top w:val="nil"/>
              <w:left w:val="nil"/>
              <w:bottom w:val="single" w:sz="4" w:space="0" w:color="auto"/>
              <w:right w:val="single" w:sz="4" w:space="0" w:color="auto"/>
            </w:tcBorders>
            <w:noWrap/>
            <w:vAlign w:val="center"/>
            <w:hideMark/>
          </w:tcPr>
          <w:p w14:paraId="1A21D60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1F1C6FD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Domžale, Kamnik</w:t>
            </w:r>
          </w:p>
        </w:tc>
      </w:tr>
      <w:tr w:rsidR="00BF00B1" w:rsidRPr="00711EE1" w14:paraId="6F45B1A9"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00FC0278"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5EF76360"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53AC330A"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Ihan - farme</w:t>
            </w:r>
          </w:p>
        </w:tc>
        <w:tc>
          <w:tcPr>
            <w:tcW w:w="441" w:type="dxa"/>
            <w:tcBorders>
              <w:top w:val="nil"/>
              <w:left w:val="nil"/>
              <w:bottom w:val="single" w:sz="4" w:space="0" w:color="auto"/>
              <w:right w:val="single" w:sz="4" w:space="0" w:color="auto"/>
            </w:tcBorders>
            <w:noWrap/>
            <w:vAlign w:val="center"/>
            <w:hideMark/>
          </w:tcPr>
          <w:p w14:paraId="102EF1C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0,05</w:t>
            </w:r>
          </w:p>
        </w:tc>
        <w:tc>
          <w:tcPr>
            <w:tcW w:w="541" w:type="dxa"/>
            <w:tcBorders>
              <w:top w:val="nil"/>
              <w:left w:val="nil"/>
              <w:bottom w:val="single" w:sz="4" w:space="0" w:color="auto"/>
              <w:right w:val="single" w:sz="4" w:space="0" w:color="auto"/>
            </w:tcBorders>
            <w:noWrap/>
            <w:vAlign w:val="center"/>
            <w:hideMark/>
          </w:tcPr>
          <w:p w14:paraId="73FE55C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560" w:type="dxa"/>
            <w:tcBorders>
              <w:top w:val="nil"/>
              <w:left w:val="nil"/>
              <w:bottom w:val="single" w:sz="4" w:space="0" w:color="auto"/>
              <w:right w:val="single" w:sz="4" w:space="0" w:color="auto"/>
            </w:tcBorders>
            <w:noWrap/>
            <w:vAlign w:val="center"/>
            <w:hideMark/>
          </w:tcPr>
          <w:p w14:paraId="7F2CAD9E"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560" w:type="dxa"/>
            <w:tcBorders>
              <w:top w:val="nil"/>
              <w:left w:val="nil"/>
              <w:bottom w:val="single" w:sz="4" w:space="0" w:color="auto"/>
              <w:right w:val="single" w:sz="4" w:space="0" w:color="auto"/>
            </w:tcBorders>
            <w:noWrap/>
            <w:vAlign w:val="center"/>
            <w:hideMark/>
          </w:tcPr>
          <w:p w14:paraId="700D84C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474" w:type="dxa"/>
            <w:tcBorders>
              <w:top w:val="nil"/>
              <w:left w:val="nil"/>
              <w:bottom w:val="single" w:sz="4" w:space="0" w:color="auto"/>
              <w:right w:val="single" w:sz="4" w:space="0" w:color="auto"/>
            </w:tcBorders>
            <w:noWrap/>
            <w:vAlign w:val="center"/>
            <w:hideMark/>
          </w:tcPr>
          <w:p w14:paraId="51AC96C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20</w:t>
            </w:r>
          </w:p>
        </w:tc>
        <w:tc>
          <w:tcPr>
            <w:tcW w:w="430" w:type="dxa"/>
            <w:tcBorders>
              <w:top w:val="nil"/>
              <w:left w:val="nil"/>
              <w:bottom w:val="single" w:sz="4" w:space="0" w:color="auto"/>
              <w:right w:val="single" w:sz="4" w:space="0" w:color="auto"/>
            </w:tcBorders>
            <w:noWrap/>
            <w:vAlign w:val="center"/>
            <w:hideMark/>
          </w:tcPr>
          <w:p w14:paraId="6521E05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5FA8F18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Domžale</w:t>
            </w:r>
          </w:p>
        </w:tc>
      </w:tr>
      <w:tr w:rsidR="00BF00B1" w:rsidRPr="00711EE1" w14:paraId="0B90D73A"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5FBD8B64"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059963DB"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68988AF1"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Jarše - Radomlje</w:t>
            </w:r>
          </w:p>
        </w:tc>
        <w:tc>
          <w:tcPr>
            <w:tcW w:w="441" w:type="dxa"/>
            <w:tcBorders>
              <w:top w:val="nil"/>
              <w:left w:val="nil"/>
              <w:bottom w:val="single" w:sz="4" w:space="0" w:color="auto"/>
              <w:right w:val="single" w:sz="4" w:space="0" w:color="auto"/>
            </w:tcBorders>
            <w:noWrap/>
            <w:vAlign w:val="center"/>
            <w:hideMark/>
          </w:tcPr>
          <w:p w14:paraId="3F173D3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3,00</w:t>
            </w:r>
          </w:p>
        </w:tc>
        <w:tc>
          <w:tcPr>
            <w:tcW w:w="541" w:type="dxa"/>
            <w:tcBorders>
              <w:top w:val="nil"/>
              <w:left w:val="nil"/>
              <w:bottom w:val="single" w:sz="4" w:space="0" w:color="auto"/>
              <w:right w:val="single" w:sz="4" w:space="0" w:color="auto"/>
            </w:tcBorders>
            <w:noWrap/>
            <w:vAlign w:val="center"/>
            <w:hideMark/>
          </w:tcPr>
          <w:p w14:paraId="7993E52E"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5574</w:t>
            </w:r>
          </w:p>
        </w:tc>
        <w:tc>
          <w:tcPr>
            <w:tcW w:w="560" w:type="dxa"/>
            <w:tcBorders>
              <w:top w:val="nil"/>
              <w:left w:val="nil"/>
              <w:bottom w:val="single" w:sz="4" w:space="0" w:color="auto"/>
              <w:right w:val="single" w:sz="4" w:space="0" w:color="auto"/>
            </w:tcBorders>
            <w:noWrap/>
            <w:vAlign w:val="center"/>
            <w:hideMark/>
          </w:tcPr>
          <w:p w14:paraId="39CC082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480</w:t>
            </w:r>
          </w:p>
        </w:tc>
        <w:tc>
          <w:tcPr>
            <w:tcW w:w="560" w:type="dxa"/>
            <w:tcBorders>
              <w:top w:val="nil"/>
              <w:left w:val="nil"/>
              <w:bottom w:val="single" w:sz="4" w:space="0" w:color="auto"/>
              <w:right w:val="single" w:sz="4" w:space="0" w:color="auto"/>
            </w:tcBorders>
            <w:noWrap/>
            <w:vAlign w:val="center"/>
            <w:hideMark/>
          </w:tcPr>
          <w:p w14:paraId="63609B8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6054</w:t>
            </w:r>
          </w:p>
        </w:tc>
        <w:tc>
          <w:tcPr>
            <w:tcW w:w="474" w:type="dxa"/>
            <w:tcBorders>
              <w:top w:val="nil"/>
              <w:left w:val="nil"/>
              <w:bottom w:val="single" w:sz="4" w:space="0" w:color="auto"/>
              <w:right w:val="single" w:sz="4" w:space="0" w:color="auto"/>
            </w:tcBorders>
            <w:noWrap/>
            <w:vAlign w:val="center"/>
            <w:hideMark/>
          </w:tcPr>
          <w:p w14:paraId="0C3C479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1959</w:t>
            </w:r>
          </w:p>
        </w:tc>
        <w:tc>
          <w:tcPr>
            <w:tcW w:w="430" w:type="dxa"/>
            <w:tcBorders>
              <w:top w:val="nil"/>
              <w:left w:val="nil"/>
              <w:bottom w:val="single" w:sz="4" w:space="0" w:color="auto"/>
              <w:right w:val="single" w:sz="4" w:space="0" w:color="auto"/>
            </w:tcBorders>
            <w:noWrap/>
            <w:vAlign w:val="center"/>
            <w:hideMark/>
          </w:tcPr>
          <w:p w14:paraId="7F933DC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w:t>
            </w:r>
          </w:p>
        </w:tc>
        <w:tc>
          <w:tcPr>
            <w:tcW w:w="2525" w:type="dxa"/>
            <w:tcBorders>
              <w:top w:val="nil"/>
              <w:left w:val="nil"/>
              <w:bottom w:val="single" w:sz="4" w:space="0" w:color="auto"/>
              <w:right w:val="single" w:sz="4" w:space="0" w:color="auto"/>
            </w:tcBorders>
            <w:noWrap/>
            <w:vAlign w:val="center"/>
            <w:hideMark/>
          </w:tcPr>
          <w:p w14:paraId="4EB4DD0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Domžale, Kamnik</w:t>
            </w:r>
          </w:p>
        </w:tc>
      </w:tr>
      <w:tr w:rsidR="00BF00B1" w:rsidRPr="00711EE1" w14:paraId="5B01C316"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4E9D7295"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0941A5E9"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36867EB6"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Trzin</w:t>
            </w:r>
          </w:p>
        </w:tc>
        <w:tc>
          <w:tcPr>
            <w:tcW w:w="441" w:type="dxa"/>
            <w:tcBorders>
              <w:top w:val="nil"/>
              <w:left w:val="nil"/>
              <w:bottom w:val="single" w:sz="4" w:space="0" w:color="auto"/>
              <w:right w:val="single" w:sz="4" w:space="0" w:color="auto"/>
            </w:tcBorders>
            <w:noWrap/>
            <w:vAlign w:val="center"/>
            <w:hideMark/>
          </w:tcPr>
          <w:p w14:paraId="60B7E64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1,66</w:t>
            </w:r>
          </w:p>
        </w:tc>
        <w:tc>
          <w:tcPr>
            <w:tcW w:w="541" w:type="dxa"/>
            <w:tcBorders>
              <w:top w:val="nil"/>
              <w:left w:val="nil"/>
              <w:bottom w:val="single" w:sz="4" w:space="0" w:color="auto"/>
              <w:right w:val="single" w:sz="4" w:space="0" w:color="auto"/>
            </w:tcBorders>
            <w:noWrap/>
            <w:vAlign w:val="center"/>
            <w:hideMark/>
          </w:tcPr>
          <w:p w14:paraId="0A09392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2243</w:t>
            </w:r>
          </w:p>
        </w:tc>
        <w:tc>
          <w:tcPr>
            <w:tcW w:w="560" w:type="dxa"/>
            <w:tcBorders>
              <w:top w:val="nil"/>
              <w:left w:val="nil"/>
              <w:bottom w:val="single" w:sz="4" w:space="0" w:color="auto"/>
              <w:right w:val="single" w:sz="4" w:space="0" w:color="auto"/>
            </w:tcBorders>
            <w:noWrap/>
            <w:vAlign w:val="center"/>
            <w:hideMark/>
          </w:tcPr>
          <w:p w14:paraId="1EE2A2C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311</w:t>
            </w:r>
          </w:p>
        </w:tc>
        <w:tc>
          <w:tcPr>
            <w:tcW w:w="560" w:type="dxa"/>
            <w:tcBorders>
              <w:top w:val="nil"/>
              <w:left w:val="nil"/>
              <w:bottom w:val="single" w:sz="4" w:space="0" w:color="auto"/>
              <w:right w:val="single" w:sz="4" w:space="0" w:color="auto"/>
            </w:tcBorders>
            <w:noWrap/>
            <w:vAlign w:val="center"/>
            <w:hideMark/>
          </w:tcPr>
          <w:p w14:paraId="778C623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2554</w:t>
            </w:r>
          </w:p>
        </w:tc>
        <w:tc>
          <w:tcPr>
            <w:tcW w:w="474" w:type="dxa"/>
            <w:tcBorders>
              <w:top w:val="nil"/>
              <w:left w:val="nil"/>
              <w:bottom w:val="single" w:sz="4" w:space="0" w:color="auto"/>
              <w:right w:val="single" w:sz="4" w:space="0" w:color="auto"/>
            </w:tcBorders>
            <w:noWrap/>
            <w:vAlign w:val="center"/>
            <w:hideMark/>
          </w:tcPr>
          <w:p w14:paraId="5F9FFC3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94</w:t>
            </w:r>
            <w:r>
              <w:rPr>
                <w:rFonts w:cs="Arial"/>
                <w:sz w:val="12"/>
                <w:szCs w:val="12"/>
                <w:lang w:eastAsia="sl-SI"/>
              </w:rPr>
              <w:t>2</w:t>
            </w:r>
          </w:p>
        </w:tc>
        <w:tc>
          <w:tcPr>
            <w:tcW w:w="430" w:type="dxa"/>
            <w:tcBorders>
              <w:top w:val="nil"/>
              <w:left w:val="nil"/>
              <w:bottom w:val="single" w:sz="4" w:space="0" w:color="auto"/>
              <w:right w:val="single" w:sz="4" w:space="0" w:color="auto"/>
            </w:tcBorders>
            <w:noWrap/>
            <w:vAlign w:val="center"/>
            <w:hideMark/>
          </w:tcPr>
          <w:p w14:paraId="179AD08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w:t>
            </w:r>
          </w:p>
        </w:tc>
        <w:tc>
          <w:tcPr>
            <w:tcW w:w="2525" w:type="dxa"/>
            <w:tcBorders>
              <w:top w:val="nil"/>
              <w:left w:val="nil"/>
              <w:bottom w:val="single" w:sz="4" w:space="0" w:color="auto"/>
              <w:right w:val="single" w:sz="4" w:space="0" w:color="auto"/>
            </w:tcBorders>
            <w:noWrap/>
            <w:vAlign w:val="center"/>
            <w:hideMark/>
          </w:tcPr>
          <w:p w14:paraId="293E6DA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Mengeš, Trzin</w:t>
            </w:r>
          </w:p>
        </w:tc>
      </w:tr>
      <w:tr w:rsidR="00BF00B1" w:rsidRPr="00711EE1" w14:paraId="45CA3C7F"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6DA602E6"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14CA1E94"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2903D255"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Cerklje na Gorenjskem</w:t>
            </w:r>
          </w:p>
        </w:tc>
        <w:tc>
          <w:tcPr>
            <w:tcW w:w="441" w:type="dxa"/>
            <w:tcBorders>
              <w:top w:val="nil"/>
              <w:left w:val="nil"/>
              <w:bottom w:val="single" w:sz="4" w:space="0" w:color="auto"/>
              <w:right w:val="single" w:sz="4" w:space="0" w:color="auto"/>
            </w:tcBorders>
            <w:noWrap/>
            <w:vAlign w:val="center"/>
            <w:hideMark/>
          </w:tcPr>
          <w:p w14:paraId="12A8D40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0,92</w:t>
            </w:r>
          </w:p>
        </w:tc>
        <w:tc>
          <w:tcPr>
            <w:tcW w:w="541" w:type="dxa"/>
            <w:tcBorders>
              <w:top w:val="nil"/>
              <w:left w:val="nil"/>
              <w:bottom w:val="single" w:sz="4" w:space="0" w:color="auto"/>
              <w:right w:val="single" w:sz="4" w:space="0" w:color="auto"/>
            </w:tcBorders>
            <w:noWrap/>
            <w:vAlign w:val="center"/>
            <w:hideMark/>
          </w:tcPr>
          <w:p w14:paraId="71DBFA5E"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1894</w:t>
            </w:r>
          </w:p>
        </w:tc>
        <w:tc>
          <w:tcPr>
            <w:tcW w:w="560" w:type="dxa"/>
            <w:tcBorders>
              <w:top w:val="nil"/>
              <w:left w:val="nil"/>
              <w:bottom w:val="single" w:sz="4" w:space="0" w:color="auto"/>
              <w:right w:val="single" w:sz="4" w:space="0" w:color="auto"/>
            </w:tcBorders>
            <w:noWrap/>
            <w:vAlign w:val="center"/>
            <w:hideMark/>
          </w:tcPr>
          <w:p w14:paraId="1F20EDD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128</w:t>
            </w:r>
          </w:p>
        </w:tc>
        <w:tc>
          <w:tcPr>
            <w:tcW w:w="560" w:type="dxa"/>
            <w:tcBorders>
              <w:top w:val="nil"/>
              <w:left w:val="nil"/>
              <w:bottom w:val="single" w:sz="4" w:space="0" w:color="auto"/>
              <w:right w:val="single" w:sz="4" w:space="0" w:color="auto"/>
            </w:tcBorders>
            <w:noWrap/>
            <w:vAlign w:val="center"/>
            <w:hideMark/>
          </w:tcPr>
          <w:p w14:paraId="4D506CE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2022</w:t>
            </w:r>
          </w:p>
        </w:tc>
        <w:tc>
          <w:tcPr>
            <w:tcW w:w="474" w:type="dxa"/>
            <w:tcBorders>
              <w:top w:val="nil"/>
              <w:left w:val="nil"/>
              <w:bottom w:val="single" w:sz="4" w:space="0" w:color="auto"/>
              <w:right w:val="single" w:sz="4" w:space="0" w:color="auto"/>
            </w:tcBorders>
            <w:noWrap/>
            <w:vAlign w:val="center"/>
            <w:hideMark/>
          </w:tcPr>
          <w:p w14:paraId="216F9F8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88</w:t>
            </w:r>
            <w:r>
              <w:rPr>
                <w:rFonts w:cs="Arial"/>
                <w:sz w:val="12"/>
                <w:szCs w:val="12"/>
                <w:lang w:eastAsia="sl-SI"/>
              </w:rPr>
              <w:t>5</w:t>
            </w:r>
          </w:p>
        </w:tc>
        <w:tc>
          <w:tcPr>
            <w:tcW w:w="430" w:type="dxa"/>
            <w:tcBorders>
              <w:top w:val="nil"/>
              <w:left w:val="nil"/>
              <w:bottom w:val="single" w:sz="4" w:space="0" w:color="auto"/>
              <w:right w:val="single" w:sz="4" w:space="0" w:color="auto"/>
            </w:tcBorders>
            <w:noWrap/>
            <w:vAlign w:val="center"/>
            <w:hideMark/>
          </w:tcPr>
          <w:p w14:paraId="5248F42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53CBA01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Cerklje na Gorenjskem</w:t>
            </w:r>
          </w:p>
        </w:tc>
      </w:tr>
      <w:tr w:rsidR="00BF00B1" w:rsidRPr="00711EE1" w14:paraId="5DBFAD2D"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7A7FA44F"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0DCF522E"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65905C57"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Dob</w:t>
            </w:r>
          </w:p>
        </w:tc>
        <w:tc>
          <w:tcPr>
            <w:tcW w:w="441" w:type="dxa"/>
            <w:tcBorders>
              <w:top w:val="nil"/>
              <w:left w:val="nil"/>
              <w:bottom w:val="single" w:sz="4" w:space="0" w:color="auto"/>
              <w:right w:val="single" w:sz="4" w:space="0" w:color="auto"/>
            </w:tcBorders>
            <w:noWrap/>
            <w:vAlign w:val="center"/>
            <w:hideMark/>
          </w:tcPr>
          <w:p w14:paraId="6E33673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0,38</w:t>
            </w:r>
          </w:p>
        </w:tc>
        <w:tc>
          <w:tcPr>
            <w:tcW w:w="541" w:type="dxa"/>
            <w:tcBorders>
              <w:top w:val="nil"/>
              <w:left w:val="nil"/>
              <w:bottom w:val="single" w:sz="4" w:space="0" w:color="auto"/>
              <w:right w:val="single" w:sz="4" w:space="0" w:color="auto"/>
            </w:tcBorders>
            <w:noWrap/>
            <w:vAlign w:val="center"/>
            <w:hideMark/>
          </w:tcPr>
          <w:p w14:paraId="450AD11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941</w:t>
            </w:r>
          </w:p>
        </w:tc>
        <w:tc>
          <w:tcPr>
            <w:tcW w:w="560" w:type="dxa"/>
            <w:tcBorders>
              <w:top w:val="nil"/>
              <w:left w:val="nil"/>
              <w:bottom w:val="single" w:sz="4" w:space="0" w:color="auto"/>
              <w:right w:val="single" w:sz="4" w:space="0" w:color="auto"/>
            </w:tcBorders>
            <w:noWrap/>
            <w:vAlign w:val="center"/>
            <w:hideMark/>
          </w:tcPr>
          <w:p w14:paraId="4B0436C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28</w:t>
            </w:r>
          </w:p>
        </w:tc>
        <w:tc>
          <w:tcPr>
            <w:tcW w:w="560" w:type="dxa"/>
            <w:tcBorders>
              <w:top w:val="nil"/>
              <w:left w:val="nil"/>
              <w:bottom w:val="single" w:sz="4" w:space="0" w:color="auto"/>
              <w:right w:val="single" w:sz="4" w:space="0" w:color="auto"/>
            </w:tcBorders>
            <w:noWrap/>
            <w:vAlign w:val="center"/>
            <w:hideMark/>
          </w:tcPr>
          <w:p w14:paraId="7BB708F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969</w:t>
            </w:r>
          </w:p>
        </w:tc>
        <w:tc>
          <w:tcPr>
            <w:tcW w:w="474" w:type="dxa"/>
            <w:tcBorders>
              <w:top w:val="nil"/>
              <w:left w:val="nil"/>
              <w:bottom w:val="single" w:sz="4" w:space="0" w:color="auto"/>
              <w:right w:val="single" w:sz="4" w:space="0" w:color="auto"/>
            </w:tcBorders>
            <w:noWrap/>
            <w:vAlign w:val="center"/>
            <w:hideMark/>
          </w:tcPr>
          <w:p w14:paraId="37E022A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w:t>
            </w:r>
            <w:r>
              <w:rPr>
                <w:rFonts w:cs="Arial"/>
                <w:sz w:val="12"/>
                <w:szCs w:val="12"/>
                <w:lang w:eastAsia="sl-SI"/>
              </w:rPr>
              <w:t>12</w:t>
            </w:r>
          </w:p>
        </w:tc>
        <w:tc>
          <w:tcPr>
            <w:tcW w:w="430" w:type="dxa"/>
            <w:tcBorders>
              <w:top w:val="nil"/>
              <w:left w:val="nil"/>
              <w:bottom w:val="single" w:sz="4" w:space="0" w:color="auto"/>
              <w:right w:val="single" w:sz="4" w:space="0" w:color="auto"/>
            </w:tcBorders>
            <w:noWrap/>
            <w:vAlign w:val="center"/>
            <w:hideMark/>
          </w:tcPr>
          <w:p w14:paraId="2C9D632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2CF2129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Domžale</w:t>
            </w:r>
          </w:p>
        </w:tc>
      </w:tr>
      <w:tr w:rsidR="00BF00B1" w:rsidRPr="00711EE1" w14:paraId="492C5440" w14:textId="77777777" w:rsidTr="00B43481">
        <w:trPr>
          <w:trHeight w:val="300"/>
          <w:jc w:val="center"/>
        </w:trPr>
        <w:tc>
          <w:tcPr>
            <w:tcW w:w="1200" w:type="dxa"/>
            <w:tcBorders>
              <w:top w:val="nil"/>
              <w:left w:val="single" w:sz="4" w:space="0" w:color="auto"/>
              <w:bottom w:val="single" w:sz="4" w:space="0" w:color="auto"/>
              <w:right w:val="single" w:sz="4" w:space="0" w:color="auto"/>
            </w:tcBorders>
            <w:shd w:val="clear" w:color="000000" w:fill="99CCFF"/>
            <w:vAlign w:val="bottom"/>
            <w:hideMark/>
          </w:tcPr>
          <w:p w14:paraId="1D638964" w14:textId="77777777" w:rsidR="00BF00B1" w:rsidRPr="00711EE1" w:rsidRDefault="00BF00B1" w:rsidP="00B43481">
            <w:pPr>
              <w:spacing w:after="0" w:line="240" w:lineRule="auto"/>
              <w:jc w:val="center"/>
              <w:rPr>
                <w:rFonts w:cs="Arial"/>
                <w:sz w:val="12"/>
                <w:szCs w:val="12"/>
                <w:lang w:eastAsia="sl-SI"/>
              </w:rPr>
            </w:pPr>
          </w:p>
        </w:tc>
        <w:tc>
          <w:tcPr>
            <w:tcW w:w="1340" w:type="dxa"/>
            <w:tcBorders>
              <w:top w:val="nil"/>
              <w:left w:val="nil"/>
              <w:bottom w:val="single" w:sz="4" w:space="0" w:color="auto"/>
              <w:right w:val="single" w:sz="4" w:space="0" w:color="auto"/>
            </w:tcBorders>
            <w:shd w:val="clear" w:color="000000" w:fill="99CCFF"/>
            <w:vAlign w:val="bottom"/>
            <w:hideMark/>
          </w:tcPr>
          <w:p w14:paraId="0E9A8657" w14:textId="77777777" w:rsidR="00BF00B1" w:rsidRPr="00711EE1" w:rsidRDefault="00BF00B1" w:rsidP="00B43481">
            <w:pPr>
              <w:spacing w:after="0" w:line="240" w:lineRule="auto"/>
              <w:jc w:val="center"/>
              <w:rPr>
                <w:rFonts w:cs="Arial"/>
                <w:sz w:val="12"/>
                <w:szCs w:val="12"/>
                <w:lang w:eastAsia="sl-SI"/>
              </w:rPr>
            </w:pPr>
          </w:p>
        </w:tc>
        <w:tc>
          <w:tcPr>
            <w:tcW w:w="1278" w:type="dxa"/>
            <w:tcBorders>
              <w:top w:val="nil"/>
              <w:left w:val="nil"/>
              <w:bottom w:val="single" w:sz="4" w:space="0" w:color="auto"/>
              <w:right w:val="single" w:sz="4" w:space="0" w:color="auto"/>
            </w:tcBorders>
            <w:shd w:val="clear" w:color="000000" w:fill="99CCFF"/>
            <w:vAlign w:val="bottom"/>
            <w:hideMark/>
          </w:tcPr>
          <w:p w14:paraId="5920763F" w14:textId="77777777" w:rsidR="00BF00B1" w:rsidRPr="00711EE1" w:rsidRDefault="00BF00B1" w:rsidP="00B43481">
            <w:pPr>
              <w:spacing w:after="0" w:line="240" w:lineRule="auto"/>
              <w:jc w:val="center"/>
              <w:rPr>
                <w:rFonts w:cs="Arial"/>
                <w:sz w:val="12"/>
                <w:szCs w:val="12"/>
                <w:lang w:eastAsia="sl-SI"/>
              </w:rPr>
            </w:pPr>
          </w:p>
        </w:tc>
        <w:tc>
          <w:tcPr>
            <w:tcW w:w="441" w:type="dxa"/>
            <w:tcBorders>
              <w:top w:val="nil"/>
              <w:left w:val="nil"/>
              <w:bottom w:val="single" w:sz="4" w:space="0" w:color="auto"/>
              <w:right w:val="single" w:sz="4" w:space="0" w:color="auto"/>
            </w:tcBorders>
            <w:shd w:val="clear" w:color="000000" w:fill="99CCFF"/>
            <w:noWrap/>
            <w:vAlign w:val="bottom"/>
            <w:hideMark/>
          </w:tcPr>
          <w:p w14:paraId="4D652308" w14:textId="77777777" w:rsidR="00BF00B1" w:rsidRPr="00711EE1" w:rsidRDefault="00BF00B1" w:rsidP="00B43481">
            <w:pPr>
              <w:spacing w:after="0" w:line="240" w:lineRule="auto"/>
              <w:jc w:val="center"/>
              <w:rPr>
                <w:rFonts w:cs="Arial"/>
                <w:sz w:val="12"/>
                <w:szCs w:val="12"/>
                <w:lang w:eastAsia="sl-SI"/>
              </w:rPr>
            </w:pPr>
          </w:p>
        </w:tc>
        <w:tc>
          <w:tcPr>
            <w:tcW w:w="541" w:type="dxa"/>
            <w:tcBorders>
              <w:top w:val="nil"/>
              <w:left w:val="nil"/>
              <w:bottom w:val="single" w:sz="4" w:space="0" w:color="auto"/>
              <w:right w:val="single" w:sz="4" w:space="0" w:color="auto"/>
            </w:tcBorders>
            <w:shd w:val="clear" w:color="000000" w:fill="99CCFF"/>
            <w:noWrap/>
            <w:vAlign w:val="bottom"/>
            <w:hideMark/>
          </w:tcPr>
          <w:p w14:paraId="3BFDC312" w14:textId="77777777" w:rsidR="00BF00B1" w:rsidRPr="00711EE1" w:rsidRDefault="00BF00B1" w:rsidP="00B43481">
            <w:pPr>
              <w:spacing w:after="0"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1131693A" w14:textId="77777777" w:rsidR="00BF00B1" w:rsidRPr="00711EE1" w:rsidRDefault="00BF00B1" w:rsidP="00B43481">
            <w:pPr>
              <w:spacing w:after="0"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2F9E87D3" w14:textId="77777777" w:rsidR="00BF00B1" w:rsidRPr="00711EE1" w:rsidRDefault="00BF00B1" w:rsidP="00B43481">
            <w:pPr>
              <w:spacing w:after="0" w:line="240" w:lineRule="auto"/>
              <w:jc w:val="center"/>
              <w:rPr>
                <w:rFonts w:cs="Arial"/>
                <w:sz w:val="12"/>
                <w:szCs w:val="12"/>
                <w:lang w:eastAsia="sl-SI"/>
              </w:rPr>
            </w:pPr>
          </w:p>
        </w:tc>
        <w:tc>
          <w:tcPr>
            <w:tcW w:w="474" w:type="dxa"/>
            <w:tcBorders>
              <w:top w:val="nil"/>
              <w:left w:val="nil"/>
              <w:bottom w:val="single" w:sz="4" w:space="0" w:color="auto"/>
              <w:right w:val="single" w:sz="4" w:space="0" w:color="auto"/>
            </w:tcBorders>
            <w:shd w:val="clear" w:color="000000" w:fill="99CCFF"/>
            <w:noWrap/>
            <w:vAlign w:val="bottom"/>
            <w:hideMark/>
          </w:tcPr>
          <w:p w14:paraId="6FCD7481" w14:textId="77777777" w:rsidR="00BF00B1" w:rsidRPr="00711EE1" w:rsidRDefault="00BF00B1" w:rsidP="00B43481">
            <w:pPr>
              <w:spacing w:after="0" w:line="240" w:lineRule="auto"/>
              <w:jc w:val="center"/>
              <w:rPr>
                <w:rFonts w:cs="Arial"/>
                <w:sz w:val="12"/>
                <w:szCs w:val="12"/>
                <w:lang w:eastAsia="sl-SI"/>
              </w:rPr>
            </w:pPr>
          </w:p>
        </w:tc>
        <w:tc>
          <w:tcPr>
            <w:tcW w:w="430" w:type="dxa"/>
            <w:tcBorders>
              <w:top w:val="nil"/>
              <w:left w:val="nil"/>
              <w:bottom w:val="single" w:sz="4" w:space="0" w:color="auto"/>
              <w:right w:val="single" w:sz="4" w:space="0" w:color="auto"/>
            </w:tcBorders>
            <w:shd w:val="clear" w:color="000000" w:fill="99CCFF"/>
            <w:noWrap/>
            <w:vAlign w:val="bottom"/>
            <w:hideMark/>
          </w:tcPr>
          <w:p w14:paraId="37FB6450" w14:textId="77777777" w:rsidR="00BF00B1" w:rsidRPr="00711EE1" w:rsidRDefault="00BF00B1" w:rsidP="00B43481">
            <w:pPr>
              <w:spacing w:after="0" w:line="240" w:lineRule="auto"/>
              <w:jc w:val="center"/>
              <w:rPr>
                <w:rFonts w:cs="Arial"/>
                <w:sz w:val="12"/>
                <w:szCs w:val="12"/>
                <w:lang w:eastAsia="sl-SI"/>
              </w:rPr>
            </w:pPr>
          </w:p>
        </w:tc>
        <w:tc>
          <w:tcPr>
            <w:tcW w:w="2525" w:type="dxa"/>
            <w:tcBorders>
              <w:top w:val="nil"/>
              <w:left w:val="nil"/>
              <w:bottom w:val="single" w:sz="4" w:space="0" w:color="auto"/>
              <w:right w:val="single" w:sz="4" w:space="0" w:color="auto"/>
            </w:tcBorders>
            <w:shd w:val="clear" w:color="000000" w:fill="99CCFF"/>
            <w:noWrap/>
            <w:vAlign w:val="bottom"/>
            <w:hideMark/>
          </w:tcPr>
          <w:p w14:paraId="424416D2" w14:textId="77777777" w:rsidR="00BF00B1" w:rsidRPr="00711EE1" w:rsidRDefault="00BF00B1" w:rsidP="00B43481">
            <w:pPr>
              <w:spacing w:after="0" w:line="240" w:lineRule="auto"/>
              <w:jc w:val="center"/>
              <w:rPr>
                <w:rFonts w:cs="Arial"/>
                <w:sz w:val="12"/>
                <w:szCs w:val="12"/>
                <w:lang w:eastAsia="sl-SI"/>
              </w:rPr>
            </w:pPr>
          </w:p>
        </w:tc>
      </w:tr>
      <w:tr w:rsidR="00BF00B1" w:rsidRPr="00711EE1" w14:paraId="6A1C8F86" w14:textId="77777777" w:rsidTr="00B43481">
        <w:trPr>
          <w:trHeight w:val="300"/>
          <w:jc w:val="center"/>
        </w:trPr>
        <w:tc>
          <w:tcPr>
            <w:tcW w:w="1200" w:type="dxa"/>
            <w:vMerge w:val="restart"/>
            <w:tcBorders>
              <w:top w:val="nil"/>
              <w:left w:val="single" w:sz="4" w:space="0" w:color="auto"/>
              <w:bottom w:val="single" w:sz="4" w:space="0" w:color="auto"/>
              <w:right w:val="single" w:sz="4" w:space="0" w:color="auto"/>
            </w:tcBorders>
            <w:vAlign w:val="center"/>
            <w:hideMark/>
          </w:tcPr>
          <w:p w14:paraId="44A8EC8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Litijska Sava</w:t>
            </w:r>
          </w:p>
        </w:tc>
        <w:tc>
          <w:tcPr>
            <w:tcW w:w="1340" w:type="dxa"/>
            <w:vMerge w:val="restart"/>
            <w:tcBorders>
              <w:top w:val="nil"/>
              <w:left w:val="single" w:sz="4" w:space="0" w:color="auto"/>
              <w:bottom w:val="single" w:sz="4" w:space="0" w:color="auto"/>
              <w:right w:val="single" w:sz="4" w:space="0" w:color="auto"/>
            </w:tcBorders>
            <w:vAlign w:val="center"/>
            <w:hideMark/>
          </w:tcPr>
          <w:p w14:paraId="1F8793C6"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Srednja Sava</w:t>
            </w:r>
          </w:p>
        </w:tc>
        <w:tc>
          <w:tcPr>
            <w:tcW w:w="1278" w:type="dxa"/>
            <w:tcBorders>
              <w:top w:val="nil"/>
              <w:left w:val="nil"/>
              <w:bottom w:val="single" w:sz="4" w:space="0" w:color="auto"/>
              <w:right w:val="single" w:sz="4" w:space="0" w:color="auto"/>
            </w:tcBorders>
            <w:vAlign w:val="center"/>
            <w:hideMark/>
          </w:tcPr>
          <w:p w14:paraId="2F3CCF66" w14:textId="77777777" w:rsidR="00BF00B1" w:rsidRPr="00711EE1" w:rsidRDefault="006C74C9" w:rsidP="00B43481">
            <w:pPr>
              <w:spacing w:after="0" w:line="240" w:lineRule="auto"/>
              <w:jc w:val="center"/>
              <w:rPr>
                <w:rFonts w:cs="Arial"/>
                <w:color w:val="0000FF"/>
                <w:sz w:val="12"/>
                <w:szCs w:val="12"/>
                <w:u w:val="single"/>
                <w:lang w:eastAsia="sl-SI"/>
              </w:rPr>
            </w:pPr>
            <w:hyperlink r:id="rId16" w:history="1">
              <w:r w:rsidR="00BF00B1" w:rsidRPr="00711EE1">
                <w:rPr>
                  <w:rFonts w:cs="Arial"/>
                  <w:color w:val="0000FF"/>
                  <w:sz w:val="12"/>
                  <w:szCs w:val="12"/>
                  <w:u w:val="single"/>
                  <w:lang w:eastAsia="sl-SI"/>
                </w:rPr>
                <w:t>Hrastnik</w:t>
              </w:r>
            </w:hyperlink>
          </w:p>
        </w:tc>
        <w:tc>
          <w:tcPr>
            <w:tcW w:w="441" w:type="dxa"/>
            <w:tcBorders>
              <w:top w:val="nil"/>
              <w:left w:val="nil"/>
              <w:bottom w:val="single" w:sz="4" w:space="0" w:color="auto"/>
              <w:right w:val="single" w:sz="4" w:space="0" w:color="auto"/>
            </w:tcBorders>
            <w:noWrap/>
            <w:vAlign w:val="center"/>
            <w:hideMark/>
          </w:tcPr>
          <w:p w14:paraId="4AED45E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3,26</w:t>
            </w:r>
          </w:p>
        </w:tc>
        <w:tc>
          <w:tcPr>
            <w:tcW w:w="541" w:type="dxa"/>
            <w:tcBorders>
              <w:top w:val="nil"/>
              <w:left w:val="nil"/>
              <w:bottom w:val="single" w:sz="4" w:space="0" w:color="auto"/>
              <w:right w:val="single" w:sz="4" w:space="0" w:color="auto"/>
            </w:tcBorders>
            <w:noWrap/>
            <w:vAlign w:val="center"/>
            <w:hideMark/>
          </w:tcPr>
          <w:p w14:paraId="0BA0BF6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3399</w:t>
            </w:r>
          </w:p>
        </w:tc>
        <w:tc>
          <w:tcPr>
            <w:tcW w:w="560" w:type="dxa"/>
            <w:tcBorders>
              <w:top w:val="nil"/>
              <w:left w:val="nil"/>
              <w:bottom w:val="single" w:sz="4" w:space="0" w:color="auto"/>
              <w:right w:val="single" w:sz="4" w:space="0" w:color="auto"/>
            </w:tcBorders>
            <w:noWrap/>
            <w:vAlign w:val="center"/>
            <w:hideMark/>
          </w:tcPr>
          <w:p w14:paraId="30DBF3F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225</w:t>
            </w:r>
          </w:p>
        </w:tc>
        <w:tc>
          <w:tcPr>
            <w:tcW w:w="560" w:type="dxa"/>
            <w:tcBorders>
              <w:top w:val="nil"/>
              <w:left w:val="nil"/>
              <w:bottom w:val="single" w:sz="4" w:space="0" w:color="auto"/>
              <w:right w:val="single" w:sz="4" w:space="0" w:color="auto"/>
            </w:tcBorders>
            <w:noWrap/>
            <w:vAlign w:val="center"/>
            <w:hideMark/>
          </w:tcPr>
          <w:p w14:paraId="012B15E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3624</w:t>
            </w:r>
          </w:p>
        </w:tc>
        <w:tc>
          <w:tcPr>
            <w:tcW w:w="474" w:type="dxa"/>
            <w:tcBorders>
              <w:top w:val="nil"/>
              <w:left w:val="nil"/>
              <w:bottom w:val="single" w:sz="4" w:space="0" w:color="auto"/>
              <w:right w:val="single" w:sz="4" w:space="0" w:color="auto"/>
            </w:tcBorders>
            <w:noWrap/>
            <w:vAlign w:val="center"/>
            <w:hideMark/>
          </w:tcPr>
          <w:p w14:paraId="6CF3600E"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123</w:t>
            </w:r>
            <w:r>
              <w:rPr>
                <w:rFonts w:cs="Arial"/>
                <w:sz w:val="12"/>
                <w:szCs w:val="12"/>
                <w:lang w:eastAsia="sl-SI"/>
              </w:rPr>
              <w:t>2</w:t>
            </w:r>
          </w:p>
        </w:tc>
        <w:tc>
          <w:tcPr>
            <w:tcW w:w="430" w:type="dxa"/>
            <w:tcBorders>
              <w:top w:val="nil"/>
              <w:left w:val="nil"/>
              <w:bottom w:val="single" w:sz="4" w:space="0" w:color="auto"/>
              <w:right w:val="single" w:sz="4" w:space="0" w:color="auto"/>
            </w:tcBorders>
            <w:noWrap/>
            <w:vAlign w:val="center"/>
            <w:hideMark/>
          </w:tcPr>
          <w:p w14:paraId="4FB8FAF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w:t>
            </w:r>
          </w:p>
        </w:tc>
        <w:tc>
          <w:tcPr>
            <w:tcW w:w="2525" w:type="dxa"/>
            <w:tcBorders>
              <w:top w:val="nil"/>
              <w:left w:val="nil"/>
              <w:bottom w:val="single" w:sz="4" w:space="0" w:color="auto"/>
              <w:right w:val="single" w:sz="4" w:space="0" w:color="auto"/>
            </w:tcBorders>
            <w:noWrap/>
            <w:vAlign w:val="center"/>
            <w:hideMark/>
          </w:tcPr>
          <w:p w14:paraId="067FA65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Hrastnik</w:t>
            </w:r>
          </w:p>
        </w:tc>
      </w:tr>
      <w:tr w:rsidR="00BF00B1" w:rsidRPr="00711EE1" w14:paraId="6399BC06"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64BAEB8F"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71EBABA8"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79253CA5" w14:textId="77777777" w:rsidR="00BF00B1" w:rsidRPr="00711EE1" w:rsidRDefault="006C74C9" w:rsidP="00B43481">
            <w:pPr>
              <w:spacing w:after="0" w:line="240" w:lineRule="auto"/>
              <w:jc w:val="center"/>
              <w:rPr>
                <w:rFonts w:cs="Arial"/>
                <w:color w:val="0000FF"/>
                <w:sz w:val="12"/>
                <w:szCs w:val="12"/>
                <w:u w:val="single"/>
                <w:lang w:eastAsia="sl-SI"/>
              </w:rPr>
            </w:pPr>
            <w:hyperlink r:id="rId17" w:history="1">
              <w:r w:rsidR="00BF00B1" w:rsidRPr="00711EE1">
                <w:rPr>
                  <w:rFonts w:cs="Arial"/>
                  <w:color w:val="0000FF"/>
                  <w:sz w:val="12"/>
                  <w:szCs w:val="12"/>
                  <w:u w:val="single"/>
                  <w:lang w:eastAsia="sl-SI"/>
                </w:rPr>
                <w:t>Trbovlje</w:t>
              </w:r>
            </w:hyperlink>
          </w:p>
        </w:tc>
        <w:tc>
          <w:tcPr>
            <w:tcW w:w="441" w:type="dxa"/>
            <w:tcBorders>
              <w:top w:val="nil"/>
              <w:left w:val="nil"/>
              <w:bottom w:val="single" w:sz="4" w:space="0" w:color="auto"/>
              <w:right w:val="single" w:sz="4" w:space="0" w:color="auto"/>
            </w:tcBorders>
            <w:noWrap/>
            <w:vAlign w:val="center"/>
            <w:hideMark/>
          </w:tcPr>
          <w:p w14:paraId="2494867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3,12</w:t>
            </w:r>
          </w:p>
        </w:tc>
        <w:tc>
          <w:tcPr>
            <w:tcW w:w="541" w:type="dxa"/>
            <w:tcBorders>
              <w:top w:val="nil"/>
              <w:left w:val="nil"/>
              <w:bottom w:val="single" w:sz="4" w:space="0" w:color="auto"/>
              <w:right w:val="single" w:sz="4" w:space="0" w:color="auto"/>
            </w:tcBorders>
            <w:noWrap/>
            <w:vAlign w:val="center"/>
            <w:hideMark/>
          </w:tcPr>
          <w:p w14:paraId="70F68AA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8220</w:t>
            </w:r>
          </w:p>
        </w:tc>
        <w:tc>
          <w:tcPr>
            <w:tcW w:w="560" w:type="dxa"/>
            <w:tcBorders>
              <w:top w:val="nil"/>
              <w:left w:val="nil"/>
              <w:bottom w:val="single" w:sz="4" w:space="0" w:color="auto"/>
              <w:right w:val="single" w:sz="4" w:space="0" w:color="auto"/>
            </w:tcBorders>
            <w:noWrap/>
            <w:vAlign w:val="center"/>
            <w:hideMark/>
          </w:tcPr>
          <w:p w14:paraId="3D32B85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698</w:t>
            </w:r>
          </w:p>
        </w:tc>
        <w:tc>
          <w:tcPr>
            <w:tcW w:w="560" w:type="dxa"/>
            <w:tcBorders>
              <w:top w:val="nil"/>
              <w:left w:val="nil"/>
              <w:bottom w:val="single" w:sz="4" w:space="0" w:color="auto"/>
              <w:right w:val="single" w:sz="4" w:space="0" w:color="auto"/>
            </w:tcBorders>
            <w:noWrap/>
            <w:vAlign w:val="center"/>
            <w:hideMark/>
          </w:tcPr>
          <w:p w14:paraId="5DD76D2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8918</w:t>
            </w:r>
          </w:p>
        </w:tc>
        <w:tc>
          <w:tcPr>
            <w:tcW w:w="474" w:type="dxa"/>
            <w:tcBorders>
              <w:top w:val="nil"/>
              <w:left w:val="nil"/>
              <w:bottom w:val="single" w:sz="4" w:space="0" w:color="auto"/>
              <w:right w:val="single" w:sz="4" w:space="0" w:color="auto"/>
            </w:tcBorders>
            <w:noWrap/>
            <w:vAlign w:val="center"/>
            <w:hideMark/>
          </w:tcPr>
          <w:p w14:paraId="2C84235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186</w:t>
            </w:r>
            <w:r>
              <w:rPr>
                <w:rFonts w:cs="Arial"/>
                <w:sz w:val="12"/>
                <w:szCs w:val="12"/>
                <w:lang w:eastAsia="sl-SI"/>
              </w:rPr>
              <w:t>1</w:t>
            </w:r>
          </w:p>
        </w:tc>
        <w:tc>
          <w:tcPr>
            <w:tcW w:w="430" w:type="dxa"/>
            <w:tcBorders>
              <w:top w:val="nil"/>
              <w:left w:val="nil"/>
              <w:bottom w:val="single" w:sz="4" w:space="0" w:color="auto"/>
              <w:right w:val="single" w:sz="4" w:space="0" w:color="auto"/>
            </w:tcBorders>
            <w:noWrap/>
            <w:vAlign w:val="center"/>
            <w:hideMark/>
          </w:tcPr>
          <w:p w14:paraId="644C080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w:t>
            </w:r>
          </w:p>
        </w:tc>
        <w:tc>
          <w:tcPr>
            <w:tcW w:w="2525" w:type="dxa"/>
            <w:tcBorders>
              <w:top w:val="nil"/>
              <w:left w:val="nil"/>
              <w:bottom w:val="single" w:sz="4" w:space="0" w:color="auto"/>
              <w:right w:val="single" w:sz="4" w:space="0" w:color="auto"/>
            </w:tcBorders>
            <w:noWrap/>
            <w:vAlign w:val="center"/>
            <w:hideMark/>
          </w:tcPr>
          <w:p w14:paraId="53DD15C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Hrastnik, Trbovlje</w:t>
            </w:r>
          </w:p>
        </w:tc>
      </w:tr>
      <w:tr w:rsidR="00BF00B1" w:rsidRPr="00711EE1" w14:paraId="3F1E7CD3"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1BCF23A0"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749664BF"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48A3F95C" w14:textId="77777777" w:rsidR="00BF00B1" w:rsidRPr="00711EE1" w:rsidRDefault="006C74C9" w:rsidP="00B43481">
            <w:pPr>
              <w:spacing w:after="0" w:line="240" w:lineRule="auto"/>
              <w:jc w:val="center"/>
              <w:rPr>
                <w:rFonts w:cs="Arial"/>
                <w:color w:val="0000FF"/>
                <w:sz w:val="12"/>
                <w:szCs w:val="12"/>
                <w:u w:val="single"/>
                <w:lang w:eastAsia="sl-SI"/>
              </w:rPr>
            </w:pPr>
            <w:hyperlink r:id="rId18" w:history="1">
              <w:r w:rsidR="00BF00B1" w:rsidRPr="00711EE1">
                <w:rPr>
                  <w:rFonts w:cs="Arial"/>
                  <w:color w:val="0000FF"/>
                  <w:sz w:val="12"/>
                  <w:szCs w:val="12"/>
                  <w:u w:val="single"/>
                  <w:lang w:eastAsia="sl-SI"/>
                </w:rPr>
                <w:t>Kresnice</w:t>
              </w:r>
            </w:hyperlink>
          </w:p>
        </w:tc>
        <w:tc>
          <w:tcPr>
            <w:tcW w:w="441" w:type="dxa"/>
            <w:tcBorders>
              <w:top w:val="nil"/>
              <w:left w:val="nil"/>
              <w:bottom w:val="single" w:sz="4" w:space="0" w:color="auto"/>
              <w:right w:val="single" w:sz="4" w:space="0" w:color="auto"/>
            </w:tcBorders>
            <w:noWrap/>
            <w:vAlign w:val="center"/>
            <w:hideMark/>
          </w:tcPr>
          <w:p w14:paraId="55A20F9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1,21</w:t>
            </w:r>
          </w:p>
        </w:tc>
        <w:tc>
          <w:tcPr>
            <w:tcW w:w="541" w:type="dxa"/>
            <w:tcBorders>
              <w:top w:val="nil"/>
              <w:left w:val="nil"/>
              <w:bottom w:val="single" w:sz="4" w:space="0" w:color="auto"/>
              <w:right w:val="single" w:sz="4" w:space="0" w:color="auto"/>
            </w:tcBorders>
            <w:noWrap/>
            <w:vAlign w:val="center"/>
            <w:hideMark/>
          </w:tcPr>
          <w:p w14:paraId="453C230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274</w:t>
            </w:r>
          </w:p>
        </w:tc>
        <w:tc>
          <w:tcPr>
            <w:tcW w:w="560" w:type="dxa"/>
            <w:tcBorders>
              <w:top w:val="nil"/>
              <w:left w:val="nil"/>
              <w:bottom w:val="single" w:sz="4" w:space="0" w:color="auto"/>
              <w:right w:val="single" w:sz="4" w:space="0" w:color="auto"/>
            </w:tcBorders>
            <w:noWrap/>
            <w:vAlign w:val="center"/>
            <w:hideMark/>
          </w:tcPr>
          <w:p w14:paraId="2F18152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22</w:t>
            </w:r>
          </w:p>
        </w:tc>
        <w:tc>
          <w:tcPr>
            <w:tcW w:w="560" w:type="dxa"/>
            <w:tcBorders>
              <w:top w:val="nil"/>
              <w:left w:val="nil"/>
              <w:bottom w:val="single" w:sz="4" w:space="0" w:color="auto"/>
              <w:right w:val="single" w:sz="4" w:space="0" w:color="auto"/>
            </w:tcBorders>
            <w:noWrap/>
            <w:vAlign w:val="center"/>
            <w:hideMark/>
          </w:tcPr>
          <w:p w14:paraId="49F0B56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296</w:t>
            </w:r>
          </w:p>
        </w:tc>
        <w:tc>
          <w:tcPr>
            <w:tcW w:w="474" w:type="dxa"/>
            <w:tcBorders>
              <w:top w:val="nil"/>
              <w:left w:val="nil"/>
              <w:bottom w:val="single" w:sz="4" w:space="0" w:color="auto"/>
              <w:right w:val="single" w:sz="4" w:space="0" w:color="auto"/>
            </w:tcBorders>
            <w:noWrap/>
            <w:vAlign w:val="center"/>
            <w:hideMark/>
          </w:tcPr>
          <w:p w14:paraId="326B7B9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17</w:t>
            </w:r>
            <w:r>
              <w:rPr>
                <w:rFonts w:cs="Arial"/>
                <w:sz w:val="12"/>
                <w:szCs w:val="12"/>
                <w:lang w:eastAsia="sl-SI"/>
              </w:rPr>
              <w:t>7</w:t>
            </w:r>
          </w:p>
        </w:tc>
        <w:tc>
          <w:tcPr>
            <w:tcW w:w="430" w:type="dxa"/>
            <w:tcBorders>
              <w:top w:val="nil"/>
              <w:left w:val="nil"/>
              <w:bottom w:val="single" w:sz="4" w:space="0" w:color="auto"/>
              <w:right w:val="single" w:sz="4" w:space="0" w:color="auto"/>
            </w:tcBorders>
            <w:noWrap/>
            <w:vAlign w:val="center"/>
            <w:hideMark/>
          </w:tcPr>
          <w:p w14:paraId="60714DE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w:t>
            </w:r>
          </w:p>
        </w:tc>
        <w:tc>
          <w:tcPr>
            <w:tcW w:w="2525" w:type="dxa"/>
            <w:tcBorders>
              <w:top w:val="nil"/>
              <w:left w:val="nil"/>
              <w:bottom w:val="single" w:sz="4" w:space="0" w:color="auto"/>
              <w:right w:val="single" w:sz="4" w:space="0" w:color="auto"/>
            </w:tcBorders>
            <w:noWrap/>
            <w:vAlign w:val="center"/>
            <w:hideMark/>
          </w:tcPr>
          <w:p w14:paraId="75C5C4DE"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Litija, Moravče</w:t>
            </w:r>
          </w:p>
        </w:tc>
      </w:tr>
      <w:tr w:rsidR="00BF00B1" w:rsidRPr="00711EE1" w14:paraId="17BFEEAD"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0FA76E04"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25344E3F"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62AA829A"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Zagorje ob Savi</w:t>
            </w:r>
          </w:p>
        </w:tc>
        <w:tc>
          <w:tcPr>
            <w:tcW w:w="441" w:type="dxa"/>
            <w:tcBorders>
              <w:top w:val="nil"/>
              <w:left w:val="nil"/>
              <w:bottom w:val="single" w:sz="4" w:space="0" w:color="auto"/>
              <w:right w:val="single" w:sz="4" w:space="0" w:color="auto"/>
            </w:tcBorders>
            <w:noWrap/>
            <w:vAlign w:val="center"/>
            <w:hideMark/>
          </w:tcPr>
          <w:p w14:paraId="4261453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1,04</w:t>
            </w:r>
          </w:p>
        </w:tc>
        <w:tc>
          <w:tcPr>
            <w:tcW w:w="541" w:type="dxa"/>
            <w:tcBorders>
              <w:top w:val="nil"/>
              <w:left w:val="nil"/>
              <w:bottom w:val="single" w:sz="4" w:space="0" w:color="auto"/>
              <w:right w:val="single" w:sz="4" w:space="0" w:color="auto"/>
            </w:tcBorders>
            <w:noWrap/>
            <w:vAlign w:val="center"/>
            <w:hideMark/>
          </w:tcPr>
          <w:p w14:paraId="28A9C8DE"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3845</w:t>
            </w:r>
          </w:p>
        </w:tc>
        <w:tc>
          <w:tcPr>
            <w:tcW w:w="560" w:type="dxa"/>
            <w:tcBorders>
              <w:top w:val="nil"/>
              <w:left w:val="nil"/>
              <w:bottom w:val="single" w:sz="4" w:space="0" w:color="auto"/>
              <w:right w:val="single" w:sz="4" w:space="0" w:color="auto"/>
            </w:tcBorders>
            <w:noWrap/>
            <w:vAlign w:val="center"/>
            <w:hideMark/>
          </w:tcPr>
          <w:p w14:paraId="148BBDB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273</w:t>
            </w:r>
          </w:p>
        </w:tc>
        <w:tc>
          <w:tcPr>
            <w:tcW w:w="560" w:type="dxa"/>
            <w:tcBorders>
              <w:top w:val="nil"/>
              <w:left w:val="nil"/>
              <w:bottom w:val="single" w:sz="4" w:space="0" w:color="auto"/>
              <w:right w:val="single" w:sz="4" w:space="0" w:color="auto"/>
            </w:tcBorders>
            <w:noWrap/>
            <w:vAlign w:val="center"/>
            <w:hideMark/>
          </w:tcPr>
          <w:p w14:paraId="4FFA2A3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4118</w:t>
            </w:r>
          </w:p>
        </w:tc>
        <w:tc>
          <w:tcPr>
            <w:tcW w:w="474" w:type="dxa"/>
            <w:tcBorders>
              <w:top w:val="nil"/>
              <w:left w:val="nil"/>
              <w:bottom w:val="single" w:sz="4" w:space="0" w:color="auto"/>
              <w:right w:val="single" w:sz="4" w:space="0" w:color="auto"/>
            </w:tcBorders>
            <w:noWrap/>
            <w:vAlign w:val="center"/>
            <w:hideMark/>
          </w:tcPr>
          <w:p w14:paraId="4B3248C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74</w:t>
            </w:r>
            <w:r>
              <w:rPr>
                <w:rFonts w:cs="Arial"/>
                <w:sz w:val="12"/>
                <w:szCs w:val="12"/>
                <w:lang w:eastAsia="sl-SI"/>
              </w:rPr>
              <w:t>3</w:t>
            </w:r>
          </w:p>
        </w:tc>
        <w:tc>
          <w:tcPr>
            <w:tcW w:w="430" w:type="dxa"/>
            <w:tcBorders>
              <w:top w:val="nil"/>
              <w:left w:val="nil"/>
              <w:bottom w:val="single" w:sz="4" w:space="0" w:color="auto"/>
              <w:right w:val="single" w:sz="4" w:space="0" w:color="auto"/>
            </w:tcBorders>
            <w:noWrap/>
            <w:vAlign w:val="center"/>
            <w:hideMark/>
          </w:tcPr>
          <w:p w14:paraId="63201C5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61EB379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Zagorje ob Savi</w:t>
            </w:r>
          </w:p>
        </w:tc>
      </w:tr>
      <w:tr w:rsidR="00BF00B1" w:rsidRPr="00711EE1" w14:paraId="4868A6C4"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39342862"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20FE00A9"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4B6C0AB1" w14:textId="77777777" w:rsidR="00BF00B1" w:rsidRPr="00711EE1" w:rsidRDefault="006C74C9" w:rsidP="00B43481">
            <w:pPr>
              <w:spacing w:after="0" w:line="240" w:lineRule="auto"/>
              <w:jc w:val="center"/>
              <w:rPr>
                <w:rFonts w:cs="Arial"/>
                <w:color w:val="0000FF"/>
                <w:sz w:val="12"/>
                <w:szCs w:val="12"/>
                <w:u w:val="single"/>
                <w:lang w:eastAsia="sl-SI"/>
              </w:rPr>
            </w:pPr>
            <w:hyperlink r:id="rId19" w:history="1">
              <w:r w:rsidR="00BF00B1" w:rsidRPr="00711EE1">
                <w:rPr>
                  <w:rFonts w:cs="Arial"/>
                  <w:color w:val="0000FF"/>
                  <w:sz w:val="12"/>
                  <w:szCs w:val="12"/>
                  <w:u w:val="single"/>
                  <w:lang w:eastAsia="sl-SI"/>
                </w:rPr>
                <w:t>Litija</w:t>
              </w:r>
            </w:hyperlink>
          </w:p>
        </w:tc>
        <w:tc>
          <w:tcPr>
            <w:tcW w:w="441" w:type="dxa"/>
            <w:tcBorders>
              <w:top w:val="nil"/>
              <w:left w:val="nil"/>
              <w:bottom w:val="single" w:sz="4" w:space="0" w:color="auto"/>
              <w:right w:val="single" w:sz="4" w:space="0" w:color="auto"/>
            </w:tcBorders>
            <w:noWrap/>
            <w:vAlign w:val="center"/>
            <w:hideMark/>
          </w:tcPr>
          <w:p w14:paraId="0AE3041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0,93</w:t>
            </w:r>
          </w:p>
        </w:tc>
        <w:tc>
          <w:tcPr>
            <w:tcW w:w="541" w:type="dxa"/>
            <w:tcBorders>
              <w:top w:val="nil"/>
              <w:left w:val="nil"/>
              <w:bottom w:val="single" w:sz="4" w:space="0" w:color="auto"/>
              <w:right w:val="single" w:sz="4" w:space="0" w:color="auto"/>
            </w:tcBorders>
            <w:noWrap/>
            <w:vAlign w:val="center"/>
            <w:hideMark/>
          </w:tcPr>
          <w:p w14:paraId="4220AD6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1522</w:t>
            </w:r>
          </w:p>
        </w:tc>
        <w:tc>
          <w:tcPr>
            <w:tcW w:w="560" w:type="dxa"/>
            <w:tcBorders>
              <w:top w:val="nil"/>
              <w:left w:val="nil"/>
              <w:bottom w:val="single" w:sz="4" w:space="0" w:color="auto"/>
              <w:right w:val="single" w:sz="4" w:space="0" w:color="auto"/>
            </w:tcBorders>
            <w:noWrap/>
            <w:vAlign w:val="center"/>
            <w:hideMark/>
          </w:tcPr>
          <w:p w14:paraId="7AA8904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344</w:t>
            </w:r>
          </w:p>
        </w:tc>
        <w:tc>
          <w:tcPr>
            <w:tcW w:w="560" w:type="dxa"/>
            <w:tcBorders>
              <w:top w:val="nil"/>
              <w:left w:val="nil"/>
              <w:bottom w:val="single" w:sz="4" w:space="0" w:color="auto"/>
              <w:right w:val="single" w:sz="4" w:space="0" w:color="auto"/>
            </w:tcBorders>
            <w:noWrap/>
            <w:vAlign w:val="center"/>
            <w:hideMark/>
          </w:tcPr>
          <w:p w14:paraId="2FB48B9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1866</w:t>
            </w:r>
          </w:p>
        </w:tc>
        <w:tc>
          <w:tcPr>
            <w:tcW w:w="474" w:type="dxa"/>
            <w:tcBorders>
              <w:top w:val="nil"/>
              <w:left w:val="nil"/>
              <w:bottom w:val="single" w:sz="4" w:space="0" w:color="auto"/>
              <w:right w:val="single" w:sz="4" w:space="0" w:color="auto"/>
            </w:tcBorders>
            <w:noWrap/>
            <w:vAlign w:val="center"/>
            <w:hideMark/>
          </w:tcPr>
          <w:p w14:paraId="3C5B69D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394</w:t>
            </w:r>
          </w:p>
        </w:tc>
        <w:tc>
          <w:tcPr>
            <w:tcW w:w="430" w:type="dxa"/>
            <w:tcBorders>
              <w:top w:val="nil"/>
              <w:left w:val="nil"/>
              <w:bottom w:val="single" w:sz="4" w:space="0" w:color="auto"/>
              <w:right w:val="single" w:sz="4" w:space="0" w:color="auto"/>
            </w:tcBorders>
            <w:noWrap/>
            <w:vAlign w:val="center"/>
            <w:hideMark/>
          </w:tcPr>
          <w:p w14:paraId="19F7EBA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5717D58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Litija</w:t>
            </w:r>
          </w:p>
        </w:tc>
      </w:tr>
      <w:tr w:rsidR="00BF00B1" w:rsidRPr="00711EE1" w14:paraId="5FF7C8AB"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71D2828B"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33E70A6E"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4187E239" w14:textId="77777777" w:rsidR="00BF00B1" w:rsidRPr="00711EE1" w:rsidRDefault="006C74C9" w:rsidP="00B43481">
            <w:pPr>
              <w:spacing w:after="0" w:line="240" w:lineRule="auto"/>
              <w:jc w:val="center"/>
              <w:rPr>
                <w:rFonts w:cs="Arial"/>
                <w:color w:val="0000FF"/>
                <w:sz w:val="12"/>
                <w:szCs w:val="12"/>
                <w:u w:val="single"/>
                <w:lang w:eastAsia="sl-SI"/>
              </w:rPr>
            </w:pPr>
            <w:hyperlink r:id="rId20" w:history="1">
              <w:r w:rsidR="00BF00B1" w:rsidRPr="00711EE1">
                <w:rPr>
                  <w:rFonts w:cs="Arial"/>
                  <w:color w:val="0000FF"/>
                  <w:sz w:val="12"/>
                  <w:szCs w:val="12"/>
                  <w:u w:val="single"/>
                  <w:lang w:eastAsia="sl-SI"/>
                </w:rPr>
                <w:t>Kisovec</w:t>
              </w:r>
            </w:hyperlink>
          </w:p>
        </w:tc>
        <w:tc>
          <w:tcPr>
            <w:tcW w:w="441" w:type="dxa"/>
            <w:tcBorders>
              <w:top w:val="nil"/>
              <w:left w:val="nil"/>
              <w:bottom w:val="single" w:sz="4" w:space="0" w:color="auto"/>
              <w:right w:val="single" w:sz="4" w:space="0" w:color="auto"/>
            </w:tcBorders>
            <w:noWrap/>
            <w:vAlign w:val="center"/>
            <w:hideMark/>
          </w:tcPr>
          <w:p w14:paraId="14FE6A6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0,55</w:t>
            </w:r>
          </w:p>
        </w:tc>
        <w:tc>
          <w:tcPr>
            <w:tcW w:w="541" w:type="dxa"/>
            <w:tcBorders>
              <w:top w:val="nil"/>
              <w:left w:val="nil"/>
              <w:bottom w:val="single" w:sz="4" w:space="0" w:color="auto"/>
              <w:right w:val="single" w:sz="4" w:space="0" w:color="auto"/>
            </w:tcBorders>
            <w:noWrap/>
            <w:vAlign w:val="center"/>
            <w:hideMark/>
          </w:tcPr>
          <w:p w14:paraId="7F44555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1507</w:t>
            </w:r>
          </w:p>
        </w:tc>
        <w:tc>
          <w:tcPr>
            <w:tcW w:w="560" w:type="dxa"/>
            <w:tcBorders>
              <w:top w:val="nil"/>
              <w:left w:val="nil"/>
              <w:bottom w:val="single" w:sz="4" w:space="0" w:color="auto"/>
              <w:right w:val="single" w:sz="4" w:space="0" w:color="auto"/>
            </w:tcBorders>
            <w:noWrap/>
            <w:vAlign w:val="center"/>
            <w:hideMark/>
          </w:tcPr>
          <w:p w14:paraId="7B8A003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163</w:t>
            </w:r>
          </w:p>
        </w:tc>
        <w:tc>
          <w:tcPr>
            <w:tcW w:w="560" w:type="dxa"/>
            <w:tcBorders>
              <w:top w:val="nil"/>
              <w:left w:val="nil"/>
              <w:bottom w:val="single" w:sz="4" w:space="0" w:color="auto"/>
              <w:right w:val="single" w:sz="4" w:space="0" w:color="auto"/>
            </w:tcBorders>
            <w:noWrap/>
            <w:vAlign w:val="center"/>
            <w:hideMark/>
          </w:tcPr>
          <w:p w14:paraId="7836CDC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1670</w:t>
            </w:r>
          </w:p>
        </w:tc>
        <w:tc>
          <w:tcPr>
            <w:tcW w:w="474" w:type="dxa"/>
            <w:tcBorders>
              <w:top w:val="nil"/>
              <w:left w:val="nil"/>
              <w:bottom w:val="single" w:sz="4" w:space="0" w:color="auto"/>
              <w:right w:val="single" w:sz="4" w:space="0" w:color="auto"/>
            </w:tcBorders>
            <w:noWrap/>
            <w:vAlign w:val="center"/>
            <w:hideMark/>
          </w:tcPr>
          <w:p w14:paraId="6981A4C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44</w:t>
            </w:r>
            <w:r>
              <w:rPr>
                <w:rFonts w:cs="Arial"/>
                <w:sz w:val="12"/>
                <w:szCs w:val="12"/>
                <w:lang w:eastAsia="sl-SI"/>
              </w:rPr>
              <w:t>1</w:t>
            </w:r>
          </w:p>
        </w:tc>
        <w:tc>
          <w:tcPr>
            <w:tcW w:w="430" w:type="dxa"/>
            <w:tcBorders>
              <w:top w:val="nil"/>
              <w:left w:val="nil"/>
              <w:bottom w:val="single" w:sz="4" w:space="0" w:color="auto"/>
              <w:right w:val="single" w:sz="4" w:space="0" w:color="auto"/>
            </w:tcBorders>
            <w:noWrap/>
            <w:vAlign w:val="center"/>
            <w:hideMark/>
          </w:tcPr>
          <w:p w14:paraId="2D9C7EB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67B6842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Zagorje ob Savi</w:t>
            </w:r>
          </w:p>
        </w:tc>
      </w:tr>
      <w:tr w:rsidR="00BF00B1" w:rsidRPr="00711EE1" w14:paraId="6D120480" w14:textId="77777777" w:rsidTr="00B43481">
        <w:trPr>
          <w:trHeight w:val="300"/>
          <w:jc w:val="center"/>
        </w:trPr>
        <w:tc>
          <w:tcPr>
            <w:tcW w:w="1200" w:type="dxa"/>
            <w:tcBorders>
              <w:top w:val="nil"/>
              <w:left w:val="single" w:sz="4" w:space="0" w:color="auto"/>
              <w:bottom w:val="single" w:sz="4" w:space="0" w:color="auto"/>
              <w:right w:val="single" w:sz="4" w:space="0" w:color="auto"/>
            </w:tcBorders>
            <w:vAlign w:val="center"/>
            <w:hideMark/>
          </w:tcPr>
          <w:p w14:paraId="3FDA2A6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Krška Sava</w:t>
            </w:r>
          </w:p>
        </w:tc>
        <w:tc>
          <w:tcPr>
            <w:tcW w:w="1340" w:type="dxa"/>
            <w:vMerge/>
            <w:tcBorders>
              <w:top w:val="nil"/>
              <w:left w:val="single" w:sz="4" w:space="0" w:color="auto"/>
              <w:bottom w:val="single" w:sz="4" w:space="0" w:color="auto"/>
              <w:right w:val="single" w:sz="4" w:space="0" w:color="auto"/>
            </w:tcBorders>
            <w:vAlign w:val="center"/>
            <w:hideMark/>
          </w:tcPr>
          <w:p w14:paraId="2F9A7D6D"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54CA92AB"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Radeče</w:t>
            </w:r>
          </w:p>
        </w:tc>
        <w:tc>
          <w:tcPr>
            <w:tcW w:w="441" w:type="dxa"/>
            <w:tcBorders>
              <w:top w:val="nil"/>
              <w:left w:val="nil"/>
              <w:bottom w:val="single" w:sz="4" w:space="0" w:color="auto"/>
              <w:right w:val="single" w:sz="4" w:space="0" w:color="auto"/>
            </w:tcBorders>
            <w:noWrap/>
            <w:vAlign w:val="center"/>
            <w:hideMark/>
          </w:tcPr>
          <w:p w14:paraId="7A697C5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0,85</w:t>
            </w:r>
          </w:p>
        </w:tc>
        <w:tc>
          <w:tcPr>
            <w:tcW w:w="541" w:type="dxa"/>
            <w:tcBorders>
              <w:top w:val="nil"/>
              <w:left w:val="nil"/>
              <w:bottom w:val="single" w:sz="4" w:space="0" w:color="auto"/>
              <w:right w:val="single" w:sz="4" w:space="0" w:color="auto"/>
            </w:tcBorders>
            <w:noWrap/>
            <w:vAlign w:val="center"/>
            <w:hideMark/>
          </w:tcPr>
          <w:p w14:paraId="3BD3133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1670</w:t>
            </w:r>
          </w:p>
        </w:tc>
        <w:tc>
          <w:tcPr>
            <w:tcW w:w="560" w:type="dxa"/>
            <w:tcBorders>
              <w:top w:val="nil"/>
              <w:left w:val="nil"/>
              <w:bottom w:val="single" w:sz="4" w:space="0" w:color="auto"/>
              <w:right w:val="single" w:sz="4" w:space="0" w:color="auto"/>
            </w:tcBorders>
            <w:noWrap/>
            <w:vAlign w:val="center"/>
            <w:hideMark/>
          </w:tcPr>
          <w:p w14:paraId="2B95962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118</w:t>
            </w:r>
          </w:p>
        </w:tc>
        <w:tc>
          <w:tcPr>
            <w:tcW w:w="560" w:type="dxa"/>
            <w:tcBorders>
              <w:top w:val="nil"/>
              <w:left w:val="nil"/>
              <w:bottom w:val="single" w:sz="4" w:space="0" w:color="auto"/>
              <w:right w:val="single" w:sz="4" w:space="0" w:color="auto"/>
            </w:tcBorders>
            <w:noWrap/>
            <w:vAlign w:val="center"/>
            <w:hideMark/>
          </w:tcPr>
          <w:p w14:paraId="24AF0AB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1788</w:t>
            </w:r>
          </w:p>
        </w:tc>
        <w:tc>
          <w:tcPr>
            <w:tcW w:w="474" w:type="dxa"/>
            <w:tcBorders>
              <w:top w:val="nil"/>
              <w:left w:val="nil"/>
              <w:bottom w:val="single" w:sz="4" w:space="0" w:color="auto"/>
              <w:right w:val="single" w:sz="4" w:space="0" w:color="auto"/>
            </w:tcBorders>
            <w:noWrap/>
            <w:vAlign w:val="center"/>
            <w:hideMark/>
          </w:tcPr>
          <w:p w14:paraId="6A3B34E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572</w:t>
            </w:r>
          </w:p>
        </w:tc>
        <w:tc>
          <w:tcPr>
            <w:tcW w:w="430" w:type="dxa"/>
            <w:tcBorders>
              <w:top w:val="nil"/>
              <w:left w:val="nil"/>
              <w:bottom w:val="single" w:sz="4" w:space="0" w:color="auto"/>
              <w:right w:val="single" w:sz="4" w:space="0" w:color="auto"/>
            </w:tcBorders>
            <w:noWrap/>
            <w:vAlign w:val="center"/>
            <w:hideMark/>
          </w:tcPr>
          <w:p w14:paraId="7C691F4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67E23B8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Radeče</w:t>
            </w:r>
          </w:p>
        </w:tc>
      </w:tr>
      <w:tr w:rsidR="00BF00B1" w:rsidRPr="00711EE1" w14:paraId="5236229C" w14:textId="77777777" w:rsidTr="00B43481">
        <w:trPr>
          <w:trHeight w:val="300"/>
          <w:jc w:val="center"/>
        </w:trPr>
        <w:tc>
          <w:tcPr>
            <w:tcW w:w="1200" w:type="dxa"/>
            <w:tcBorders>
              <w:top w:val="nil"/>
              <w:left w:val="single" w:sz="4" w:space="0" w:color="auto"/>
              <w:bottom w:val="single" w:sz="4" w:space="0" w:color="auto"/>
              <w:right w:val="single" w:sz="4" w:space="0" w:color="auto"/>
            </w:tcBorders>
            <w:shd w:val="clear" w:color="000000" w:fill="99CCFF"/>
            <w:vAlign w:val="bottom"/>
            <w:hideMark/>
          </w:tcPr>
          <w:p w14:paraId="6743A2A0" w14:textId="77777777" w:rsidR="00BF00B1" w:rsidRPr="00711EE1" w:rsidRDefault="00BF00B1" w:rsidP="00B43481">
            <w:pPr>
              <w:spacing w:after="0" w:line="240" w:lineRule="auto"/>
              <w:jc w:val="center"/>
              <w:rPr>
                <w:rFonts w:cs="Arial"/>
                <w:sz w:val="12"/>
                <w:szCs w:val="12"/>
                <w:lang w:eastAsia="sl-SI"/>
              </w:rPr>
            </w:pPr>
          </w:p>
        </w:tc>
        <w:tc>
          <w:tcPr>
            <w:tcW w:w="1340" w:type="dxa"/>
            <w:tcBorders>
              <w:top w:val="nil"/>
              <w:left w:val="nil"/>
              <w:bottom w:val="single" w:sz="4" w:space="0" w:color="auto"/>
              <w:right w:val="single" w:sz="4" w:space="0" w:color="auto"/>
            </w:tcBorders>
            <w:shd w:val="clear" w:color="000000" w:fill="99CCFF"/>
            <w:vAlign w:val="bottom"/>
            <w:hideMark/>
          </w:tcPr>
          <w:p w14:paraId="28C2C558" w14:textId="77777777" w:rsidR="00BF00B1" w:rsidRPr="00711EE1" w:rsidRDefault="00BF00B1" w:rsidP="00B43481">
            <w:pPr>
              <w:spacing w:after="0" w:line="240" w:lineRule="auto"/>
              <w:jc w:val="center"/>
              <w:rPr>
                <w:rFonts w:cs="Arial"/>
                <w:sz w:val="12"/>
                <w:szCs w:val="12"/>
                <w:lang w:eastAsia="sl-SI"/>
              </w:rPr>
            </w:pPr>
          </w:p>
        </w:tc>
        <w:tc>
          <w:tcPr>
            <w:tcW w:w="1278" w:type="dxa"/>
            <w:tcBorders>
              <w:top w:val="nil"/>
              <w:left w:val="nil"/>
              <w:bottom w:val="single" w:sz="4" w:space="0" w:color="auto"/>
              <w:right w:val="single" w:sz="4" w:space="0" w:color="auto"/>
            </w:tcBorders>
            <w:shd w:val="clear" w:color="000000" w:fill="99CCFF"/>
            <w:vAlign w:val="bottom"/>
            <w:hideMark/>
          </w:tcPr>
          <w:p w14:paraId="5319860D" w14:textId="77777777" w:rsidR="00BF00B1" w:rsidRPr="00711EE1" w:rsidRDefault="00BF00B1" w:rsidP="00B43481">
            <w:pPr>
              <w:spacing w:after="0" w:line="240" w:lineRule="auto"/>
              <w:jc w:val="center"/>
              <w:rPr>
                <w:rFonts w:cs="Arial"/>
                <w:sz w:val="12"/>
                <w:szCs w:val="12"/>
                <w:lang w:eastAsia="sl-SI"/>
              </w:rPr>
            </w:pPr>
          </w:p>
        </w:tc>
        <w:tc>
          <w:tcPr>
            <w:tcW w:w="441" w:type="dxa"/>
            <w:tcBorders>
              <w:top w:val="nil"/>
              <w:left w:val="nil"/>
              <w:bottom w:val="single" w:sz="4" w:space="0" w:color="auto"/>
              <w:right w:val="single" w:sz="4" w:space="0" w:color="auto"/>
            </w:tcBorders>
            <w:shd w:val="clear" w:color="000000" w:fill="99CCFF"/>
            <w:noWrap/>
            <w:vAlign w:val="bottom"/>
            <w:hideMark/>
          </w:tcPr>
          <w:p w14:paraId="15388CB2" w14:textId="77777777" w:rsidR="00BF00B1" w:rsidRPr="00711EE1" w:rsidRDefault="00BF00B1" w:rsidP="00B43481">
            <w:pPr>
              <w:spacing w:after="0" w:line="240" w:lineRule="auto"/>
              <w:jc w:val="center"/>
              <w:rPr>
                <w:rFonts w:cs="Arial"/>
                <w:sz w:val="12"/>
                <w:szCs w:val="12"/>
                <w:lang w:eastAsia="sl-SI"/>
              </w:rPr>
            </w:pPr>
          </w:p>
        </w:tc>
        <w:tc>
          <w:tcPr>
            <w:tcW w:w="541" w:type="dxa"/>
            <w:tcBorders>
              <w:top w:val="nil"/>
              <w:left w:val="nil"/>
              <w:bottom w:val="single" w:sz="4" w:space="0" w:color="auto"/>
              <w:right w:val="single" w:sz="4" w:space="0" w:color="auto"/>
            </w:tcBorders>
            <w:shd w:val="clear" w:color="000000" w:fill="99CCFF"/>
            <w:noWrap/>
            <w:vAlign w:val="bottom"/>
            <w:hideMark/>
          </w:tcPr>
          <w:p w14:paraId="357A58B0" w14:textId="77777777" w:rsidR="00BF00B1" w:rsidRPr="00711EE1" w:rsidRDefault="00BF00B1" w:rsidP="00B43481">
            <w:pPr>
              <w:spacing w:after="0"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31A9317A" w14:textId="77777777" w:rsidR="00BF00B1" w:rsidRPr="00711EE1" w:rsidRDefault="00BF00B1" w:rsidP="00B43481">
            <w:pPr>
              <w:spacing w:after="0"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42DBF17B" w14:textId="77777777" w:rsidR="00BF00B1" w:rsidRPr="00711EE1" w:rsidRDefault="00BF00B1" w:rsidP="00B43481">
            <w:pPr>
              <w:spacing w:after="0" w:line="240" w:lineRule="auto"/>
              <w:jc w:val="center"/>
              <w:rPr>
                <w:rFonts w:cs="Arial"/>
                <w:sz w:val="12"/>
                <w:szCs w:val="12"/>
                <w:lang w:eastAsia="sl-SI"/>
              </w:rPr>
            </w:pPr>
          </w:p>
        </w:tc>
        <w:tc>
          <w:tcPr>
            <w:tcW w:w="474" w:type="dxa"/>
            <w:tcBorders>
              <w:top w:val="nil"/>
              <w:left w:val="nil"/>
              <w:bottom w:val="single" w:sz="4" w:space="0" w:color="auto"/>
              <w:right w:val="single" w:sz="4" w:space="0" w:color="auto"/>
            </w:tcBorders>
            <w:shd w:val="clear" w:color="000000" w:fill="99CCFF"/>
            <w:noWrap/>
            <w:vAlign w:val="bottom"/>
            <w:hideMark/>
          </w:tcPr>
          <w:p w14:paraId="0ACBE590" w14:textId="77777777" w:rsidR="00BF00B1" w:rsidRPr="00711EE1" w:rsidRDefault="00BF00B1" w:rsidP="00B43481">
            <w:pPr>
              <w:spacing w:after="0" w:line="240" w:lineRule="auto"/>
              <w:jc w:val="center"/>
              <w:rPr>
                <w:rFonts w:cs="Arial"/>
                <w:sz w:val="12"/>
                <w:szCs w:val="12"/>
                <w:lang w:eastAsia="sl-SI"/>
              </w:rPr>
            </w:pPr>
          </w:p>
        </w:tc>
        <w:tc>
          <w:tcPr>
            <w:tcW w:w="430" w:type="dxa"/>
            <w:tcBorders>
              <w:top w:val="nil"/>
              <w:left w:val="nil"/>
              <w:bottom w:val="single" w:sz="4" w:space="0" w:color="auto"/>
              <w:right w:val="single" w:sz="4" w:space="0" w:color="auto"/>
            </w:tcBorders>
            <w:shd w:val="clear" w:color="000000" w:fill="99CCFF"/>
            <w:noWrap/>
            <w:vAlign w:val="bottom"/>
            <w:hideMark/>
          </w:tcPr>
          <w:p w14:paraId="4B326BAD" w14:textId="77777777" w:rsidR="00BF00B1" w:rsidRPr="00711EE1" w:rsidRDefault="00BF00B1" w:rsidP="00B43481">
            <w:pPr>
              <w:spacing w:after="0" w:line="240" w:lineRule="auto"/>
              <w:jc w:val="center"/>
              <w:rPr>
                <w:rFonts w:cs="Arial"/>
                <w:sz w:val="12"/>
                <w:szCs w:val="12"/>
                <w:lang w:eastAsia="sl-SI"/>
              </w:rPr>
            </w:pPr>
          </w:p>
        </w:tc>
        <w:tc>
          <w:tcPr>
            <w:tcW w:w="2525" w:type="dxa"/>
            <w:tcBorders>
              <w:top w:val="nil"/>
              <w:left w:val="nil"/>
              <w:bottom w:val="single" w:sz="4" w:space="0" w:color="auto"/>
              <w:right w:val="single" w:sz="4" w:space="0" w:color="auto"/>
            </w:tcBorders>
            <w:shd w:val="clear" w:color="000000" w:fill="99CCFF"/>
            <w:noWrap/>
            <w:vAlign w:val="bottom"/>
            <w:hideMark/>
          </w:tcPr>
          <w:p w14:paraId="6859A5AF" w14:textId="77777777" w:rsidR="00BF00B1" w:rsidRPr="00711EE1" w:rsidRDefault="00BF00B1" w:rsidP="00B43481">
            <w:pPr>
              <w:spacing w:after="0" w:line="240" w:lineRule="auto"/>
              <w:jc w:val="center"/>
              <w:rPr>
                <w:rFonts w:cs="Arial"/>
                <w:sz w:val="12"/>
                <w:szCs w:val="12"/>
                <w:lang w:eastAsia="sl-SI"/>
              </w:rPr>
            </w:pPr>
          </w:p>
        </w:tc>
      </w:tr>
      <w:tr w:rsidR="00BF00B1" w:rsidRPr="00711EE1" w14:paraId="5D446ADB" w14:textId="77777777" w:rsidTr="00B43481">
        <w:trPr>
          <w:trHeight w:val="300"/>
          <w:jc w:val="center"/>
        </w:trPr>
        <w:tc>
          <w:tcPr>
            <w:tcW w:w="1200" w:type="dxa"/>
            <w:vMerge w:val="restart"/>
            <w:tcBorders>
              <w:top w:val="nil"/>
              <w:left w:val="single" w:sz="4" w:space="0" w:color="auto"/>
              <w:bottom w:val="single" w:sz="4" w:space="0" w:color="auto"/>
              <w:right w:val="single" w:sz="4" w:space="0" w:color="auto"/>
            </w:tcBorders>
            <w:vAlign w:val="center"/>
            <w:hideMark/>
          </w:tcPr>
          <w:p w14:paraId="01DA941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Savinja</w:t>
            </w:r>
          </w:p>
        </w:tc>
        <w:tc>
          <w:tcPr>
            <w:tcW w:w="1340" w:type="dxa"/>
            <w:vMerge w:val="restart"/>
            <w:tcBorders>
              <w:top w:val="nil"/>
              <w:left w:val="single" w:sz="4" w:space="0" w:color="auto"/>
              <w:bottom w:val="single" w:sz="4" w:space="0" w:color="auto"/>
              <w:right w:val="single" w:sz="4" w:space="0" w:color="auto"/>
            </w:tcBorders>
            <w:vAlign w:val="center"/>
            <w:hideMark/>
          </w:tcPr>
          <w:p w14:paraId="396EF80A"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Savinja</w:t>
            </w:r>
          </w:p>
        </w:tc>
        <w:tc>
          <w:tcPr>
            <w:tcW w:w="1278" w:type="dxa"/>
            <w:tcBorders>
              <w:top w:val="nil"/>
              <w:left w:val="nil"/>
              <w:bottom w:val="single" w:sz="4" w:space="0" w:color="auto"/>
              <w:right w:val="single" w:sz="4" w:space="0" w:color="auto"/>
            </w:tcBorders>
            <w:vAlign w:val="center"/>
            <w:hideMark/>
          </w:tcPr>
          <w:p w14:paraId="712E6363"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Celje</w:t>
            </w:r>
          </w:p>
        </w:tc>
        <w:tc>
          <w:tcPr>
            <w:tcW w:w="441" w:type="dxa"/>
            <w:tcBorders>
              <w:top w:val="nil"/>
              <w:left w:val="nil"/>
              <w:bottom w:val="single" w:sz="4" w:space="0" w:color="auto"/>
              <w:right w:val="single" w:sz="4" w:space="0" w:color="auto"/>
            </w:tcBorders>
            <w:noWrap/>
            <w:vAlign w:val="center"/>
            <w:hideMark/>
          </w:tcPr>
          <w:p w14:paraId="1BA7AFF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11,78</w:t>
            </w:r>
          </w:p>
        </w:tc>
        <w:tc>
          <w:tcPr>
            <w:tcW w:w="541" w:type="dxa"/>
            <w:tcBorders>
              <w:top w:val="nil"/>
              <w:left w:val="nil"/>
              <w:bottom w:val="single" w:sz="4" w:space="0" w:color="auto"/>
              <w:right w:val="single" w:sz="4" w:space="0" w:color="auto"/>
            </w:tcBorders>
            <w:noWrap/>
            <w:vAlign w:val="center"/>
            <w:hideMark/>
          </w:tcPr>
          <w:p w14:paraId="0B15AEC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20288</w:t>
            </w:r>
          </w:p>
        </w:tc>
        <w:tc>
          <w:tcPr>
            <w:tcW w:w="560" w:type="dxa"/>
            <w:tcBorders>
              <w:top w:val="nil"/>
              <w:left w:val="nil"/>
              <w:bottom w:val="single" w:sz="4" w:space="0" w:color="auto"/>
              <w:right w:val="single" w:sz="4" w:space="0" w:color="auto"/>
            </w:tcBorders>
            <w:noWrap/>
            <w:vAlign w:val="center"/>
            <w:hideMark/>
          </w:tcPr>
          <w:p w14:paraId="59DFF12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3510</w:t>
            </w:r>
          </w:p>
        </w:tc>
        <w:tc>
          <w:tcPr>
            <w:tcW w:w="560" w:type="dxa"/>
            <w:tcBorders>
              <w:top w:val="nil"/>
              <w:left w:val="nil"/>
              <w:bottom w:val="single" w:sz="4" w:space="0" w:color="auto"/>
              <w:right w:val="single" w:sz="4" w:space="0" w:color="auto"/>
            </w:tcBorders>
            <w:noWrap/>
            <w:vAlign w:val="center"/>
            <w:hideMark/>
          </w:tcPr>
          <w:p w14:paraId="7F33104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23798</w:t>
            </w:r>
          </w:p>
        </w:tc>
        <w:tc>
          <w:tcPr>
            <w:tcW w:w="474" w:type="dxa"/>
            <w:tcBorders>
              <w:top w:val="nil"/>
              <w:left w:val="nil"/>
              <w:bottom w:val="single" w:sz="4" w:space="0" w:color="auto"/>
              <w:right w:val="single" w:sz="4" w:space="0" w:color="auto"/>
            </w:tcBorders>
            <w:noWrap/>
            <w:vAlign w:val="center"/>
            <w:hideMark/>
          </w:tcPr>
          <w:p w14:paraId="6503521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54</w:t>
            </w:r>
            <w:r>
              <w:rPr>
                <w:rFonts w:cs="Arial"/>
                <w:sz w:val="12"/>
                <w:szCs w:val="12"/>
                <w:lang w:eastAsia="sl-SI"/>
              </w:rPr>
              <w:t>41</w:t>
            </w:r>
          </w:p>
        </w:tc>
        <w:tc>
          <w:tcPr>
            <w:tcW w:w="430" w:type="dxa"/>
            <w:tcBorders>
              <w:top w:val="nil"/>
              <w:left w:val="nil"/>
              <w:bottom w:val="single" w:sz="4" w:space="0" w:color="auto"/>
              <w:right w:val="single" w:sz="4" w:space="0" w:color="auto"/>
            </w:tcBorders>
            <w:noWrap/>
            <w:vAlign w:val="center"/>
            <w:hideMark/>
          </w:tcPr>
          <w:p w14:paraId="4B7163D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10</w:t>
            </w:r>
          </w:p>
        </w:tc>
        <w:tc>
          <w:tcPr>
            <w:tcW w:w="2525" w:type="dxa"/>
            <w:tcBorders>
              <w:top w:val="nil"/>
              <w:left w:val="nil"/>
              <w:bottom w:val="single" w:sz="4" w:space="0" w:color="auto"/>
              <w:right w:val="single" w:sz="4" w:space="0" w:color="auto"/>
            </w:tcBorders>
            <w:noWrap/>
            <w:vAlign w:val="center"/>
            <w:hideMark/>
          </w:tcPr>
          <w:p w14:paraId="580F47D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Celje, Štore, Žalec</w:t>
            </w:r>
          </w:p>
        </w:tc>
      </w:tr>
      <w:tr w:rsidR="00BF00B1" w:rsidRPr="00711EE1" w14:paraId="64D82F87"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24C44CA5"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19BD1DCD"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072CFC5F"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Dobrna</w:t>
            </w:r>
          </w:p>
        </w:tc>
        <w:tc>
          <w:tcPr>
            <w:tcW w:w="441" w:type="dxa"/>
            <w:tcBorders>
              <w:top w:val="nil"/>
              <w:left w:val="nil"/>
              <w:bottom w:val="single" w:sz="4" w:space="0" w:color="auto"/>
              <w:right w:val="single" w:sz="4" w:space="0" w:color="auto"/>
            </w:tcBorders>
            <w:noWrap/>
            <w:vAlign w:val="center"/>
            <w:hideMark/>
          </w:tcPr>
          <w:p w14:paraId="63DA732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0,27</w:t>
            </w:r>
          </w:p>
        </w:tc>
        <w:tc>
          <w:tcPr>
            <w:tcW w:w="541" w:type="dxa"/>
            <w:tcBorders>
              <w:top w:val="nil"/>
              <w:left w:val="nil"/>
              <w:bottom w:val="single" w:sz="4" w:space="0" w:color="auto"/>
              <w:right w:val="single" w:sz="4" w:space="0" w:color="auto"/>
            </w:tcBorders>
            <w:noWrap/>
            <w:vAlign w:val="center"/>
            <w:hideMark/>
          </w:tcPr>
          <w:p w14:paraId="4E8039D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338</w:t>
            </w:r>
          </w:p>
        </w:tc>
        <w:tc>
          <w:tcPr>
            <w:tcW w:w="560" w:type="dxa"/>
            <w:tcBorders>
              <w:top w:val="nil"/>
              <w:left w:val="nil"/>
              <w:bottom w:val="single" w:sz="4" w:space="0" w:color="auto"/>
              <w:right w:val="single" w:sz="4" w:space="0" w:color="auto"/>
            </w:tcBorders>
            <w:noWrap/>
            <w:vAlign w:val="center"/>
            <w:hideMark/>
          </w:tcPr>
          <w:p w14:paraId="2837E06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56</w:t>
            </w:r>
          </w:p>
        </w:tc>
        <w:tc>
          <w:tcPr>
            <w:tcW w:w="560" w:type="dxa"/>
            <w:tcBorders>
              <w:top w:val="nil"/>
              <w:left w:val="nil"/>
              <w:bottom w:val="single" w:sz="4" w:space="0" w:color="auto"/>
              <w:right w:val="single" w:sz="4" w:space="0" w:color="auto"/>
            </w:tcBorders>
            <w:noWrap/>
            <w:vAlign w:val="center"/>
            <w:hideMark/>
          </w:tcPr>
          <w:p w14:paraId="02A9579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394</w:t>
            </w:r>
          </w:p>
        </w:tc>
        <w:tc>
          <w:tcPr>
            <w:tcW w:w="474" w:type="dxa"/>
            <w:tcBorders>
              <w:top w:val="nil"/>
              <w:left w:val="nil"/>
              <w:bottom w:val="single" w:sz="4" w:space="0" w:color="auto"/>
              <w:right w:val="single" w:sz="4" w:space="0" w:color="auto"/>
            </w:tcBorders>
            <w:noWrap/>
            <w:vAlign w:val="center"/>
            <w:hideMark/>
          </w:tcPr>
          <w:p w14:paraId="35930DB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109</w:t>
            </w:r>
          </w:p>
        </w:tc>
        <w:tc>
          <w:tcPr>
            <w:tcW w:w="430" w:type="dxa"/>
            <w:tcBorders>
              <w:top w:val="nil"/>
              <w:left w:val="nil"/>
              <w:bottom w:val="single" w:sz="4" w:space="0" w:color="auto"/>
              <w:right w:val="single" w:sz="4" w:space="0" w:color="auto"/>
            </w:tcBorders>
            <w:noWrap/>
            <w:vAlign w:val="center"/>
            <w:hideMark/>
          </w:tcPr>
          <w:p w14:paraId="6581B34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3BC738B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Dobrna</w:t>
            </w:r>
          </w:p>
        </w:tc>
      </w:tr>
      <w:tr w:rsidR="00BF00B1" w:rsidRPr="00711EE1" w14:paraId="5FD9C411"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54A446D4"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3D3E055D"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0F608C2B"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Dolenja vas - Prebold</w:t>
            </w:r>
          </w:p>
        </w:tc>
        <w:tc>
          <w:tcPr>
            <w:tcW w:w="441" w:type="dxa"/>
            <w:tcBorders>
              <w:top w:val="nil"/>
              <w:left w:val="nil"/>
              <w:bottom w:val="single" w:sz="4" w:space="0" w:color="auto"/>
              <w:right w:val="single" w:sz="4" w:space="0" w:color="auto"/>
            </w:tcBorders>
            <w:noWrap/>
            <w:vAlign w:val="center"/>
            <w:hideMark/>
          </w:tcPr>
          <w:p w14:paraId="05EDF6C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0,21</w:t>
            </w:r>
          </w:p>
        </w:tc>
        <w:tc>
          <w:tcPr>
            <w:tcW w:w="541" w:type="dxa"/>
            <w:tcBorders>
              <w:top w:val="nil"/>
              <w:left w:val="nil"/>
              <w:bottom w:val="single" w:sz="4" w:space="0" w:color="auto"/>
              <w:right w:val="single" w:sz="4" w:space="0" w:color="auto"/>
            </w:tcBorders>
            <w:noWrap/>
            <w:vAlign w:val="center"/>
            <w:hideMark/>
          </w:tcPr>
          <w:p w14:paraId="15203F9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892</w:t>
            </w:r>
          </w:p>
        </w:tc>
        <w:tc>
          <w:tcPr>
            <w:tcW w:w="560" w:type="dxa"/>
            <w:tcBorders>
              <w:top w:val="nil"/>
              <w:left w:val="nil"/>
              <w:bottom w:val="single" w:sz="4" w:space="0" w:color="auto"/>
              <w:right w:val="single" w:sz="4" w:space="0" w:color="auto"/>
            </w:tcBorders>
            <w:noWrap/>
            <w:vAlign w:val="center"/>
            <w:hideMark/>
          </w:tcPr>
          <w:p w14:paraId="1134C99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285</w:t>
            </w:r>
          </w:p>
        </w:tc>
        <w:tc>
          <w:tcPr>
            <w:tcW w:w="560" w:type="dxa"/>
            <w:tcBorders>
              <w:top w:val="nil"/>
              <w:left w:val="nil"/>
              <w:bottom w:val="single" w:sz="4" w:space="0" w:color="auto"/>
              <w:right w:val="single" w:sz="4" w:space="0" w:color="auto"/>
            </w:tcBorders>
            <w:noWrap/>
            <w:vAlign w:val="center"/>
            <w:hideMark/>
          </w:tcPr>
          <w:p w14:paraId="31268D1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1177</w:t>
            </w:r>
          </w:p>
        </w:tc>
        <w:tc>
          <w:tcPr>
            <w:tcW w:w="474" w:type="dxa"/>
            <w:tcBorders>
              <w:top w:val="nil"/>
              <w:left w:val="nil"/>
              <w:bottom w:val="single" w:sz="4" w:space="0" w:color="auto"/>
              <w:right w:val="single" w:sz="4" w:space="0" w:color="auto"/>
            </w:tcBorders>
            <w:noWrap/>
            <w:vAlign w:val="center"/>
            <w:hideMark/>
          </w:tcPr>
          <w:p w14:paraId="2F002A3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153</w:t>
            </w:r>
          </w:p>
        </w:tc>
        <w:tc>
          <w:tcPr>
            <w:tcW w:w="430" w:type="dxa"/>
            <w:tcBorders>
              <w:top w:val="nil"/>
              <w:left w:val="nil"/>
              <w:bottom w:val="single" w:sz="4" w:space="0" w:color="auto"/>
              <w:right w:val="single" w:sz="4" w:space="0" w:color="auto"/>
            </w:tcBorders>
            <w:noWrap/>
            <w:vAlign w:val="center"/>
            <w:hideMark/>
          </w:tcPr>
          <w:p w14:paraId="345F441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45C2DE5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Prebold</w:t>
            </w:r>
          </w:p>
        </w:tc>
      </w:tr>
      <w:tr w:rsidR="00BF00B1" w:rsidRPr="00711EE1" w14:paraId="5DD97E2F"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4043AD0C"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7F527C46"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1A767E3F"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Laško</w:t>
            </w:r>
          </w:p>
        </w:tc>
        <w:tc>
          <w:tcPr>
            <w:tcW w:w="441" w:type="dxa"/>
            <w:tcBorders>
              <w:top w:val="nil"/>
              <w:left w:val="nil"/>
              <w:bottom w:val="single" w:sz="4" w:space="0" w:color="auto"/>
              <w:right w:val="single" w:sz="4" w:space="0" w:color="auto"/>
            </w:tcBorders>
            <w:noWrap/>
            <w:vAlign w:val="center"/>
            <w:hideMark/>
          </w:tcPr>
          <w:p w14:paraId="4ED5F14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3,46</w:t>
            </w:r>
          </w:p>
        </w:tc>
        <w:tc>
          <w:tcPr>
            <w:tcW w:w="541" w:type="dxa"/>
            <w:tcBorders>
              <w:top w:val="nil"/>
              <w:left w:val="nil"/>
              <w:bottom w:val="single" w:sz="4" w:space="0" w:color="auto"/>
              <w:right w:val="single" w:sz="4" w:space="0" w:color="auto"/>
            </w:tcBorders>
            <w:noWrap/>
            <w:vAlign w:val="center"/>
            <w:hideMark/>
          </w:tcPr>
          <w:p w14:paraId="0095379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3217</w:t>
            </w:r>
          </w:p>
        </w:tc>
        <w:tc>
          <w:tcPr>
            <w:tcW w:w="560" w:type="dxa"/>
            <w:tcBorders>
              <w:top w:val="nil"/>
              <w:left w:val="nil"/>
              <w:bottom w:val="single" w:sz="4" w:space="0" w:color="auto"/>
              <w:right w:val="single" w:sz="4" w:space="0" w:color="auto"/>
            </w:tcBorders>
            <w:noWrap/>
            <w:vAlign w:val="center"/>
            <w:hideMark/>
          </w:tcPr>
          <w:p w14:paraId="778146D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493</w:t>
            </w:r>
          </w:p>
        </w:tc>
        <w:tc>
          <w:tcPr>
            <w:tcW w:w="560" w:type="dxa"/>
            <w:tcBorders>
              <w:top w:val="nil"/>
              <w:left w:val="nil"/>
              <w:bottom w:val="single" w:sz="4" w:space="0" w:color="auto"/>
              <w:right w:val="single" w:sz="4" w:space="0" w:color="auto"/>
            </w:tcBorders>
            <w:noWrap/>
            <w:vAlign w:val="center"/>
            <w:hideMark/>
          </w:tcPr>
          <w:p w14:paraId="35874A1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3710</w:t>
            </w:r>
          </w:p>
        </w:tc>
        <w:tc>
          <w:tcPr>
            <w:tcW w:w="474" w:type="dxa"/>
            <w:tcBorders>
              <w:top w:val="nil"/>
              <w:left w:val="nil"/>
              <w:bottom w:val="single" w:sz="4" w:space="0" w:color="auto"/>
              <w:right w:val="single" w:sz="4" w:space="0" w:color="auto"/>
            </w:tcBorders>
            <w:noWrap/>
            <w:vAlign w:val="center"/>
            <w:hideMark/>
          </w:tcPr>
          <w:p w14:paraId="2231811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1416</w:t>
            </w:r>
          </w:p>
        </w:tc>
        <w:tc>
          <w:tcPr>
            <w:tcW w:w="430" w:type="dxa"/>
            <w:tcBorders>
              <w:top w:val="nil"/>
              <w:left w:val="nil"/>
              <w:bottom w:val="single" w:sz="4" w:space="0" w:color="auto"/>
              <w:right w:val="single" w:sz="4" w:space="0" w:color="auto"/>
            </w:tcBorders>
            <w:noWrap/>
            <w:vAlign w:val="center"/>
            <w:hideMark/>
          </w:tcPr>
          <w:p w14:paraId="6032F09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w:t>
            </w:r>
          </w:p>
        </w:tc>
        <w:tc>
          <w:tcPr>
            <w:tcW w:w="2525" w:type="dxa"/>
            <w:tcBorders>
              <w:top w:val="nil"/>
              <w:left w:val="nil"/>
              <w:bottom w:val="single" w:sz="4" w:space="0" w:color="auto"/>
              <w:right w:val="single" w:sz="4" w:space="0" w:color="auto"/>
            </w:tcBorders>
            <w:noWrap/>
            <w:vAlign w:val="center"/>
            <w:hideMark/>
          </w:tcPr>
          <w:p w14:paraId="1D443CB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Laško</w:t>
            </w:r>
          </w:p>
        </w:tc>
      </w:tr>
      <w:tr w:rsidR="00BF00B1" w:rsidRPr="00711EE1" w14:paraId="1D0BD922"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7BCAC523"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2CF9B76B"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02FE4656"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Nazarje</w:t>
            </w:r>
          </w:p>
        </w:tc>
        <w:tc>
          <w:tcPr>
            <w:tcW w:w="441" w:type="dxa"/>
            <w:tcBorders>
              <w:top w:val="nil"/>
              <w:left w:val="nil"/>
              <w:bottom w:val="single" w:sz="4" w:space="0" w:color="auto"/>
              <w:right w:val="single" w:sz="4" w:space="0" w:color="auto"/>
            </w:tcBorders>
            <w:noWrap/>
            <w:vAlign w:val="center"/>
            <w:hideMark/>
          </w:tcPr>
          <w:p w14:paraId="6FDD092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1,09</w:t>
            </w:r>
          </w:p>
        </w:tc>
        <w:tc>
          <w:tcPr>
            <w:tcW w:w="541" w:type="dxa"/>
            <w:tcBorders>
              <w:top w:val="nil"/>
              <w:left w:val="nil"/>
              <w:bottom w:val="single" w:sz="4" w:space="0" w:color="auto"/>
              <w:right w:val="single" w:sz="4" w:space="0" w:color="auto"/>
            </w:tcBorders>
            <w:noWrap/>
            <w:vAlign w:val="center"/>
            <w:hideMark/>
          </w:tcPr>
          <w:p w14:paraId="0DB470E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802</w:t>
            </w:r>
          </w:p>
        </w:tc>
        <w:tc>
          <w:tcPr>
            <w:tcW w:w="560" w:type="dxa"/>
            <w:tcBorders>
              <w:top w:val="nil"/>
              <w:left w:val="nil"/>
              <w:bottom w:val="single" w:sz="4" w:space="0" w:color="auto"/>
              <w:right w:val="single" w:sz="4" w:space="0" w:color="auto"/>
            </w:tcBorders>
            <w:noWrap/>
            <w:vAlign w:val="center"/>
            <w:hideMark/>
          </w:tcPr>
          <w:p w14:paraId="5E5B97E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101</w:t>
            </w:r>
          </w:p>
        </w:tc>
        <w:tc>
          <w:tcPr>
            <w:tcW w:w="560" w:type="dxa"/>
            <w:tcBorders>
              <w:top w:val="nil"/>
              <w:left w:val="nil"/>
              <w:bottom w:val="single" w:sz="4" w:space="0" w:color="auto"/>
              <w:right w:val="single" w:sz="4" w:space="0" w:color="auto"/>
            </w:tcBorders>
            <w:noWrap/>
            <w:vAlign w:val="center"/>
            <w:hideMark/>
          </w:tcPr>
          <w:p w14:paraId="7ADF077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903</w:t>
            </w:r>
          </w:p>
        </w:tc>
        <w:tc>
          <w:tcPr>
            <w:tcW w:w="474" w:type="dxa"/>
            <w:tcBorders>
              <w:top w:val="nil"/>
              <w:left w:val="nil"/>
              <w:bottom w:val="single" w:sz="4" w:space="0" w:color="auto"/>
              <w:right w:val="single" w:sz="4" w:space="0" w:color="auto"/>
            </w:tcBorders>
            <w:noWrap/>
            <w:vAlign w:val="center"/>
            <w:hideMark/>
          </w:tcPr>
          <w:p w14:paraId="592DD01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350</w:t>
            </w:r>
          </w:p>
        </w:tc>
        <w:tc>
          <w:tcPr>
            <w:tcW w:w="430" w:type="dxa"/>
            <w:tcBorders>
              <w:top w:val="nil"/>
              <w:left w:val="nil"/>
              <w:bottom w:val="single" w:sz="4" w:space="0" w:color="auto"/>
              <w:right w:val="single" w:sz="4" w:space="0" w:color="auto"/>
            </w:tcBorders>
            <w:noWrap/>
            <w:vAlign w:val="center"/>
            <w:hideMark/>
          </w:tcPr>
          <w:p w14:paraId="4D960D2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10836D7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Nazarje</w:t>
            </w:r>
          </w:p>
        </w:tc>
      </w:tr>
      <w:tr w:rsidR="00BF00B1" w:rsidRPr="00711EE1" w14:paraId="68136A2F"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6A95B1D5"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0BD43956"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67A83C81"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Vransko</w:t>
            </w:r>
          </w:p>
        </w:tc>
        <w:tc>
          <w:tcPr>
            <w:tcW w:w="441" w:type="dxa"/>
            <w:tcBorders>
              <w:top w:val="nil"/>
              <w:left w:val="nil"/>
              <w:bottom w:val="single" w:sz="4" w:space="0" w:color="auto"/>
              <w:right w:val="single" w:sz="4" w:space="0" w:color="auto"/>
            </w:tcBorders>
            <w:noWrap/>
            <w:vAlign w:val="center"/>
            <w:hideMark/>
          </w:tcPr>
          <w:p w14:paraId="3C261DC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0,40</w:t>
            </w:r>
          </w:p>
        </w:tc>
        <w:tc>
          <w:tcPr>
            <w:tcW w:w="541" w:type="dxa"/>
            <w:tcBorders>
              <w:top w:val="nil"/>
              <w:left w:val="nil"/>
              <w:bottom w:val="single" w:sz="4" w:space="0" w:color="auto"/>
              <w:right w:val="single" w:sz="4" w:space="0" w:color="auto"/>
            </w:tcBorders>
            <w:noWrap/>
            <w:vAlign w:val="center"/>
            <w:hideMark/>
          </w:tcPr>
          <w:p w14:paraId="1D50E08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525</w:t>
            </w:r>
          </w:p>
        </w:tc>
        <w:tc>
          <w:tcPr>
            <w:tcW w:w="560" w:type="dxa"/>
            <w:tcBorders>
              <w:top w:val="nil"/>
              <w:left w:val="nil"/>
              <w:bottom w:val="single" w:sz="4" w:space="0" w:color="auto"/>
              <w:right w:val="single" w:sz="4" w:space="0" w:color="auto"/>
            </w:tcBorders>
            <w:noWrap/>
            <w:vAlign w:val="center"/>
            <w:hideMark/>
          </w:tcPr>
          <w:p w14:paraId="42C2DD0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86</w:t>
            </w:r>
          </w:p>
        </w:tc>
        <w:tc>
          <w:tcPr>
            <w:tcW w:w="560" w:type="dxa"/>
            <w:tcBorders>
              <w:top w:val="nil"/>
              <w:left w:val="nil"/>
              <w:bottom w:val="single" w:sz="4" w:space="0" w:color="auto"/>
              <w:right w:val="single" w:sz="4" w:space="0" w:color="auto"/>
            </w:tcBorders>
            <w:noWrap/>
            <w:vAlign w:val="center"/>
            <w:hideMark/>
          </w:tcPr>
          <w:p w14:paraId="48A6600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611</w:t>
            </w:r>
          </w:p>
        </w:tc>
        <w:tc>
          <w:tcPr>
            <w:tcW w:w="474" w:type="dxa"/>
            <w:tcBorders>
              <w:top w:val="nil"/>
              <w:left w:val="nil"/>
              <w:bottom w:val="single" w:sz="4" w:space="0" w:color="auto"/>
              <w:right w:val="single" w:sz="4" w:space="0" w:color="auto"/>
            </w:tcBorders>
            <w:noWrap/>
            <w:vAlign w:val="center"/>
            <w:hideMark/>
          </w:tcPr>
          <w:p w14:paraId="31BE205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282</w:t>
            </w:r>
          </w:p>
        </w:tc>
        <w:tc>
          <w:tcPr>
            <w:tcW w:w="430" w:type="dxa"/>
            <w:tcBorders>
              <w:top w:val="nil"/>
              <w:left w:val="nil"/>
              <w:bottom w:val="single" w:sz="4" w:space="0" w:color="auto"/>
              <w:right w:val="single" w:sz="4" w:space="0" w:color="auto"/>
            </w:tcBorders>
            <w:noWrap/>
            <w:vAlign w:val="center"/>
            <w:hideMark/>
          </w:tcPr>
          <w:p w14:paraId="65EB8DD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18AE0C1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Vransko</w:t>
            </w:r>
          </w:p>
        </w:tc>
      </w:tr>
      <w:tr w:rsidR="00BF00B1" w:rsidRPr="00711EE1" w14:paraId="1CB4FE0A"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4BDD6903"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08126D10"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45EEB18A"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Gornji Grad</w:t>
            </w:r>
          </w:p>
        </w:tc>
        <w:tc>
          <w:tcPr>
            <w:tcW w:w="441" w:type="dxa"/>
            <w:tcBorders>
              <w:top w:val="nil"/>
              <w:left w:val="nil"/>
              <w:bottom w:val="single" w:sz="4" w:space="0" w:color="auto"/>
              <w:right w:val="single" w:sz="4" w:space="0" w:color="auto"/>
            </w:tcBorders>
            <w:noWrap/>
            <w:vAlign w:val="center"/>
            <w:hideMark/>
          </w:tcPr>
          <w:p w14:paraId="711DD3D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0,38</w:t>
            </w:r>
          </w:p>
        </w:tc>
        <w:tc>
          <w:tcPr>
            <w:tcW w:w="541" w:type="dxa"/>
            <w:tcBorders>
              <w:top w:val="nil"/>
              <w:left w:val="nil"/>
              <w:bottom w:val="single" w:sz="4" w:space="0" w:color="auto"/>
              <w:right w:val="single" w:sz="4" w:space="0" w:color="auto"/>
            </w:tcBorders>
            <w:noWrap/>
            <w:vAlign w:val="center"/>
            <w:hideMark/>
          </w:tcPr>
          <w:p w14:paraId="2055081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390</w:t>
            </w:r>
          </w:p>
        </w:tc>
        <w:tc>
          <w:tcPr>
            <w:tcW w:w="560" w:type="dxa"/>
            <w:tcBorders>
              <w:top w:val="nil"/>
              <w:left w:val="nil"/>
              <w:bottom w:val="single" w:sz="4" w:space="0" w:color="auto"/>
              <w:right w:val="single" w:sz="4" w:space="0" w:color="auto"/>
            </w:tcBorders>
            <w:noWrap/>
            <w:vAlign w:val="center"/>
            <w:hideMark/>
          </w:tcPr>
          <w:p w14:paraId="7923651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188</w:t>
            </w:r>
          </w:p>
        </w:tc>
        <w:tc>
          <w:tcPr>
            <w:tcW w:w="560" w:type="dxa"/>
            <w:tcBorders>
              <w:top w:val="nil"/>
              <w:left w:val="nil"/>
              <w:bottom w:val="single" w:sz="4" w:space="0" w:color="auto"/>
              <w:right w:val="single" w:sz="4" w:space="0" w:color="auto"/>
            </w:tcBorders>
            <w:noWrap/>
            <w:vAlign w:val="center"/>
            <w:hideMark/>
          </w:tcPr>
          <w:p w14:paraId="5DEA194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578</w:t>
            </w:r>
          </w:p>
        </w:tc>
        <w:tc>
          <w:tcPr>
            <w:tcW w:w="474" w:type="dxa"/>
            <w:tcBorders>
              <w:top w:val="nil"/>
              <w:left w:val="nil"/>
              <w:bottom w:val="single" w:sz="4" w:space="0" w:color="auto"/>
              <w:right w:val="single" w:sz="4" w:space="0" w:color="auto"/>
            </w:tcBorders>
            <w:noWrap/>
            <w:vAlign w:val="center"/>
            <w:hideMark/>
          </w:tcPr>
          <w:p w14:paraId="78D9287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241</w:t>
            </w:r>
          </w:p>
        </w:tc>
        <w:tc>
          <w:tcPr>
            <w:tcW w:w="430" w:type="dxa"/>
            <w:tcBorders>
              <w:top w:val="nil"/>
              <w:left w:val="nil"/>
              <w:bottom w:val="single" w:sz="4" w:space="0" w:color="auto"/>
              <w:right w:val="single" w:sz="4" w:space="0" w:color="auto"/>
            </w:tcBorders>
            <w:noWrap/>
            <w:vAlign w:val="center"/>
            <w:hideMark/>
          </w:tcPr>
          <w:p w14:paraId="3DF31FD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331A8D8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Gornji Grad</w:t>
            </w:r>
          </w:p>
        </w:tc>
      </w:tr>
      <w:tr w:rsidR="00BF00B1" w:rsidRPr="00711EE1" w14:paraId="4C6143EA"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668298BA"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3B2A0245"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55A5DDB8"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Mozirje</w:t>
            </w:r>
          </w:p>
        </w:tc>
        <w:tc>
          <w:tcPr>
            <w:tcW w:w="441" w:type="dxa"/>
            <w:tcBorders>
              <w:top w:val="nil"/>
              <w:left w:val="nil"/>
              <w:bottom w:val="single" w:sz="4" w:space="0" w:color="auto"/>
              <w:right w:val="single" w:sz="4" w:space="0" w:color="auto"/>
            </w:tcBorders>
            <w:noWrap/>
            <w:vAlign w:val="center"/>
            <w:hideMark/>
          </w:tcPr>
          <w:p w14:paraId="5737AEB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0,24</w:t>
            </w:r>
          </w:p>
        </w:tc>
        <w:tc>
          <w:tcPr>
            <w:tcW w:w="541" w:type="dxa"/>
            <w:tcBorders>
              <w:top w:val="nil"/>
              <w:left w:val="nil"/>
              <w:bottom w:val="single" w:sz="4" w:space="0" w:color="auto"/>
              <w:right w:val="single" w:sz="4" w:space="0" w:color="auto"/>
            </w:tcBorders>
            <w:noWrap/>
            <w:vAlign w:val="center"/>
            <w:hideMark/>
          </w:tcPr>
          <w:p w14:paraId="0E36784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682</w:t>
            </w:r>
          </w:p>
        </w:tc>
        <w:tc>
          <w:tcPr>
            <w:tcW w:w="560" w:type="dxa"/>
            <w:tcBorders>
              <w:top w:val="nil"/>
              <w:left w:val="nil"/>
              <w:bottom w:val="single" w:sz="4" w:space="0" w:color="auto"/>
              <w:right w:val="single" w:sz="4" w:space="0" w:color="auto"/>
            </w:tcBorders>
            <w:noWrap/>
            <w:vAlign w:val="center"/>
            <w:hideMark/>
          </w:tcPr>
          <w:p w14:paraId="5AB0EE7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82</w:t>
            </w:r>
          </w:p>
        </w:tc>
        <w:tc>
          <w:tcPr>
            <w:tcW w:w="560" w:type="dxa"/>
            <w:tcBorders>
              <w:top w:val="nil"/>
              <w:left w:val="nil"/>
              <w:bottom w:val="single" w:sz="4" w:space="0" w:color="auto"/>
              <w:right w:val="single" w:sz="4" w:space="0" w:color="auto"/>
            </w:tcBorders>
            <w:noWrap/>
            <w:vAlign w:val="center"/>
            <w:hideMark/>
          </w:tcPr>
          <w:p w14:paraId="50B85D2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764</w:t>
            </w:r>
          </w:p>
        </w:tc>
        <w:tc>
          <w:tcPr>
            <w:tcW w:w="474" w:type="dxa"/>
            <w:tcBorders>
              <w:top w:val="nil"/>
              <w:left w:val="nil"/>
              <w:bottom w:val="single" w:sz="4" w:space="0" w:color="auto"/>
              <w:right w:val="single" w:sz="4" w:space="0" w:color="auto"/>
            </w:tcBorders>
            <w:noWrap/>
            <w:vAlign w:val="center"/>
            <w:hideMark/>
          </w:tcPr>
          <w:p w14:paraId="4BDACE4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30</w:t>
            </w:r>
            <w:r>
              <w:rPr>
                <w:rFonts w:cs="Arial"/>
                <w:sz w:val="12"/>
                <w:szCs w:val="12"/>
                <w:lang w:eastAsia="sl-SI"/>
              </w:rPr>
              <w:t>7</w:t>
            </w:r>
          </w:p>
        </w:tc>
        <w:tc>
          <w:tcPr>
            <w:tcW w:w="430" w:type="dxa"/>
            <w:tcBorders>
              <w:top w:val="nil"/>
              <w:left w:val="nil"/>
              <w:bottom w:val="single" w:sz="4" w:space="0" w:color="auto"/>
              <w:right w:val="single" w:sz="4" w:space="0" w:color="auto"/>
            </w:tcBorders>
            <w:noWrap/>
            <w:vAlign w:val="center"/>
            <w:hideMark/>
          </w:tcPr>
          <w:p w14:paraId="24275DB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154327F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Mozirje</w:t>
            </w:r>
          </w:p>
        </w:tc>
      </w:tr>
      <w:tr w:rsidR="00BF00B1" w:rsidRPr="00711EE1" w14:paraId="09DEC3A0" w14:textId="77777777" w:rsidTr="00B43481">
        <w:trPr>
          <w:trHeight w:val="330"/>
          <w:jc w:val="center"/>
        </w:trPr>
        <w:tc>
          <w:tcPr>
            <w:tcW w:w="1200" w:type="dxa"/>
            <w:vMerge/>
            <w:tcBorders>
              <w:top w:val="nil"/>
              <w:left w:val="single" w:sz="4" w:space="0" w:color="auto"/>
              <w:bottom w:val="single" w:sz="4" w:space="0" w:color="auto"/>
              <w:right w:val="single" w:sz="4" w:space="0" w:color="auto"/>
            </w:tcBorders>
            <w:vAlign w:val="center"/>
            <w:hideMark/>
          </w:tcPr>
          <w:p w14:paraId="4A773449"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5A1DAAE9"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3F32970B"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Hrastovec - skladišče razstreliv</w:t>
            </w:r>
          </w:p>
        </w:tc>
        <w:tc>
          <w:tcPr>
            <w:tcW w:w="441" w:type="dxa"/>
            <w:tcBorders>
              <w:top w:val="nil"/>
              <w:left w:val="nil"/>
              <w:bottom w:val="single" w:sz="4" w:space="0" w:color="auto"/>
              <w:right w:val="single" w:sz="4" w:space="0" w:color="auto"/>
            </w:tcBorders>
            <w:noWrap/>
            <w:vAlign w:val="center"/>
            <w:hideMark/>
          </w:tcPr>
          <w:p w14:paraId="12D9582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0,05</w:t>
            </w:r>
          </w:p>
        </w:tc>
        <w:tc>
          <w:tcPr>
            <w:tcW w:w="541" w:type="dxa"/>
            <w:tcBorders>
              <w:top w:val="nil"/>
              <w:left w:val="nil"/>
              <w:bottom w:val="single" w:sz="4" w:space="0" w:color="auto"/>
              <w:right w:val="single" w:sz="4" w:space="0" w:color="auto"/>
            </w:tcBorders>
            <w:noWrap/>
            <w:vAlign w:val="center"/>
            <w:hideMark/>
          </w:tcPr>
          <w:p w14:paraId="37171A1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560" w:type="dxa"/>
            <w:tcBorders>
              <w:top w:val="nil"/>
              <w:left w:val="nil"/>
              <w:bottom w:val="single" w:sz="4" w:space="0" w:color="auto"/>
              <w:right w:val="single" w:sz="4" w:space="0" w:color="auto"/>
            </w:tcBorders>
            <w:noWrap/>
            <w:vAlign w:val="center"/>
            <w:hideMark/>
          </w:tcPr>
          <w:p w14:paraId="0C4FF8D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560" w:type="dxa"/>
            <w:tcBorders>
              <w:top w:val="nil"/>
              <w:left w:val="nil"/>
              <w:bottom w:val="single" w:sz="4" w:space="0" w:color="auto"/>
              <w:right w:val="single" w:sz="4" w:space="0" w:color="auto"/>
            </w:tcBorders>
            <w:noWrap/>
            <w:vAlign w:val="center"/>
            <w:hideMark/>
          </w:tcPr>
          <w:p w14:paraId="7309EA7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474" w:type="dxa"/>
            <w:tcBorders>
              <w:top w:val="nil"/>
              <w:left w:val="nil"/>
              <w:bottom w:val="single" w:sz="4" w:space="0" w:color="auto"/>
              <w:right w:val="single" w:sz="4" w:space="0" w:color="auto"/>
            </w:tcBorders>
            <w:noWrap/>
            <w:vAlign w:val="center"/>
            <w:hideMark/>
          </w:tcPr>
          <w:p w14:paraId="5E75482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10</w:t>
            </w:r>
          </w:p>
        </w:tc>
        <w:tc>
          <w:tcPr>
            <w:tcW w:w="430" w:type="dxa"/>
            <w:tcBorders>
              <w:top w:val="nil"/>
              <w:left w:val="nil"/>
              <w:bottom w:val="single" w:sz="4" w:space="0" w:color="auto"/>
              <w:right w:val="single" w:sz="4" w:space="0" w:color="auto"/>
            </w:tcBorders>
            <w:noWrap/>
            <w:vAlign w:val="center"/>
            <w:hideMark/>
          </w:tcPr>
          <w:p w14:paraId="545CCC9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w:t>
            </w:r>
          </w:p>
        </w:tc>
        <w:tc>
          <w:tcPr>
            <w:tcW w:w="2525" w:type="dxa"/>
            <w:tcBorders>
              <w:top w:val="nil"/>
              <w:left w:val="nil"/>
              <w:bottom w:val="single" w:sz="4" w:space="0" w:color="auto"/>
              <w:right w:val="single" w:sz="4" w:space="0" w:color="auto"/>
            </w:tcBorders>
            <w:noWrap/>
            <w:vAlign w:val="center"/>
            <w:hideMark/>
          </w:tcPr>
          <w:p w14:paraId="0720A17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Velenje</w:t>
            </w:r>
          </w:p>
        </w:tc>
      </w:tr>
      <w:tr w:rsidR="00BF00B1" w:rsidRPr="00711EE1" w14:paraId="32DBBC16"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4203747E"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1998D56D"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17406D4C"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Solčava</w:t>
            </w:r>
          </w:p>
        </w:tc>
        <w:tc>
          <w:tcPr>
            <w:tcW w:w="441" w:type="dxa"/>
            <w:tcBorders>
              <w:top w:val="nil"/>
              <w:left w:val="nil"/>
              <w:bottom w:val="single" w:sz="4" w:space="0" w:color="auto"/>
              <w:right w:val="single" w:sz="4" w:space="0" w:color="auto"/>
            </w:tcBorders>
            <w:noWrap/>
            <w:vAlign w:val="center"/>
            <w:hideMark/>
          </w:tcPr>
          <w:p w14:paraId="1DADC70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0,09</w:t>
            </w:r>
          </w:p>
        </w:tc>
        <w:tc>
          <w:tcPr>
            <w:tcW w:w="541" w:type="dxa"/>
            <w:tcBorders>
              <w:top w:val="nil"/>
              <w:left w:val="nil"/>
              <w:bottom w:val="single" w:sz="4" w:space="0" w:color="auto"/>
              <w:right w:val="single" w:sz="4" w:space="0" w:color="auto"/>
            </w:tcBorders>
            <w:noWrap/>
            <w:vAlign w:val="center"/>
            <w:hideMark/>
          </w:tcPr>
          <w:p w14:paraId="2EB8A61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46</w:t>
            </w:r>
          </w:p>
        </w:tc>
        <w:tc>
          <w:tcPr>
            <w:tcW w:w="560" w:type="dxa"/>
            <w:tcBorders>
              <w:top w:val="nil"/>
              <w:left w:val="nil"/>
              <w:bottom w:val="single" w:sz="4" w:space="0" w:color="auto"/>
              <w:right w:val="single" w:sz="4" w:space="0" w:color="auto"/>
            </w:tcBorders>
            <w:noWrap/>
            <w:vAlign w:val="center"/>
            <w:hideMark/>
          </w:tcPr>
          <w:p w14:paraId="7CC89EB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w:t>
            </w:r>
          </w:p>
        </w:tc>
        <w:tc>
          <w:tcPr>
            <w:tcW w:w="560" w:type="dxa"/>
            <w:tcBorders>
              <w:top w:val="nil"/>
              <w:left w:val="nil"/>
              <w:bottom w:val="single" w:sz="4" w:space="0" w:color="auto"/>
              <w:right w:val="single" w:sz="4" w:space="0" w:color="auto"/>
            </w:tcBorders>
            <w:noWrap/>
            <w:vAlign w:val="center"/>
            <w:hideMark/>
          </w:tcPr>
          <w:p w14:paraId="377CBA1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48</w:t>
            </w:r>
          </w:p>
        </w:tc>
        <w:tc>
          <w:tcPr>
            <w:tcW w:w="474" w:type="dxa"/>
            <w:tcBorders>
              <w:top w:val="nil"/>
              <w:left w:val="nil"/>
              <w:bottom w:val="single" w:sz="4" w:space="0" w:color="auto"/>
              <w:right w:val="single" w:sz="4" w:space="0" w:color="auto"/>
            </w:tcBorders>
            <w:noWrap/>
            <w:vAlign w:val="center"/>
            <w:hideMark/>
          </w:tcPr>
          <w:p w14:paraId="46FB59B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51</w:t>
            </w:r>
          </w:p>
        </w:tc>
        <w:tc>
          <w:tcPr>
            <w:tcW w:w="430" w:type="dxa"/>
            <w:tcBorders>
              <w:top w:val="nil"/>
              <w:left w:val="nil"/>
              <w:bottom w:val="single" w:sz="4" w:space="0" w:color="auto"/>
              <w:right w:val="single" w:sz="4" w:space="0" w:color="auto"/>
            </w:tcBorders>
            <w:noWrap/>
            <w:vAlign w:val="center"/>
            <w:hideMark/>
          </w:tcPr>
          <w:p w14:paraId="33ADDA7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2FA39D7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Solčava</w:t>
            </w:r>
          </w:p>
        </w:tc>
      </w:tr>
      <w:tr w:rsidR="00BF00B1" w:rsidRPr="00711EE1" w14:paraId="2561A621"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32CB6F23"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41734EB5"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7F9F4A0B"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Velenje</w:t>
            </w:r>
          </w:p>
        </w:tc>
        <w:tc>
          <w:tcPr>
            <w:tcW w:w="441" w:type="dxa"/>
            <w:tcBorders>
              <w:top w:val="nil"/>
              <w:left w:val="nil"/>
              <w:bottom w:val="single" w:sz="4" w:space="0" w:color="auto"/>
              <w:right w:val="single" w:sz="4" w:space="0" w:color="auto"/>
            </w:tcBorders>
            <w:noWrap/>
            <w:vAlign w:val="center"/>
            <w:hideMark/>
          </w:tcPr>
          <w:p w14:paraId="1CE8957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1,91</w:t>
            </w:r>
          </w:p>
        </w:tc>
        <w:tc>
          <w:tcPr>
            <w:tcW w:w="541" w:type="dxa"/>
            <w:tcBorders>
              <w:top w:val="nil"/>
              <w:left w:val="nil"/>
              <w:bottom w:val="single" w:sz="4" w:space="0" w:color="auto"/>
              <w:right w:val="single" w:sz="4" w:space="0" w:color="auto"/>
            </w:tcBorders>
            <w:noWrap/>
            <w:vAlign w:val="center"/>
            <w:hideMark/>
          </w:tcPr>
          <w:p w14:paraId="21BAA75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11973</w:t>
            </w:r>
          </w:p>
        </w:tc>
        <w:tc>
          <w:tcPr>
            <w:tcW w:w="560" w:type="dxa"/>
            <w:tcBorders>
              <w:top w:val="nil"/>
              <w:left w:val="nil"/>
              <w:bottom w:val="single" w:sz="4" w:space="0" w:color="auto"/>
              <w:right w:val="single" w:sz="4" w:space="0" w:color="auto"/>
            </w:tcBorders>
            <w:noWrap/>
            <w:vAlign w:val="center"/>
            <w:hideMark/>
          </w:tcPr>
          <w:p w14:paraId="10B15A9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1858</w:t>
            </w:r>
          </w:p>
        </w:tc>
        <w:tc>
          <w:tcPr>
            <w:tcW w:w="560" w:type="dxa"/>
            <w:tcBorders>
              <w:top w:val="nil"/>
              <w:left w:val="nil"/>
              <w:bottom w:val="single" w:sz="4" w:space="0" w:color="auto"/>
              <w:right w:val="single" w:sz="4" w:space="0" w:color="auto"/>
            </w:tcBorders>
            <w:noWrap/>
            <w:vAlign w:val="center"/>
            <w:hideMark/>
          </w:tcPr>
          <w:p w14:paraId="7EEC307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13831</w:t>
            </w:r>
          </w:p>
        </w:tc>
        <w:tc>
          <w:tcPr>
            <w:tcW w:w="474" w:type="dxa"/>
            <w:tcBorders>
              <w:top w:val="nil"/>
              <w:left w:val="nil"/>
              <w:bottom w:val="single" w:sz="4" w:space="0" w:color="auto"/>
              <w:right w:val="single" w:sz="4" w:space="0" w:color="auto"/>
            </w:tcBorders>
            <w:noWrap/>
            <w:vAlign w:val="center"/>
            <w:hideMark/>
          </w:tcPr>
          <w:p w14:paraId="460CEDA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87</w:t>
            </w:r>
            <w:r>
              <w:rPr>
                <w:rFonts w:cs="Arial"/>
                <w:sz w:val="12"/>
                <w:szCs w:val="12"/>
                <w:lang w:eastAsia="sl-SI"/>
              </w:rPr>
              <w:t>9</w:t>
            </w:r>
          </w:p>
        </w:tc>
        <w:tc>
          <w:tcPr>
            <w:tcW w:w="430" w:type="dxa"/>
            <w:tcBorders>
              <w:top w:val="nil"/>
              <w:left w:val="nil"/>
              <w:bottom w:val="single" w:sz="4" w:space="0" w:color="auto"/>
              <w:right w:val="single" w:sz="4" w:space="0" w:color="auto"/>
            </w:tcBorders>
            <w:noWrap/>
            <w:vAlign w:val="center"/>
            <w:hideMark/>
          </w:tcPr>
          <w:p w14:paraId="7905C2A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6D09A09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Velenje</w:t>
            </w:r>
          </w:p>
        </w:tc>
      </w:tr>
      <w:tr w:rsidR="00BF00B1" w:rsidRPr="00711EE1" w14:paraId="2885D285"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2E2F1688"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5F803160"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53F32523"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Žalec</w:t>
            </w:r>
          </w:p>
        </w:tc>
        <w:tc>
          <w:tcPr>
            <w:tcW w:w="441" w:type="dxa"/>
            <w:tcBorders>
              <w:top w:val="nil"/>
              <w:left w:val="nil"/>
              <w:bottom w:val="single" w:sz="4" w:space="0" w:color="auto"/>
              <w:right w:val="single" w:sz="4" w:space="0" w:color="auto"/>
            </w:tcBorders>
            <w:noWrap/>
            <w:vAlign w:val="center"/>
            <w:hideMark/>
          </w:tcPr>
          <w:p w14:paraId="31E493D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2,10</w:t>
            </w:r>
          </w:p>
        </w:tc>
        <w:tc>
          <w:tcPr>
            <w:tcW w:w="541" w:type="dxa"/>
            <w:tcBorders>
              <w:top w:val="nil"/>
              <w:left w:val="nil"/>
              <w:bottom w:val="single" w:sz="4" w:space="0" w:color="auto"/>
              <w:right w:val="single" w:sz="4" w:space="0" w:color="auto"/>
            </w:tcBorders>
            <w:noWrap/>
            <w:vAlign w:val="center"/>
            <w:hideMark/>
          </w:tcPr>
          <w:p w14:paraId="2907AC8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3024</w:t>
            </w:r>
          </w:p>
        </w:tc>
        <w:tc>
          <w:tcPr>
            <w:tcW w:w="560" w:type="dxa"/>
            <w:tcBorders>
              <w:top w:val="nil"/>
              <w:left w:val="nil"/>
              <w:bottom w:val="single" w:sz="4" w:space="0" w:color="auto"/>
              <w:right w:val="single" w:sz="4" w:space="0" w:color="auto"/>
            </w:tcBorders>
            <w:noWrap/>
            <w:vAlign w:val="center"/>
            <w:hideMark/>
          </w:tcPr>
          <w:p w14:paraId="26730E6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375</w:t>
            </w:r>
          </w:p>
        </w:tc>
        <w:tc>
          <w:tcPr>
            <w:tcW w:w="560" w:type="dxa"/>
            <w:tcBorders>
              <w:top w:val="nil"/>
              <w:left w:val="nil"/>
              <w:bottom w:val="single" w:sz="4" w:space="0" w:color="auto"/>
              <w:right w:val="single" w:sz="4" w:space="0" w:color="auto"/>
            </w:tcBorders>
            <w:noWrap/>
            <w:vAlign w:val="center"/>
            <w:hideMark/>
          </w:tcPr>
          <w:p w14:paraId="26FBC72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3399</w:t>
            </w:r>
          </w:p>
        </w:tc>
        <w:tc>
          <w:tcPr>
            <w:tcW w:w="474" w:type="dxa"/>
            <w:tcBorders>
              <w:top w:val="nil"/>
              <w:left w:val="nil"/>
              <w:bottom w:val="single" w:sz="4" w:space="0" w:color="auto"/>
              <w:right w:val="single" w:sz="4" w:space="0" w:color="auto"/>
            </w:tcBorders>
            <w:noWrap/>
            <w:vAlign w:val="center"/>
            <w:hideMark/>
          </w:tcPr>
          <w:p w14:paraId="2413FF2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1566</w:t>
            </w:r>
          </w:p>
        </w:tc>
        <w:tc>
          <w:tcPr>
            <w:tcW w:w="430" w:type="dxa"/>
            <w:tcBorders>
              <w:top w:val="nil"/>
              <w:left w:val="nil"/>
              <w:bottom w:val="single" w:sz="4" w:space="0" w:color="auto"/>
              <w:right w:val="single" w:sz="4" w:space="0" w:color="auto"/>
            </w:tcBorders>
            <w:noWrap/>
            <w:vAlign w:val="center"/>
            <w:hideMark/>
          </w:tcPr>
          <w:p w14:paraId="2E3163A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37C8AC4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Žalec</w:t>
            </w:r>
          </w:p>
        </w:tc>
      </w:tr>
      <w:tr w:rsidR="00BF00B1" w:rsidRPr="00711EE1" w14:paraId="363F5585"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30EA1108"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1E9C3C25"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6ABC21EB"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Šentjur</w:t>
            </w:r>
          </w:p>
        </w:tc>
        <w:tc>
          <w:tcPr>
            <w:tcW w:w="441" w:type="dxa"/>
            <w:tcBorders>
              <w:top w:val="nil"/>
              <w:left w:val="nil"/>
              <w:bottom w:val="single" w:sz="4" w:space="0" w:color="auto"/>
              <w:right w:val="single" w:sz="4" w:space="0" w:color="auto"/>
            </w:tcBorders>
            <w:noWrap/>
            <w:vAlign w:val="center"/>
            <w:hideMark/>
          </w:tcPr>
          <w:p w14:paraId="4E6E235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0,34</w:t>
            </w:r>
          </w:p>
        </w:tc>
        <w:tc>
          <w:tcPr>
            <w:tcW w:w="541" w:type="dxa"/>
            <w:tcBorders>
              <w:top w:val="nil"/>
              <w:left w:val="nil"/>
              <w:bottom w:val="single" w:sz="4" w:space="0" w:color="auto"/>
              <w:right w:val="single" w:sz="4" w:space="0" w:color="auto"/>
            </w:tcBorders>
            <w:noWrap/>
            <w:vAlign w:val="center"/>
            <w:hideMark/>
          </w:tcPr>
          <w:p w14:paraId="724E9AD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956</w:t>
            </w:r>
          </w:p>
        </w:tc>
        <w:tc>
          <w:tcPr>
            <w:tcW w:w="560" w:type="dxa"/>
            <w:tcBorders>
              <w:top w:val="nil"/>
              <w:left w:val="nil"/>
              <w:bottom w:val="single" w:sz="4" w:space="0" w:color="auto"/>
              <w:right w:val="single" w:sz="4" w:space="0" w:color="auto"/>
            </w:tcBorders>
            <w:noWrap/>
            <w:vAlign w:val="center"/>
            <w:hideMark/>
          </w:tcPr>
          <w:p w14:paraId="4C96387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140</w:t>
            </w:r>
          </w:p>
        </w:tc>
        <w:tc>
          <w:tcPr>
            <w:tcW w:w="560" w:type="dxa"/>
            <w:tcBorders>
              <w:top w:val="nil"/>
              <w:left w:val="nil"/>
              <w:bottom w:val="single" w:sz="4" w:space="0" w:color="auto"/>
              <w:right w:val="single" w:sz="4" w:space="0" w:color="auto"/>
            </w:tcBorders>
            <w:noWrap/>
            <w:vAlign w:val="center"/>
            <w:hideMark/>
          </w:tcPr>
          <w:p w14:paraId="3A000BE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1096</w:t>
            </w:r>
          </w:p>
        </w:tc>
        <w:tc>
          <w:tcPr>
            <w:tcW w:w="474" w:type="dxa"/>
            <w:tcBorders>
              <w:top w:val="nil"/>
              <w:left w:val="nil"/>
              <w:bottom w:val="single" w:sz="4" w:space="0" w:color="auto"/>
              <w:right w:val="single" w:sz="4" w:space="0" w:color="auto"/>
            </w:tcBorders>
            <w:noWrap/>
            <w:vAlign w:val="center"/>
            <w:hideMark/>
          </w:tcPr>
          <w:p w14:paraId="2ED5C0B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356</w:t>
            </w:r>
          </w:p>
        </w:tc>
        <w:tc>
          <w:tcPr>
            <w:tcW w:w="430" w:type="dxa"/>
            <w:tcBorders>
              <w:top w:val="nil"/>
              <w:left w:val="nil"/>
              <w:bottom w:val="single" w:sz="4" w:space="0" w:color="auto"/>
              <w:right w:val="single" w:sz="4" w:space="0" w:color="auto"/>
            </w:tcBorders>
            <w:noWrap/>
            <w:vAlign w:val="center"/>
            <w:hideMark/>
          </w:tcPr>
          <w:p w14:paraId="594EE28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4254474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Šentjur</w:t>
            </w:r>
          </w:p>
        </w:tc>
      </w:tr>
      <w:tr w:rsidR="00BF00B1" w:rsidRPr="00711EE1" w14:paraId="58A0F78E"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36C0AA48"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18515344"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02F419A5"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Šoštanj</w:t>
            </w:r>
          </w:p>
        </w:tc>
        <w:tc>
          <w:tcPr>
            <w:tcW w:w="441" w:type="dxa"/>
            <w:tcBorders>
              <w:top w:val="nil"/>
              <w:left w:val="nil"/>
              <w:bottom w:val="single" w:sz="4" w:space="0" w:color="auto"/>
              <w:right w:val="single" w:sz="4" w:space="0" w:color="auto"/>
            </w:tcBorders>
            <w:noWrap/>
            <w:vAlign w:val="center"/>
            <w:hideMark/>
          </w:tcPr>
          <w:p w14:paraId="69887C6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0,28</w:t>
            </w:r>
          </w:p>
        </w:tc>
        <w:tc>
          <w:tcPr>
            <w:tcW w:w="541" w:type="dxa"/>
            <w:tcBorders>
              <w:top w:val="nil"/>
              <w:left w:val="nil"/>
              <w:bottom w:val="single" w:sz="4" w:space="0" w:color="auto"/>
              <w:right w:val="single" w:sz="4" w:space="0" w:color="auto"/>
            </w:tcBorders>
            <w:noWrap/>
            <w:vAlign w:val="center"/>
            <w:hideMark/>
          </w:tcPr>
          <w:p w14:paraId="341A1EE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1620</w:t>
            </w:r>
          </w:p>
        </w:tc>
        <w:tc>
          <w:tcPr>
            <w:tcW w:w="560" w:type="dxa"/>
            <w:tcBorders>
              <w:top w:val="nil"/>
              <w:left w:val="nil"/>
              <w:bottom w:val="single" w:sz="4" w:space="0" w:color="auto"/>
              <w:right w:val="single" w:sz="4" w:space="0" w:color="auto"/>
            </w:tcBorders>
            <w:noWrap/>
            <w:vAlign w:val="center"/>
            <w:hideMark/>
          </w:tcPr>
          <w:p w14:paraId="691FF1A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355</w:t>
            </w:r>
          </w:p>
        </w:tc>
        <w:tc>
          <w:tcPr>
            <w:tcW w:w="560" w:type="dxa"/>
            <w:tcBorders>
              <w:top w:val="nil"/>
              <w:left w:val="nil"/>
              <w:bottom w:val="single" w:sz="4" w:space="0" w:color="auto"/>
              <w:right w:val="single" w:sz="4" w:space="0" w:color="auto"/>
            </w:tcBorders>
            <w:noWrap/>
            <w:vAlign w:val="center"/>
            <w:hideMark/>
          </w:tcPr>
          <w:p w14:paraId="0985C7C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1975</w:t>
            </w:r>
          </w:p>
        </w:tc>
        <w:tc>
          <w:tcPr>
            <w:tcW w:w="474" w:type="dxa"/>
            <w:tcBorders>
              <w:top w:val="nil"/>
              <w:left w:val="nil"/>
              <w:bottom w:val="single" w:sz="4" w:space="0" w:color="auto"/>
              <w:right w:val="single" w:sz="4" w:space="0" w:color="auto"/>
            </w:tcBorders>
            <w:noWrap/>
            <w:vAlign w:val="center"/>
            <w:hideMark/>
          </w:tcPr>
          <w:p w14:paraId="6C4D83F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25</w:t>
            </w:r>
            <w:r>
              <w:rPr>
                <w:rFonts w:cs="Arial"/>
                <w:sz w:val="12"/>
                <w:szCs w:val="12"/>
                <w:lang w:eastAsia="sl-SI"/>
              </w:rPr>
              <w:t>6</w:t>
            </w:r>
          </w:p>
        </w:tc>
        <w:tc>
          <w:tcPr>
            <w:tcW w:w="430" w:type="dxa"/>
            <w:tcBorders>
              <w:top w:val="nil"/>
              <w:left w:val="nil"/>
              <w:bottom w:val="single" w:sz="4" w:space="0" w:color="auto"/>
              <w:right w:val="single" w:sz="4" w:space="0" w:color="auto"/>
            </w:tcBorders>
            <w:noWrap/>
            <w:vAlign w:val="center"/>
            <w:hideMark/>
          </w:tcPr>
          <w:p w14:paraId="74CC8BC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661BEEB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Šoštanj</w:t>
            </w:r>
          </w:p>
        </w:tc>
      </w:tr>
      <w:tr w:rsidR="00BF00B1" w:rsidRPr="00711EE1" w14:paraId="38475E0E" w14:textId="77777777" w:rsidTr="00B43481">
        <w:trPr>
          <w:trHeight w:val="300"/>
          <w:jc w:val="center"/>
        </w:trPr>
        <w:tc>
          <w:tcPr>
            <w:tcW w:w="1200" w:type="dxa"/>
            <w:tcBorders>
              <w:top w:val="nil"/>
              <w:left w:val="single" w:sz="4" w:space="0" w:color="auto"/>
              <w:bottom w:val="single" w:sz="4" w:space="0" w:color="auto"/>
              <w:right w:val="single" w:sz="4" w:space="0" w:color="auto"/>
            </w:tcBorders>
            <w:shd w:val="clear" w:color="000000" w:fill="99CCFF"/>
            <w:vAlign w:val="bottom"/>
            <w:hideMark/>
          </w:tcPr>
          <w:p w14:paraId="3245FB12" w14:textId="77777777" w:rsidR="00BF00B1" w:rsidRPr="00711EE1" w:rsidRDefault="00BF00B1" w:rsidP="00B43481">
            <w:pPr>
              <w:spacing w:after="0" w:line="240" w:lineRule="auto"/>
              <w:jc w:val="center"/>
              <w:rPr>
                <w:rFonts w:cs="Arial"/>
                <w:sz w:val="12"/>
                <w:szCs w:val="12"/>
                <w:lang w:eastAsia="sl-SI"/>
              </w:rPr>
            </w:pPr>
          </w:p>
        </w:tc>
        <w:tc>
          <w:tcPr>
            <w:tcW w:w="1340" w:type="dxa"/>
            <w:tcBorders>
              <w:top w:val="nil"/>
              <w:left w:val="nil"/>
              <w:bottom w:val="single" w:sz="4" w:space="0" w:color="auto"/>
              <w:right w:val="single" w:sz="4" w:space="0" w:color="auto"/>
            </w:tcBorders>
            <w:shd w:val="clear" w:color="000000" w:fill="99CCFF"/>
            <w:vAlign w:val="bottom"/>
            <w:hideMark/>
          </w:tcPr>
          <w:p w14:paraId="41BDBE60" w14:textId="77777777" w:rsidR="00BF00B1" w:rsidRPr="00711EE1" w:rsidRDefault="00BF00B1" w:rsidP="00B43481">
            <w:pPr>
              <w:spacing w:after="0" w:line="240" w:lineRule="auto"/>
              <w:jc w:val="center"/>
              <w:rPr>
                <w:rFonts w:cs="Arial"/>
                <w:sz w:val="12"/>
                <w:szCs w:val="12"/>
                <w:lang w:eastAsia="sl-SI"/>
              </w:rPr>
            </w:pPr>
          </w:p>
        </w:tc>
        <w:tc>
          <w:tcPr>
            <w:tcW w:w="1278" w:type="dxa"/>
            <w:tcBorders>
              <w:top w:val="nil"/>
              <w:left w:val="nil"/>
              <w:bottom w:val="single" w:sz="4" w:space="0" w:color="auto"/>
              <w:right w:val="single" w:sz="4" w:space="0" w:color="auto"/>
            </w:tcBorders>
            <w:shd w:val="clear" w:color="000000" w:fill="99CCFF"/>
            <w:vAlign w:val="bottom"/>
            <w:hideMark/>
          </w:tcPr>
          <w:p w14:paraId="273D44BD" w14:textId="77777777" w:rsidR="00BF00B1" w:rsidRPr="00711EE1" w:rsidRDefault="00BF00B1" w:rsidP="00B43481">
            <w:pPr>
              <w:spacing w:after="0" w:line="240" w:lineRule="auto"/>
              <w:jc w:val="center"/>
              <w:rPr>
                <w:rFonts w:cs="Arial"/>
                <w:sz w:val="12"/>
                <w:szCs w:val="12"/>
                <w:lang w:eastAsia="sl-SI"/>
              </w:rPr>
            </w:pPr>
          </w:p>
        </w:tc>
        <w:tc>
          <w:tcPr>
            <w:tcW w:w="441" w:type="dxa"/>
            <w:tcBorders>
              <w:top w:val="nil"/>
              <w:left w:val="nil"/>
              <w:bottom w:val="single" w:sz="4" w:space="0" w:color="auto"/>
              <w:right w:val="single" w:sz="4" w:space="0" w:color="auto"/>
            </w:tcBorders>
            <w:shd w:val="clear" w:color="000000" w:fill="99CCFF"/>
            <w:noWrap/>
            <w:vAlign w:val="bottom"/>
            <w:hideMark/>
          </w:tcPr>
          <w:p w14:paraId="7482D4A8" w14:textId="77777777" w:rsidR="00BF00B1" w:rsidRPr="00711EE1" w:rsidRDefault="00BF00B1" w:rsidP="00B43481">
            <w:pPr>
              <w:spacing w:after="0" w:line="240" w:lineRule="auto"/>
              <w:jc w:val="center"/>
              <w:rPr>
                <w:rFonts w:cs="Arial"/>
                <w:sz w:val="12"/>
                <w:szCs w:val="12"/>
                <w:lang w:eastAsia="sl-SI"/>
              </w:rPr>
            </w:pPr>
          </w:p>
        </w:tc>
        <w:tc>
          <w:tcPr>
            <w:tcW w:w="541" w:type="dxa"/>
            <w:tcBorders>
              <w:top w:val="nil"/>
              <w:left w:val="nil"/>
              <w:bottom w:val="single" w:sz="4" w:space="0" w:color="auto"/>
              <w:right w:val="single" w:sz="4" w:space="0" w:color="auto"/>
            </w:tcBorders>
            <w:shd w:val="clear" w:color="000000" w:fill="99CCFF"/>
            <w:noWrap/>
            <w:vAlign w:val="bottom"/>
            <w:hideMark/>
          </w:tcPr>
          <w:p w14:paraId="5A25349B" w14:textId="77777777" w:rsidR="00BF00B1" w:rsidRPr="00711EE1" w:rsidRDefault="00BF00B1" w:rsidP="00B43481">
            <w:pPr>
              <w:spacing w:after="0"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605FF6A6" w14:textId="77777777" w:rsidR="00BF00B1" w:rsidRPr="00711EE1" w:rsidRDefault="00BF00B1" w:rsidP="00B43481">
            <w:pPr>
              <w:spacing w:after="0"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5C861E10" w14:textId="77777777" w:rsidR="00BF00B1" w:rsidRPr="00711EE1" w:rsidRDefault="00BF00B1" w:rsidP="00B43481">
            <w:pPr>
              <w:spacing w:after="0" w:line="240" w:lineRule="auto"/>
              <w:jc w:val="center"/>
              <w:rPr>
                <w:rFonts w:cs="Arial"/>
                <w:sz w:val="12"/>
                <w:szCs w:val="12"/>
                <w:lang w:eastAsia="sl-SI"/>
              </w:rPr>
            </w:pPr>
          </w:p>
        </w:tc>
        <w:tc>
          <w:tcPr>
            <w:tcW w:w="474" w:type="dxa"/>
            <w:tcBorders>
              <w:top w:val="nil"/>
              <w:left w:val="nil"/>
              <w:bottom w:val="single" w:sz="4" w:space="0" w:color="auto"/>
              <w:right w:val="single" w:sz="4" w:space="0" w:color="auto"/>
            </w:tcBorders>
            <w:shd w:val="clear" w:color="000000" w:fill="99CCFF"/>
            <w:noWrap/>
            <w:vAlign w:val="bottom"/>
            <w:hideMark/>
          </w:tcPr>
          <w:p w14:paraId="203C2AE6" w14:textId="77777777" w:rsidR="00BF00B1" w:rsidRPr="00711EE1" w:rsidRDefault="00BF00B1" w:rsidP="00B43481">
            <w:pPr>
              <w:spacing w:after="0" w:line="240" w:lineRule="auto"/>
              <w:jc w:val="center"/>
              <w:rPr>
                <w:rFonts w:cs="Arial"/>
                <w:sz w:val="12"/>
                <w:szCs w:val="12"/>
                <w:lang w:eastAsia="sl-SI"/>
              </w:rPr>
            </w:pPr>
          </w:p>
        </w:tc>
        <w:tc>
          <w:tcPr>
            <w:tcW w:w="430" w:type="dxa"/>
            <w:tcBorders>
              <w:top w:val="nil"/>
              <w:left w:val="nil"/>
              <w:bottom w:val="single" w:sz="4" w:space="0" w:color="auto"/>
              <w:right w:val="single" w:sz="4" w:space="0" w:color="auto"/>
            </w:tcBorders>
            <w:shd w:val="clear" w:color="000000" w:fill="99CCFF"/>
            <w:noWrap/>
            <w:vAlign w:val="bottom"/>
            <w:hideMark/>
          </w:tcPr>
          <w:p w14:paraId="3F46804A" w14:textId="77777777" w:rsidR="00BF00B1" w:rsidRPr="00711EE1" w:rsidRDefault="00BF00B1" w:rsidP="00B43481">
            <w:pPr>
              <w:spacing w:after="0" w:line="240" w:lineRule="auto"/>
              <w:jc w:val="center"/>
              <w:rPr>
                <w:rFonts w:cs="Arial"/>
                <w:sz w:val="12"/>
                <w:szCs w:val="12"/>
                <w:lang w:eastAsia="sl-SI"/>
              </w:rPr>
            </w:pPr>
          </w:p>
        </w:tc>
        <w:tc>
          <w:tcPr>
            <w:tcW w:w="2525" w:type="dxa"/>
            <w:tcBorders>
              <w:top w:val="nil"/>
              <w:left w:val="nil"/>
              <w:bottom w:val="single" w:sz="4" w:space="0" w:color="auto"/>
              <w:right w:val="single" w:sz="4" w:space="0" w:color="auto"/>
            </w:tcBorders>
            <w:shd w:val="clear" w:color="000000" w:fill="99CCFF"/>
            <w:noWrap/>
            <w:vAlign w:val="bottom"/>
            <w:hideMark/>
          </w:tcPr>
          <w:p w14:paraId="0EB45C58" w14:textId="77777777" w:rsidR="00BF00B1" w:rsidRPr="00711EE1" w:rsidRDefault="00BF00B1" w:rsidP="00B43481">
            <w:pPr>
              <w:spacing w:after="0" w:line="240" w:lineRule="auto"/>
              <w:jc w:val="center"/>
              <w:rPr>
                <w:rFonts w:cs="Arial"/>
                <w:sz w:val="12"/>
                <w:szCs w:val="12"/>
                <w:lang w:eastAsia="sl-SI"/>
              </w:rPr>
            </w:pPr>
          </w:p>
        </w:tc>
      </w:tr>
      <w:tr w:rsidR="00BF00B1" w:rsidRPr="00711EE1" w14:paraId="52C21EB4" w14:textId="77777777" w:rsidTr="00B43481">
        <w:trPr>
          <w:trHeight w:val="300"/>
          <w:jc w:val="center"/>
        </w:trPr>
        <w:tc>
          <w:tcPr>
            <w:tcW w:w="1200" w:type="dxa"/>
            <w:vMerge w:val="restart"/>
            <w:tcBorders>
              <w:top w:val="nil"/>
              <w:left w:val="single" w:sz="4" w:space="0" w:color="auto"/>
              <w:bottom w:val="single" w:sz="4" w:space="0" w:color="auto"/>
              <w:right w:val="single" w:sz="4" w:space="0" w:color="auto"/>
            </w:tcBorders>
            <w:vAlign w:val="center"/>
            <w:hideMark/>
          </w:tcPr>
          <w:p w14:paraId="24F020D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Krka</w:t>
            </w:r>
          </w:p>
        </w:tc>
        <w:tc>
          <w:tcPr>
            <w:tcW w:w="1340" w:type="dxa"/>
            <w:vMerge w:val="restart"/>
            <w:tcBorders>
              <w:top w:val="nil"/>
              <w:left w:val="single" w:sz="4" w:space="0" w:color="auto"/>
              <w:bottom w:val="single" w:sz="4" w:space="0" w:color="auto"/>
              <w:right w:val="single" w:sz="4" w:space="0" w:color="auto"/>
            </w:tcBorders>
            <w:vAlign w:val="center"/>
            <w:hideMark/>
          </w:tcPr>
          <w:p w14:paraId="2B29C010"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Krka</w:t>
            </w:r>
          </w:p>
        </w:tc>
        <w:tc>
          <w:tcPr>
            <w:tcW w:w="1278" w:type="dxa"/>
            <w:tcBorders>
              <w:top w:val="nil"/>
              <w:left w:val="nil"/>
              <w:bottom w:val="single" w:sz="4" w:space="0" w:color="auto"/>
              <w:right w:val="single" w:sz="4" w:space="0" w:color="auto"/>
            </w:tcBorders>
            <w:vAlign w:val="center"/>
            <w:hideMark/>
          </w:tcPr>
          <w:p w14:paraId="7BB9F05D"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Krška vas</w:t>
            </w:r>
          </w:p>
        </w:tc>
        <w:tc>
          <w:tcPr>
            <w:tcW w:w="441" w:type="dxa"/>
            <w:tcBorders>
              <w:top w:val="nil"/>
              <w:left w:val="nil"/>
              <w:bottom w:val="single" w:sz="4" w:space="0" w:color="auto"/>
              <w:right w:val="single" w:sz="4" w:space="0" w:color="auto"/>
            </w:tcBorders>
            <w:noWrap/>
            <w:vAlign w:val="center"/>
            <w:hideMark/>
          </w:tcPr>
          <w:p w14:paraId="274715B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0,89</w:t>
            </w:r>
          </w:p>
        </w:tc>
        <w:tc>
          <w:tcPr>
            <w:tcW w:w="541" w:type="dxa"/>
            <w:tcBorders>
              <w:top w:val="nil"/>
              <w:left w:val="nil"/>
              <w:bottom w:val="single" w:sz="4" w:space="0" w:color="auto"/>
              <w:right w:val="single" w:sz="4" w:space="0" w:color="auto"/>
            </w:tcBorders>
            <w:noWrap/>
            <w:vAlign w:val="center"/>
            <w:hideMark/>
          </w:tcPr>
          <w:p w14:paraId="6D19307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503</w:t>
            </w:r>
          </w:p>
        </w:tc>
        <w:tc>
          <w:tcPr>
            <w:tcW w:w="560" w:type="dxa"/>
            <w:tcBorders>
              <w:top w:val="nil"/>
              <w:left w:val="nil"/>
              <w:bottom w:val="single" w:sz="4" w:space="0" w:color="auto"/>
              <w:right w:val="single" w:sz="4" w:space="0" w:color="auto"/>
            </w:tcBorders>
            <w:noWrap/>
            <w:vAlign w:val="center"/>
            <w:hideMark/>
          </w:tcPr>
          <w:p w14:paraId="7A64883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32</w:t>
            </w:r>
          </w:p>
        </w:tc>
        <w:tc>
          <w:tcPr>
            <w:tcW w:w="560" w:type="dxa"/>
            <w:tcBorders>
              <w:top w:val="nil"/>
              <w:left w:val="nil"/>
              <w:bottom w:val="single" w:sz="4" w:space="0" w:color="auto"/>
              <w:right w:val="single" w:sz="4" w:space="0" w:color="auto"/>
            </w:tcBorders>
            <w:noWrap/>
            <w:vAlign w:val="center"/>
            <w:hideMark/>
          </w:tcPr>
          <w:p w14:paraId="7DCB6BB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535</w:t>
            </w:r>
          </w:p>
        </w:tc>
        <w:tc>
          <w:tcPr>
            <w:tcW w:w="474" w:type="dxa"/>
            <w:tcBorders>
              <w:top w:val="nil"/>
              <w:left w:val="nil"/>
              <w:bottom w:val="single" w:sz="4" w:space="0" w:color="auto"/>
              <w:right w:val="single" w:sz="4" w:space="0" w:color="auto"/>
            </w:tcBorders>
            <w:noWrap/>
            <w:vAlign w:val="center"/>
            <w:hideMark/>
          </w:tcPr>
          <w:p w14:paraId="7FEF55E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51</w:t>
            </w:r>
            <w:r>
              <w:rPr>
                <w:rFonts w:cs="Arial"/>
                <w:sz w:val="12"/>
                <w:szCs w:val="12"/>
                <w:lang w:eastAsia="sl-SI"/>
              </w:rPr>
              <w:t>4</w:t>
            </w:r>
          </w:p>
        </w:tc>
        <w:tc>
          <w:tcPr>
            <w:tcW w:w="430" w:type="dxa"/>
            <w:tcBorders>
              <w:top w:val="nil"/>
              <w:left w:val="nil"/>
              <w:bottom w:val="single" w:sz="4" w:space="0" w:color="auto"/>
              <w:right w:val="single" w:sz="4" w:space="0" w:color="auto"/>
            </w:tcBorders>
            <w:noWrap/>
            <w:vAlign w:val="center"/>
            <w:hideMark/>
          </w:tcPr>
          <w:p w14:paraId="1BBFF28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2DC752D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Brežice</w:t>
            </w:r>
          </w:p>
        </w:tc>
      </w:tr>
      <w:tr w:rsidR="00BF00B1" w:rsidRPr="00711EE1" w14:paraId="0D68DF2F"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7C20D15A"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120C7477"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02DCBBFF"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Kostanjevica na Krki</w:t>
            </w:r>
          </w:p>
        </w:tc>
        <w:tc>
          <w:tcPr>
            <w:tcW w:w="441" w:type="dxa"/>
            <w:tcBorders>
              <w:top w:val="nil"/>
              <w:left w:val="nil"/>
              <w:bottom w:val="single" w:sz="4" w:space="0" w:color="auto"/>
              <w:right w:val="single" w:sz="4" w:space="0" w:color="auto"/>
            </w:tcBorders>
            <w:noWrap/>
            <w:vAlign w:val="center"/>
            <w:hideMark/>
          </w:tcPr>
          <w:p w14:paraId="6924D30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0,47</w:t>
            </w:r>
          </w:p>
        </w:tc>
        <w:tc>
          <w:tcPr>
            <w:tcW w:w="541" w:type="dxa"/>
            <w:tcBorders>
              <w:top w:val="nil"/>
              <w:left w:val="nil"/>
              <w:bottom w:val="single" w:sz="4" w:space="0" w:color="auto"/>
              <w:right w:val="single" w:sz="4" w:space="0" w:color="auto"/>
            </w:tcBorders>
            <w:noWrap/>
            <w:vAlign w:val="center"/>
            <w:hideMark/>
          </w:tcPr>
          <w:p w14:paraId="44C129A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320</w:t>
            </w:r>
          </w:p>
        </w:tc>
        <w:tc>
          <w:tcPr>
            <w:tcW w:w="560" w:type="dxa"/>
            <w:tcBorders>
              <w:top w:val="nil"/>
              <w:left w:val="nil"/>
              <w:bottom w:val="single" w:sz="4" w:space="0" w:color="auto"/>
              <w:right w:val="single" w:sz="4" w:space="0" w:color="auto"/>
            </w:tcBorders>
            <w:noWrap/>
            <w:vAlign w:val="center"/>
            <w:hideMark/>
          </w:tcPr>
          <w:p w14:paraId="4169038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28</w:t>
            </w:r>
          </w:p>
        </w:tc>
        <w:tc>
          <w:tcPr>
            <w:tcW w:w="560" w:type="dxa"/>
            <w:tcBorders>
              <w:top w:val="nil"/>
              <w:left w:val="nil"/>
              <w:bottom w:val="single" w:sz="4" w:space="0" w:color="auto"/>
              <w:right w:val="single" w:sz="4" w:space="0" w:color="auto"/>
            </w:tcBorders>
            <w:noWrap/>
            <w:vAlign w:val="center"/>
            <w:hideMark/>
          </w:tcPr>
          <w:p w14:paraId="74B8390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348</w:t>
            </w:r>
          </w:p>
        </w:tc>
        <w:tc>
          <w:tcPr>
            <w:tcW w:w="474" w:type="dxa"/>
            <w:tcBorders>
              <w:top w:val="nil"/>
              <w:left w:val="nil"/>
              <w:bottom w:val="single" w:sz="4" w:space="0" w:color="auto"/>
              <w:right w:val="single" w:sz="4" w:space="0" w:color="auto"/>
            </w:tcBorders>
            <w:noWrap/>
            <w:vAlign w:val="center"/>
            <w:hideMark/>
          </w:tcPr>
          <w:p w14:paraId="5A7111E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204</w:t>
            </w:r>
          </w:p>
        </w:tc>
        <w:tc>
          <w:tcPr>
            <w:tcW w:w="430" w:type="dxa"/>
            <w:tcBorders>
              <w:top w:val="nil"/>
              <w:left w:val="nil"/>
              <w:bottom w:val="single" w:sz="4" w:space="0" w:color="auto"/>
              <w:right w:val="single" w:sz="4" w:space="0" w:color="auto"/>
            </w:tcBorders>
            <w:noWrap/>
            <w:vAlign w:val="center"/>
            <w:hideMark/>
          </w:tcPr>
          <w:p w14:paraId="3EC943C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4A3925B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Kostanjevica na Krki</w:t>
            </w:r>
          </w:p>
        </w:tc>
      </w:tr>
      <w:tr w:rsidR="00BF00B1" w:rsidRPr="00711EE1" w14:paraId="49395BFB"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0B46D1AA"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36E61417"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339D8C13"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Grosuplje</w:t>
            </w:r>
          </w:p>
        </w:tc>
        <w:tc>
          <w:tcPr>
            <w:tcW w:w="441" w:type="dxa"/>
            <w:tcBorders>
              <w:top w:val="nil"/>
              <w:left w:val="nil"/>
              <w:bottom w:val="single" w:sz="4" w:space="0" w:color="auto"/>
              <w:right w:val="single" w:sz="4" w:space="0" w:color="auto"/>
            </w:tcBorders>
            <w:noWrap/>
            <w:vAlign w:val="center"/>
            <w:hideMark/>
          </w:tcPr>
          <w:p w14:paraId="3E1386F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1,41</w:t>
            </w:r>
          </w:p>
        </w:tc>
        <w:tc>
          <w:tcPr>
            <w:tcW w:w="541" w:type="dxa"/>
            <w:tcBorders>
              <w:top w:val="nil"/>
              <w:left w:val="nil"/>
              <w:bottom w:val="single" w:sz="4" w:space="0" w:color="auto"/>
              <w:right w:val="single" w:sz="4" w:space="0" w:color="auto"/>
            </w:tcBorders>
            <w:noWrap/>
            <w:vAlign w:val="center"/>
            <w:hideMark/>
          </w:tcPr>
          <w:p w14:paraId="0E2CEE2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3445</w:t>
            </w:r>
          </w:p>
        </w:tc>
        <w:tc>
          <w:tcPr>
            <w:tcW w:w="560" w:type="dxa"/>
            <w:tcBorders>
              <w:top w:val="nil"/>
              <w:left w:val="nil"/>
              <w:bottom w:val="single" w:sz="4" w:space="0" w:color="auto"/>
              <w:right w:val="single" w:sz="4" w:space="0" w:color="auto"/>
            </w:tcBorders>
            <w:noWrap/>
            <w:vAlign w:val="center"/>
            <w:hideMark/>
          </w:tcPr>
          <w:p w14:paraId="6CB8E16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597</w:t>
            </w:r>
          </w:p>
        </w:tc>
        <w:tc>
          <w:tcPr>
            <w:tcW w:w="560" w:type="dxa"/>
            <w:tcBorders>
              <w:top w:val="nil"/>
              <w:left w:val="nil"/>
              <w:bottom w:val="single" w:sz="4" w:space="0" w:color="auto"/>
              <w:right w:val="single" w:sz="4" w:space="0" w:color="auto"/>
            </w:tcBorders>
            <w:noWrap/>
            <w:vAlign w:val="center"/>
            <w:hideMark/>
          </w:tcPr>
          <w:p w14:paraId="0BACE03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4042</w:t>
            </w:r>
          </w:p>
        </w:tc>
        <w:tc>
          <w:tcPr>
            <w:tcW w:w="474" w:type="dxa"/>
            <w:tcBorders>
              <w:top w:val="nil"/>
              <w:left w:val="nil"/>
              <w:bottom w:val="single" w:sz="4" w:space="0" w:color="auto"/>
              <w:right w:val="single" w:sz="4" w:space="0" w:color="auto"/>
            </w:tcBorders>
            <w:noWrap/>
            <w:vAlign w:val="center"/>
            <w:hideMark/>
          </w:tcPr>
          <w:p w14:paraId="0222CB7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11</w:t>
            </w:r>
            <w:r>
              <w:rPr>
                <w:rFonts w:cs="Arial"/>
                <w:sz w:val="12"/>
                <w:szCs w:val="12"/>
                <w:lang w:eastAsia="sl-SI"/>
              </w:rPr>
              <w:t>30</w:t>
            </w:r>
          </w:p>
        </w:tc>
        <w:tc>
          <w:tcPr>
            <w:tcW w:w="430" w:type="dxa"/>
            <w:tcBorders>
              <w:top w:val="nil"/>
              <w:left w:val="nil"/>
              <w:bottom w:val="single" w:sz="4" w:space="0" w:color="auto"/>
              <w:right w:val="single" w:sz="4" w:space="0" w:color="auto"/>
            </w:tcBorders>
            <w:noWrap/>
            <w:vAlign w:val="center"/>
            <w:hideMark/>
          </w:tcPr>
          <w:p w14:paraId="0BE374A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w:t>
            </w:r>
          </w:p>
        </w:tc>
        <w:tc>
          <w:tcPr>
            <w:tcW w:w="2525" w:type="dxa"/>
            <w:tcBorders>
              <w:top w:val="nil"/>
              <w:left w:val="nil"/>
              <w:bottom w:val="single" w:sz="4" w:space="0" w:color="auto"/>
              <w:right w:val="single" w:sz="4" w:space="0" w:color="auto"/>
            </w:tcBorders>
            <w:noWrap/>
            <w:vAlign w:val="center"/>
            <w:hideMark/>
          </w:tcPr>
          <w:p w14:paraId="2FFE48BE"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Grosuplje</w:t>
            </w:r>
          </w:p>
        </w:tc>
      </w:tr>
      <w:tr w:rsidR="00BF00B1" w:rsidRPr="00711EE1" w14:paraId="2386ECC7"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388A9B44"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3873513A"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3AFFE986"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Grosuplje - zahod</w:t>
            </w:r>
          </w:p>
        </w:tc>
        <w:tc>
          <w:tcPr>
            <w:tcW w:w="441" w:type="dxa"/>
            <w:tcBorders>
              <w:top w:val="nil"/>
              <w:left w:val="nil"/>
              <w:bottom w:val="single" w:sz="4" w:space="0" w:color="auto"/>
              <w:right w:val="single" w:sz="4" w:space="0" w:color="auto"/>
            </w:tcBorders>
            <w:noWrap/>
            <w:vAlign w:val="center"/>
            <w:hideMark/>
          </w:tcPr>
          <w:p w14:paraId="06AE902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0,87</w:t>
            </w:r>
          </w:p>
        </w:tc>
        <w:tc>
          <w:tcPr>
            <w:tcW w:w="541" w:type="dxa"/>
            <w:tcBorders>
              <w:top w:val="nil"/>
              <w:left w:val="nil"/>
              <w:bottom w:val="single" w:sz="4" w:space="0" w:color="auto"/>
              <w:right w:val="single" w:sz="4" w:space="0" w:color="auto"/>
            </w:tcBorders>
            <w:noWrap/>
            <w:vAlign w:val="center"/>
            <w:hideMark/>
          </w:tcPr>
          <w:p w14:paraId="71DCCCCE"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1659</w:t>
            </w:r>
          </w:p>
        </w:tc>
        <w:tc>
          <w:tcPr>
            <w:tcW w:w="560" w:type="dxa"/>
            <w:tcBorders>
              <w:top w:val="nil"/>
              <w:left w:val="nil"/>
              <w:bottom w:val="single" w:sz="4" w:space="0" w:color="auto"/>
              <w:right w:val="single" w:sz="4" w:space="0" w:color="auto"/>
            </w:tcBorders>
            <w:noWrap/>
            <w:vAlign w:val="center"/>
            <w:hideMark/>
          </w:tcPr>
          <w:p w14:paraId="3EA9F43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171</w:t>
            </w:r>
          </w:p>
        </w:tc>
        <w:tc>
          <w:tcPr>
            <w:tcW w:w="560" w:type="dxa"/>
            <w:tcBorders>
              <w:top w:val="nil"/>
              <w:left w:val="nil"/>
              <w:bottom w:val="single" w:sz="4" w:space="0" w:color="auto"/>
              <w:right w:val="single" w:sz="4" w:space="0" w:color="auto"/>
            </w:tcBorders>
            <w:noWrap/>
            <w:vAlign w:val="center"/>
            <w:hideMark/>
          </w:tcPr>
          <w:p w14:paraId="190AEC1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1830</w:t>
            </w:r>
          </w:p>
        </w:tc>
        <w:tc>
          <w:tcPr>
            <w:tcW w:w="474" w:type="dxa"/>
            <w:tcBorders>
              <w:top w:val="nil"/>
              <w:left w:val="nil"/>
              <w:bottom w:val="single" w:sz="4" w:space="0" w:color="auto"/>
              <w:right w:val="single" w:sz="4" w:space="0" w:color="auto"/>
            </w:tcBorders>
            <w:noWrap/>
            <w:vAlign w:val="center"/>
            <w:hideMark/>
          </w:tcPr>
          <w:p w14:paraId="530F65A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388</w:t>
            </w:r>
          </w:p>
        </w:tc>
        <w:tc>
          <w:tcPr>
            <w:tcW w:w="430" w:type="dxa"/>
            <w:tcBorders>
              <w:top w:val="nil"/>
              <w:left w:val="nil"/>
              <w:bottom w:val="single" w:sz="4" w:space="0" w:color="auto"/>
              <w:right w:val="single" w:sz="4" w:space="0" w:color="auto"/>
            </w:tcBorders>
            <w:noWrap/>
            <w:vAlign w:val="center"/>
            <w:hideMark/>
          </w:tcPr>
          <w:p w14:paraId="10BC705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282EB94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Grosuplje</w:t>
            </w:r>
          </w:p>
        </w:tc>
      </w:tr>
      <w:tr w:rsidR="00BF00B1" w:rsidRPr="00711EE1" w14:paraId="7654C8C7"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0A365E2C"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62C76339"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1636661D"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Račna</w:t>
            </w:r>
          </w:p>
        </w:tc>
        <w:tc>
          <w:tcPr>
            <w:tcW w:w="441" w:type="dxa"/>
            <w:tcBorders>
              <w:top w:val="nil"/>
              <w:left w:val="nil"/>
              <w:bottom w:val="single" w:sz="4" w:space="0" w:color="auto"/>
              <w:right w:val="single" w:sz="4" w:space="0" w:color="auto"/>
            </w:tcBorders>
            <w:noWrap/>
            <w:vAlign w:val="center"/>
            <w:hideMark/>
          </w:tcPr>
          <w:p w14:paraId="3FF8294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0,36</w:t>
            </w:r>
          </w:p>
        </w:tc>
        <w:tc>
          <w:tcPr>
            <w:tcW w:w="541" w:type="dxa"/>
            <w:tcBorders>
              <w:top w:val="nil"/>
              <w:left w:val="nil"/>
              <w:bottom w:val="single" w:sz="4" w:space="0" w:color="auto"/>
              <w:right w:val="single" w:sz="4" w:space="0" w:color="auto"/>
            </w:tcBorders>
            <w:noWrap/>
            <w:vAlign w:val="center"/>
            <w:hideMark/>
          </w:tcPr>
          <w:p w14:paraId="2E551C6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265</w:t>
            </w:r>
          </w:p>
        </w:tc>
        <w:tc>
          <w:tcPr>
            <w:tcW w:w="560" w:type="dxa"/>
            <w:tcBorders>
              <w:top w:val="nil"/>
              <w:left w:val="nil"/>
              <w:bottom w:val="single" w:sz="4" w:space="0" w:color="auto"/>
              <w:right w:val="single" w:sz="4" w:space="0" w:color="auto"/>
            </w:tcBorders>
            <w:noWrap/>
            <w:vAlign w:val="center"/>
            <w:hideMark/>
          </w:tcPr>
          <w:p w14:paraId="122E91E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13</w:t>
            </w:r>
          </w:p>
        </w:tc>
        <w:tc>
          <w:tcPr>
            <w:tcW w:w="560" w:type="dxa"/>
            <w:tcBorders>
              <w:top w:val="nil"/>
              <w:left w:val="nil"/>
              <w:bottom w:val="single" w:sz="4" w:space="0" w:color="auto"/>
              <w:right w:val="single" w:sz="4" w:space="0" w:color="auto"/>
            </w:tcBorders>
            <w:noWrap/>
            <w:vAlign w:val="center"/>
            <w:hideMark/>
          </w:tcPr>
          <w:p w14:paraId="1FA0FF0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278</w:t>
            </w:r>
          </w:p>
        </w:tc>
        <w:tc>
          <w:tcPr>
            <w:tcW w:w="474" w:type="dxa"/>
            <w:tcBorders>
              <w:top w:val="nil"/>
              <w:left w:val="nil"/>
              <w:bottom w:val="single" w:sz="4" w:space="0" w:color="auto"/>
              <w:right w:val="single" w:sz="4" w:space="0" w:color="auto"/>
            </w:tcBorders>
            <w:noWrap/>
            <w:vAlign w:val="center"/>
            <w:hideMark/>
          </w:tcPr>
          <w:p w14:paraId="7E645F6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184</w:t>
            </w:r>
          </w:p>
        </w:tc>
        <w:tc>
          <w:tcPr>
            <w:tcW w:w="430" w:type="dxa"/>
            <w:tcBorders>
              <w:top w:val="nil"/>
              <w:left w:val="nil"/>
              <w:bottom w:val="single" w:sz="4" w:space="0" w:color="auto"/>
              <w:right w:val="single" w:sz="4" w:space="0" w:color="auto"/>
            </w:tcBorders>
            <w:noWrap/>
            <w:vAlign w:val="center"/>
            <w:hideMark/>
          </w:tcPr>
          <w:p w14:paraId="6BAD8EB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7C48223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Grosuplje</w:t>
            </w:r>
          </w:p>
        </w:tc>
      </w:tr>
      <w:tr w:rsidR="00BF00B1" w:rsidRPr="00711EE1" w14:paraId="182D093B"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2DA77ACC"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0D1EAB5F"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6CA10505"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Dobrepolje</w:t>
            </w:r>
          </w:p>
        </w:tc>
        <w:tc>
          <w:tcPr>
            <w:tcW w:w="441" w:type="dxa"/>
            <w:tcBorders>
              <w:top w:val="nil"/>
              <w:left w:val="nil"/>
              <w:bottom w:val="single" w:sz="4" w:space="0" w:color="auto"/>
              <w:right w:val="single" w:sz="4" w:space="0" w:color="auto"/>
            </w:tcBorders>
            <w:noWrap/>
            <w:vAlign w:val="center"/>
            <w:hideMark/>
          </w:tcPr>
          <w:p w14:paraId="784A82C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1,13</w:t>
            </w:r>
          </w:p>
        </w:tc>
        <w:tc>
          <w:tcPr>
            <w:tcW w:w="541" w:type="dxa"/>
            <w:tcBorders>
              <w:top w:val="nil"/>
              <w:left w:val="nil"/>
              <w:bottom w:val="single" w:sz="4" w:space="0" w:color="auto"/>
              <w:right w:val="single" w:sz="4" w:space="0" w:color="auto"/>
            </w:tcBorders>
            <w:noWrap/>
            <w:vAlign w:val="center"/>
            <w:hideMark/>
          </w:tcPr>
          <w:p w14:paraId="5D88172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794</w:t>
            </w:r>
          </w:p>
        </w:tc>
        <w:tc>
          <w:tcPr>
            <w:tcW w:w="560" w:type="dxa"/>
            <w:tcBorders>
              <w:top w:val="nil"/>
              <w:left w:val="nil"/>
              <w:bottom w:val="single" w:sz="4" w:space="0" w:color="auto"/>
              <w:right w:val="single" w:sz="4" w:space="0" w:color="auto"/>
            </w:tcBorders>
            <w:noWrap/>
            <w:vAlign w:val="center"/>
            <w:hideMark/>
          </w:tcPr>
          <w:p w14:paraId="48EC638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174</w:t>
            </w:r>
          </w:p>
        </w:tc>
        <w:tc>
          <w:tcPr>
            <w:tcW w:w="560" w:type="dxa"/>
            <w:tcBorders>
              <w:top w:val="nil"/>
              <w:left w:val="nil"/>
              <w:bottom w:val="single" w:sz="4" w:space="0" w:color="auto"/>
              <w:right w:val="single" w:sz="4" w:space="0" w:color="auto"/>
            </w:tcBorders>
            <w:noWrap/>
            <w:vAlign w:val="center"/>
            <w:hideMark/>
          </w:tcPr>
          <w:p w14:paraId="2FB2BBE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968</w:t>
            </w:r>
          </w:p>
        </w:tc>
        <w:tc>
          <w:tcPr>
            <w:tcW w:w="474" w:type="dxa"/>
            <w:tcBorders>
              <w:top w:val="nil"/>
              <w:left w:val="nil"/>
              <w:bottom w:val="single" w:sz="4" w:space="0" w:color="auto"/>
              <w:right w:val="single" w:sz="4" w:space="0" w:color="auto"/>
            </w:tcBorders>
            <w:noWrap/>
            <w:vAlign w:val="center"/>
            <w:hideMark/>
          </w:tcPr>
          <w:p w14:paraId="76E098C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58</w:t>
            </w:r>
            <w:r>
              <w:rPr>
                <w:rFonts w:cs="Arial"/>
                <w:sz w:val="12"/>
                <w:szCs w:val="12"/>
                <w:lang w:eastAsia="sl-SI"/>
              </w:rPr>
              <w:t>6</w:t>
            </w:r>
          </w:p>
        </w:tc>
        <w:tc>
          <w:tcPr>
            <w:tcW w:w="430" w:type="dxa"/>
            <w:tcBorders>
              <w:top w:val="nil"/>
              <w:left w:val="nil"/>
              <w:bottom w:val="single" w:sz="4" w:space="0" w:color="auto"/>
              <w:right w:val="single" w:sz="4" w:space="0" w:color="auto"/>
            </w:tcBorders>
            <w:noWrap/>
            <w:vAlign w:val="center"/>
            <w:hideMark/>
          </w:tcPr>
          <w:p w14:paraId="215161F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4A28BED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Dobrepolje</w:t>
            </w:r>
          </w:p>
        </w:tc>
      </w:tr>
      <w:tr w:rsidR="00BF00B1" w:rsidRPr="00711EE1" w14:paraId="54310BD1" w14:textId="77777777" w:rsidTr="00B43481">
        <w:trPr>
          <w:trHeight w:val="330"/>
          <w:jc w:val="center"/>
        </w:trPr>
        <w:tc>
          <w:tcPr>
            <w:tcW w:w="1200" w:type="dxa"/>
            <w:vMerge/>
            <w:tcBorders>
              <w:top w:val="nil"/>
              <w:left w:val="single" w:sz="4" w:space="0" w:color="auto"/>
              <w:bottom w:val="single" w:sz="4" w:space="0" w:color="auto"/>
              <w:right w:val="single" w:sz="4" w:space="0" w:color="auto"/>
            </w:tcBorders>
            <w:vAlign w:val="center"/>
            <w:hideMark/>
          </w:tcPr>
          <w:p w14:paraId="12C7E3D8"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197C8CEB"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5A36D6BB"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Ortnek - skladišče blagovnih rezerv</w:t>
            </w:r>
          </w:p>
        </w:tc>
        <w:tc>
          <w:tcPr>
            <w:tcW w:w="441" w:type="dxa"/>
            <w:tcBorders>
              <w:top w:val="nil"/>
              <w:left w:val="nil"/>
              <w:bottom w:val="single" w:sz="4" w:space="0" w:color="auto"/>
              <w:right w:val="single" w:sz="4" w:space="0" w:color="auto"/>
            </w:tcBorders>
            <w:noWrap/>
            <w:vAlign w:val="center"/>
            <w:hideMark/>
          </w:tcPr>
          <w:p w14:paraId="04D8A91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0,05</w:t>
            </w:r>
          </w:p>
        </w:tc>
        <w:tc>
          <w:tcPr>
            <w:tcW w:w="541" w:type="dxa"/>
            <w:tcBorders>
              <w:top w:val="nil"/>
              <w:left w:val="nil"/>
              <w:bottom w:val="single" w:sz="4" w:space="0" w:color="auto"/>
              <w:right w:val="single" w:sz="4" w:space="0" w:color="auto"/>
            </w:tcBorders>
            <w:noWrap/>
            <w:vAlign w:val="center"/>
            <w:hideMark/>
          </w:tcPr>
          <w:p w14:paraId="06DB931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560" w:type="dxa"/>
            <w:tcBorders>
              <w:top w:val="nil"/>
              <w:left w:val="nil"/>
              <w:bottom w:val="single" w:sz="4" w:space="0" w:color="auto"/>
              <w:right w:val="single" w:sz="4" w:space="0" w:color="auto"/>
            </w:tcBorders>
            <w:noWrap/>
            <w:vAlign w:val="center"/>
            <w:hideMark/>
          </w:tcPr>
          <w:p w14:paraId="30A610D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560" w:type="dxa"/>
            <w:tcBorders>
              <w:top w:val="nil"/>
              <w:left w:val="nil"/>
              <w:bottom w:val="single" w:sz="4" w:space="0" w:color="auto"/>
              <w:right w:val="single" w:sz="4" w:space="0" w:color="auto"/>
            </w:tcBorders>
            <w:noWrap/>
            <w:vAlign w:val="center"/>
            <w:hideMark/>
          </w:tcPr>
          <w:p w14:paraId="6DE04F1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474" w:type="dxa"/>
            <w:tcBorders>
              <w:top w:val="nil"/>
              <w:left w:val="nil"/>
              <w:bottom w:val="single" w:sz="4" w:space="0" w:color="auto"/>
              <w:right w:val="single" w:sz="4" w:space="0" w:color="auto"/>
            </w:tcBorders>
            <w:noWrap/>
            <w:vAlign w:val="center"/>
            <w:hideMark/>
          </w:tcPr>
          <w:p w14:paraId="5146D01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8</w:t>
            </w:r>
          </w:p>
        </w:tc>
        <w:tc>
          <w:tcPr>
            <w:tcW w:w="430" w:type="dxa"/>
            <w:tcBorders>
              <w:top w:val="nil"/>
              <w:left w:val="nil"/>
              <w:bottom w:val="single" w:sz="4" w:space="0" w:color="auto"/>
              <w:right w:val="single" w:sz="4" w:space="0" w:color="auto"/>
            </w:tcBorders>
            <w:noWrap/>
            <w:vAlign w:val="center"/>
            <w:hideMark/>
          </w:tcPr>
          <w:p w14:paraId="24A8E45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w:t>
            </w:r>
          </w:p>
        </w:tc>
        <w:tc>
          <w:tcPr>
            <w:tcW w:w="2525" w:type="dxa"/>
            <w:tcBorders>
              <w:top w:val="nil"/>
              <w:left w:val="nil"/>
              <w:bottom w:val="single" w:sz="4" w:space="0" w:color="auto"/>
              <w:right w:val="single" w:sz="4" w:space="0" w:color="auto"/>
            </w:tcBorders>
            <w:noWrap/>
            <w:vAlign w:val="center"/>
            <w:hideMark/>
          </w:tcPr>
          <w:p w14:paraId="7E4C67A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Ribnica</w:t>
            </w:r>
          </w:p>
        </w:tc>
      </w:tr>
      <w:tr w:rsidR="00BF00B1" w:rsidRPr="00711EE1" w14:paraId="5A681C77"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789F39E6"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0F7D18C1"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4D2B62AE"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Ribnica</w:t>
            </w:r>
          </w:p>
        </w:tc>
        <w:tc>
          <w:tcPr>
            <w:tcW w:w="441" w:type="dxa"/>
            <w:tcBorders>
              <w:top w:val="nil"/>
              <w:left w:val="nil"/>
              <w:bottom w:val="single" w:sz="4" w:space="0" w:color="auto"/>
              <w:right w:val="single" w:sz="4" w:space="0" w:color="auto"/>
            </w:tcBorders>
            <w:noWrap/>
            <w:vAlign w:val="center"/>
            <w:hideMark/>
          </w:tcPr>
          <w:p w14:paraId="14757A6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0,43</w:t>
            </w:r>
          </w:p>
        </w:tc>
        <w:tc>
          <w:tcPr>
            <w:tcW w:w="541" w:type="dxa"/>
            <w:tcBorders>
              <w:top w:val="nil"/>
              <w:left w:val="nil"/>
              <w:bottom w:val="single" w:sz="4" w:space="0" w:color="auto"/>
              <w:right w:val="single" w:sz="4" w:space="0" w:color="auto"/>
            </w:tcBorders>
            <w:noWrap/>
            <w:vAlign w:val="center"/>
            <w:hideMark/>
          </w:tcPr>
          <w:p w14:paraId="79E5053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1904</w:t>
            </w:r>
          </w:p>
        </w:tc>
        <w:tc>
          <w:tcPr>
            <w:tcW w:w="560" w:type="dxa"/>
            <w:tcBorders>
              <w:top w:val="nil"/>
              <w:left w:val="nil"/>
              <w:bottom w:val="single" w:sz="4" w:space="0" w:color="auto"/>
              <w:right w:val="single" w:sz="4" w:space="0" w:color="auto"/>
            </w:tcBorders>
            <w:noWrap/>
            <w:vAlign w:val="center"/>
            <w:hideMark/>
          </w:tcPr>
          <w:p w14:paraId="6207478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194</w:t>
            </w:r>
          </w:p>
        </w:tc>
        <w:tc>
          <w:tcPr>
            <w:tcW w:w="560" w:type="dxa"/>
            <w:tcBorders>
              <w:top w:val="nil"/>
              <w:left w:val="nil"/>
              <w:bottom w:val="single" w:sz="4" w:space="0" w:color="auto"/>
              <w:right w:val="single" w:sz="4" w:space="0" w:color="auto"/>
            </w:tcBorders>
            <w:noWrap/>
            <w:vAlign w:val="center"/>
            <w:hideMark/>
          </w:tcPr>
          <w:p w14:paraId="4C51149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2098</w:t>
            </w:r>
          </w:p>
        </w:tc>
        <w:tc>
          <w:tcPr>
            <w:tcW w:w="474" w:type="dxa"/>
            <w:tcBorders>
              <w:top w:val="nil"/>
              <w:left w:val="nil"/>
              <w:bottom w:val="single" w:sz="4" w:space="0" w:color="auto"/>
              <w:right w:val="single" w:sz="4" w:space="0" w:color="auto"/>
            </w:tcBorders>
            <w:noWrap/>
            <w:vAlign w:val="center"/>
            <w:hideMark/>
          </w:tcPr>
          <w:p w14:paraId="5D8F9DF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w:t>
            </w:r>
            <w:r>
              <w:rPr>
                <w:rFonts w:cs="Arial"/>
                <w:sz w:val="12"/>
                <w:szCs w:val="12"/>
                <w:lang w:eastAsia="sl-SI"/>
              </w:rPr>
              <w:t>74</w:t>
            </w:r>
          </w:p>
        </w:tc>
        <w:tc>
          <w:tcPr>
            <w:tcW w:w="430" w:type="dxa"/>
            <w:tcBorders>
              <w:top w:val="nil"/>
              <w:left w:val="nil"/>
              <w:bottom w:val="single" w:sz="4" w:space="0" w:color="auto"/>
              <w:right w:val="single" w:sz="4" w:space="0" w:color="auto"/>
            </w:tcBorders>
            <w:noWrap/>
            <w:vAlign w:val="center"/>
            <w:hideMark/>
          </w:tcPr>
          <w:p w14:paraId="69AB5CD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6E15EE6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Ribnica</w:t>
            </w:r>
          </w:p>
        </w:tc>
      </w:tr>
      <w:tr w:rsidR="00BF00B1" w:rsidRPr="00711EE1" w14:paraId="7B7F9D72" w14:textId="77777777" w:rsidTr="00B43481">
        <w:trPr>
          <w:trHeight w:val="300"/>
          <w:jc w:val="center"/>
        </w:trPr>
        <w:tc>
          <w:tcPr>
            <w:tcW w:w="1200" w:type="dxa"/>
            <w:tcBorders>
              <w:top w:val="nil"/>
              <w:left w:val="single" w:sz="4" w:space="0" w:color="auto"/>
              <w:bottom w:val="single" w:sz="4" w:space="0" w:color="auto"/>
              <w:right w:val="single" w:sz="4" w:space="0" w:color="auto"/>
            </w:tcBorders>
            <w:shd w:val="clear" w:color="000000" w:fill="99CCFF"/>
            <w:vAlign w:val="bottom"/>
            <w:hideMark/>
          </w:tcPr>
          <w:p w14:paraId="6718F7D7" w14:textId="77777777" w:rsidR="00BF00B1" w:rsidRPr="00711EE1" w:rsidRDefault="00BF00B1" w:rsidP="00B43481">
            <w:pPr>
              <w:spacing w:line="240" w:lineRule="auto"/>
              <w:jc w:val="center"/>
              <w:rPr>
                <w:rFonts w:cs="Arial"/>
                <w:sz w:val="12"/>
                <w:szCs w:val="12"/>
                <w:lang w:eastAsia="sl-SI"/>
              </w:rPr>
            </w:pPr>
          </w:p>
        </w:tc>
        <w:tc>
          <w:tcPr>
            <w:tcW w:w="1340" w:type="dxa"/>
            <w:tcBorders>
              <w:top w:val="nil"/>
              <w:left w:val="nil"/>
              <w:bottom w:val="single" w:sz="4" w:space="0" w:color="auto"/>
              <w:right w:val="single" w:sz="4" w:space="0" w:color="auto"/>
            </w:tcBorders>
            <w:shd w:val="clear" w:color="000000" w:fill="99CCFF"/>
            <w:vAlign w:val="bottom"/>
            <w:hideMark/>
          </w:tcPr>
          <w:p w14:paraId="43E8E18D" w14:textId="77777777" w:rsidR="00BF00B1" w:rsidRPr="00711EE1" w:rsidRDefault="00BF00B1" w:rsidP="00B43481">
            <w:pPr>
              <w:spacing w:line="240" w:lineRule="auto"/>
              <w:jc w:val="center"/>
              <w:rPr>
                <w:rFonts w:cs="Arial"/>
                <w:sz w:val="12"/>
                <w:szCs w:val="12"/>
                <w:lang w:eastAsia="sl-SI"/>
              </w:rPr>
            </w:pPr>
          </w:p>
        </w:tc>
        <w:tc>
          <w:tcPr>
            <w:tcW w:w="1278" w:type="dxa"/>
            <w:tcBorders>
              <w:top w:val="nil"/>
              <w:left w:val="nil"/>
              <w:bottom w:val="single" w:sz="4" w:space="0" w:color="auto"/>
              <w:right w:val="single" w:sz="4" w:space="0" w:color="auto"/>
            </w:tcBorders>
            <w:shd w:val="clear" w:color="000000" w:fill="99CCFF"/>
            <w:vAlign w:val="bottom"/>
            <w:hideMark/>
          </w:tcPr>
          <w:p w14:paraId="5821AE05" w14:textId="77777777" w:rsidR="00BF00B1" w:rsidRPr="00711EE1" w:rsidRDefault="00BF00B1" w:rsidP="00B43481">
            <w:pPr>
              <w:spacing w:line="240" w:lineRule="auto"/>
              <w:jc w:val="center"/>
              <w:rPr>
                <w:rFonts w:cs="Arial"/>
                <w:sz w:val="12"/>
                <w:szCs w:val="12"/>
                <w:lang w:eastAsia="sl-SI"/>
              </w:rPr>
            </w:pPr>
          </w:p>
        </w:tc>
        <w:tc>
          <w:tcPr>
            <w:tcW w:w="441" w:type="dxa"/>
            <w:tcBorders>
              <w:top w:val="nil"/>
              <w:left w:val="nil"/>
              <w:bottom w:val="single" w:sz="4" w:space="0" w:color="auto"/>
              <w:right w:val="single" w:sz="4" w:space="0" w:color="auto"/>
            </w:tcBorders>
            <w:shd w:val="clear" w:color="000000" w:fill="99CCFF"/>
            <w:noWrap/>
            <w:vAlign w:val="bottom"/>
            <w:hideMark/>
          </w:tcPr>
          <w:p w14:paraId="1F1DE0D1" w14:textId="77777777" w:rsidR="00BF00B1" w:rsidRPr="00711EE1" w:rsidRDefault="00BF00B1" w:rsidP="00B43481">
            <w:pPr>
              <w:spacing w:line="240" w:lineRule="auto"/>
              <w:jc w:val="center"/>
              <w:rPr>
                <w:rFonts w:cs="Arial"/>
                <w:sz w:val="12"/>
                <w:szCs w:val="12"/>
                <w:lang w:eastAsia="sl-SI"/>
              </w:rPr>
            </w:pPr>
          </w:p>
        </w:tc>
        <w:tc>
          <w:tcPr>
            <w:tcW w:w="541" w:type="dxa"/>
            <w:tcBorders>
              <w:top w:val="nil"/>
              <w:left w:val="nil"/>
              <w:bottom w:val="single" w:sz="4" w:space="0" w:color="auto"/>
              <w:right w:val="single" w:sz="4" w:space="0" w:color="auto"/>
            </w:tcBorders>
            <w:shd w:val="clear" w:color="000000" w:fill="99CCFF"/>
            <w:noWrap/>
            <w:vAlign w:val="bottom"/>
            <w:hideMark/>
          </w:tcPr>
          <w:p w14:paraId="58467416" w14:textId="77777777" w:rsidR="00BF00B1" w:rsidRPr="00711EE1" w:rsidRDefault="00BF00B1" w:rsidP="00B43481">
            <w:pPr>
              <w:spacing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21E058BE" w14:textId="77777777" w:rsidR="00BF00B1" w:rsidRPr="00711EE1" w:rsidRDefault="00BF00B1" w:rsidP="00B43481">
            <w:pPr>
              <w:spacing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36B94851" w14:textId="77777777" w:rsidR="00BF00B1" w:rsidRPr="00711EE1" w:rsidRDefault="00BF00B1" w:rsidP="00B43481">
            <w:pPr>
              <w:spacing w:line="240" w:lineRule="auto"/>
              <w:jc w:val="center"/>
              <w:rPr>
                <w:rFonts w:cs="Arial"/>
                <w:sz w:val="12"/>
                <w:szCs w:val="12"/>
                <w:lang w:eastAsia="sl-SI"/>
              </w:rPr>
            </w:pPr>
          </w:p>
        </w:tc>
        <w:tc>
          <w:tcPr>
            <w:tcW w:w="474" w:type="dxa"/>
            <w:tcBorders>
              <w:top w:val="nil"/>
              <w:left w:val="nil"/>
              <w:bottom w:val="single" w:sz="4" w:space="0" w:color="auto"/>
              <w:right w:val="single" w:sz="4" w:space="0" w:color="auto"/>
            </w:tcBorders>
            <w:shd w:val="clear" w:color="000000" w:fill="99CCFF"/>
            <w:noWrap/>
            <w:vAlign w:val="bottom"/>
            <w:hideMark/>
          </w:tcPr>
          <w:p w14:paraId="7D18165A" w14:textId="77777777" w:rsidR="00BF00B1" w:rsidRPr="00711EE1" w:rsidRDefault="00BF00B1" w:rsidP="00B43481">
            <w:pPr>
              <w:spacing w:line="240" w:lineRule="auto"/>
              <w:jc w:val="center"/>
              <w:rPr>
                <w:rFonts w:cs="Arial"/>
                <w:sz w:val="12"/>
                <w:szCs w:val="12"/>
                <w:lang w:eastAsia="sl-SI"/>
              </w:rPr>
            </w:pPr>
          </w:p>
        </w:tc>
        <w:tc>
          <w:tcPr>
            <w:tcW w:w="430" w:type="dxa"/>
            <w:tcBorders>
              <w:top w:val="nil"/>
              <w:left w:val="nil"/>
              <w:bottom w:val="single" w:sz="4" w:space="0" w:color="auto"/>
              <w:right w:val="single" w:sz="4" w:space="0" w:color="auto"/>
            </w:tcBorders>
            <w:shd w:val="clear" w:color="000000" w:fill="99CCFF"/>
            <w:noWrap/>
            <w:vAlign w:val="bottom"/>
            <w:hideMark/>
          </w:tcPr>
          <w:p w14:paraId="201E6D1D" w14:textId="77777777" w:rsidR="00BF00B1" w:rsidRPr="00711EE1" w:rsidRDefault="00BF00B1" w:rsidP="00B43481">
            <w:pPr>
              <w:spacing w:line="240" w:lineRule="auto"/>
              <w:jc w:val="center"/>
              <w:rPr>
                <w:rFonts w:cs="Arial"/>
                <w:sz w:val="12"/>
                <w:szCs w:val="12"/>
                <w:lang w:eastAsia="sl-SI"/>
              </w:rPr>
            </w:pPr>
          </w:p>
        </w:tc>
        <w:tc>
          <w:tcPr>
            <w:tcW w:w="2525" w:type="dxa"/>
            <w:tcBorders>
              <w:top w:val="nil"/>
              <w:left w:val="nil"/>
              <w:bottom w:val="single" w:sz="4" w:space="0" w:color="auto"/>
              <w:right w:val="single" w:sz="4" w:space="0" w:color="auto"/>
            </w:tcBorders>
            <w:shd w:val="clear" w:color="000000" w:fill="99CCFF"/>
            <w:noWrap/>
            <w:vAlign w:val="bottom"/>
            <w:hideMark/>
          </w:tcPr>
          <w:p w14:paraId="4A4CB319" w14:textId="77777777" w:rsidR="00BF00B1" w:rsidRPr="00711EE1" w:rsidRDefault="00BF00B1" w:rsidP="00B43481">
            <w:pPr>
              <w:spacing w:line="240" w:lineRule="auto"/>
              <w:jc w:val="center"/>
              <w:rPr>
                <w:rFonts w:cs="Arial"/>
                <w:sz w:val="12"/>
                <w:szCs w:val="12"/>
                <w:lang w:eastAsia="sl-SI"/>
              </w:rPr>
            </w:pPr>
          </w:p>
        </w:tc>
      </w:tr>
      <w:tr w:rsidR="00BF00B1" w:rsidRPr="00711EE1" w14:paraId="4DFD4B47" w14:textId="77777777" w:rsidTr="00B43481">
        <w:trPr>
          <w:trHeight w:val="300"/>
          <w:jc w:val="center"/>
        </w:trPr>
        <w:tc>
          <w:tcPr>
            <w:tcW w:w="1200" w:type="dxa"/>
            <w:vMerge w:val="restart"/>
            <w:tcBorders>
              <w:top w:val="nil"/>
              <w:left w:val="single" w:sz="4" w:space="0" w:color="auto"/>
              <w:bottom w:val="single" w:sz="4" w:space="0" w:color="auto"/>
              <w:right w:val="single" w:sz="4" w:space="0" w:color="auto"/>
            </w:tcBorders>
            <w:vAlign w:val="center"/>
            <w:hideMark/>
          </w:tcPr>
          <w:p w14:paraId="69C816A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Sotla</w:t>
            </w:r>
          </w:p>
        </w:tc>
        <w:tc>
          <w:tcPr>
            <w:tcW w:w="1340" w:type="dxa"/>
            <w:vMerge w:val="restart"/>
            <w:tcBorders>
              <w:top w:val="nil"/>
              <w:left w:val="single" w:sz="4" w:space="0" w:color="auto"/>
              <w:bottom w:val="single" w:sz="4" w:space="0" w:color="auto"/>
              <w:right w:val="single" w:sz="4" w:space="0" w:color="auto"/>
            </w:tcBorders>
            <w:vAlign w:val="center"/>
            <w:hideMark/>
          </w:tcPr>
          <w:p w14:paraId="3C1AB2DB"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Sotla</w:t>
            </w:r>
          </w:p>
        </w:tc>
        <w:tc>
          <w:tcPr>
            <w:tcW w:w="1278" w:type="dxa"/>
            <w:tcBorders>
              <w:top w:val="nil"/>
              <w:left w:val="nil"/>
              <w:bottom w:val="single" w:sz="4" w:space="0" w:color="auto"/>
              <w:right w:val="single" w:sz="4" w:space="0" w:color="auto"/>
            </w:tcBorders>
            <w:vAlign w:val="center"/>
            <w:hideMark/>
          </w:tcPr>
          <w:p w14:paraId="674C4463"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Mihalovec</w:t>
            </w:r>
          </w:p>
        </w:tc>
        <w:tc>
          <w:tcPr>
            <w:tcW w:w="441" w:type="dxa"/>
            <w:tcBorders>
              <w:top w:val="nil"/>
              <w:left w:val="nil"/>
              <w:bottom w:val="single" w:sz="4" w:space="0" w:color="auto"/>
              <w:right w:val="single" w:sz="4" w:space="0" w:color="auto"/>
            </w:tcBorders>
            <w:noWrap/>
            <w:vAlign w:val="center"/>
            <w:hideMark/>
          </w:tcPr>
          <w:p w14:paraId="73E8791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0,50</w:t>
            </w:r>
          </w:p>
        </w:tc>
        <w:tc>
          <w:tcPr>
            <w:tcW w:w="541" w:type="dxa"/>
            <w:tcBorders>
              <w:top w:val="nil"/>
              <w:left w:val="nil"/>
              <w:bottom w:val="single" w:sz="4" w:space="0" w:color="auto"/>
              <w:right w:val="single" w:sz="4" w:space="0" w:color="auto"/>
            </w:tcBorders>
            <w:noWrap/>
            <w:vAlign w:val="center"/>
            <w:hideMark/>
          </w:tcPr>
          <w:p w14:paraId="387A02C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438</w:t>
            </w:r>
          </w:p>
        </w:tc>
        <w:tc>
          <w:tcPr>
            <w:tcW w:w="560" w:type="dxa"/>
            <w:tcBorders>
              <w:top w:val="nil"/>
              <w:left w:val="nil"/>
              <w:bottom w:val="single" w:sz="4" w:space="0" w:color="auto"/>
              <w:right w:val="single" w:sz="4" w:space="0" w:color="auto"/>
            </w:tcBorders>
            <w:noWrap/>
            <w:vAlign w:val="center"/>
            <w:hideMark/>
          </w:tcPr>
          <w:p w14:paraId="3BC978B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35</w:t>
            </w:r>
          </w:p>
        </w:tc>
        <w:tc>
          <w:tcPr>
            <w:tcW w:w="560" w:type="dxa"/>
            <w:tcBorders>
              <w:top w:val="nil"/>
              <w:left w:val="nil"/>
              <w:bottom w:val="single" w:sz="4" w:space="0" w:color="auto"/>
              <w:right w:val="single" w:sz="4" w:space="0" w:color="auto"/>
            </w:tcBorders>
            <w:noWrap/>
            <w:vAlign w:val="center"/>
            <w:hideMark/>
          </w:tcPr>
          <w:p w14:paraId="3B28D7F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473</w:t>
            </w:r>
          </w:p>
        </w:tc>
        <w:tc>
          <w:tcPr>
            <w:tcW w:w="474" w:type="dxa"/>
            <w:tcBorders>
              <w:top w:val="nil"/>
              <w:left w:val="nil"/>
              <w:bottom w:val="single" w:sz="4" w:space="0" w:color="auto"/>
              <w:right w:val="single" w:sz="4" w:space="0" w:color="auto"/>
            </w:tcBorders>
            <w:noWrap/>
            <w:vAlign w:val="center"/>
            <w:hideMark/>
          </w:tcPr>
          <w:p w14:paraId="28F16C7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425</w:t>
            </w:r>
          </w:p>
        </w:tc>
        <w:tc>
          <w:tcPr>
            <w:tcW w:w="430" w:type="dxa"/>
            <w:tcBorders>
              <w:top w:val="nil"/>
              <w:left w:val="nil"/>
              <w:bottom w:val="single" w:sz="4" w:space="0" w:color="auto"/>
              <w:right w:val="single" w:sz="4" w:space="0" w:color="auto"/>
            </w:tcBorders>
            <w:noWrap/>
            <w:vAlign w:val="center"/>
            <w:hideMark/>
          </w:tcPr>
          <w:p w14:paraId="50DA7C8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68E901F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Brežice</w:t>
            </w:r>
          </w:p>
        </w:tc>
      </w:tr>
      <w:tr w:rsidR="00BF00B1" w:rsidRPr="00711EE1" w14:paraId="63D669FC"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093DC7E0"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22299120"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2FB14DAC"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Šmarje pri Jelšah</w:t>
            </w:r>
          </w:p>
        </w:tc>
        <w:tc>
          <w:tcPr>
            <w:tcW w:w="441" w:type="dxa"/>
            <w:tcBorders>
              <w:top w:val="nil"/>
              <w:left w:val="nil"/>
              <w:bottom w:val="single" w:sz="4" w:space="0" w:color="auto"/>
              <w:right w:val="single" w:sz="4" w:space="0" w:color="auto"/>
            </w:tcBorders>
            <w:noWrap/>
            <w:vAlign w:val="center"/>
            <w:hideMark/>
          </w:tcPr>
          <w:p w14:paraId="3FFD792E"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0,31</w:t>
            </w:r>
          </w:p>
        </w:tc>
        <w:tc>
          <w:tcPr>
            <w:tcW w:w="541" w:type="dxa"/>
            <w:tcBorders>
              <w:top w:val="nil"/>
              <w:left w:val="nil"/>
              <w:bottom w:val="single" w:sz="4" w:space="0" w:color="auto"/>
              <w:right w:val="single" w:sz="4" w:space="0" w:color="auto"/>
            </w:tcBorders>
            <w:noWrap/>
            <w:vAlign w:val="center"/>
            <w:hideMark/>
          </w:tcPr>
          <w:p w14:paraId="7A1EAE4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459</w:t>
            </w:r>
          </w:p>
        </w:tc>
        <w:tc>
          <w:tcPr>
            <w:tcW w:w="560" w:type="dxa"/>
            <w:tcBorders>
              <w:top w:val="nil"/>
              <w:left w:val="nil"/>
              <w:bottom w:val="single" w:sz="4" w:space="0" w:color="auto"/>
              <w:right w:val="single" w:sz="4" w:space="0" w:color="auto"/>
            </w:tcBorders>
            <w:noWrap/>
            <w:vAlign w:val="center"/>
            <w:hideMark/>
          </w:tcPr>
          <w:p w14:paraId="0611C2F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81</w:t>
            </w:r>
          </w:p>
        </w:tc>
        <w:tc>
          <w:tcPr>
            <w:tcW w:w="560" w:type="dxa"/>
            <w:tcBorders>
              <w:top w:val="nil"/>
              <w:left w:val="nil"/>
              <w:bottom w:val="single" w:sz="4" w:space="0" w:color="auto"/>
              <w:right w:val="single" w:sz="4" w:space="0" w:color="auto"/>
            </w:tcBorders>
            <w:noWrap/>
            <w:vAlign w:val="center"/>
            <w:hideMark/>
          </w:tcPr>
          <w:p w14:paraId="7270AB3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540</w:t>
            </w:r>
          </w:p>
        </w:tc>
        <w:tc>
          <w:tcPr>
            <w:tcW w:w="474" w:type="dxa"/>
            <w:tcBorders>
              <w:top w:val="nil"/>
              <w:left w:val="nil"/>
              <w:bottom w:val="single" w:sz="4" w:space="0" w:color="auto"/>
              <w:right w:val="single" w:sz="4" w:space="0" w:color="auto"/>
            </w:tcBorders>
            <w:noWrap/>
            <w:vAlign w:val="center"/>
            <w:hideMark/>
          </w:tcPr>
          <w:p w14:paraId="6765F72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182</w:t>
            </w:r>
          </w:p>
        </w:tc>
        <w:tc>
          <w:tcPr>
            <w:tcW w:w="430" w:type="dxa"/>
            <w:tcBorders>
              <w:top w:val="nil"/>
              <w:left w:val="nil"/>
              <w:bottom w:val="single" w:sz="4" w:space="0" w:color="auto"/>
              <w:right w:val="single" w:sz="4" w:space="0" w:color="auto"/>
            </w:tcBorders>
            <w:noWrap/>
            <w:vAlign w:val="center"/>
            <w:hideMark/>
          </w:tcPr>
          <w:p w14:paraId="4DC7BC2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02892ED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Šmarje pri Jelšah</w:t>
            </w:r>
          </w:p>
        </w:tc>
      </w:tr>
      <w:tr w:rsidR="00BF00B1" w:rsidRPr="00711EE1" w14:paraId="47C83454"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33ACC2C4"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05B897FF"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15ABCD5C"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Rogatec</w:t>
            </w:r>
          </w:p>
        </w:tc>
        <w:tc>
          <w:tcPr>
            <w:tcW w:w="441" w:type="dxa"/>
            <w:tcBorders>
              <w:top w:val="nil"/>
              <w:left w:val="nil"/>
              <w:bottom w:val="single" w:sz="4" w:space="0" w:color="auto"/>
              <w:right w:val="single" w:sz="4" w:space="0" w:color="auto"/>
            </w:tcBorders>
            <w:noWrap/>
            <w:vAlign w:val="center"/>
            <w:hideMark/>
          </w:tcPr>
          <w:p w14:paraId="7AF1ECF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0,23</w:t>
            </w:r>
          </w:p>
        </w:tc>
        <w:tc>
          <w:tcPr>
            <w:tcW w:w="541" w:type="dxa"/>
            <w:tcBorders>
              <w:top w:val="nil"/>
              <w:left w:val="nil"/>
              <w:bottom w:val="single" w:sz="4" w:space="0" w:color="auto"/>
              <w:right w:val="single" w:sz="4" w:space="0" w:color="auto"/>
            </w:tcBorders>
            <w:noWrap/>
            <w:vAlign w:val="center"/>
            <w:hideMark/>
          </w:tcPr>
          <w:p w14:paraId="2E1D399E"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348</w:t>
            </w:r>
          </w:p>
        </w:tc>
        <w:tc>
          <w:tcPr>
            <w:tcW w:w="560" w:type="dxa"/>
            <w:tcBorders>
              <w:top w:val="nil"/>
              <w:left w:val="nil"/>
              <w:bottom w:val="single" w:sz="4" w:space="0" w:color="auto"/>
              <w:right w:val="single" w:sz="4" w:space="0" w:color="auto"/>
            </w:tcBorders>
            <w:noWrap/>
            <w:vAlign w:val="center"/>
            <w:hideMark/>
          </w:tcPr>
          <w:p w14:paraId="3238338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78</w:t>
            </w:r>
          </w:p>
        </w:tc>
        <w:tc>
          <w:tcPr>
            <w:tcW w:w="560" w:type="dxa"/>
            <w:tcBorders>
              <w:top w:val="nil"/>
              <w:left w:val="nil"/>
              <w:bottom w:val="single" w:sz="4" w:space="0" w:color="auto"/>
              <w:right w:val="single" w:sz="4" w:space="0" w:color="auto"/>
            </w:tcBorders>
            <w:noWrap/>
            <w:vAlign w:val="center"/>
            <w:hideMark/>
          </w:tcPr>
          <w:p w14:paraId="311E50D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426</w:t>
            </w:r>
          </w:p>
        </w:tc>
        <w:tc>
          <w:tcPr>
            <w:tcW w:w="474" w:type="dxa"/>
            <w:tcBorders>
              <w:top w:val="nil"/>
              <w:left w:val="nil"/>
              <w:bottom w:val="single" w:sz="4" w:space="0" w:color="auto"/>
              <w:right w:val="single" w:sz="4" w:space="0" w:color="auto"/>
            </w:tcBorders>
            <w:noWrap/>
            <w:vAlign w:val="center"/>
            <w:hideMark/>
          </w:tcPr>
          <w:p w14:paraId="730FE67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141</w:t>
            </w:r>
          </w:p>
        </w:tc>
        <w:tc>
          <w:tcPr>
            <w:tcW w:w="430" w:type="dxa"/>
            <w:tcBorders>
              <w:top w:val="nil"/>
              <w:left w:val="nil"/>
              <w:bottom w:val="single" w:sz="4" w:space="0" w:color="auto"/>
              <w:right w:val="single" w:sz="4" w:space="0" w:color="auto"/>
            </w:tcBorders>
            <w:noWrap/>
            <w:vAlign w:val="center"/>
            <w:hideMark/>
          </w:tcPr>
          <w:p w14:paraId="4408B94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1DB870B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Rogatec</w:t>
            </w:r>
          </w:p>
        </w:tc>
      </w:tr>
      <w:tr w:rsidR="00BF00B1" w:rsidRPr="00711EE1" w14:paraId="5B3394B9"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668C6849"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33899655"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4058FE3D"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Rogaška Slatina - steklarna</w:t>
            </w:r>
          </w:p>
        </w:tc>
        <w:tc>
          <w:tcPr>
            <w:tcW w:w="441" w:type="dxa"/>
            <w:tcBorders>
              <w:top w:val="nil"/>
              <w:left w:val="nil"/>
              <w:bottom w:val="single" w:sz="4" w:space="0" w:color="auto"/>
              <w:right w:val="single" w:sz="4" w:space="0" w:color="auto"/>
            </w:tcBorders>
            <w:noWrap/>
            <w:vAlign w:val="center"/>
            <w:hideMark/>
          </w:tcPr>
          <w:p w14:paraId="311E4F5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0,05</w:t>
            </w:r>
          </w:p>
        </w:tc>
        <w:tc>
          <w:tcPr>
            <w:tcW w:w="541" w:type="dxa"/>
            <w:tcBorders>
              <w:top w:val="nil"/>
              <w:left w:val="nil"/>
              <w:bottom w:val="single" w:sz="4" w:space="0" w:color="auto"/>
              <w:right w:val="single" w:sz="4" w:space="0" w:color="auto"/>
            </w:tcBorders>
            <w:noWrap/>
            <w:vAlign w:val="center"/>
            <w:hideMark/>
          </w:tcPr>
          <w:p w14:paraId="72D5922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w:t>
            </w:r>
          </w:p>
        </w:tc>
        <w:tc>
          <w:tcPr>
            <w:tcW w:w="560" w:type="dxa"/>
            <w:tcBorders>
              <w:top w:val="nil"/>
              <w:left w:val="nil"/>
              <w:bottom w:val="single" w:sz="4" w:space="0" w:color="auto"/>
              <w:right w:val="single" w:sz="4" w:space="0" w:color="auto"/>
            </w:tcBorders>
            <w:noWrap/>
            <w:vAlign w:val="center"/>
            <w:hideMark/>
          </w:tcPr>
          <w:p w14:paraId="0654665E"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w:t>
            </w:r>
          </w:p>
        </w:tc>
        <w:tc>
          <w:tcPr>
            <w:tcW w:w="560" w:type="dxa"/>
            <w:tcBorders>
              <w:top w:val="nil"/>
              <w:left w:val="nil"/>
              <w:bottom w:val="single" w:sz="4" w:space="0" w:color="auto"/>
              <w:right w:val="single" w:sz="4" w:space="0" w:color="auto"/>
            </w:tcBorders>
            <w:noWrap/>
            <w:vAlign w:val="center"/>
            <w:hideMark/>
          </w:tcPr>
          <w:p w14:paraId="6EE7DE3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7</w:t>
            </w:r>
          </w:p>
        </w:tc>
        <w:tc>
          <w:tcPr>
            <w:tcW w:w="474" w:type="dxa"/>
            <w:tcBorders>
              <w:top w:val="nil"/>
              <w:left w:val="nil"/>
              <w:bottom w:val="single" w:sz="4" w:space="0" w:color="auto"/>
              <w:right w:val="single" w:sz="4" w:space="0" w:color="auto"/>
            </w:tcBorders>
            <w:noWrap/>
            <w:vAlign w:val="center"/>
            <w:hideMark/>
          </w:tcPr>
          <w:p w14:paraId="5044DB6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w:t>
            </w:r>
            <w:r>
              <w:rPr>
                <w:rFonts w:cs="Arial"/>
                <w:sz w:val="12"/>
                <w:szCs w:val="12"/>
                <w:lang w:eastAsia="sl-SI"/>
              </w:rPr>
              <w:t>8</w:t>
            </w:r>
          </w:p>
        </w:tc>
        <w:tc>
          <w:tcPr>
            <w:tcW w:w="430" w:type="dxa"/>
            <w:tcBorders>
              <w:top w:val="nil"/>
              <w:left w:val="nil"/>
              <w:bottom w:val="single" w:sz="4" w:space="0" w:color="auto"/>
              <w:right w:val="single" w:sz="4" w:space="0" w:color="auto"/>
            </w:tcBorders>
            <w:noWrap/>
            <w:vAlign w:val="center"/>
            <w:hideMark/>
          </w:tcPr>
          <w:p w14:paraId="7CA2600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w:t>
            </w:r>
          </w:p>
        </w:tc>
        <w:tc>
          <w:tcPr>
            <w:tcW w:w="2525" w:type="dxa"/>
            <w:tcBorders>
              <w:top w:val="nil"/>
              <w:left w:val="nil"/>
              <w:bottom w:val="single" w:sz="4" w:space="0" w:color="auto"/>
              <w:right w:val="single" w:sz="4" w:space="0" w:color="auto"/>
            </w:tcBorders>
            <w:noWrap/>
            <w:vAlign w:val="center"/>
            <w:hideMark/>
          </w:tcPr>
          <w:p w14:paraId="7C4AC34E"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Rogaška Slatina</w:t>
            </w:r>
          </w:p>
        </w:tc>
      </w:tr>
      <w:tr w:rsidR="00BF00B1" w:rsidRPr="00711EE1" w14:paraId="01FF4925" w14:textId="77777777" w:rsidTr="00B43481">
        <w:trPr>
          <w:trHeight w:val="300"/>
          <w:jc w:val="center"/>
        </w:trPr>
        <w:tc>
          <w:tcPr>
            <w:tcW w:w="1200" w:type="dxa"/>
            <w:tcBorders>
              <w:top w:val="nil"/>
              <w:left w:val="single" w:sz="4" w:space="0" w:color="auto"/>
              <w:bottom w:val="single" w:sz="4" w:space="0" w:color="auto"/>
              <w:right w:val="single" w:sz="4" w:space="0" w:color="auto"/>
            </w:tcBorders>
            <w:shd w:val="clear" w:color="000000" w:fill="99CCFF"/>
            <w:vAlign w:val="bottom"/>
            <w:hideMark/>
          </w:tcPr>
          <w:p w14:paraId="64DD741E" w14:textId="77777777" w:rsidR="00BF00B1" w:rsidRPr="00711EE1" w:rsidRDefault="00BF00B1" w:rsidP="00B43481">
            <w:pPr>
              <w:spacing w:after="0" w:line="240" w:lineRule="auto"/>
              <w:jc w:val="center"/>
              <w:rPr>
                <w:rFonts w:cs="Arial"/>
                <w:sz w:val="12"/>
                <w:szCs w:val="12"/>
                <w:lang w:eastAsia="sl-SI"/>
              </w:rPr>
            </w:pPr>
          </w:p>
        </w:tc>
        <w:tc>
          <w:tcPr>
            <w:tcW w:w="1340" w:type="dxa"/>
            <w:tcBorders>
              <w:top w:val="nil"/>
              <w:left w:val="nil"/>
              <w:bottom w:val="single" w:sz="4" w:space="0" w:color="auto"/>
              <w:right w:val="single" w:sz="4" w:space="0" w:color="auto"/>
            </w:tcBorders>
            <w:shd w:val="clear" w:color="000000" w:fill="99CCFF"/>
            <w:vAlign w:val="bottom"/>
            <w:hideMark/>
          </w:tcPr>
          <w:p w14:paraId="1EBC86DB" w14:textId="77777777" w:rsidR="00BF00B1" w:rsidRPr="00711EE1" w:rsidRDefault="00BF00B1" w:rsidP="00B43481">
            <w:pPr>
              <w:spacing w:after="0" w:line="240" w:lineRule="auto"/>
              <w:jc w:val="center"/>
              <w:rPr>
                <w:rFonts w:cs="Arial"/>
                <w:sz w:val="12"/>
                <w:szCs w:val="12"/>
                <w:lang w:eastAsia="sl-SI"/>
              </w:rPr>
            </w:pPr>
          </w:p>
        </w:tc>
        <w:tc>
          <w:tcPr>
            <w:tcW w:w="1278" w:type="dxa"/>
            <w:tcBorders>
              <w:top w:val="nil"/>
              <w:left w:val="nil"/>
              <w:bottom w:val="single" w:sz="4" w:space="0" w:color="auto"/>
              <w:right w:val="single" w:sz="4" w:space="0" w:color="auto"/>
            </w:tcBorders>
            <w:shd w:val="clear" w:color="000000" w:fill="99CCFF"/>
            <w:vAlign w:val="bottom"/>
            <w:hideMark/>
          </w:tcPr>
          <w:p w14:paraId="418E3EE0" w14:textId="77777777" w:rsidR="00BF00B1" w:rsidRPr="00711EE1" w:rsidRDefault="00BF00B1" w:rsidP="00B43481">
            <w:pPr>
              <w:spacing w:after="0" w:line="240" w:lineRule="auto"/>
              <w:jc w:val="center"/>
              <w:rPr>
                <w:rFonts w:cs="Arial"/>
                <w:sz w:val="12"/>
                <w:szCs w:val="12"/>
                <w:lang w:eastAsia="sl-SI"/>
              </w:rPr>
            </w:pPr>
          </w:p>
        </w:tc>
        <w:tc>
          <w:tcPr>
            <w:tcW w:w="441" w:type="dxa"/>
            <w:tcBorders>
              <w:top w:val="nil"/>
              <w:left w:val="nil"/>
              <w:bottom w:val="single" w:sz="4" w:space="0" w:color="auto"/>
              <w:right w:val="single" w:sz="4" w:space="0" w:color="auto"/>
            </w:tcBorders>
            <w:shd w:val="clear" w:color="000000" w:fill="99CCFF"/>
            <w:noWrap/>
            <w:vAlign w:val="bottom"/>
            <w:hideMark/>
          </w:tcPr>
          <w:p w14:paraId="090EDD83" w14:textId="77777777" w:rsidR="00BF00B1" w:rsidRPr="00711EE1" w:rsidRDefault="00BF00B1" w:rsidP="00B43481">
            <w:pPr>
              <w:spacing w:after="0" w:line="240" w:lineRule="auto"/>
              <w:jc w:val="center"/>
              <w:rPr>
                <w:rFonts w:cs="Arial"/>
                <w:sz w:val="12"/>
                <w:szCs w:val="12"/>
                <w:lang w:eastAsia="sl-SI"/>
              </w:rPr>
            </w:pPr>
          </w:p>
        </w:tc>
        <w:tc>
          <w:tcPr>
            <w:tcW w:w="541" w:type="dxa"/>
            <w:tcBorders>
              <w:top w:val="nil"/>
              <w:left w:val="nil"/>
              <w:bottom w:val="single" w:sz="4" w:space="0" w:color="auto"/>
              <w:right w:val="single" w:sz="4" w:space="0" w:color="auto"/>
            </w:tcBorders>
            <w:shd w:val="clear" w:color="000000" w:fill="99CCFF"/>
            <w:noWrap/>
            <w:vAlign w:val="bottom"/>
            <w:hideMark/>
          </w:tcPr>
          <w:p w14:paraId="1A549EAB" w14:textId="77777777" w:rsidR="00BF00B1" w:rsidRPr="00711EE1" w:rsidRDefault="00BF00B1" w:rsidP="00B43481">
            <w:pPr>
              <w:spacing w:after="0"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3B57C2D0" w14:textId="77777777" w:rsidR="00BF00B1" w:rsidRPr="00711EE1" w:rsidRDefault="00BF00B1" w:rsidP="00B43481">
            <w:pPr>
              <w:spacing w:after="0"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30D98459" w14:textId="77777777" w:rsidR="00BF00B1" w:rsidRPr="00711EE1" w:rsidRDefault="00BF00B1" w:rsidP="00B43481">
            <w:pPr>
              <w:spacing w:after="0" w:line="240" w:lineRule="auto"/>
              <w:jc w:val="center"/>
              <w:rPr>
                <w:rFonts w:cs="Arial"/>
                <w:sz w:val="12"/>
                <w:szCs w:val="12"/>
                <w:lang w:eastAsia="sl-SI"/>
              </w:rPr>
            </w:pPr>
          </w:p>
        </w:tc>
        <w:tc>
          <w:tcPr>
            <w:tcW w:w="474" w:type="dxa"/>
            <w:tcBorders>
              <w:top w:val="nil"/>
              <w:left w:val="nil"/>
              <w:bottom w:val="single" w:sz="4" w:space="0" w:color="auto"/>
              <w:right w:val="single" w:sz="4" w:space="0" w:color="auto"/>
            </w:tcBorders>
            <w:shd w:val="clear" w:color="000000" w:fill="99CCFF"/>
            <w:noWrap/>
            <w:vAlign w:val="bottom"/>
            <w:hideMark/>
          </w:tcPr>
          <w:p w14:paraId="23B71B8E" w14:textId="77777777" w:rsidR="00BF00B1" w:rsidRPr="00711EE1" w:rsidRDefault="00BF00B1" w:rsidP="00B43481">
            <w:pPr>
              <w:spacing w:after="0" w:line="240" w:lineRule="auto"/>
              <w:jc w:val="center"/>
              <w:rPr>
                <w:rFonts w:cs="Arial"/>
                <w:sz w:val="12"/>
                <w:szCs w:val="12"/>
                <w:lang w:eastAsia="sl-SI"/>
              </w:rPr>
            </w:pPr>
          </w:p>
        </w:tc>
        <w:tc>
          <w:tcPr>
            <w:tcW w:w="430" w:type="dxa"/>
            <w:tcBorders>
              <w:top w:val="nil"/>
              <w:left w:val="nil"/>
              <w:bottom w:val="single" w:sz="4" w:space="0" w:color="auto"/>
              <w:right w:val="single" w:sz="4" w:space="0" w:color="auto"/>
            </w:tcBorders>
            <w:shd w:val="clear" w:color="000000" w:fill="99CCFF"/>
            <w:noWrap/>
            <w:vAlign w:val="bottom"/>
            <w:hideMark/>
          </w:tcPr>
          <w:p w14:paraId="42A8EC87" w14:textId="77777777" w:rsidR="00BF00B1" w:rsidRPr="00711EE1" w:rsidRDefault="00BF00B1" w:rsidP="00B43481">
            <w:pPr>
              <w:spacing w:after="0" w:line="240" w:lineRule="auto"/>
              <w:jc w:val="center"/>
              <w:rPr>
                <w:rFonts w:cs="Arial"/>
                <w:sz w:val="12"/>
                <w:szCs w:val="12"/>
                <w:lang w:eastAsia="sl-SI"/>
              </w:rPr>
            </w:pPr>
          </w:p>
        </w:tc>
        <w:tc>
          <w:tcPr>
            <w:tcW w:w="2525" w:type="dxa"/>
            <w:tcBorders>
              <w:top w:val="nil"/>
              <w:left w:val="nil"/>
              <w:bottom w:val="single" w:sz="4" w:space="0" w:color="auto"/>
              <w:right w:val="single" w:sz="4" w:space="0" w:color="auto"/>
            </w:tcBorders>
            <w:shd w:val="clear" w:color="000000" w:fill="99CCFF"/>
            <w:noWrap/>
            <w:vAlign w:val="bottom"/>
            <w:hideMark/>
          </w:tcPr>
          <w:p w14:paraId="6586DDFE" w14:textId="77777777" w:rsidR="00BF00B1" w:rsidRPr="00711EE1" w:rsidRDefault="00BF00B1" w:rsidP="00B43481">
            <w:pPr>
              <w:spacing w:after="0" w:line="240" w:lineRule="auto"/>
              <w:jc w:val="center"/>
              <w:rPr>
                <w:rFonts w:cs="Arial"/>
                <w:sz w:val="12"/>
                <w:szCs w:val="12"/>
                <w:lang w:eastAsia="sl-SI"/>
              </w:rPr>
            </w:pPr>
          </w:p>
        </w:tc>
      </w:tr>
      <w:tr w:rsidR="00BF00B1" w:rsidRPr="00711EE1" w14:paraId="3CFD04E7" w14:textId="77777777" w:rsidTr="00B43481">
        <w:trPr>
          <w:trHeight w:val="330"/>
          <w:jc w:val="center"/>
        </w:trPr>
        <w:tc>
          <w:tcPr>
            <w:tcW w:w="1200" w:type="dxa"/>
            <w:vMerge w:val="restart"/>
            <w:tcBorders>
              <w:top w:val="nil"/>
              <w:left w:val="single" w:sz="4" w:space="0" w:color="auto"/>
              <w:bottom w:val="single" w:sz="4" w:space="0" w:color="auto"/>
              <w:right w:val="single" w:sz="4" w:space="0" w:color="auto"/>
            </w:tcBorders>
            <w:vAlign w:val="center"/>
            <w:hideMark/>
          </w:tcPr>
          <w:p w14:paraId="39A5CB3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Mejna Drava z Mežo in Mislinjo</w:t>
            </w:r>
          </w:p>
        </w:tc>
        <w:tc>
          <w:tcPr>
            <w:tcW w:w="1340" w:type="dxa"/>
            <w:vMerge w:val="restart"/>
            <w:tcBorders>
              <w:top w:val="nil"/>
              <w:left w:val="single" w:sz="4" w:space="0" w:color="auto"/>
              <w:bottom w:val="single" w:sz="4" w:space="0" w:color="auto"/>
              <w:right w:val="single" w:sz="4" w:space="0" w:color="auto"/>
            </w:tcBorders>
            <w:vAlign w:val="center"/>
            <w:hideMark/>
          </w:tcPr>
          <w:p w14:paraId="2870B381"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Mejna Drava z Mežo in Mislinjo</w:t>
            </w:r>
          </w:p>
        </w:tc>
        <w:tc>
          <w:tcPr>
            <w:tcW w:w="1278" w:type="dxa"/>
            <w:tcBorders>
              <w:top w:val="nil"/>
              <w:left w:val="nil"/>
              <w:bottom w:val="single" w:sz="4" w:space="0" w:color="auto"/>
              <w:right w:val="single" w:sz="4" w:space="0" w:color="auto"/>
            </w:tcBorders>
            <w:vAlign w:val="center"/>
            <w:hideMark/>
          </w:tcPr>
          <w:p w14:paraId="06A315C9"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Prevalje - Ravne na Koroškem</w:t>
            </w:r>
          </w:p>
        </w:tc>
        <w:tc>
          <w:tcPr>
            <w:tcW w:w="441" w:type="dxa"/>
            <w:tcBorders>
              <w:top w:val="nil"/>
              <w:left w:val="nil"/>
              <w:bottom w:val="single" w:sz="4" w:space="0" w:color="auto"/>
              <w:right w:val="single" w:sz="4" w:space="0" w:color="auto"/>
            </w:tcBorders>
            <w:noWrap/>
            <w:vAlign w:val="center"/>
            <w:hideMark/>
          </w:tcPr>
          <w:p w14:paraId="3987832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3,57</w:t>
            </w:r>
          </w:p>
        </w:tc>
        <w:tc>
          <w:tcPr>
            <w:tcW w:w="541" w:type="dxa"/>
            <w:tcBorders>
              <w:top w:val="nil"/>
              <w:left w:val="nil"/>
              <w:bottom w:val="single" w:sz="4" w:space="0" w:color="auto"/>
              <w:right w:val="single" w:sz="4" w:space="0" w:color="auto"/>
            </w:tcBorders>
            <w:noWrap/>
            <w:vAlign w:val="center"/>
            <w:hideMark/>
          </w:tcPr>
          <w:p w14:paraId="1EBF65C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5413</w:t>
            </w:r>
          </w:p>
        </w:tc>
        <w:tc>
          <w:tcPr>
            <w:tcW w:w="560" w:type="dxa"/>
            <w:tcBorders>
              <w:top w:val="nil"/>
              <w:left w:val="nil"/>
              <w:bottom w:val="single" w:sz="4" w:space="0" w:color="auto"/>
              <w:right w:val="single" w:sz="4" w:space="0" w:color="auto"/>
            </w:tcBorders>
            <w:noWrap/>
            <w:vAlign w:val="center"/>
            <w:hideMark/>
          </w:tcPr>
          <w:p w14:paraId="2FB071B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760</w:t>
            </w:r>
          </w:p>
        </w:tc>
        <w:tc>
          <w:tcPr>
            <w:tcW w:w="560" w:type="dxa"/>
            <w:tcBorders>
              <w:top w:val="nil"/>
              <w:left w:val="nil"/>
              <w:bottom w:val="single" w:sz="4" w:space="0" w:color="auto"/>
              <w:right w:val="single" w:sz="4" w:space="0" w:color="auto"/>
            </w:tcBorders>
            <w:noWrap/>
            <w:vAlign w:val="center"/>
            <w:hideMark/>
          </w:tcPr>
          <w:p w14:paraId="1F082F7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6173</w:t>
            </w:r>
          </w:p>
        </w:tc>
        <w:tc>
          <w:tcPr>
            <w:tcW w:w="474" w:type="dxa"/>
            <w:tcBorders>
              <w:top w:val="nil"/>
              <w:left w:val="nil"/>
              <w:bottom w:val="single" w:sz="4" w:space="0" w:color="auto"/>
              <w:right w:val="single" w:sz="4" w:space="0" w:color="auto"/>
            </w:tcBorders>
            <w:noWrap/>
            <w:vAlign w:val="center"/>
            <w:hideMark/>
          </w:tcPr>
          <w:p w14:paraId="1811868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191</w:t>
            </w:r>
            <w:r>
              <w:rPr>
                <w:rFonts w:cs="Arial"/>
                <w:sz w:val="12"/>
                <w:szCs w:val="12"/>
                <w:lang w:eastAsia="sl-SI"/>
              </w:rPr>
              <w:t>4</w:t>
            </w:r>
          </w:p>
        </w:tc>
        <w:tc>
          <w:tcPr>
            <w:tcW w:w="430" w:type="dxa"/>
            <w:tcBorders>
              <w:top w:val="nil"/>
              <w:left w:val="nil"/>
              <w:bottom w:val="single" w:sz="4" w:space="0" w:color="auto"/>
              <w:right w:val="single" w:sz="4" w:space="0" w:color="auto"/>
            </w:tcBorders>
            <w:noWrap/>
            <w:vAlign w:val="center"/>
            <w:hideMark/>
          </w:tcPr>
          <w:p w14:paraId="7361C50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w:t>
            </w:r>
          </w:p>
        </w:tc>
        <w:tc>
          <w:tcPr>
            <w:tcW w:w="2525" w:type="dxa"/>
            <w:tcBorders>
              <w:top w:val="nil"/>
              <w:left w:val="nil"/>
              <w:bottom w:val="single" w:sz="4" w:space="0" w:color="auto"/>
              <w:right w:val="single" w:sz="4" w:space="0" w:color="auto"/>
            </w:tcBorders>
            <w:noWrap/>
            <w:vAlign w:val="center"/>
            <w:hideMark/>
          </w:tcPr>
          <w:p w14:paraId="08D05FE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Prevalje, Ravne na Koroškem</w:t>
            </w:r>
          </w:p>
        </w:tc>
      </w:tr>
      <w:tr w:rsidR="00BF00B1" w:rsidRPr="00711EE1" w14:paraId="59A21893"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51B1EAC8"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3188E4D5"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6BBF819D"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Dravograd</w:t>
            </w:r>
          </w:p>
        </w:tc>
        <w:tc>
          <w:tcPr>
            <w:tcW w:w="441" w:type="dxa"/>
            <w:tcBorders>
              <w:top w:val="nil"/>
              <w:left w:val="nil"/>
              <w:bottom w:val="single" w:sz="4" w:space="0" w:color="auto"/>
              <w:right w:val="single" w:sz="4" w:space="0" w:color="auto"/>
            </w:tcBorders>
            <w:noWrap/>
            <w:vAlign w:val="center"/>
            <w:hideMark/>
          </w:tcPr>
          <w:p w14:paraId="2CDC53C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3,64</w:t>
            </w:r>
          </w:p>
        </w:tc>
        <w:tc>
          <w:tcPr>
            <w:tcW w:w="541" w:type="dxa"/>
            <w:tcBorders>
              <w:top w:val="nil"/>
              <w:left w:val="nil"/>
              <w:bottom w:val="single" w:sz="4" w:space="0" w:color="auto"/>
              <w:right w:val="single" w:sz="4" w:space="0" w:color="auto"/>
            </w:tcBorders>
            <w:noWrap/>
            <w:vAlign w:val="center"/>
            <w:hideMark/>
          </w:tcPr>
          <w:p w14:paraId="1B85E65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2780</w:t>
            </w:r>
          </w:p>
        </w:tc>
        <w:tc>
          <w:tcPr>
            <w:tcW w:w="560" w:type="dxa"/>
            <w:tcBorders>
              <w:top w:val="nil"/>
              <w:left w:val="nil"/>
              <w:bottom w:val="single" w:sz="4" w:space="0" w:color="auto"/>
              <w:right w:val="single" w:sz="4" w:space="0" w:color="auto"/>
            </w:tcBorders>
            <w:noWrap/>
            <w:vAlign w:val="center"/>
            <w:hideMark/>
          </w:tcPr>
          <w:p w14:paraId="7AE329B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281</w:t>
            </w:r>
          </w:p>
        </w:tc>
        <w:tc>
          <w:tcPr>
            <w:tcW w:w="560" w:type="dxa"/>
            <w:tcBorders>
              <w:top w:val="nil"/>
              <w:left w:val="nil"/>
              <w:bottom w:val="single" w:sz="4" w:space="0" w:color="auto"/>
              <w:right w:val="single" w:sz="4" w:space="0" w:color="auto"/>
            </w:tcBorders>
            <w:noWrap/>
            <w:vAlign w:val="center"/>
            <w:hideMark/>
          </w:tcPr>
          <w:p w14:paraId="77C3561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3061</w:t>
            </w:r>
          </w:p>
        </w:tc>
        <w:tc>
          <w:tcPr>
            <w:tcW w:w="474" w:type="dxa"/>
            <w:tcBorders>
              <w:top w:val="nil"/>
              <w:left w:val="nil"/>
              <w:bottom w:val="single" w:sz="4" w:space="0" w:color="auto"/>
              <w:right w:val="single" w:sz="4" w:space="0" w:color="auto"/>
            </w:tcBorders>
            <w:noWrap/>
            <w:vAlign w:val="center"/>
            <w:hideMark/>
          </w:tcPr>
          <w:p w14:paraId="1BC9EA9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11</w:t>
            </w:r>
            <w:r>
              <w:rPr>
                <w:rFonts w:cs="Arial"/>
                <w:sz w:val="12"/>
                <w:szCs w:val="12"/>
                <w:lang w:eastAsia="sl-SI"/>
              </w:rPr>
              <w:t>11</w:t>
            </w:r>
          </w:p>
        </w:tc>
        <w:tc>
          <w:tcPr>
            <w:tcW w:w="430" w:type="dxa"/>
            <w:tcBorders>
              <w:top w:val="nil"/>
              <w:left w:val="nil"/>
              <w:bottom w:val="single" w:sz="4" w:space="0" w:color="auto"/>
              <w:right w:val="single" w:sz="4" w:space="0" w:color="auto"/>
            </w:tcBorders>
            <w:noWrap/>
            <w:vAlign w:val="center"/>
            <w:hideMark/>
          </w:tcPr>
          <w:p w14:paraId="2C39C56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3F55CCE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Dravograd</w:t>
            </w:r>
          </w:p>
        </w:tc>
      </w:tr>
      <w:tr w:rsidR="00BF00B1" w:rsidRPr="00711EE1" w14:paraId="0FA56673"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3A959FC3"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191EC5F2"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4C9CA10A"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Črna na Koroškem - Žerjav</w:t>
            </w:r>
          </w:p>
        </w:tc>
        <w:tc>
          <w:tcPr>
            <w:tcW w:w="441" w:type="dxa"/>
            <w:tcBorders>
              <w:top w:val="nil"/>
              <w:left w:val="nil"/>
              <w:bottom w:val="single" w:sz="4" w:space="0" w:color="auto"/>
              <w:right w:val="single" w:sz="4" w:space="0" w:color="auto"/>
            </w:tcBorders>
            <w:noWrap/>
            <w:vAlign w:val="center"/>
            <w:hideMark/>
          </w:tcPr>
          <w:p w14:paraId="2FDAEB7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1,88</w:t>
            </w:r>
          </w:p>
        </w:tc>
        <w:tc>
          <w:tcPr>
            <w:tcW w:w="541" w:type="dxa"/>
            <w:tcBorders>
              <w:top w:val="nil"/>
              <w:left w:val="nil"/>
              <w:bottom w:val="single" w:sz="4" w:space="0" w:color="auto"/>
              <w:right w:val="single" w:sz="4" w:space="0" w:color="auto"/>
            </w:tcBorders>
            <w:noWrap/>
            <w:vAlign w:val="center"/>
            <w:hideMark/>
          </w:tcPr>
          <w:p w14:paraId="7C878D6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1950</w:t>
            </w:r>
          </w:p>
        </w:tc>
        <w:tc>
          <w:tcPr>
            <w:tcW w:w="560" w:type="dxa"/>
            <w:tcBorders>
              <w:top w:val="nil"/>
              <w:left w:val="nil"/>
              <w:bottom w:val="single" w:sz="4" w:space="0" w:color="auto"/>
              <w:right w:val="single" w:sz="4" w:space="0" w:color="auto"/>
            </w:tcBorders>
            <w:noWrap/>
            <w:vAlign w:val="center"/>
            <w:hideMark/>
          </w:tcPr>
          <w:p w14:paraId="7749184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231</w:t>
            </w:r>
          </w:p>
        </w:tc>
        <w:tc>
          <w:tcPr>
            <w:tcW w:w="560" w:type="dxa"/>
            <w:tcBorders>
              <w:top w:val="nil"/>
              <w:left w:val="nil"/>
              <w:bottom w:val="single" w:sz="4" w:space="0" w:color="auto"/>
              <w:right w:val="single" w:sz="4" w:space="0" w:color="auto"/>
            </w:tcBorders>
            <w:noWrap/>
            <w:vAlign w:val="center"/>
            <w:hideMark/>
          </w:tcPr>
          <w:p w14:paraId="4A34ACD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2181</w:t>
            </w:r>
          </w:p>
        </w:tc>
        <w:tc>
          <w:tcPr>
            <w:tcW w:w="474" w:type="dxa"/>
            <w:tcBorders>
              <w:top w:val="nil"/>
              <w:left w:val="nil"/>
              <w:bottom w:val="single" w:sz="4" w:space="0" w:color="auto"/>
              <w:right w:val="single" w:sz="4" w:space="0" w:color="auto"/>
            </w:tcBorders>
            <w:noWrap/>
            <w:vAlign w:val="center"/>
            <w:hideMark/>
          </w:tcPr>
          <w:p w14:paraId="61D685B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82</w:t>
            </w:r>
            <w:r>
              <w:rPr>
                <w:rFonts w:cs="Arial"/>
                <w:sz w:val="12"/>
                <w:szCs w:val="12"/>
                <w:lang w:eastAsia="sl-SI"/>
              </w:rPr>
              <w:t>5</w:t>
            </w:r>
          </w:p>
        </w:tc>
        <w:tc>
          <w:tcPr>
            <w:tcW w:w="430" w:type="dxa"/>
            <w:tcBorders>
              <w:top w:val="nil"/>
              <w:left w:val="nil"/>
              <w:bottom w:val="single" w:sz="4" w:space="0" w:color="auto"/>
              <w:right w:val="single" w:sz="4" w:space="0" w:color="auto"/>
            </w:tcBorders>
            <w:noWrap/>
            <w:vAlign w:val="center"/>
            <w:hideMark/>
          </w:tcPr>
          <w:p w14:paraId="7DD5D69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6</w:t>
            </w:r>
          </w:p>
        </w:tc>
        <w:tc>
          <w:tcPr>
            <w:tcW w:w="2525" w:type="dxa"/>
            <w:tcBorders>
              <w:top w:val="nil"/>
              <w:left w:val="nil"/>
              <w:bottom w:val="single" w:sz="4" w:space="0" w:color="auto"/>
              <w:right w:val="single" w:sz="4" w:space="0" w:color="auto"/>
            </w:tcBorders>
            <w:noWrap/>
            <w:vAlign w:val="center"/>
            <w:hideMark/>
          </w:tcPr>
          <w:p w14:paraId="0F962F6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Črna na Koroškem</w:t>
            </w:r>
          </w:p>
        </w:tc>
      </w:tr>
      <w:tr w:rsidR="00BF00B1" w:rsidRPr="00711EE1" w14:paraId="7A0F2209"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5758100F"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686CF7D2"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376C3477"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Mežica</w:t>
            </w:r>
          </w:p>
        </w:tc>
        <w:tc>
          <w:tcPr>
            <w:tcW w:w="441" w:type="dxa"/>
            <w:tcBorders>
              <w:top w:val="nil"/>
              <w:left w:val="nil"/>
              <w:bottom w:val="single" w:sz="4" w:space="0" w:color="auto"/>
              <w:right w:val="single" w:sz="4" w:space="0" w:color="auto"/>
            </w:tcBorders>
            <w:noWrap/>
            <w:vAlign w:val="center"/>
            <w:hideMark/>
          </w:tcPr>
          <w:p w14:paraId="4D2598C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0,83</w:t>
            </w:r>
          </w:p>
        </w:tc>
        <w:tc>
          <w:tcPr>
            <w:tcW w:w="541" w:type="dxa"/>
            <w:tcBorders>
              <w:top w:val="nil"/>
              <w:left w:val="nil"/>
              <w:bottom w:val="single" w:sz="4" w:space="0" w:color="auto"/>
              <w:right w:val="single" w:sz="4" w:space="0" w:color="auto"/>
            </w:tcBorders>
            <w:noWrap/>
            <w:vAlign w:val="center"/>
            <w:hideMark/>
          </w:tcPr>
          <w:p w14:paraId="3662616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2659</w:t>
            </w:r>
          </w:p>
        </w:tc>
        <w:tc>
          <w:tcPr>
            <w:tcW w:w="560" w:type="dxa"/>
            <w:tcBorders>
              <w:top w:val="nil"/>
              <w:left w:val="nil"/>
              <w:bottom w:val="single" w:sz="4" w:space="0" w:color="auto"/>
              <w:right w:val="single" w:sz="4" w:space="0" w:color="auto"/>
            </w:tcBorders>
            <w:noWrap/>
            <w:vAlign w:val="center"/>
            <w:hideMark/>
          </w:tcPr>
          <w:p w14:paraId="773EBFB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284</w:t>
            </w:r>
          </w:p>
        </w:tc>
        <w:tc>
          <w:tcPr>
            <w:tcW w:w="560" w:type="dxa"/>
            <w:tcBorders>
              <w:top w:val="nil"/>
              <w:left w:val="nil"/>
              <w:bottom w:val="single" w:sz="4" w:space="0" w:color="auto"/>
              <w:right w:val="single" w:sz="4" w:space="0" w:color="auto"/>
            </w:tcBorders>
            <w:noWrap/>
            <w:vAlign w:val="center"/>
            <w:hideMark/>
          </w:tcPr>
          <w:p w14:paraId="3D4CFA5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2943</w:t>
            </w:r>
          </w:p>
        </w:tc>
        <w:tc>
          <w:tcPr>
            <w:tcW w:w="474" w:type="dxa"/>
            <w:tcBorders>
              <w:top w:val="nil"/>
              <w:left w:val="nil"/>
              <w:bottom w:val="single" w:sz="4" w:space="0" w:color="auto"/>
              <w:right w:val="single" w:sz="4" w:space="0" w:color="auto"/>
            </w:tcBorders>
            <w:noWrap/>
            <w:vAlign w:val="center"/>
            <w:hideMark/>
          </w:tcPr>
          <w:p w14:paraId="4D2D8E7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96</w:t>
            </w:r>
            <w:r>
              <w:rPr>
                <w:rFonts w:cs="Arial"/>
                <w:sz w:val="12"/>
                <w:szCs w:val="12"/>
                <w:lang w:eastAsia="sl-SI"/>
              </w:rPr>
              <w:t>3</w:t>
            </w:r>
          </w:p>
        </w:tc>
        <w:tc>
          <w:tcPr>
            <w:tcW w:w="430" w:type="dxa"/>
            <w:tcBorders>
              <w:top w:val="nil"/>
              <w:left w:val="nil"/>
              <w:bottom w:val="single" w:sz="4" w:space="0" w:color="auto"/>
              <w:right w:val="single" w:sz="4" w:space="0" w:color="auto"/>
            </w:tcBorders>
            <w:noWrap/>
            <w:vAlign w:val="center"/>
            <w:hideMark/>
          </w:tcPr>
          <w:p w14:paraId="67BE318E"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068010B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Mežica</w:t>
            </w:r>
          </w:p>
        </w:tc>
      </w:tr>
      <w:tr w:rsidR="00BF00B1" w:rsidRPr="00711EE1" w14:paraId="54481C6D"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3199AB61"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6F5088AB"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7F97FF8E"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Slovenj Gradec</w:t>
            </w:r>
          </w:p>
        </w:tc>
        <w:tc>
          <w:tcPr>
            <w:tcW w:w="441" w:type="dxa"/>
            <w:tcBorders>
              <w:top w:val="nil"/>
              <w:left w:val="nil"/>
              <w:bottom w:val="single" w:sz="4" w:space="0" w:color="auto"/>
              <w:right w:val="single" w:sz="4" w:space="0" w:color="auto"/>
            </w:tcBorders>
            <w:noWrap/>
            <w:vAlign w:val="center"/>
            <w:hideMark/>
          </w:tcPr>
          <w:p w14:paraId="0533D91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1,82</w:t>
            </w:r>
          </w:p>
        </w:tc>
        <w:tc>
          <w:tcPr>
            <w:tcW w:w="541" w:type="dxa"/>
            <w:tcBorders>
              <w:top w:val="nil"/>
              <w:left w:val="nil"/>
              <w:bottom w:val="single" w:sz="4" w:space="0" w:color="auto"/>
              <w:right w:val="single" w:sz="4" w:space="0" w:color="auto"/>
            </w:tcBorders>
            <w:noWrap/>
            <w:vAlign w:val="center"/>
            <w:hideMark/>
          </w:tcPr>
          <w:p w14:paraId="311CB7A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4928</w:t>
            </w:r>
          </w:p>
        </w:tc>
        <w:tc>
          <w:tcPr>
            <w:tcW w:w="560" w:type="dxa"/>
            <w:tcBorders>
              <w:top w:val="nil"/>
              <w:left w:val="nil"/>
              <w:bottom w:val="single" w:sz="4" w:space="0" w:color="auto"/>
              <w:right w:val="single" w:sz="4" w:space="0" w:color="auto"/>
            </w:tcBorders>
            <w:noWrap/>
            <w:vAlign w:val="center"/>
            <w:hideMark/>
          </w:tcPr>
          <w:p w14:paraId="35BE492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731</w:t>
            </w:r>
          </w:p>
        </w:tc>
        <w:tc>
          <w:tcPr>
            <w:tcW w:w="560" w:type="dxa"/>
            <w:tcBorders>
              <w:top w:val="nil"/>
              <w:left w:val="nil"/>
              <w:bottom w:val="single" w:sz="4" w:space="0" w:color="auto"/>
              <w:right w:val="single" w:sz="4" w:space="0" w:color="auto"/>
            </w:tcBorders>
            <w:noWrap/>
            <w:vAlign w:val="center"/>
            <w:hideMark/>
          </w:tcPr>
          <w:p w14:paraId="60091B9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5659</w:t>
            </w:r>
          </w:p>
        </w:tc>
        <w:tc>
          <w:tcPr>
            <w:tcW w:w="474" w:type="dxa"/>
            <w:tcBorders>
              <w:top w:val="nil"/>
              <w:left w:val="nil"/>
              <w:bottom w:val="single" w:sz="4" w:space="0" w:color="auto"/>
              <w:right w:val="single" w:sz="4" w:space="0" w:color="auto"/>
            </w:tcBorders>
            <w:noWrap/>
            <w:vAlign w:val="center"/>
            <w:hideMark/>
          </w:tcPr>
          <w:p w14:paraId="587408B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130</w:t>
            </w:r>
            <w:r>
              <w:rPr>
                <w:rFonts w:cs="Arial"/>
                <w:sz w:val="12"/>
                <w:szCs w:val="12"/>
                <w:lang w:eastAsia="sl-SI"/>
              </w:rPr>
              <w:t>2</w:t>
            </w:r>
          </w:p>
        </w:tc>
        <w:tc>
          <w:tcPr>
            <w:tcW w:w="430" w:type="dxa"/>
            <w:tcBorders>
              <w:top w:val="nil"/>
              <w:left w:val="nil"/>
              <w:bottom w:val="single" w:sz="4" w:space="0" w:color="auto"/>
              <w:right w:val="single" w:sz="4" w:space="0" w:color="auto"/>
            </w:tcBorders>
            <w:noWrap/>
            <w:vAlign w:val="center"/>
            <w:hideMark/>
          </w:tcPr>
          <w:p w14:paraId="767FD37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20E0346E"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Slovenj Gradec</w:t>
            </w:r>
          </w:p>
        </w:tc>
      </w:tr>
      <w:tr w:rsidR="00BF00B1" w:rsidRPr="00711EE1" w14:paraId="4A38F668" w14:textId="77777777" w:rsidTr="00B43481">
        <w:trPr>
          <w:trHeight w:val="300"/>
          <w:jc w:val="center"/>
        </w:trPr>
        <w:tc>
          <w:tcPr>
            <w:tcW w:w="1200" w:type="dxa"/>
            <w:tcBorders>
              <w:top w:val="nil"/>
              <w:left w:val="single" w:sz="4" w:space="0" w:color="auto"/>
              <w:bottom w:val="single" w:sz="4" w:space="0" w:color="auto"/>
              <w:right w:val="single" w:sz="4" w:space="0" w:color="auto"/>
            </w:tcBorders>
            <w:shd w:val="clear" w:color="000000" w:fill="99CCFF"/>
            <w:vAlign w:val="bottom"/>
            <w:hideMark/>
          </w:tcPr>
          <w:p w14:paraId="6D7771D6" w14:textId="77777777" w:rsidR="00BF00B1" w:rsidRPr="00711EE1" w:rsidRDefault="00BF00B1" w:rsidP="00B43481">
            <w:pPr>
              <w:spacing w:after="0" w:line="240" w:lineRule="auto"/>
              <w:jc w:val="center"/>
              <w:rPr>
                <w:rFonts w:cs="Arial"/>
                <w:sz w:val="12"/>
                <w:szCs w:val="12"/>
                <w:lang w:eastAsia="sl-SI"/>
              </w:rPr>
            </w:pPr>
          </w:p>
        </w:tc>
        <w:tc>
          <w:tcPr>
            <w:tcW w:w="1340" w:type="dxa"/>
            <w:tcBorders>
              <w:top w:val="nil"/>
              <w:left w:val="nil"/>
              <w:bottom w:val="single" w:sz="4" w:space="0" w:color="auto"/>
              <w:right w:val="single" w:sz="4" w:space="0" w:color="auto"/>
            </w:tcBorders>
            <w:shd w:val="clear" w:color="000000" w:fill="99CCFF"/>
            <w:vAlign w:val="bottom"/>
            <w:hideMark/>
          </w:tcPr>
          <w:p w14:paraId="1A5722B2" w14:textId="77777777" w:rsidR="00BF00B1" w:rsidRPr="00711EE1" w:rsidRDefault="00BF00B1" w:rsidP="00B43481">
            <w:pPr>
              <w:spacing w:after="0" w:line="240" w:lineRule="auto"/>
              <w:jc w:val="center"/>
              <w:rPr>
                <w:rFonts w:cs="Arial"/>
                <w:sz w:val="12"/>
                <w:szCs w:val="12"/>
                <w:lang w:eastAsia="sl-SI"/>
              </w:rPr>
            </w:pPr>
          </w:p>
        </w:tc>
        <w:tc>
          <w:tcPr>
            <w:tcW w:w="1278" w:type="dxa"/>
            <w:tcBorders>
              <w:top w:val="nil"/>
              <w:left w:val="nil"/>
              <w:bottom w:val="single" w:sz="4" w:space="0" w:color="auto"/>
              <w:right w:val="single" w:sz="4" w:space="0" w:color="auto"/>
            </w:tcBorders>
            <w:shd w:val="clear" w:color="000000" w:fill="99CCFF"/>
            <w:vAlign w:val="bottom"/>
            <w:hideMark/>
          </w:tcPr>
          <w:p w14:paraId="1BDAB532" w14:textId="77777777" w:rsidR="00BF00B1" w:rsidRPr="00711EE1" w:rsidRDefault="00BF00B1" w:rsidP="00B43481">
            <w:pPr>
              <w:spacing w:after="0" w:line="240" w:lineRule="auto"/>
              <w:jc w:val="center"/>
              <w:rPr>
                <w:rFonts w:cs="Arial"/>
                <w:sz w:val="12"/>
                <w:szCs w:val="12"/>
                <w:lang w:eastAsia="sl-SI"/>
              </w:rPr>
            </w:pPr>
          </w:p>
        </w:tc>
        <w:tc>
          <w:tcPr>
            <w:tcW w:w="441" w:type="dxa"/>
            <w:tcBorders>
              <w:top w:val="nil"/>
              <w:left w:val="nil"/>
              <w:bottom w:val="single" w:sz="4" w:space="0" w:color="auto"/>
              <w:right w:val="single" w:sz="4" w:space="0" w:color="auto"/>
            </w:tcBorders>
            <w:shd w:val="clear" w:color="000000" w:fill="99CCFF"/>
            <w:noWrap/>
            <w:vAlign w:val="bottom"/>
            <w:hideMark/>
          </w:tcPr>
          <w:p w14:paraId="30661149" w14:textId="77777777" w:rsidR="00BF00B1" w:rsidRPr="00711EE1" w:rsidRDefault="00BF00B1" w:rsidP="00B43481">
            <w:pPr>
              <w:spacing w:after="0" w:line="240" w:lineRule="auto"/>
              <w:jc w:val="center"/>
              <w:rPr>
                <w:rFonts w:cs="Arial"/>
                <w:sz w:val="12"/>
                <w:szCs w:val="12"/>
                <w:lang w:eastAsia="sl-SI"/>
              </w:rPr>
            </w:pPr>
          </w:p>
        </w:tc>
        <w:tc>
          <w:tcPr>
            <w:tcW w:w="541" w:type="dxa"/>
            <w:tcBorders>
              <w:top w:val="nil"/>
              <w:left w:val="nil"/>
              <w:bottom w:val="single" w:sz="4" w:space="0" w:color="auto"/>
              <w:right w:val="single" w:sz="4" w:space="0" w:color="auto"/>
            </w:tcBorders>
            <w:shd w:val="clear" w:color="000000" w:fill="99CCFF"/>
            <w:noWrap/>
            <w:vAlign w:val="bottom"/>
            <w:hideMark/>
          </w:tcPr>
          <w:p w14:paraId="56B1FA5B" w14:textId="77777777" w:rsidR="00BF00B1" w:rsidRPr="00711EE1" w:rsidRDefault="00BF00B1" w:rsidP="00B43481">
            <w:pPr>
              <w:spacing w:after="0"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04DE50ED" w14:textId="77777777" w:rsidR="00BF00B1" w:rsidRPr="00711EE1" w:rsidRDefault="00BF00B1" w:rsidP="00B43481">
            <w:pPr>
              <w:spacing w:after="0"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5FD33BBC" w14:textId="77777777" w:rsidR="00BF00B1" w:rsidRPr="00711EE1" w:rsidRDefault="00BF00B1" w:rsidP="00B43481">
            <w:pPr>
              <w:spacing w:after="0" w:line="240" w:lineRule="auto"/>
              <w:jc w:val="center"/>
              <w:rPr>
                <w:rFonts w:cs="Arial"/>
                <w:sz w:val="12"/>
                <w:szCs w:val="12"/>
                <w:lang w:eastAsia="sl-SI"/>
              </w:rPr>
            </w:pPr>
          </w:p>
        </w:tc>
        <w:tc>
          <w:tcPr>
            <w:tcW w:w="474" w:type="dxa"/>
            <w:tcBorders>
              <w:top w:val="nil"/>
              <w:left w:val="nil"/>
              <w:bottom w:val="single" w:sz="4" w:space="0" w:color="auto"/>
              <w:right w:val="single" w:sz="4" w:space="0" w:color="auto"/>
            </w:tcBorders>
            <w:shd w:val="clear" w:color="000000" w:fill="99CCFF"/>
            <w:noWrap/>
            <w:vAlign w:val="bottom"/>
            <w:hideMark/>
          </w:tcPr>
          <w:p w14:paraId="45A77882" w14:textId="77777777" w:rsidR="00BF00B1" w:rsidRPr="00711EE1" w:rsidRDefault="00BF00B1" w:rsidP="00B43481">
            <w:pPr>
              <w:spacing w:after="0" w:line="240" w:lineRule="auto"/>
              <w:jc w:val="center"/>
              <w:rPr>
                <w:rFonts w:cs="Arial"/>
                <w:sz w:val="12"/>
                <w:szCs w:val="12"/>
                <w:lang w:eastAsia="sl-SI"/>
              </w:rPr>
            </w:pPr>
          </w:p>
        </w:tc>
        <w:tc>
          <w:tcPr>
            <w:tcW w:w="430" w:type="dxa"/>
            <w:tcBorders>
              <w:top w:val="nil"/>
              <w:left w:val="nil"/>
              <w:bottom w:val="single" w:sz="4" w:space="0" w:color="auto"/>
              <w:right w:val="single" w:sz="4" w:space="0" w:color="auto"/>
            </w:tcBorders>
            <w:shd w:val="clear" w:color="000000" w:fill="99CCFF"/>
            <w:noWrap/>
            <w:vAlign w:val="bottom"/>
            <w:hideMark/>
          </w:tcPr>
          <w:p w14:paraId="44C6EB91" w14:textId="77777777" w:rsidR="00BF00B1" w:rsidRPr="00711EE1" w:rsidRDefault="00BF00B1" w:rsidP="00B43481">
            <w:pPr>
              <w:spacing w:after="0" w:line="240" w:lineRule="auto"/>
              <w:jc w:val="center"/>
              <w:rPr>
                <w:rFonts w:cs="Arial"/>
                <w:sz w:val="12"/>
                <w:szCs w:val="12"/>
                <w:lang w:eastAsia="sl-SI"/>
              </w:rPr>
            </w:pPr>
          </w:p>
        </w:tc>
        <w:tc>
          <w:tcPr>
            <w:tcW w:w="2525" w:type="dxa"/>
            <w:tcBorders>
              <w:top w:val="nil"/>
              <w:left w:val="nil"/>
              <w:bottom w:val="single" w:sz="4" w:space="0" w:color="auto"/>
              <w:right w:val="single" w:sz="4" w:space="0" w:color="auto"/>
            </w:tcBorders>
            <w:shd w:val="clear" w:color="000000" w:fill="99CCFF"/>
            <w:noWrap/>
            <w:vAlign w:val="bottom"/>
            <w:hideMark/>
          </w:tcPr>
          <w:p w14:paraId="1E47F970" w14:textId="77777777" w:rsidR="00BF00B1" w:rsidRPr="00711EE1" w:rsidRDefault="00BF00B1" w:rsidP="00B43481">
            <w:pPr>
              <w:spacing w:after="0" w:line="240" w:lineRule="auto"/>
              <w:jc w:val="center"/>
              <w:rPr>
                <w:rFonts w:cs="Arial"/>
                <w:sz w:val="12"/>
                <w:szCs w:val="12"/>
                <w:lang w:eastAsia="sl-SI"/>
              </w:rPr>
            </w:pPr>
          </w:p>
        </w:tc>
      </w:tr>
      <w:tr w:rsidR="00BF00B1" w:rsidRPr="00711EE1" w14:paraId="3452E8A1" w14:textId="77777777" w:rsidTr="00B43481">
        <w:trPr>
          <w:trHeight w:val="300"/>
          <w:jc w:val="center"/>
        </w:trPr>
        <w:tc>
          <w:tcPr>
            <w:tcW w:w="1200" w:type="dxa"/>
            <w:vMerge w:val="restart"/>
            <w:tcBorders>
              <w:top w:val="nil"/>
              <w:left w:val="single" w:sz="4" w:space="0" w:color="auto"/>
              <w:bottom w:val="single" w:sz="4" w:space="0" w:color="auto"/>
              <w:right w:val="single" w:sz="4" w:space="0" w:color="auto"/>
            </w:tcBorders>
            <w:vAlign w:val="center"/>
            <w:hideMark/>
          </w:tcPr>
          <w:p w14:paraId="0651E0E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Ptujska Drava</w:t>
            </w:r>
          </w:p>
        </w:tc>
        <w:tc>
          <w:tcPr>
            <w:tcW w:w="1340" w:type="dxa"/>
            <w:vMerge w:val="restart"/>
            <w:tcBorders>
              <w:top w:val="nil"/>
              <w:left w:val="single" w:sz="4" w:space="0" w:color="auto"/>
              <w:bottom w:val="single" w:sz="4" w:space="0" w:color="auto"/>
              <w:right w:val="single" w:sz="4" w:space="0" w:color="auto"/>
            </w:tcBorders>
            <w:vAlign w:val="center"/>
            <w:hideMark/>
          </w:tcPr>
          <w:p w14:paraId="0E2CDD33"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Mariborsko - Ptujska Drava</w:t>
            </w:r>
          </w:p>
        </w:tc>
        <w:tc>
          <w:tcPr>
            <w:tcW w:w="1278" w:type="dxa"/>
            <w:tcBorders>
              <w:top w:val="nil"/>
              <w:left w:val="nil"/>
              <w:bottom w:val="single" w:sz="4" w:space="0" w:color="auto"/>
              <w:right w:val="single" w:sz="4" w:space="0" w:color="auto"/>
            </w:tcBorders>
            <w:vAlign w:val="center"/>
            <w:hideMark/>
          </w:tcPr>
          <w:p w14:paraId="6A2EAF9D"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Spodnji Duplek</w:t>
            </w:r>
          </w:p>
        </w:tc>
        <w:tc>
          <w:tcPr>
            <w:tcW w:w="441" w:type="dxa"/>
            <w:tcBorders>
              <w:top w:val="nil"/>
              <w:left w:val="nil"/>
              <w:bottom w:val="single" w:sz="4" w:space="0" w:color="auto"/>
              <w:right w:val="single" w:sz="4" w:space="0" w:color="auto"/>
            </w:tcBorders>
            <w:noWrap/>
            <w:vAlign w:val="center"/>
            <w:hideMark/>
          </w:tcPr>
          <w:p w14:paraId="1C13FBD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1,28</w:t>
            </w:r>
          </w:p>
        </w:tc>
        <w:tc>
          <w:tcPr>
            <w:tcW w:w="541" w:type="dxa"/>
            <w:tcBorders>
              <w:top w:val="nil"/>
              <w:left w:val="nil"/>
              <w:bottom w:val="single" w:sz="4" w:space="0" w:color="auto"/>
              <w:right w:val="single" w:sz="4" w:space="0" w:color="auto"/>
            </w:tcBorders>
            <w:noWrap/>
            <w:vAlign w:val="center"/>
            <w:hideMark/>
          </w:tcPr>
          <w:p w14:paraId="45B05C5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1355</w:t>
            </w:r>
          </w:p>
        </w:tc>
        <w:tc>
          <w:tcPr>
            <w:tcW w:w="560" w:type="dxa"/>
            <w:tcBorders>
              <w:top w:val="nil"/>
              <w:left w:val="nil"/>
              <w:bottom w:val="single" w:sz="4" w:space="0" w:color="auto"/>
              <w:right w:val="single" w:sz="4" w:space="0" w:color="auto"/>
            </w:tcBorders>
            <w:noWrap/>
            <w:vAlign w:val="center"/>
            <w:hideMark/>
          </w:tcPr>
          <w:p w14:paraId="19D3402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115</w:t>
            </w:r>
          </w:p>
        </w:tc>
        <w:tc>
          <w:tcPr>
            <w:tcW w:w="560" w:type="dxa"/>
            <w:tcBorders>
              <w:top w:val="nil"/>
              <w:left w:val="nil"/>
              <w:bottom w:val="single" w:sz="4" w:space="0" w:color="auto"/>
              <w:right w:val="single" w:sz="4" w:space="0" w:color="auto"/>
            </w:tcBorders>
            <w:noWrap/>
            <w:vAlign w:val="center"/>
            <w:hideMark/>
          </w:tcPr>
          <w:p w14:paraId="5851347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1470</w:t>
            </w:r>
          </w:p>
        </w:tc>
        <w:tc>
          <w:tcPr>
            <w:tcW w:w="474" w:type="dxa"/>
            <w:tcBorders>
              <w:top w:val="nil"/>
              <w:left w:val="nil"/>
              <w:bottom w:val="single" w:sz="4" w:space="0" w:color="auto"/>
              <w:right w:val="single" w:sz="4" w:space="0" w:color="auto"/>
            </w:tcBorders>
            <w:noWrap/>
            <w:vAlign w:val="center"/>
            <w:hideMark/>
          </w:tcPr>
          <w:p w14:paraId="3E56B5B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63</w:t>
            </w:r>
            <w:r>
              <w:rPr>
                <w:rFonts w:cs="Arial"/>
                <w:sz w:val="12"/>
                <w:szCs w:val="12"/>
                <w:lang w:eastAsia="sl-SI"/>
              </w:rPr>
              <w:t>8</w:t>
            </w:r>
          </w:p>
        </w:tc>
        <w:tc>
          <w:tcPr>
            <w:tcW w:w="430" w:type="dxa"/>
            <w:tcBorders>
              <w:top w:val="nil"/>
              <w:left w:val="nil"/>
              <w:bottom w:val="single" w:sz="4" w:space="0" w:color="auto"/>
              <w:right w:val="single" w:sz="4" w:space="0" w:color="auto"/>
            </w:tcBorders>
            <w:noWrap/>
            <w:vAlign w:val="center"/>
            <w:hideMark/>
          </w:tcPr>
          <w:p w14:paraId="1F84EF7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49E3697E"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Duplek</w:t>
            </w:r>
          </w:p>
        </w:tc>
      </w:tr>
      <w:tr w:rsidR="00BF00B1" w:rsidRPr="00711EE1" w14:paraId="17480D0A"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6BB34ADE"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584C1371"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7992CC5C"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Ptuj - center</w:t>
            </w:r>
          </w:p>
        </w:tc>
        <w:tc>
          <w:tcPr>
            <w:tcW w:w="441" w:type="dxa"/>
            <w:tcBorders>
              <w:top w:val="nil"/>
              <w:left w:val="nil"/>
              <w:bottom w:val="single" w:sz="4" w:space="0" w:color="auto"/>
              <w:right w:val="single" w:sz="4" w:space="0" w:color="auto"/>
            </w:tcBorders>
            <w:noWrap/>
            <w:vAlign w:val="center"/>
            <w:hideMark/>
          </w:tcPr>
          <w:p w14:paraId="0FB6DE5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0,70</w:t>
            </w:r>
          </w:p>
        </w:tc>
        <w:tc>
          <w:tcPr>
            <w:tcW w:w="541" w:type="dxa"/>
            <w:tcBorders>
              <w:top w:val="nil"/>
              <w:left w:val="nil"/>
              <w:bottom w:val="single" w:sz="4" w:space="0" w:color="auto"/>
              <w:right w:val="single" w:sz="4" w:space="0" w:color="auto"/>
            </w:tcBorders>
            <w:noWrap/>
            <w:vAlign w:val="center"/>
            <w:hideMark/>
          </w:tcPr>
          <w:p w14:paraId="757D297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1235</w:t>
            </w:r>
          </w:p>
        </w:tc>
        <w:tc>
          <w:tcPr>
            <w:tcW w:w="560" w:type="dxa"/>
            <w:tcBorders>
              <w:top w:val="nil"/>
              <w:left w:val="nil"/>
              <w:bottom w:val="single" w:sz="4" w:space="0" w:color="auto"/>
              <w:right w:val="single" w:sz="4" w:space="0" w:color="auto"/>
            </w:tcBorders>
            <w:noWrap/>
            <w:vAlign w:val="center"/>
            <w:hideMark/>
          </w:tcPr>
          <w:p w14:paraId="5DAD97D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286</w:t>
            </w:r>
          </w:p>
        </w:tc>
        <w:tc>
          <w:tcPr>
            <w:tcW w:w="560" w:type="dxa"/>
            <w:tcBorders>
              <w:top w:val="nil"/>
              <w:left w:val="nil"/>
              <w:bottom w:val="single" w:sz="4" w:space="0" w:color="auto"/>
              <w:right w:val="single" w:sz="4" w:space="0" w:color="auto"/>
            </w:tcBorders>
            <w:noWrap/>
            <w:vAlign w:val="center"/>
            <w:hideMark/>
          </w:tcPr>
          <w:p w14:paraId="67A727F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1521</w:t>
            </w:r>
          </w:p>
        </w:tc>
        <w:tc>
          <w:tcPr>
            <w:tcW w:w="474" w:type="dxa"/>
            <w:tcBorders>
              <w:top w:val="nil"/>
              <w:left w:val="nil"/>
              <w:bottom w:val="single" w:sz="4" w:space="0" w:color="auto"/>
              <w:right w:val="single" w:sz="4" w:space="0" w:color="auto"/>
            </w:tcBorders>
            <w:noWrap/>
            <w:vAlign w:val="center"/>
            <w:hideMark/>
          </w:tcPr>
          <w:p w14:paraId="12B5EBAE"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485</w:t>
            </w:r>
          </w:p>
        </w:tc>
        <w:tc>
          <w:tcPr>
            <w:tcW w:w="430" w:type="dxa"/>
            <w:tcBorders>
              <w:top w:val="nil"/>
              <w:left w:val="nil"/>
              <w:bottom w:val="single" w:sz="4" w:space="0" w:color="auto"/>
              <w:right w:val="single" w:sz="4" w:space="0" w:color="auto"/>
            </w:tcBorders>
            <w:noWrap/>
            <w:vAlign w:val="center"/>
            <w:hideMark/>
          </w:tcPr>
          <w:p w14:paraId="681F32B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0FE9CC1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Ptuj</w:t>
            </w:r>
          </w:p>
        </w:tc>
      </w:tr>
      <w:tr w:rsidR="00BF00B1" w:rsidRPr="00711EE1" w14:paraId="102B9455"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4228FB52"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393E4597"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250092AA"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Ptuj - Rogoznica</w:t>
            </w:r>
          </w:p>
        </w:tc>
        <w:tc>
          <w:tcPr>
            <w:tcW w:w="441" w:type="dxa"/>
            <w:tcBorders>
              <w:top w:val="nil"/>
              <w:left w:val="nil"/>
              <w:bottom w:val="single" w:sz="4" w:space="0" w:color="auto"/>
              <w:right w:val="single" w:sz="4" w:space="0" w:color="auto"/>
            </w:tcBorders>
            <w:noWrap/>
            <w:vAlign w:val="center"/>
            <w:hideMark/>
          </w:tcPr>
          <w:p w14:paraId="2207515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1,30</w:t>
            </w:r>
          </w:p>
        </w:tc>
        <w:tc>
          <w:tcPr>
            <w:tcW w:w="541" w:type="dxa"/>
            <w:tcBorders>
              <w:top w:val="nil"/>
              <w:left w:val="nil"/>
              <w:bottom w:val="single" w:sz="4" w:space="0" w:color="auto"/>
              <w:right w:val="single" w:sz="4" w:space="0" w:color="auto"/>
            </w:tcBorders>
            <w:noWrap/>
            <w:vAlign w:val="center"/>
            <w:hideMark/>
          </w:tcPr>
          <w:p w14:paraId="0DC71D7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1127</w:t>
            </w:r>
          </w:p>
        </w:tc>
        <w:tc>
          <w:tcPr>
            <w:tcW w:w="560" w:type="dxa"/>
            <w:tcBorders>
              <w:top w:val="nil"/>
              <w:left w:val="nil"/>
              <w:bottom w:val="single" w:sz="4" w:space="0" w:color="auto"/>
              <w:right w:val="single" w:sz="4" w:space="0" w:color="auto"/>
            </w:tcBorders>
            <w:noWrap/>
            <w:vAlign w:val="center"/>
            <w:hideMark/>
          </w:tcPr>
          <w:p w14:paraId="2AC228F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91</w:t>
            </w:r>
          </w:p>
        </w:tc>
        <w:tc>
          <w:tcPr>
            <w:tcW w:w="560" w:type="dxa"/>
            <w:tcBorders>
              <w:top w:val="nil"/>
              <w:left w:val="nil"/>
              <w:bottom w:val="single" w:sz="4" w:space="0" w:color="auto"/>
              <w:right w:val="single" w:sz="4" w:space="0" w:color="auto"/>
            </w:tcBorders>
            <w:noWrap/>
            <w:vAlign w:val="center"/>
            <w:hideMark/>
          </w:tcPr>
          <w:p w14:paraId="75A9365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1218</w:t>
            </w:r>
          </w:p>
        </w:tc>
        <w:tc>
          <w:tcPr>
            <w:tcW w:w="474" w:type="dxa"/>
            <w:tcBorders>
              <w:top w:val="nil"/>
              <w:left w:val="nil"/>
              <w:bottom w:val="single" w:sz="4" w:space="0" w:color="auto"/>
              <w:right w:val="single" w:sz="4" w:space="0" w:color="auto"/>
            </w:tcBorders>
            <w:noWrap/>
            <w:vAlign w:val="center"/>
            <w:hideMark/>
          </w:tcPr>
          <w:p w14:paraId="77964F1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689</w:t>
            </w:r>
          </w:p>
        </w:tc>
        <w:tc>
          <w:tcPr>
            <w:tcW w:w="430" w:type="dxa"/>
            <w:tcBorders>
              <w:top w:val="nil"/>
              <w:left w:val="nil"/>
              <w:bottom w:val="single" w:sz="4" w:space="0" w:color="auto"/>
              <w:right w:val="single" w:sz="4" w:space="0" w:color="auto"/>
            </w:tcBorders>
            <w:noWrap/>
            <w:vAlign w:val="center"/>
            <w:hideMark/>
          </w:tcPr>
          <w:p w14:paraId="5C651B1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2DCC42CE"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Ptuj</w:t>
            </w:r>
          </w:p>
        </w:tc>
      </w:tr>
      <w:tr w:rsidR="00BF00B1" w:rsidRPr="00711EE1" w14:paraId="0ED0482C"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72E63CE5"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05BB09FE"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737AFEDB"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Maribor - Radvanje</w:t>
            </w:r>
          </w:p>
        </w:tc>
        <w:tc>
          <w:tcPr>
            <w:tcW w:w="441" w:type="dxa"/>
            <w:tcBorders>
              <w:top w:val="nil"/>
              <w:left w:val="nil"/>
              <w:bottom w:val="single" w:sz="4" w:space="0" w:color="auto"/>
              <w:right w:val="single" w:sz="4" w:space="0" w:color="auto"/>
            </w:tcBorders>
            <w:noWrap/>
            <w:vAlign w:val="center"/>
            <w:hideMark/>
          </w:tcPr>
          <w:p w14:paraId="5090107E"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0,63</w:t>
            </w:r>
          </w:p>
        </w:tc>
        <w:tc>
          <w:tcPr>
            <w:tcW w:w="541" w:type="dxa"/>
            <w:tcBorders>
              <w:top w:val="nil"/>
              <w:left w:val="nil"/>
              <w:bottom w:val="single" w:sz="4" w:space="0" w:color="auto"/>
              <w:right w:val="single" w:sz="4" w:space="0" w:color="auto"/>
            </w:tcBorders>
            <w:noWrap/>
            <w:vAlign w:val="center"/>
            <w:hideMark/>
          </w:tcPr>
          <w:p w14:paraId="41D5923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1274</w:t>
            </w:r>
          </w:p>
        </w:tc>
        <w:tc>
          <w:tcPr>
            <w:tcW w:w="560" w:type="dxa"/>
            <w:tcBorders>
              <w:top w:val="nil"/>
              <w:left w:val="nil"/>
              <w:bottom w:val="single" w:sz="4" w:space="0" w:color="auto"/>
              <w:right w:val="single" w:sz="4" w:space="0" w:color="auto"/>
            </w:tcBorders>
            <w:noWrap/>
            <w:vAlign w:val="center"/>
            <w:hideMark/>
          </w:tcPr>
          <w:p w14:paraId="3956CC5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163</w:t>
            </w:r>
          </w:p>
        </w:tc>
        <w:tc>
          <w:tcPr>
            <w:tcW w:w="560" w:type="dxa"/>
            <w:tcBorders>
              <w:top w:val="nil"/>
              <w:left w:val="nil"/>
              <w:bottom w:val="single" w:sz="4" w:space="0" w:color="auto"/>
              <w:right w:val="single" w:sz="4" w:space="0" w:color="auto"/>
            </w:tcBorders>
            <w:noWrap/>
            <w:vAlign w:val="center"/>
            <w:hideMark/>
          </w:tcPr>
          <w:p w14:paraId="51E97A8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1437</w:t>
            </w:r>
          </w:p>
        </w:tc>
        <w:tc>
          <w:tcPr>
            <w:tcW w:w="474" w:type="dxa"/>
            <w:tcBorders>
              <w:top w:val="nil"/>
              <w:left w:val="nil"/>
              <w:bottom w:val="single" w:sz="4" w:space="0" w:color="auto"/>
              <w:right w:val="single" w:sz="4" w:space="0" w:color="auto"/>
            </w:tcBorders>
            <w:noWrap/>
            <w:vAlign w:val="center"/>
            <w:hideMark/>
          </w:tcPr>
          <w:p w14:paraId="050E2F8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42</w:t>
            </w:r>
            <w:r>
              <w:rPr>
                <w:rFonts w:cs="Arial"/>
                <w:sz w:val="12"/>
                <w:szCs w:val="12"/>
                <w:lang w:eastAsia="sl-SI"/>
              </w:rPr>
              <w:t>7</w:t>
            </w:r>
          </w:p>
        </w:tc>
        <w:tc>
          <w:tcPr>
            <w:tcW w:w="430" w:type="dxa"/>
            <w:tcBorders>
              <w:top w:val="nil"/>
              <w:left w:val="nil"/>
              <w:bottom w:val="single" w:sz="4" w:space="0" w:color="auto"/>
              <w:right w:val="single" w:sz="4" w:space="0" w:color="auto"/>
            </w:tcBorders>
            <w:noWrap/>
            <w:vAlign w:val="center"/>
            <w:hideMark/>
          </w:tcPr>
          <w:p w14:paraId="0C417D5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4772811E"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Maribor</w:t>
            </w:r>
          </w:p>
        </w:tc>
      </w:tr>
      <w:tr w:rsidR="00BF00B1" w:rsidRPr="00711EE1" w14:paraId="12AC8C4E" w14:textId="77777777" w:rsidTr="00B43481">
        <w:trPr>
          <w:trHeight w:val="300"/>
          <w:jc w:val="center"/>
        </w:trPr>
        <w:tc>
          <w:tcPr>
            <w:tcW w:w="1200" w:type="dxa"/>
            <w:tcBorders>
              <w:top w:val="nil"/>
              <w:left w:val="single" w:sz="4" w:space="0" w:color="auto"/>
              <w:bottom w:val="single" w:sz="4" w:space="0" w:color="auto"/>
              <w:right w:val="single" w:sz="4" w:space="0" w:color="auto"/>
            </w:tcBorders>
            <w:vAlign w:val="center"/>
            <w:hideMark/>
          </w:tcPr>
          <w:p w14:paraId="676D858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Zgornja Drava</w:t>
            </w:r>
          </w:p>
        </w:tc>
        <w:tc>
          <w:tcPr>
            <w:tcW w:w="1340" w:type="dxa"/>
            <w:vMerge/>
            <w:tcBorders>
              <w:top w:val="nil"/>
              <w:left w:val="single" w:sz="4" w:space="0" w:color="auto"/>
              <w:bottom w:val="single" w:sz="4" w:space="0" w:color="auto"/>
              <w:right w:val="single" w:sz="4" w:space="0" w:color="auto"/>
            </w:tcBorders>
            <w:vAlign w:val="center"/>
            <w:hideMark/>
          </w:tcPr>
          <w:p w14:paraId="6FA8085E"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shd w:val="clear" w:color="000000" w:fill="FFFFFF"/>
            <w:vAlign w:val="center"/>
            <w:hideMark/>
          </w:tcPr>
          <w:p w14:paraId="1C56022D"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Ruše</w:t>
            </w:r>
          </w:p>
        </w:tc>
        <w:tc>
          <w:tcPr>
            <w:tcW w:w="441" w:type="dxa"/>
            <w:tcBorders>
              <w:top w:val="nil"/>
              <w:left w:val="nil"/>
              <w:bottom w:val="single" w:sz="4" w:space="0" w:color="auto"/>
              <w:right w:val="single" w:sz="4" w:space="0" w:color="auto"/>
            </w:tcBorders>
            <w:shd w:val="clear" w:color="000000" w:fill="FFFFFF"/>
            <w:noWrap/>
            <w:vAlign w:val="center"/>
            <w:hideMark/>
          </w:tcPr>
          <w:p w14:paraId="2A9E2DE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0,72</w:t>
            </w:r>
          </w:p>
        </w:tc>
        <w:tc>
          <w:tcPr>
            <w:tcW w:w="541" w:type="dxa"/>
            <w:tcBorders>
              <w:top w:val="nil"/>
              <w:left w:val="nil"/>
              <w:bottom w:val="single" w:sz="4" w:space="0" w:color="auto"/>
              <w:right w:val="single" w:sz="4" w:space="0" w:color="auto"/>
            </w:tcBorders>
            <w:shd w:val="clear" w:color="000000" w:fill="FFFFFF"/>
            <w:noWrap/>
            <w:vAlign w:val="center"/>
            <w:hideMark/>
          </w:tcPr>
          <w:p w14:paraId="11548BB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2232</w:t>
            </w:r>
          </w:p>
        </w:tc>
        <w:tc>
          <w:tcPr>
            <w:tcW w:w="560" w:type="dxa"/>
            <w:tcBorders>
              <w:top w:val="nil"/>
              <w:left w:val="nil"/>
              <w:bottom w:val="single" w:sz="4" w:space="0" w:color="auto"/>
              <w:right w:val="single" w:sz="4" w:space="0" w:color="auto"/>
            </w:tcBorders>
            <w:shd w:val="clear" w:color="000000" w:fill="FFFFFF"/>
            <w:noWrap/>
            <w:vAlign w:val="center"/>
            <w:hideMark/>
          </w:tcPr>
          <w:p w14:paraId="7380517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318</w:t>
            </w:r>
          </w:p>
        </w:tc>
        <w:tc>
          <w:tcPr>
            <w:tcW w:w="560" w:type="dxa"/>
            <w:tcBorders>
              <w:top w:val="nil"/>
              <w:left w:val="nil"/>
              <w:bottom w:val="single" w:sz="4" w:space="0" w:color="auto"/>
              <w:right w:val="single" w:sz="4" w:space="0" w:color="auto"/>
            </w:tcBorders>
            <w:shd w:val="clear" w:color="000000" w:fill="FFFFFF"/>
            <w:noWrap/>
            <w:vAlign w:val="center"/>
            <w:hideMark/>
          </w:tcPr>
          <w:p w14:paraId="1CC2B46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2550</w:t>
            </w:r>
          </w:p>
        </w:tc>
        <w:tc>
          <w:tcPr>
            <w:tcW w:w="474" w:type="dxa"/>
            <w:tcBorders>
              <w:top w:val="nil"/>
              <w:left w:val="nil"/>
              <w:bottom w:val="single" w:sz="4" w:space="0" w:color="auto"/>
              <w:right w:val="single" w:sz="4" w:space="0" w:color="auto"/>
            </w:tcBorders>
            <w:shd w:val="clear" w:color="000000" w:fill="FFFFFF"/>
            <w:noWrap/>
            <w:vAlign w:val="center"/>
            <w:hideMark/>
          </w:tcPr>
          <w:p w14:paraId="748F894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63</w:t>
            </w:r>
            <w:r>
              <w:rPr>
                <w:rFonts w:cs="Arial"/>
                <w:sz w:val="12"/>
                <w:szCs w:val="12"/>
                <w:lang w:eastAsia="sl-SI"/>
              </w:rPr>
              <w:t>6</w:t>
            </w:r>
          </w:p>
        </w:tc>
        <w:tc>
          <w:tcPr>
            <w:tcW w:w="430" w:type="dxa"/>
            <w:tcBorders>
              <w:top w:val="nil"/>
              <w:left w:val="nil"/>
              <w:bottom w:val="single" w:sz="4" w:space="0" w:color="auto"/>
              <w:right w:val="single" w:sz="4" w:space="0" w:color="auto"/>
            </w:tcBorders>
            <w:shd w:val="clear" w:color="000000" w:fill="FFFFFF"/>
            <w:noWrap/>
            <w:vAlign w:val="center"/>
            <w:hideMark/>
          </w:tcPr>
          <w:p w14:paraId="4192CCB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w:t>
            </w:r>
          </w:p>
        </w:tc>
        <w:tc>
          <w:tcPr>
            <w:tcW w:w="2525" w:type="dxa"/>
            <w:tcBorders>
              <w:top w:val="nil"/>
              <w:left w:val="nil"/>
              <w:bottom w:val="single" w:sz="4" w:space="0" w:color="auto"/>
              <w:right w:val="single" w:sz="4" w:space="0" w:color="auto"/>
            </w:tcBorders>
            <w:shd w:val="clear" w:color="000000" w:fill="FFFFFF"/>
            <w:noWrap/>
            <w:vAlign w:val="center"/>
            <w:hideMark/>
          </w:tcPr>
          <w:p w14:paraId="37C4C45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Ruše</w:t>
            </w:r>
          </w:p>
        </w:tc>
      </w:tr>
      <w:tr w:rsidR="00BF00B1" w:rsidRPr="00711EE1" w14:paraId="4675BED3" w14:textId="77777777" w:rsidTr="00B43481">
        <w:trPr>
          <w:trHeight w:val="300"/>
          <w:jc w:val="center"/>
        </w:trPr>
        <w:tc>
          <w:tcPr>
            <w:tcW w:w="1200" w:type="dxa"/>
            <w:tcBorders>
              <w:top w:val="nil"/>
              <w:left w:val="single" w:sz="4" w:space="0" w:color="auto"/>
              <w:bottom w:val="single" w:sz="4" w:space="0" w:color="auto"/>
              <w:right w:val="single" w:sz="4" w:space="0" w:color="auto"/>
            </w:tcBorders>
            <w:shd w:val="clear" w:color="000000" w:fill="99CCFF"/>
            <w:vAlign w:val="bottom"/>
            <w:hideMark/>
          </w:tcPr>
          <w:p w14:paraId="008F5240" w14:textId="77777777" w:rsidR="00BF00B1" w:rsidRPr="00711EE1" w:rsidRDefault="00BF00B1" w:rsidP="00B43481">
            <w:pPr>
              <w:spacing w:after="0" w:line="240" w:lineRule="auto"/>
              <w:jc w:val="center"/>
              <w:rPr>
                <w:rFonts w:cs="Arial"/>
                <w:sz w:val="12"/>
                <w:szCs w:val="12"/>
                <w:lang w:eastAsia="sl-SI"/>
              </w:rPr>
            </w:pPr>
          </w:p>
        </w:tc>
        <w:tc>
          <w:tcPr>
            <w:tcW w:w="1340" w:type="dxa"/>
            <w:tcBorders>
              <w:top w:val="nil"/>
              <w:left w:val="nil"/>
              <w:bottom w:val="single" w:sz="4" w:space="0" w:color="auto"/>
              <w:right w:val="single" w:sz="4" w:space="0" w:color="auto"/>
            </w:tcBorders>
            <w:shd w:val="clear" w:color="000000" w:fill="99CCFF"/>
            <w:vAlign w:val="bottom"/>
            <w:hideMark/>
          </w:tcPr>
          <w:p w14:paraId="1553006C" w14:textId="77777777" w:rsidR="00BF00B1" w:rsidRPr="00711EE1" w:rsidRDefault="00BF00B1" w:rsidP="00B43481">
            <w:pPr>
              <w:spacing w:after="0" w:line="240" w:lineRule="auto"/>
              <w:jc w:val="center"/>
              <w:rPr>
                <w:rFonts w:cs="Arial"/>
                <w:sz w:val="12"/>
                <w:szCs w:val="12"/>
                <w:lang w:eastAsia="sl-SI"/>
              </w:rPr>
            </w:pPr>
          </w:p>
        </w:tc>
        <w:tc>
          <w:tcPr>
            <w:tcW w:w="1278" w:type="dxa"/>
            <w:tcBorders>
              <w:top w:val="nil"/>
              <w:left w:val="nil"/>
              <w:bottom w:val="single" w:sz="4" w:space="0" w:color="auto"/>
              <w:right w:val="single" w:sz="4" w:space="0" w:color="auto"/>
            </w:tcBorders>
            <w:shd w:val="clear" w:color="000000" w:fill="99CCFF"/>
            <w:vAlign w:val="bottom"/>
            <w:hideMark/>
          </w:tcPr>
          <w:p w14:paraId="2C43F84B" w14:textId="77777777" w:rsidR="00BF00B1" w:rsidRPr="00711EE1" w:rsidRDefault="00BF00B1" w:rsidP="00B43481">
            <w:pPr>
              <w:spacing w:after="0" w:line="240" w:lineRule="auto"/>
              <w:jc w:val="center"/>
              <w:rPr>
                <w:rFonts w:cs="Arial"/>
                <w:sz w:val="12"/>
                <w:szCs w:val="12"/>
                <w:lang w:eastAsia="sl-SI"/>
              </w:rPr>
            </w:pPr>
          </w:p>
        </w:tc>
        <w:tc>
          <w:tcPr>
            <w:tcW w:w="441" w:type="dxa"/>
            <w:tcBorders>
              <w:top w:val="nil"/>
              <w:left w:val="nil"/>
              <w:bottom w:val="single" w:sz="4" w:space="0" w:color="auto"/>
              <w:right w:val="single" w:sz="4" w:space="0" w:color="auto"/>
            </w:tcBorders>
            <w:shd w:val="clear" w:color="000000" w:fill="99CCFF"/>
            <w:noWrap/>
            <w:vAlign w:val="bottom"/>
            <w:hideMark/>
          </w:tcPr>
          <w:p w14:paraId="4699180B" w14:textId="77777777" w:rsidR="00BF00B1" w:rsidRPr="00711EE1" w:rsidRDefault="00BF00B1" w:rsidP="00B43481">
            <w:pPr>
              <w:spacing w:after="0" w:line="240" w:lineRule="auto"/>
              <w:jc w:val="center"/>
              <w:rPr>
                <w:rFonts w:cs="Arial"/>
                <w:sz w:val="12"/>
                <w:szCs w:val="12"/>
                <w:lang w:eastAsia="sl-SI"/>
              </w:rPr>
            </w:pPr>
          </w:p>
        </w:tc>
        <w:tc>
          <w:tcPr>
            <w:tcW w:w="541" w:type="dxa"/>
            <w:tcBorders>
              <w:top w:val="nil"/>
              <w:left w:val="nil"/>
              <w:bottom w:val="single" w:sz="4" w:space="0" w:color="auto"/>
              <w:right w:val="single" w:sz="4" w:space="0" w:color="auto"/>
            </w:tcBorders>
            <w:shd w:val="clear" w:color="000000" w:fill="99CCFF"/>
            <w:noWrap/>
            <w:vAlign w:val="bottom"/>
            <w:hideMark/>
          </w:tcPr>
          <w:p w14:paraId="7A3C486E" w14:textId="77777777" w:rsidR="00BF00B1" w:rsidRPr="00711EE1" w:rsidRDefault="00BF00B1" w:rsidP="00B43481">
            <w:pPr>
              <w:spacing w:after="0"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75B391CE" w14:textId="77777777" w:rsidR="00BF00B1" w:rsidRPr="00711EE1" w:rsidRDefault="00BF00B1" w:rsidP="00B43481">
            <w:pPr>
              <w:spacing w:after="0"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04ED70C5" w14:textId="77777777" w:rsidR="00BF00B1" w:rsidRPr="00711EE1" w:rsidRDefault="00BF00B1" w:rsidP="00B43481">
            <w:pPr>
              <w:spacing w:after="0" w:line="240" w:lineRule="auto"/>
              <w:jc w:val="center"/>
              <w:rPr>
                <w:rFonts w:cs="Arial"/>
                <w:sz w:val="12"/>
                <w:szCs w:val="12"/>
                <w:lang w:eastAsia="sl-SI"/>
              </w:rPr>
            </w:pPr>
          </w:p>
        </w:tc>
        <w:tc>
          <w:tcPr>
            <w:tcW w:w="474" w:type="dxa"/>
            <w:tcBorders>
              <w:top w:val="nil"/>
              <w:left w:val="nil"/>
              <w:bottom w:val="single" w:sz="4" w:space="0" w:color="auto"/>
              <w:right w:val="single" w:sz="4" w:space="0" w:color="auto"/>
            </w:tcBorders>
            <w:shd w:val="clear" w:color="000000" w:fill="99CCFF"/>
            <w:noWrap/>
            <w:vAlign w:val="bottom"/>
            <w:hideMark/>
          </w:tcPr>
          <w:p w14:paraId="240BDC75" w14:textId="77777777" w:rsidR="00BF00B1" w:rsidRPr="00711EE1" w:rsidRDefault="00BF00B1" w:rsidP="00B43481">
            <w:pPr>
              <w:spacing w:after="0" w:line="240" w:lineRule="auto"/>
              <w:jc w:val="center"/>
              <w:rPr>
                <w:rFonts w:cs="Arial"/>
                <w:sz w:val="12"/>
                <w:szCs w:val="12"/>
                <w:lang w:eastAsia="sl-SI"/>
              </w:rPr>
            </w:pPr>
          </w:p>
        </w:tc>
        <w:tc>
          <w:tcPr>
            <w:tcW w:w="430" w:type="dxa"/>
            <w:tcBorders>
              <w:top w:val="nil"/>
              <w:left w:val="nil"/>
              <w:bottom w:val="single" w:sz="4" w:space="0" w:color="auto"/>
              <w:right w:val="single" w:sz="4" w:space="0" w:color="auto"/>
            </w:tcBorders>
            <w:shd w:val="clear" w:color="000000" w:fill="99CCFF"/>
            <w:noWrap/>
            <w:vAlign w:val="bottom"/>
            <w:hideMark/>
          </w:tcPr>
          <w:p w14:paraId="76153264" w14:textId="77777777" w:rsidR="00BF00B1" w:rsidRPr="00711EE1" w:rsidRDefault="00BF00B1" w:rsidP="00B43481">
            <w:pPr>
              <w:spacing w:after="0" w:line="240" w:lineRule="auto"/>
              <w:jc w:val="center"/>
              <w:rPr>
                <w:rFonts w:cs="Arial"/>
                <w:sz w:val="12"/>
                <w:szCs w:val="12"/>
                <w:lang w:eastAsia="sl-SI"/>
              </w:rPr>
            </w:pPr>
          </w:p>
        </w:tc>
        <w:tc>
          <w:tcPr>
            <w:tcW w:w="2525" w:type="dxa"/>
            <w:tcBorders>
              <w:top w:val="nil"/>
              <w:left w:val="nil"/>
              <w:bottom w:val="single" w:sz="4" w:space="0" w:color="auto"/>
              <w:right w:val="single" w:sz="4" w:space="0" w:color="auto"/>
            </w:tcBorders>
            <w:shd w:val="clear" w:color="000000" w:fill="99CCFF"/>
            <w:noWrap/>
            <w:vAlign w:val="bottom"/>
            <w:hideMark/>
          </w:tcPr>
          <w:p w14:paraId="263B27E2" w14:textId="77777777" w:rsidR="00BF00B1" w:rsidRPr="00711EE1" w:rsidRDefault="00BF00B1" w:rsidP="00B43481">
            <w:pPr>
              <w:spacing w:after="0" w:line="240" w:lineRule="auto"/>
              <w:jc w:val="center"/>
              <w:rPr>
                <w:rFonts w:cs="Arial"/>
                <w:sz w:val="12"/>
                <w:szCs w:val="12"/>
                <w:lang w:eastAsia="sl-SI"/>
              </w:rPr>
            </w:pPr>
          </w:p>
        </w:tc>
      </w:tr>
      <w:tr w:rsidR="00BF00B1" w:rsidRPr="00711EE1" w14:paraId="03AB784A" w14:textId="77777777" w:rsidTr="00B43481">
        <w:trPr>
          <w:trHeight w:val="300"/>
          <w:jc w:val="center"/>
        </w:trPr>
        <w:tc>
          <w:tcPr>
            <w:tcW w:w="1200" w:type="dxa"/>
            <w:vMerge w:val="restart"/>
            <w:tcBorders>
              <w:top w:val="nil"/>
              <w:left w:val="single" w:sz="4" w:space="0" w:color="auto"/>
              <w:bottom w:val="single" w:sz="4" w:space="0" w:color="auto"/>
              <w:right w:val="single" w:sz="4" w:space="0" w:color="auto"/>
            </w:tcBorders>
            <w:vAlign w:val="center"/>
            <w:hideMark/>
          </w:tcPr>
          <w:p w14:paraId="2E26878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Dravinja</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2B49CD"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Dravinja</w:t>
            </w:r>
          </w:p>
        </w:tc>
        <w:tc>
          <w:tcPr>
            <w:tcW w:w="1278" w:type="dxa"/>
            <w:tcBorders>
              <w:top w:val="nil"/>
              <w:left w:val="nil"/>
              <w:bottom w:val="single" w:sz="4" w:space="0" w:color="auto"/>
              <w:right w:val="single" w:sz="4" w:space="0" w:color="auto"/>
            </w:tcBorders>
            <w:vAlign w:val="center"/>
            <w:hideMark/>
          </w:tcPr>
          <w:p w14:paraId="72BAF092"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Slovenske Konjice</w:t>
            </w:r>
          </w:p>
        </w:tc>
        <w:tc>
          <w:tcPr>
            <w:tcW w:w="441" w:type="dxa"/>
            <w:tcBorders>
              <w:top w:val="nil"/>
              <w:left w:val="nil"/>
              <w:bottom w:val="single" w:sz="4" w:space="0" w:color="auto"/>
              <w:right w:val="single" w:sz="4" w:space="0" w:color="auto"/>
            </w:tcBorders>
            <w:noWrap/>
            <w:vAlign w:val="center"/>
            <w:hideMark/>
          </w:tcPr>
          <w:p w14:paraId="08AC0C9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0,82</w:t>
            </w:r>
          </w:p>
        </w:tc>
        <w:tc>
          <w:tcPr>
            <w:tcW w:w="541" w:type="dxa"/>
            <w:tcBorders>
              <w:top w:val="nil"/>
              <w:left w:val="nil"/>
              <w:bottom w:val="single" w:sz="4" w:space="0" w:color="auto"/>
              <w:right w:val="single" w:sz="4" w:space="0" w:color="auto"/>
            </w:tcBorders>
            <w:noWrap/>
            <w:vAlign w:val="center"/>
            <w:hideMark/>
          </w:tcPr>
          <w:p w14:paraId="4B6C114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2037</w:t>
            </w:r>
          </w:p>
        </w:tc>
        <w:tc>
          <w:tcPr>
            <w:tcW w:w="560" w:type="dxa"/>
            <w:tcBorders>
              <w:top w:val="nil"/>
              <w:left w:val="nil"/>
              <w:bottom w:val="single" w:sz="4" w:space="0" w:color="auto"/>
              <w:right w:val="single" w:sz="4" w:space="0" w:color="auto"/>
            </w:tcBorders>
            <w:noWrap/>
            <w:vAlign w:val="center"/>
            <w:hideMark/>
          </w:tcPr>
          <w:p w14:paraId="0BE0173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502</w:t>
            </w:r>
          </w:p>
        </w:tc>
        <w:tc>
          <w:tcPr>
            <w:tcW w:w="560" w:type="dxa"/>
            <w:tcBorders>
              <w:top w:val="nil"/>
              <w:left w:val="nil"/>
              <w:bottom w:val="single" w:sz="4" w:space="0" w:color="auto"/>
              <w:right w:val="single" w:sz="4" w:space="0" w:color="auto"/>
            </w:tcBorders>
            <w:noWrap/>
            <w:vAlign w:val="center"/>
            <w:hideMark/>
          </w:tcPr>
          <w:p w14:paraId="2EE6FF2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2539</w:t>
            </w:r>
          </w:p>
        </w:tc>
        <w:tc>
          <w:tcPr>
            <w:tcW w:w="474" w:type="dxa"/>
            <w:tcBorders>
              <w:top w:val="nil"/>
              <w:left w:val="nil"/>
              <w:bottom w:val="single" w:sz="4" w:space="0" w:color="auto"/>
              <w:right w:val="single" w:sz="4" w:space="0" w:color="auto"/>
            </w:tcBorders>
            <w:noWrap/>
            <w:vAlign w:val="center"/>
            <w:hideMark/>
          </w:tcPr>
          <w:p w14:paraId="6ED67BA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499</w:t>
            </w:r>
          </w:p>
        </w:tc>
        <w:tc>
          <w:tcPr>
            <w:tcW w:w="430" w:type="dxa"/>
            <w:tcBorders>
              <w:top w:val="nil"/>
              <w:left w:val="nil"/>
              <w:bottom w:val="single" w:sz="4" w:space="0" w:color="auto"/>
              <w:right w:val="single" w:sz="4" w:space="0" w:color="auto"/>
            </w:tcBorders>
            <w:noWrap/>
            <w:vAlign w:val="center"/>
            <w:hideMark/>
          </w:tcPr>
          <w:p w14:paraId="3552169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2938D0B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Slovenske Konjice</w:t>
            </w:r>
          </w:p>
        </w:tc>
      </w:tr>
      <w:tr w:rsidR="00BF00B1" w:rsidRPr="00711EE1" w14:paraId="1C559EE4"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64325BC3"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7AF74079"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7A714CBA"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Poljčane</w:t>
            </w:r>
          </w:p>
        </w:tc>
        <w:tc>
          <w:tcPr>
            <w:tcW w:w="441" w:type="dxa"/>
            <w:tcBorders>
              <w:top w:val="nil"/>
              <w:left w:val="nil"/>
              <w:bottom w:val="single" w:sz="4" w:space="0" w:color="auto"/>
              <w:right w:val="single" w:sz="4" w:space="0" w:color="auto"/>
            </w:tcBorders>
            <w:noWrap/>
            <w:vAlign w:val="center"/>
            <w:hideMark/>
          </w:tcPr>
          <w:p w14:paraId="679975A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0,70</w:t>
            </w:r>
          </w:p>
        </w:tc>
        <w:tc>
          <w:tcPr>
            <w:tcW w:w="541" w:type="dxa"/>
            <w:tcBorders>
              <w:top w:val="nil"/>
              <w:left w:val="nil"/>
              <w:bottom w:val="single" w:sz="4" w:space="0" w:color="auto"/>
              <w:right w:val="single" w:sz="4" w:space="0" w:color="auto"/>
            </w:tcBorders>
            <w:noWrap/>
            <w:vAlign w:val="center"/>
            <w:hideMark/>
          </w:tcPr>
          <w:p w14:paraId="0542774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827</w:t>
            </w:r>
          </w:p>
        </w:tc>
        <w:tc>
          <w:tcPr>
            <w:tcW w:w="560" w:type="dxa"/>
            <w:tcBorders>
              <w:top w:val="nil"/>
              <w:left w:val="nil"/>
              <w:bottom w:val="single" w:sz="4" w:space="0" w:color="auto"/>
              <w:right w:val="single" w:sz="4" w:space="0" w:color="auto"/>
            </w:tcBorders>
            <w:noWrap/>
            <w:vAlign w:val="center"/>
            <w:hideMark/>
          </w:tcPr>
          <w:p w14:paraId="61E6DE2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300</w:t>
            </w:r>
          </w:p>
        </w:tc>
        <w:tc>
          <w:tcPr>
            <w:tcW w:w="560" w:type="dxa"/>
            <w:tcBorders>
              <w:top w:val="nil"/>
              <w:left w:val="nil"/>
              <w:bottom w:val="single" w:sz="4" w:space="0" w:color="auto"/>
              <w:right w:val="single" w:sz="4" w:space="0" w:color="auto"/>
            </w:tcBorders>
            <w:noWrap/>
            <w:vAlign w:val="center"/>
            <w:hideMark/>
          </w:tcPr>
          <w:p w14:paraId="70E60FB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1127</w:t>
            </w:r>
          </w:p>
        </w:tc>
        <w:tc>
          <w:tcPr>
            <w:tcW w:w="474" w:type="dxa"/>
            <w:tcBorders>
              <w:top w:val="nil"/>
              <w:left w:val="nil"/>
              <w:bottom w:val="single" w:sz="4" w:space="0" w:color="auto"/>
              <w:right w:val="single" w:sz="4" w:space="0" w:color="auto"/>
            </w:tcBorders>
            <w:noWrap/>
            <w:vAlign w:val="center"/>
            <w:hideMark/>
          </w:tcPr>
          <w:p w14:paraId="44F6594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444</w:t>
            </w:r>
          </w:p>
        </w:tc>
        <w:tc>
          <w:tcPr>
            <w:tcW w:w="430" w:type="dxa"/>
            <w:tcBorders>
              <w:top w:val="nil"/>
              <w:left w:val="nil"/>
              <w:bottom w:val="single" w:sz="4" w:space="0" w:color="auto"/>
              <w:right w:val="single" w:sz="4" w:space="0" w:color="auto"/>
            </w:tcBorders>
            <w:noWrap/>
            <w:vAlign w:val="center"/>
            <w:hideMark/>
          </w:tcPr>
          <w:p w14:paraId="39CC5C8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7005749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Poljčane</w:t>
            </w:r>
          </w:p>
        </w:tc>
      </w:tr>
      <w:tr w:rsidR="00BF00B1" w:rsidRPr="00711EE1" w14:paraId="175550E0"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1BBD5DEF"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4AC949C7"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27203ABA"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Lovrenc na Dravskem polju</w:t>
            </w:r>
          </w:p>
        </w:tc>
        <w:tc>
          <w:tcPr>
            <w:tcW w:w="441" w:type="dxa"/>
            <w:tcBorders>
              <w:top w:val="nil"/>
              <w:left w:val="nil"/>
              <w:bottom w:val="single" w:sz="4" w:space="0" w:color="auto"/>
              <w:right w:val="single" w:sz="4" w:space="0" w:color="auto"/>
            </w:tcBorders>
            <w:noWrap/>
            <w:vAlign w:val="center"/>
            <w:hideMark/>
          </w:tcPr>
          <w:p w14:paraId="1A79A67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1,44</w:t>
            </w:r>
          </w:p>
        </w:tc>
        <w:tc>
          <w:tcPr>
            <w:tcW w:w="541" w:type="dxa"/>
            <w:tcBorders>
              <w:top w:val="nil"/>
              <w:left w:val="nil"/>
              <w:bottom w:val="single" w:sz="4" w:space="0" w:color="auto"/>
              <w:right w:val="single" w:sz="4" w:space="0" w:color="auto"/>
            </w:tcBorders>
            <w:noWrap/>
            <w:vAlign w:val="center"/>
            <w:hideMark/>
          </w:tcPr>
          <w:p w14:paraId="47F42C9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908</w:t>
            </w:r>
          </w:p>
        </w:tc>
        <w:tc>
          <w:tcPr>
            <w:tcW w:w="560" w:type="dxa"/>
            <w:tcBorders>
              <w:top w:val="nil"/>
              <w:left w:val="nil"/>
              <w:bottom w:val="single" w:sz="4" w:space="0" w:color="auto"/>
              <w:right w:val="single" w:sz="4" w:space="0" w:color="auto"/>
            </w:tcBorders>
            <w:noWrap/>
            <w:vAlign w:val="center"/>
            <w:hideMark/>
          </w:tcPr>
          <w:p w14:paraId="7D5EDB3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48</w:t>
            </w:r>
          </w:p>
        </w:tc>
        <w:tc>
          <w:tcPr>
            <w:tcW w:w="560" w:type="dxa"/>
            <w:tcBorders>
              <w:top w:val="nil"/>
              <w:left w:val="nil"/>
              <w:bottom w:val="single" w:sz="4" w:space="0" w:color="auto"/>
              <w:right w:val="single" w:sz="4" w:space="0" w:color="auto"/>
            </w:tcBorders>
            <w:noWrap/>
            <w:vAlign w:val="center"/>
            <w:hideMark/>
          </w:tcPr>
          <w:p w14:paraId="3B0CC8B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956</w:t>
            </w:r>
          </w:p>
        </w:tc>
        <w:tc>
          <w:tcPr>
            <w:tcW w:w="474" w:type="dxa"/>
            <w:tcBorders>
              <w:top w:val="nil"/>
              <w:left w:val="nil"/>
              <w:bottom w:val="single" w:sz="4" w:space="0" w:color="auto"/>
              <w:right w:val="single" w:sz="4" w:space="0" w:color="auto"/>
            </w:tcBorders>
            <w:noWrap/>
            <w:vAlign w:val="center"/>
            <w:hideMark/>
          </w:tcPr>
          <w:p w14:paraId="747BDD9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78</w:t>
            </w:r>
            <w:r>
              <w:rPr>
                <w:rFonts w:cs="Arial"/>
                <w:sz w:val="12"/>
                <w:szCs w:val="12"/>
                <w:lang w:eastAsia="sl-SI"/>
              </w:rPr>
              <w:t>5</w:t>
            </w:r>
          </w:p>
        </w:tc>
        <w:tc>
          <w:tcPr>
            <w:tcW w:w="430" w:type="dxa"/>
            <w:tcBorders>
              <w:top w:val="nil"/>
              <w:left w:val="nil"/>
              <w:bottom w:val="single" w:sz="4" w:space="0" w:color="auto"/>
              <w:right w:val="single" w:sz="4" w:space="0" w:color="auto"/>
            </w:tcBorders>
            <w:noWrap/>
            <w:vAlign w:val="center"/>
            <w:hideMark/>
          </w:tcPr>
          <w:p w14:paraId="4EF0683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77DA936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Kidričevo</w:t>
            </w:r>
          </w:p>
        </w:tc>
      </w:tr>
      <w:tr w:rsidR="00BF00B1" w:rsidRPr="00711EE1" w14:paraId="4BB2D6C2"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3F0C6A6E"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5A5BDB9F"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11053E8D"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Šikole</w:t>
            </w:r>
          </w:p>
        </w:tc>
        <w:tc>
          <w:tcPr>
            <w:tcW w:w="441" w:type="dxa"/>
            <w:tcBorders>
              <w:top w:val="nil"/>
              <w:left w:val="nil"/>
              <w:bottom w:val="single" w:sz="4" w:space="0" w:color="auto"/>
              <w:right w:val="single" w:sz="4" w:space="0" w:color="auto"/>
            </w:tcBorders>
            <w:noWrap/>
            <w:vAlign w:val="center"/>
            <w:hideMark/>
          </w:tcPr>
          <w:p w14:paraId="113D6E4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1,08</w:t>
            </w:r>
          </w:p>
        </w:tc>
        <w:tc>
          <w:tcPr>
            <w:tcW w:w="541" w:type="dxa"/>
            <w:tcBorders>
              <w:top w:val="nil"/>
              <w:left w:val="nil"/>
              <w:bottom w:val="single" w:sz="4" w:space="0" w:color="auto"/>
              <w:right w:val="single" w:sz="4" w:space="0" w:color="auto"/>
            </w:tcBorders>
            <w:noWrap/>
            <w:vAlign w:val="center"/>
            <w:hideMark/>
          </w:tcPr>
          <w:p w14:paraId="7CBB94F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671</w:t>
            </w:r>
          </w:p>
        </w:tc>
        <w:tc>
          <w:tcPr>
            <w:tcW w:w="560" w:type="dxa"/>
            <w:tcBorders>
              <w:top w:val="nil"/>
              <w:left w:val="nil"/>
              <w:bottom w:val="single" w:sz="4" w:space="0" w:color="auto"/>
              <w:right w:val="single" w:sz="4" w:space="0" w:color="auto"/>
            </w:tcBorders>
            <w:noWrap/>
            <w:vAlign w:val="center"/>
            <w:hideMark/>
          </w:tcPr>
          <w:p w14:paraId="434DDFE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33</w:t>
            </w:r>
          </w:p>
        </w:tc>
        <w:tc>
          <w:tcPr>
            <w:tcW w:w="560" w:type="dxa"/>
            <w:tcBorders>
              <w:top w:val="nil"/>
              <w:left w:val="nil"/>
              <w:bottom w:val="single" w:sz="4" w:space="0" w:color="auto"/>
              <w:right w:val="single" w:sz="4" w:space="0" w:color="auto"/>
            </w:tcBorders>
            <w:noWrap/>
            <w:vAlign w:val="center"/>
            <w:hideMark/>
          </w:tcPr>
          <w:p w14:paraId="1D929E2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704</w:t>
            </w:r>
          </w:p>
        </w:tc>
        <w:tc>
          <w:tcPr>
            <w:tcW w:w="474" w:type="dxa"/>
            <w:tcBorders>
              <w:top w:val="nil"/>
              <w:left w:val="nil"/>
              <w:bottom w:val="single" w:sz="4" w:space="0" w:color="auto"/>
              <w:right w:val="single" w:sz="4" w:space="0" w:color="auto"/>
            </w:tcBorders>
            <w:noWrap/>
            <w:vAlign w:val="center"/>
            <w:hideMark/>
          </w:tcPr>
          <w:p w14:paraId="1CCAB2E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62</w:t>
            </w:r>
            <w:r>
              <w:rPr>
                <w:rFonts w:cs="Arial"/>
                <w:sz w:val="12"/>
                <w:szCs w:val="12"/>
                <w:lang w:eastAsia="sl-SI"/>
              </w:rPr>
              <w:t>0</w:t>
            </w:r>
          </w:p>
        </w:tc>
        <w:tc>
          <w:tcPr>
            <w:tcW w:w="430" w:type="dxa"/>
            <w:tcBorders>
              <w:top w:val="nil"/>
              <w:left w:val="nil"/>
              <w:bottom w:val="single" w:sz="4" w:space="0" w:color="auto"/>
              <w:right w:val="single" w:sz="4" w:space="0" w:color="auto"/>
            </w:tcBorders>
            <w:noWrap/>
            <w:vAlign w:val="center"/>
            <w:hideMark/>
          </w:tcPr>
          <w:p w14:paraId="273D6B1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7A41DC7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Kidričevo</w:t>
            </w:r>
          </w:p>
        </w:tc>
      </w:tr>
      <w:tr w:rsidR="00BF00B1" w:rsidRPr="00711EE1" w14:paraId="0DC3D3A0"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26E5A61F"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5322BE57"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76ECE997"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Polskava</w:t>
            </w:r>
          </w:p>
        </w:tc>
        <w:tc>
          <w:tcPr>
            <w:tcW w:w="441" w:type="dxa"/>
            <w:tcBorders>
              <w:top w:val="nil"/>
              <w:left w:val="nil"/>
              <w:bottom w:val="single" w:sz="4" w:space="0" w:color="auto"/>
              <w:right w:val="single" w:sz="4" w:space="0" w:color="auto"/>
            </w:tcBorders>
            <w:noWrap/>
            <w:vAlign w:val="center"/>
            <w:hideMark/>
          </w:tcPr>
          <w:p w14:paraId="79CA4BD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0,38</w:t>
            </w:r>
          </w:p>
        </w:tc>
        <w:tc>
          <w:tcPr>
            <w:tcW w:w="541" w:type="dxa"/>
            <w:tcBorders>
              <w:top w:val="nil"/>
              <w:left w:val="nil"/>
              <w:bottom w:val="single" w:sz="4" w:space="0" w:color="auto"/>
              <w:right w:val="single" w:sz="4" w:space="0" w:color="auto"/>
            </w:tcBorders>
            <w:noWrap/>
            <w:vAlign w:val="center"/>
            <w:hideMark/>
          </w:tcPr>
          <w:p w14:paraId="60CBD52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469</w:t>
            </w:r>
          </w:p>
        </w:tc>
        <w:tc>
          <w:tcPr>
            <w:tcW w:w="560" w:type="dxa"/>
            <w:tcBorders>
              <w:top w:val="nil"/>
              <w:left w:val="nil"/>
              <w:bottom w:val="single" w:sz="4" w:space="0" w:color="auto"/>
              <w:right w:val="single" w:sz="4" w:space="0" w:color="auto"/>
            </w:tcBorders>
            <w:noWrap/>
            <w:vAlign w:val="center"/>
            <w:hideMark/>
          </w:tcPr>
          <w:p w14:paraId="06BD7B5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68</w:t>
            </w:r>
          </w:p>
        </w:tc>
        <w:tc>
          <w:tcPr>
            <w:tcW w:w="560" w:type="dxa"/>
            <w:tcBorders>
              <w:top w:val="nil"/>
              <w:left w:val="nil"/>
              <w:bottom w:val="single" w:sz="4" w:space="0" w:color="auto"/>
              <w:right w:val="single" w:sz="4" w:space="0" w:color="auto"/>
            </w:tcBorders>
            <w:noWrap/>
            <w:vAlign w:val="center"/>
            <w:hideMark/>
          </w:tcPr>
          <w:p w14:paraId="2E30516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537</w:t>
            </w:r>
          </w:p>
        </w:tc>
        <w:tc>
          <w:tcPr>
            <w:tcW w:w="474" w:type="dxa"/>
            <w:tcBorders>
              <w:top w:val="nil"/>
              <w:left w:val="nil"/>
              <w:bottom w:val="single" w:sz="4" w:space="0" w:color="auto"/>
              <w:right w:val="single" w:sz="4" w:space="0" w:color="auto"/>
            </w:tcBorders>
            <w:noWrap/>
            <w:vAlign w:val="center"/>
            <w:hideMark/>
          </w:tcPr>
          <w:p w14:paraId="0EAEBB4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26</w:t>
            </w:r>
            <w:r>
              <w:rPr>
                <w:rFonts w:cs="Arial"/>
                <w:sz w:val="12"/>
                <w:szCs w:val="12"/>
                <w:lang w:eastAsia="sl-SI"/>
              </w:rPr>
              <w:t>6</w:t>
            </w:r>
          </w:p>
        </w:tc>
        <w:tc>
          <w:tcPr>
            <w:tcW w:w="430" w:type="dxa"/>
            <w:tcBorders>
              <w:top w:val="nil"/>
              <w:left w:val="nil"/>
              <w:bottom w:val="single" w:sz="4" w:space="0" w:color="auto"/>
              <w:right w:val="single" w:sz="4" w:space="0" w:color="auto"/>
            </w:tcBorders>
            <w:noWrap/>
            <w:vAlign w:val="center"/>
            <w:hideMark/>
          </w:tcPr>
          <w:p w14:paraId="605244E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4F29B2F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Slovenska Bistrica</w:t>
            </w:r>
          </w:p>
        </w:tc>
      </w:tr>
      <w:tr w:rsidR="00BF00B1" w:rsidRPr="00711EE1" w14:paraId="69562A59"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2C9A5A72"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388C9F88"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05D0EF43"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Slovenska Bistrica</w:t>
            </w:r>
          </w:p>
        </w:tc>
        <w:tc>
          <w:tcPr>
            <w:tcW w:w="441" w:type="dxa"/>
            <w:tcBorders>
              <w:top w:val="nil"/>
              <w:left w:val="nil"/>
              <w:bottom w:val="single" w:sz="4" w:space="0" w:color="auto"/>
              <w:right w:val="single" w:sz="4" w:space="0" w:color="auto"/>
            </w:tcBorders>
            <w:noWrap/>
            <w:vAlign w:val="center"/>
            <w:hideMark/>
          </w:tcPr>
          <w:p w14:paraId="3B77A26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0,39</w:t>
            </w:r>
          </w:p>
        </w:tc>
        <w:tc>
          <w:tcPr>
            <w:tcW w:w="541" w:type="dxa"/>
            <w:tcBorders>
              <w:top w:val="nil"/>
              <w:left w:val="nil"/>
              <w:bottom w:val="single" w:sz="4" w:space="0" w:color="auto"/>
              <w:right w:val="single" w:sz="4" w:space="0" w:color="auto"/>
            </w:tcBorders>
            <w:noWrap/>
            <w:vAlign w:val="center"/>
            <w:hideMark/>
          </w:tcPr>
          <w:p w14:paraId="779EF53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1125</w:t>
            </w:r>
          </w:p>
        </w:tc>
        <w:tc>
          <w:tcPr>
            <w:tcW w:w="560" w:type="dxa"/>
            <w:tcBorders>
              <w:top w:val="nil"/>
              <w:left w:val="nil"/>
              <w:bottom w:val="single" w:sz="4" w:space="0" w:color="auto"/>
              <w:right w:val="single" w:sz="4" w:space="0" w:color="auto"/>
            </w:tcBorders>
            <w:noWrap/>
            <w:vAlign w:val="center"/>
            <w:hideMark/>
          </w:tcPr>
          <w:p w14:paraId="2831C24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296</w:t>
            </w:r>
          </w:p>
        </w:tc>
        <w:tc>
          <w:tcPr>
            <w:tcW w:w="560" w:type="dxa"/>
            <w:tcBorders>
              <w:top w:val="nil"/>
              <w:left w:val="nil"/>
              <w:bottom w:val="single" w:sz="4" w:space="0" w:color="auto"/>
              <w:right w:val="single" w:sz="4" w:space="0" w:color="auto"/>
            </w:tcBorders>
            <w:noWrap/>
            <w:vAlign w:val="center"/>
            <w:hideMark/>
          </w:tcPr>
          <w:p w14:paraId="17F6F75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1421</w:t>
            </w:r>
          </w:p>
        </w:tc>
        <w:tc>
          <w:tcPr>
            <w:tcW w:w="474" w:type="dxa"/>
            <w:tcBorders>
              <w:top w:val="nil"/>
              <w:left w:val="nil"/>
              <w:bottom w:val="single" w:sz="4" w:space="0" w:color="auto"/>
              <w:right w:val="single" w:sz="4" w:space="0" w:color="auto"/>
            </w:tcBorders>
            <w:noWrap/>
            <w:vAlign w:val="center"/>
            <w:hideMark/>
          </w:tcPr>
          <w:p w14:paraId="787B540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45</w:t>
            </w:r>
            <w:r>
              <w:rPr>
                <w:rFonts w:cs="Arial"/>
                <w:sz w:val="12"/>
                <w:szCs w:val="12"/>
                <w:lang w:eastAsia="sl-SI"/>
              </w:rPr>
              <w:t>6</w:t>
            </w:r>
          </w:p>
        </w:tc>
        <w:tc>
          <w:tcPr>
            <w:tcW w:w="430" w:type="dxa"/>
            <w:tcBorders>
              <w:top w:val="nil"/>
              <w:left w:val="nil"/>
              <w:bottom w:val="single" w:sz="4" w:space="0" w:color="auto"/>
              <w:right w:val="single" w:sz="4" w:space="0" w:color="auto"/>
            </w:tcBorders>
            <w:noWrap/>
            <w:vAlign w:val="center"/>
            <w:hideMark/>
          </w:tcPr>
          <w:p w14:paraId="2E53ED8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64CB610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Slovenska Bistrica</w:t>
            </w:r>
          </w:p>
        </w:tc>
      </w:tr>
      <w:tr w:rsidR="00BF00B1" w:rsidRPr="00711EE1" w14:paraId="36EF4025" w14:textId="77777777" w:rsidTr="00B43481">
        <w:trPr>
          <w:trHeight w:val="300"/>
          <w:jc w:val="center"/>
        </w:trPr>
        <w:tc>
          <w:tcPr>
            <w:tcW w:w="1200" w:type="dxa"/>
            <w:tcBorders>
              <w:top w:val="nil"/>
              <w:left w:val="single" w:sz="4" w:space="0" w:color="auto"/>
              <w:bottom w:val="single" w:sz="4" w:space="0" w:color="auto"/>
              <w:right w:val="single" w:sz="4" w:space="0" w:color="auto"/>
            </w:tcBorders>
            <w:shd w:val="clear" w:color="000000" w:fill="99CCFF"/>
            <w:vAlign w:val="bottom"/>
            <w:hideMark/>
          </w:tcPr>
          <w:p w14:paraId="29A38C3F" w14:textId="77777777" w:rsidR="00BF00B1" w:rsidRPr="00711EE1" w:rsidRDefault="00BF00B1" w:rsidP="00B43481">
            <w:pPr>
              <w:spacing w:after="0" w:line="240" w:lineRule="auto"/>
              <w:jc w:val="center"/>
              <w:rPr>
                <w:rFonts w:cs="Arial"/>
                <w:sz w:val="12"/>
                <w:szCs w:val="12"/>
                <w:lang w:eastAsia="sl-SI"/>
              </w:rPr>
            </w:pPr>
          </w:p>
        </w:tc>
        <w:tc>
          <w:tcPr>
            <w:tcW w:w="1340" w:type="dxa"/>
            <w:tcBorders>
              <w:top w:val="nil"/>
              <w:left w:val="nil"/>
              <w:bottom w:val="single" w:sz="4" w:space="0" w:color="auto"/>
              <w:right w:val="single" w:sz="4" w:space="0" w:color="auto"/>
            </w:tcBorders>
            <w:shd w:val="clear" w:color="000000" w:fill="99CCFF"/>
            <w:vAlign w:val="bottom"/>
            <w:hideMark/>
          </w:tcPr>
          <w:p w14:paraId="024826A8" w14:textId="77777777" w:rsidR="00BF00B1" w:rsidRPr="00711EE1" w:rsidRDefault="00BF00B1" w:rsidP="00B43481">
            <w:pPr>
              <w:spacing w:after="0" w:line="240" w:lineRule="auto"/>
              <w:jc w:val="center"/>
              <w:rPr>
                <w:rFonts w:cs="Arial"/>
                <w:sz w:val="12"/>
                <w:szCs w:val="12"/>
                <w:lang w:eastAsia="sl-SI"/>
              </w:rPr>
            </w:pPr>
          </w:p>
        </w:tc>
        <w:tc>
          <w:tcPr>
            <w:tcW w:w="1278" w:type="dxa"/>
            <w:tcBorders>
              <w:top w:val="nil"/>
              <w:left w:val="nil"/>
              <w:bottom w:val="single" w:sz="4" w:space="0" w:color="auto"/>
              <w:right w:val="single" w:sz="4" w:space="0" w:color="auto"/>
            </w:tcBorders>
            <w:shd w:val="clear" w:color="000000" w:fill="99CCFF"/>
            <w:vAlign w:val="bottom"/>
            <w:hideMark/>
          </w:tcPr>
          <w:p w14:paraId="24FF9F60" w14:textId="77777777" w:rsidR="00BF00B1" w:rsidRPr="00711EE1" w:rsidRDefault="00BF00B1" w:rsidP="00B43481">
            <w:pPr>
              <w:spacing w:after="0" w:line="240" w:lineRule="auto"/>
              <w:jc w:val="center"/>
              <w:rPr>
                <w:rFonts w:cs="Arial"/>
                <w:sz w:val="12"/>
                <w:szCs w:val="12"/>
                <w:lang w:eastAsia="sl-SI"/>
              </w:rPr>
            </w:pPr>
          </w:p>
        </w:tc>
        <w:tc>
          <w:tcPr>
            <w:tcW w:w="441" w:type="dxa"/>
            <w:tcBorders>
              <w:top w:val="nil"/>
              <w:left w:val="nil"/>
              <w:bottom w:val="single" w:sz="4" w:space="0" w:color="auto"/>
              <w:right w:val="single" w:sz="4" w:space="0" w:color="auto"/>
            </w:tcBorders>
            <w:shd w:val="clear" w:color="000000" w:fill="99CCFF"/>
            <w:noWrap/>
            <w:vAlign w:val="bottom"/>
            <w:hideMark/>
          </w:tcPr>
          <w:p w14:paraId="7D91DD05" w14:textId="77777777" w:rsidR="00BF00B1" w:rsidRPr="00711EE1" w:rsidRDefault="00BF00B1" w:rsidP="00B43481">
            <w:pPr>
              <w:spacing w:after="0" w:line="240" w:lineRule="auto"/>
              <w:jc w:val="center"/>
              <w:rPr>
                <w:rFonts w:cs="Arial"/>
                <w:sz w:val="12"/>
                <w:szCs w:val="12"/>
                <w:lang w:eastAsia="sl-SI"/>
              </w:rPr>
            </w:pPr>
          </w:p>
        </w:tc>
        <w:tc>
          <w:tcPr>
            <w:tcW w:w="541" w:type="dxa"/>
            <w:tcBorders>
              <w:top w:val="nil"/>
              <w:left w:val="nil"/>
              <w:bottom w:val="single" w:sz="4" w:space="0" w:color="auto"/>
              <w:right w:val="single" w:sz="4" w:space="0" w:color="auto"/>
            </w:tcBorders>
            <w:shd w:val="clear" w:color="000000" w:fill="99CCFF"/>
            <w:noWrap/>
            <w:vAlign w:val="bottom"/>
            <w:hideMark/>
          </w:tcPr>
          <w:p w14:paraId="5FD91408" w14:textId="77777777" w:rsidR="00BF00B1" w:rsidRPr="00711EE1" w:rsidRDefault="00BF00B1" w:rsidP="00B43481">
            <w:pPr>
              <w:spacing w:after="0"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25E263A1" w14:textId="77777777" w:rsidR="00BF00B1" w:rsidRPr="00711EE1" w:rsidRDefault="00BF00B1" w:rsidP="00B43481">
            <w:pPr>
              <w:spacing w:after="0"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7914E077" w14:textId="77777777" w:rsidR="00BF00B1" w:rsidRPr="00711EE1" w:rsidRDefault="00BF00B1" w:rsidP="00B43481">
            <w:pPr>
              <w:spacing w:after="0" w:line="240" w:lineRule="auto"/>
              <w:jc w:val="center"/>
              <w:rPr>
                <w:rFonts w:cs="Arial"/>
                <w:sz w:val="12"/>
                <w:szCs w:val="12"/>
                <w:lang w:eastAsia="sl-SI"/>
              </w:rPr>
            </w:pPr>
          </w:p>
        </w:tc>
        <w:tc>
          <w:tcPr>
            <w:tcW w:w="474" w:type="dxa"/>
            <w:tcBorders>
              <w:top w:val="nil"/>
              <w:left w:val="nil"/>
              <w:bottom w:val="single" w:sz="4" w:space="0" w:color="auto"/>
              <w:right w:val="single" w:sz="4" w:space="0" w:color="auto"/>
            </w:tcBorders>
            <w:shd w:val="clear" w:color="000000" w:fill="99CCFF"/>
            <w:noWrap/>
            <w:vAlign w:val="bottom"/>
            <w:hideMark/>
          </w:tcPr>
          <w:p w14:paraId="30F43249" w14:textId="77777777" w:rsidR="00BF00B1" w:rsidRPr="00711EE1" w:rsidRDefault="00BF00B1" w:rsidP="00B43481">
            <w:pPr>
              <w:spacing w:after="0" w:line="240" w:lineRule="auto"/>
              <w:jc w:val="center"/>
              <w:rPr>
                <w:rFonts w:cs="Arial"/>
                <w:sz w:val="12"/>
                <w:szCs w:val="12"/>
                <w:lang w:eastAsia="sl-SI"/>
              </w:rPr>
            </w:pPr>
          </w:p>
        </w:tc>
        <w:tc>
          <w:tcPr>
            <w:tcW w:w="430" w:type="dxa"/>
            <w:tcBorders>
              <w:top w:val="nil"/>
              <w:left w:val="nil"/>
              <w:bottom w:val="single" w:sz="4" w:space="0" w:color="auto"/>
              <w:right w:val="single" w:sz="4" w:space="0" w:color="auto"/>
            </w:tcBorders>
            <w:shd w:val="clear" w:color="000000" w:fill="99CCFF"/>
            <w:noWrap/>
            <w:vAlign w:val="bottom"/>
            <w:hideMark/>
          </w:tcPr>
          <w:p w14:paraId="2339FA81" w14:textId="77777777" w:rsidR="00BF00B1" w:rsidRPr="00711EE1" w:rsidRDefault="00BF00B1" w:rsidP="00B43481">
            <w:pPr>
              <w:spacing w:after="0" w:line="240" w:lineRule="auto"/>
              <w:jc w:val="center"/>
              <w:rPr>
                <w:rFonts w:cs="Arial"/>
                <w:sz w:val="12"/>
                <w:szCs w:val="12"/>
                <w:lang w:eastAsia="sl-SI"/>
              </w:rPr>
            </w:pPr>
          </w:p>
        </w:tc>
        <w:tc>
          <w:tcPr>
            <w:tcW w:w="2525" w:type="dxa"/>
            <w:tcBorders>
              <w:top w:val="nil"/>
              <w:left w:val="nil"/>
              <w:bottom w:val="single" w:sz="4" w:space="0" w:color="auto"/>
              <w:right w:val="single" w:sz="4" w:space="0" w:color="auto"/>
            </w:tcBorders>
            <w:shd w:val="clear" w:color="000000" w:fill="99CCFF"/>
            <w:noWrap/>
            <w:vAlign w:val="bottom"/>
            <w:hideMark/>
          </w:tcPr>
          <w:p w14:paraId="024BF47E" w14:textId="77777777" w:rsidR="00BF00B1" w:rsidRPr="00711EE1" w:rsidRDefault="00BF00B1" w:rsidP="00B43481">
            <w:pPr>
              <w:spacing w:after="0" w:line="240" w:lineRule="auto"/>
              <w:jc w:val="center"/>
              <w:rPr>
                <w:rFonts w:cs="Arial"/>
                <w:sz w:val="12"/>
                <w:szCs w:val="12"/>
                <w:lang w:eastAsia="sl-SI"/>
              </w:rPr>
            </w:pPr>
          </w:p>
        </w:tc>
      </w:tr>
      <w:tr w:rsidR="00BF00B1" w:rsidRPr="00711EE1" w14:paraId="6C7048BD" w14:textId="77777777" w:rsidTr="00B43481">
        <w:trPr>
          <w:trHeight w:val="300"/>
          <w:jc w:val="center"/>
        </w:trPr>
        <w:tc>
          <w:tcPr>
            <w:tcW w:w="1200" w:type="dxa"/>
            <w:vMerge w:val="restart"/>
            <w:tcBorders>
              <w:top w:val="nil"/>
              <w:left w:val="single" w:sz="4" w:space="0" w:color="auto"/>
              <w:bottom w:val="single" w:sz="4" w:space="0" w:color="auto"/>
              <w:right w:val="single" w:sz="4" w:space="0" w:color="auto"/>
            </w:tcBorders>
            <w:vAlign w:val="center"/>
            <w:hideMark/>
          </w:tcPr>
          <w:p w14:paraId="137C920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Mura</w:t>
            </w:r>
          </w:p>
        </w:tc>
        <w:tc>
          <w:tcPr>
            <w:tcW w:w="1340" w:type="dxa"/>
            <w:vMerge w:val="restart"/>
            <w:tcBorders>
              <w:top w:val="nil"/>
              <w:left w:val="single" w:sz="4" w:space="0" w:color="auto"/>
              <w:bottom w:val="single" w:sz="4" w:space="0" w:color="auto"/>
              <w:right w:val="single" w:sz="4" w:space="0" w:color="auto"/>
            </w:tcBorders>
            <w:vAlign w:val="center"/>
            <w:hideMark/>
          </w:tcPr>
          <w:p w14:paraId="2CFAE512"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Mura</w:t>
            </w:r>
          </w:p>
        </w:tc>
        <w:tc>
          <w:tcPr>
            <w:tcW w:w="1278" w:type="dxa"/>
            <w:tcBorders>
              <w:top w:val="nil"/>
              <w:left w:val="nil"/>
              <w:bottom w:val="single" w:sz="4" w:space="0" w:color="auto"/>
              <w:right w:val="single" w:sz="4" w:space="0" w:color="auto"/>
            </w:tcBorders>
            <w:vAlign w:val="center"/>
            <w:hideMark/>
          </w:tcPr>
          <w:p w14:paraId="3032A4CE" w14:textId="77777777" w:rsidR="00BF00B1" w:rsidRPr="00711EE1" w:rsidRDefault="00BF00B1" w:rsidP="00B43481">
            <w:pPr>
              <w:spacing w:after="0" w:line="240" w:lineRule="auto"/>
              <w:jc w:val="center"/>
              <w:rPr>
                <w:rFonts w:cs="Arial"/>
                <w:color w:val="0000FF"/>
                <w:sz w:val="12"/>
                <w:szCs w:val="12"/>
                <w:u w:val="single"/>
                <w:lang w:eastAsia="sl-SI"/>
              </w:rPr>
            </w:pPr>
            <w:proofErr w:type="spellStart"/>
            <w:r w:rsidRPr="00711EE1">
              <w:rPr>
                <w:rFonts w:cs="Arial"/>
                <w:color w:val="0000FF"/>
                <w:sz w:val="12"/>
                <w:szCs w:val="12"/>
                <w:u w:val="single"/>
                <w:lang w:eastAsia="sl-SI"/>
              </w:rPr>
              <w:t>Kogal</w:t>
            </w:r>
            <w:proofErr w:type="spellEnd"/>
            <w:r w:rsidRPr="00711EE1">
              <w:rPr>
                <w:rFonts w:cs="Arial"/>
                <w:color w:val="0000FF"/>
                <w:sz w:val="12"/>
                <w:szCs w:val="12"/>
                <w:u w:val="single"/>
                <w:lang w:eastAsia="sl-SI"/>
              </w:rPr>
              <w:t xml:space="preserve"> - Ceršak</w:t>
            </w:r>
          </w:p>
        </w:tc>
        <w:tc>
          <w:tcPr>
            <w:tcW w:w="441" w:type="dxa"/>
            <w:tcBorders>
              <w:top w:val="nil"/>
              <w:left w:val="nil"/>
              <w:bottom w:val="single" w:sz="4" w:space="0" w:color="auto"/>
              <w:right w:val="single" w:sz="4" w:space="0" w:color="auto"/>
            </w:tcBorders>
            <w:noWrap/>
            <w:vAlign w:val="center"/>
            <w:hideMark/>
          </w:tcPr>
          <w:p w14:paraId="21E92E5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0,13</w:t>
            </w:r>
          </w:p>
        </w:tc>
        <w:tc>
          <w:tcPr>
            <w:tcW w:w="541" w:type="dxa"/>
            <w:tcBorders>
              <w:top w:val="nil"/>
              <w:left w:val="nil"/>
              <w:bottom w:val="single" w:sz="4" w:space="0" w:color="auto"/>
              <w:right w:val="single" w:sz="4" w:space="0" w:color="auto"/>
            </w:tcBorders>
            <w:noWrap/>
            <w:vAlign w:val="center"/>
            <w:hideMark/>
          </w:tcPr>
          <w:p w14:paraId="09A32EE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560" w:type="dxa"/>
            <w:tcBorders>
              <w:top w:val="nil"/>
              <w:left w:val="nil"/>
              <w:bottom w:val="single" w:sz="4" w:space="0" w:color="auto"/>
              <w:right w:val="single" w:sz="4" w:space="0" w:color="auto"/>
            </w:tcBorders>
            <w:noWrap/>
            <w:vAlign w:val="center"/>
            <w:hideMark/>
          </w:tcPr>
          <w:p w14:paraId="544AF3F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560" w:type="dxa"/>
            <w:tcBorders>
              <w:top w:val="nil"/>
              <w:left w:val="nil"/>
              <w:bottom w:val="single" w:sz="4" w:space="0" w:color="auto"/>
              <w:right w:val="single" w:sz="4" w:space="0" w:color="auto"/>
            </w:tcBorders>
            <w:noWrap/>
            <w:vAlign w:val="center"/>
            <w:hideMark/>
          </w:tcPr>
          <w:p w14:paraId="5A7F00D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474" w:type="dxa"/>
            <w:tcBorders>
              <w:top w:val="nil"/>
              <w:left w:val="nil"/>
              <w:bottom w:val="single" w:sz="4" w:space="0" w:color="auto"/>
              <w:right w:val="single" w:sz="4" w:space="0" w:color="auto"/>
            </w:tcBorders>
            <w:noWrap/>
            <w:vAlign w:val="center"/>
            <w:hideMark/>
          </w:tcPr>
          <w:p w14:paraId="5550CA7E"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w:t>
            </w:r>
          </w:p>
        </w:tc>
        <w:tc>
          <w:tcPr>
            <w:tcW w:w="430" w:type="dxa"/>
            <w:tcBorders>
              <w:top w:val="nil"/>
              <w:left w:val="nil"/>
              <w:bottom w:val="single" w:sz="4" w:space="0" w:color="auto"/>
              <w:right w:val="single" w:sz="4" w:space="0" w:color="auto"/>
            </w:tcBorders>
            <w:noWrap/>
            <w:vAlign w:val="center"/>
            <w:hideMark/>
          </w:tcPr>
          <w:p w14:paraId="1775240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03F5169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Šentilj</w:t>
            </w:r>
          </w:p>
        </w:tc>
      </w:tr>
      <w:tr w:rsidR="00BF00B1" w:rsidRPr="00711EE1" w14:paraId="72B6A8F9"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2AA3691B"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5A0400C1"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669DE50C"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Sladki Vrh - tovarna papirja</w:t>
            </w:r>
          </w:p>
        </w:tc>
        <w:tc>
          <w:tcPr>
            <w:tcW w:w="441" w:type="dxa"/>
            <w:tcBorders>
              <w:top w:val="nil"/>
              <w:left w:val="nil"/>
              <w:bottom w:val="single" w:sz="4" w:space="0" w:color="auto"/>
              <w:right w:val="single" w:sz="4" w:space="0" w:color="auto"/>
            </w:tcBorders>
            <w:noWrap/>
            <w:vAlign w:val="center"/>
            <w:hideMark/>
          </w:tcPr>
          <w:p w14:paraId="5268DDA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0,05</w:t>
            </w:r>
          </w:p>
        </w:tc>
        <w:tc>
          <w:tcPr>
            <w:tcW w:w="541" w:type="dxa"/>
            <w:tcBorders>
              <w:top w:val="nil"/>
              <w:left w:val="nil"/>
              <w:bottom w:val="single" w:sz="4" w:space="0" w:color="auto"/>
              <w:right w:val="single" w:sz="4" w:space="0" w:color="auto"/>
            </w:tcBorders>
            <w:noWrap/>
            <w:vAlign w:val="center"/>
            <w:hideMark/>
          </w:tcPr>
          <w:p w14:paraId="1C0BC61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97</w:t>
            </w:r>
          </w:p>
        </w:tc>
        <w:tc>
          <w:tcPr>
            <w:tcW w:w="560" w:type="dxa"/>
            <w:tcBorders>
              <w:top w:val="nil"/>
              <w:left w:val="nil"/>
              <w:bottom w:val="single" w:sz="4" w:space="0" w:color="auto"/>
              <w:right w:val="single" w:sz="4" w:space="0" w:color="auto"/>
            </w:tcBorders>
            <w:noWrap/>
            <w:vAlign w:val="center"/>
            <w:hideMark/>
          </w:tcPr>
          <w:p w14:paraId="0ABABD8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8</w:t>
            </w:r>
          </w:p>
        </w:tc>
        <w:tc>
          <w:tcPr>
            <w:tcW w:w="560" w:type="dxa"/>
            <w:tcBorders>
              <w:top w:val="nil"/>
              <w:left w:val="nil"/>
              <w:bottom w:val="single" w:sz="4" w:space="0" w:color="auto"/>
              <w:right w:val="single" w:sz="4" w:space="0" w:color="auto"/>
            </w:tcBorders>
            <w:noWrap/>
            <w:vAlign w:val="center"/>
            <w:hideMark/>
          </w:tcPr>
          <w:p w14:paraId="3905390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105</w:t>
            </w:r>
          </w:p>
        </w:tc>
        <w:tc>
          <w:tcPr>
            <w:tcW w:w="474" w:type="dxa"/>
            <w:tcBorders>
              <w:top w:val="nil"/>
              <w:left w:val="nil"/>
              <w:bottom w:val="single" w:sz="4" w:space="0" w:color="auto"/>
              <w:right w:val="single" w:sz="4" w:space="0" w:color="auto"/>
            </w:tcBorders>
            <w:noWrap/>
            <w:vAlign w:val="center"/>
            <w:hideMark/>
          </w:tcPr>
          <w:p w14:paraId="1869DE1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22</w:t>
            </w:r>
          </w:p>
        </w:tc>
        <w:tc>
          <w:tcPr>
            <w:tcW w:w="430" w:type="dxa"/>
            <w:tcBorders>
              <w:top w:val="nil"/>
              <w:left w:val="nil"/>
              <w:bottom w:val="single" w:sz="4" w:space="0" w:color="auto"/>
              <w:right w:val="single" w:sz="4" w:space="0" w:color="auto"/>
            </w:tcBorders>
            <w:noWrap/>
            <w:vAlign w:val="center"/>
            <w:hideMark/>
          </w:tcPr>
          <w:p w14:paraId="30791D2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w:t>
            </w:r>
          </w:p>
        </w:tc>
        <w:tc>
          <w:tcPr>
            <w:tcW w:w="2525" w:type="dxa"/>
            <w:tcBorders>
              <w:top w:val="nil"/>
              <w:left w:val="nil"/>
              <w:bottom w:val="single" w:sz="4" w:space="0" w:color="auto"/>
              <w:right w:val="single" w:sz="4" w:space="0" w:color="auto"/>
            </w:tcBorders>
            <w:noWrap/>
            <w:vAlign w:val="center"/>
            <w:hideMark/>
          </w:tcPr>
          <w:p w14:paraId="3161098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Šentilj</w:t>
            </w:r>
          </w:p>
        </w:tc>
      </w:tr>
      <w:tr w:rsidR="00BF00B1" w:rsidRPr="00711EE1" w14:paraId="7837E4C9"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647D561C"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375D618A"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1473BE28"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Bistrica</w:t>
            </w:r>
          </w:p>
        </w:tc>
        <w:tc>
          <w:tcPr>
            <w:tcW w:w="441" w:type="dxa"/>
            <w:tcBorders>
              <w:top w:val="nil"/>
              <w:left w:val="nil"/>
              <w:bottom w:val="single" w:sz="4" w:space="0" w:color="auto"/>
              <w:right w:val="single" w:sz="4" w:space="0" w:color="auto"/>
            </w:tcBorders>
            <w:noWrap/>
            <w:vAlign w:val="center"/>
            <w:hideMark/>
          </w:tcPr>
          <w:p w14:paraId="3752C1E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1,36</w:t>
            </w:r>
          </w:p>
        </w:tc>
        <w:tc>
          <w:tcPr>
            <w:tcW w:w="541" w:type="dxa"/>
            <w:tcBorders>
              <w:top w:val="nil"/>
              <w:left w:val="nil"/>
              <w:bottom w:val="single" w:sz="4" w:space="0" w:color="auto"/>
              <w:right w:val="single" w:sz="4" w:space="0" w:color="auto"/>
            </w:tcBorders>
            <w:noWrap/>
            <w:vAlign w:val="center"/>
            <w:hideMark/>
          </w:tcPr>
          <w:p w14:paraId="7CE5655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812</w:t>
            </w:r>
          </w:p>
        </w:tc>
        <w:tc>
          <w:tcPr>
            <w:tcW w:w="560" w:type="dxa"/>
            <w:tcBorders>
              <w:top w:val="nil"/>
              <w:left w:val="nil"/>
              <w:bottom w:val="single" w:sz="4" w:space="0" w:color="auto"/>
              <w:right w:val="single" w:sz="4" w:space="0" w:color="auto"/>
            </w:tcBorders>
            <w:noWrap/>
            <w:vAlign w:val="center"/>
            <w:hideMark/>
          </w:tcPr>
          <w:p w14:paraId="076D1A0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34</w:t>
            </w:r>
          </w:p>
        </w:tc>
        <w:tc>
          <w:tcPr>
            <w:tcW w:w="560" w:type="dxa"/>
            <w:tcBorders>
              <w:top w:val="nil"/>
              <w:left w:val="nil"/>
              <w:bottom w:val="single" w:sz="4" w:space="0" w:color="auto"/>
              <w:right w:val="single" w:sz="4" w:space="0" w:color="auto"/>
            </w:tcBorders>
            <w:noWrap/>
            <w:vAlign w:val="center"/>
            <w:hideMark/>
          </w:tcPr>
          <w:p w14:paraId="7F8BBE7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846</w:t>
            </w:r>
          </w:p>
        </w:tc>
        <w:tc>
          <w:tcPr>
            <w:tcW w:w="474" w:type="dxa"/>
            <w:tcBorders>
              <w:top w:val="nil"/>
              <w:left w:val="nil"/>
              <w:bottom w:val="single" w:sz="4" w:space="0" w:color="auto"/>
              <w:right w:val="single" w:sz="4" w:space="0" w:color="auto"/>
            </w:tcBorders>
            <w:noWrap/>
            <w:vAlign w:val="center"/>
            <w:hideMark/>
          </w:tcPr>
          <w:p w14:paraId="2F1742E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64</w:t>
            </w:r>
            <w:r>
              <w:rPr>
                <w:rFonts w:cs="Arial"/>
                <w:sz w:val="12"/>
                <w:szCs w:val="12"/>
                <w:lang w:eastAsia="sl-SI"/>
              </w:rPr>
              <w:t>7</w:t>
            </w:r>
          </w:p>
        </w:tc>
        <w:tc>
          <w:tcPr>
            <w:tcW w:w="430" w:type="dxa"/>
            <w:tcBorders>
              <w:top w:val="nil"/>
              <w:left w:val="nil"/>
              <w:bottom w:val="single" w:sz="4" w:space="0" w:color="auto"/>
              <w:right w:val="single" w:sz="4" w:space="0" w:color="auto"/>
            </w:tcBorders>
            <w:noWrap/>
            <w:vAlign w:val="center"/>
            <w:hideMark/>
          </w:tcPr>
          <w:p w14:paraId="2A6EB06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7372050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Črenšovci</w:t>
            </w:r>
          </w:p>
        </w:tc>
      </w:tr>
      <w:tr w:rsidR="00BF00B1" w:rsidRPr="00711EE1" w14:paraId="345F9E56" w14:textId="77777777" w:rsidTr="00B43481">
        <w:trPr>
          <w:trHeight w:val="300"/>
          <w:jc w:val="center"/>
        </w:trPr>
        <w:tc>
          <w:tcPr>
            <w:tcW w:w="1200" w:type="dxa"/>
            <w:tcBorders>
              <w:top w:val="nil"/>
              <w:left w:val="single" w:sz="4" w:space="0" w:color="auto"/>
              <w:bottom w:val="single" w:sz="4" w:space="0" w:color="auto"/>
              <w:right w:val="single" w:sz="4" w:space="0" w:color="auto"/>
            </w:tcBorders>
            <w:shd w:val="clear" w:color="000000" w:fill="99CCFF"/>
            <w:vAlign w:val="bottom"/>
            <w:hideMark/>
          </w:tcPr>
          <w:p w14:paraId="1350EDFB" w14:textId="77777777" w:rsidR="00BF00B1" w:rsidRPr="00711EE1" w:rsidRDefault="00BF00B1" w:rsidP="00B43481">
            <w:pPr>
              <w:spacing w:after="0" w:line="240" w:lineRule="auto"/>
              <w:jc w:val="center"/>
              <w:rPr>
                <w:rFonts w:cs="Arial"/>
                <w:sz w:val="12"/>
                <w:szCs w:val="12"/>
                <w:lang w:eastAsia="sl-SI"/>
              </w:rPr>
            </w:pPr>
          </w:p>
        </w:tc>
        <w:tc>
          <w:tcPr>
            <w:tcW w:w="1340" w:type="dxa"/>
            <w:tcBorders>
              <w:top w:val="nil"/>
              <w:left w:val="nil"/>
              <w:bottom w:val="single" w:sz="4" w:space="0" w:color="auto"/>
              <w:right w:val="single" w:sz="4" w:space="0" w:color="auto"/>
            </w:tcBorders>
            <w:shd w:val="clear" w:color="000000" w:fill="99CCFF"/>
            <w:vAlign w:val="bottom"/>
            <w:hideMark/>
          </w:tcPr>
          <w:p w14:paraId="22C66C82" w14:textId="77777777" w:rsidR="00BF00B1" w:rsidRPr="00711EE1" w:rsidRDefault="00BF00B1" w:rsidP="00B43481">
            <w:pPr>
              <w:spacing w:after="0" w:line="240" w:lineRule="auto"/>
              <w:jc w:val="center"/>
              <w:rPr>
                <w:rFonts w:cs="Arial"/>
                <w:sz w:val="12"/>
                <w:szCs w:val="12"/>
                <w:lang w:eastAsia="sl-SI"/>
              </w:rPr>
            </w:pPr>
          </w:p>
        </w:tc>
        <w:tc>
          <w:tcPr>
            <w:tcW w:w="1278" w:type="dxa"/>
            <w:tcBorders>
              <w:top w:val="nil"/>
              <w:left w:val="nil"/>
              <w:bottom w:val="single" w:sz="4" w:space="0" w:color="auto"/>
              <w:right w:val="single" w:sz="4" w:space="0" w:color="auto"/>
            </w:tcBorders>
            <w:shd w:val="clear" w:color="000000" w:fill="99CCFF"/>
            <w:vAlign w:val="bottom"/>
            <w:hideMark/>
          </w:tcPr>
          <w:p w14:paraId="313D8527" w14:textId="77777777" w:rsidR="00BF00B1" w:rsidRPr="00711EE1" w:rsidRDefault="00BF00B1" w:rsidP="00B43481">
            <w:pPr>
              <w:spacing w:after="0" w:line="240" w:lineRule="auto"/>
              <w:jc w:val="center"/>
              <w:rPr>
                <w:rFonts w:cs="Arial"/>
                <w:sz w:val="12"/>
                <w:szCs w:val="12"/>
                <w:lang w:eastAsia="sl-SI"/>
              </w:rPr>
            </w:pPr>
          </w:p>
        </w:tc>
        <w:tc>
          <w:tcPr>
            <w:tcW w:w="441" w:type="dxa"/>
            <w:tcBorders>
              <w:top w:val="nil"/>
              <w:left w:val="nil"/>
              <w:bottom w:val="single" w:sz="4" w:space="0" w:color="auto"/>
              <w:right w:val="single" w:sz="4" w:space="0" w:color="auto"/>
            </w:tcBorders>
            <w:shd w:val="clear" w:color="000000" w:fill="99CCFF"/>
            <w:noWrap/>
            <w:vAlign w:val="bottom"/>
            <w:hideMark/>
          </w:tcPr>
          <w:p w14:paraId="2029FF6A" w14:textId="77777777" w:rsidR="00BF00B1" w:rsidRPr="00711EE1" w:rsidRDefault="00BF00B1" w:rsidP="00B43481">
            <w:pPr>
              <w:spacing w:after="0" w:line="240" w:lineRule="auto"/>
              <w:jc w:val="center"/>
              <w:rPr>
                <w:rFonts w:cs="Arial"/>
                <w:sz w:val="12"/>
                <w:szCs w:val="12"/>
                <w:lang w:eastAsia="sl-SI"/>
              </w:rPr>
            </w:pPr>
          </w:p>
        </w:tc>
        <w:tc>
          <w:tcPr>
            <w:tcW w:w="541" w:type="dxa"/>
            <w:tcBorders>
              <w:top w:val="nil"/>
              <w:left w:val="nil"/>
              <w:bottom w:val="single" w:sz="4" w:space="0" w:color="auto"/>
              <w:right w:val="single" w:sz="4" w:space="0" w:color="auto"/>
            </w:tcBorders>
            <w:shd w:val="clear" w:color="000000" w:fill="99CCFF"/>
            <w:noWrap/>
            <w:vAlign w:val="bottom"/>
            <w:hideMark/>
          </w:tcPr>
          <w:p w14:paraId="06383B9C" w14:textId="77777777" w:rsidR="00BF00B1" w:rsidRPr="00711EE1" w:rsidRDefault="00BF00B1" w:rsidP="00B43481">
            <w:pPr>
              <w:spacing w:after="0"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365388B1" w14:textId="77777777" w:rsidR="00BF00B1" w:rsidRPr="00711EE1" w:rsidRDefault="00BF00B1" w:rsidP="00B43481">
            <w:pPr>
              <w:spacing w:after="0"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3DAFD0E8" w14:textId="77777777" w:rsidR="00BF00B1" w:rsidRPr="00711EE1" w:rsidRDefault="00BF00B1" w:rsidP="00B43481">
            <w:pPr>
              <w:spacing w:after="0" w:line="240" w:lineRule="auto"/>
              <w:jc w:val="center"/>
              <w:rPr>
                <w:rFonts w:cs="Arial"/>
                <w:sz w:val="12"/>
                <w:szCs w:val="12"/>
                <w:lang w:eastAsia="sl-SI"/>
              </w:rPr>
            </w:pPr>
          </w:p>
        </w:tc>
        <w:tc>
          <w:tcPr>
            <w:tcW w:w="474" w:type="dxa"/>
            <w:tcBorders>
              <w:top w:val="nil"/>
              <w:left w:val="nil"/>
              <w:bottom w:val="single" w:sz="4" w:space="0" w:color="auto"/>
              <w:right w:val="single" w:sz="4" w:space="0" w:color="auto"/>
            </w:tcBorders>
            <w:shd w:val="clear" w:color="000000" w:fill="99CCFF"/>
            <w:noWrap/>
            <w:vAlign w:val="bottom"/>
            <w:hideMark/>
          </w:tcPr>
          <w:p w14:paraId="1CEE2F9F" w14:textId="77777777" w:rsidR="00BF00B1" w:rsidRPr="00711EE1" w:rsidRDefault="00BF00B1" w:rsidP="00B43481">
            <w:pPr>
              <w:spacing w:after="0" w:line="240" w:lineRule="auto"/>
              <w:jc w:val="center"/>
              <w:rPr>
                <w:rFonts w:cs="Arial"/>
                <w:sz w:val="12"/>
                <w:szCs w:val="12"/>
                <w:lang w:eastAsia="sl-SI"/>
              </w:rPr>
            </w:pPr>
          </w:p>
        </w:tc>
        <w:tc>
          <w:tcPr>
            <w:tcW w:w="430" w:type="dxa"/>
            <w:tcBorders>
              <w:top w:val="nil"/>
              <w:left w:val="nil"/>
              <w:bottom w:val="single" w:sz="4" w:space="0" w:color="auto"/>
              <w:right w:val="single" w:sz="4" w:space="0" w:color="auto"/>
            </w:tcBorders>
            <w:shd w:val="clear" w:color="000000" w:fill="99CCFF"/>
            <w:noWrap/>
            <w:vAlign w:val="bottom"/>
            <w:hideMark/>
          </w:tcPr>
          <w:p w14:paraId="78A5AA58" w14:textId="77777777" w:rsidR="00BF00B1" w:rsidRPr="00711EE1" w:rsidRDefault="00BF00B1" w:rsidP="00B43481">
            <w:pPr>
              <w:spacing w:after="0" w:line="240" w:lineRule="auto"/>
              <w:jc w:val="center"/>
              <w:rPr>
                <w:rFonts w:cs="Arial"/>
                <w:sz w:val="12"/>
                <w:szCs w:val="12"/>
                <w:lang w:eastAsia="sl-SI"/>
              </w:rPr>
            </w:pPr>
          </w:p>
        </w:tc>
        <w:tc>
          <w:tcPr>
            <w:tcW w:w="2525" w:type="dxa"/>
            <w:tcBorders>
              <w:top w:val="nil"/>
              <w:left w:val="nil"/>
              <w:bottom w:val="single" w:sz="4" w:space="0" w:color="auto"/>
              <w:right w:val="single" w:sz="4" w:space="0" w:color="auto"/>
            </w:tcBorders>
            <w:shd w:val="clear" w:color="000000" w:fill="99CCFF"/>
            <w:noWrap/>
            <w:vAlign w:val="bottom"/>
            <w:hideMark/>
          </w:tcPr>
          <w:p w14:paraId="0684EC08" w14:textId="77777777" w:rsidR="00BF00B1" w:rsidRPr="00711EE1" w:rsidRDefault="00BF00B1" w:rsidP="00B43481">
            <w:pPr>
              <w:spacing w:after="0" w:line="240" w:lineRule="auto"/>
              <w:jc w:val="center"/>
              <w:rPr>
                <w:rFonts w:cs="Arial"/>
                <w:sz w:val="12"/>
                <w:szCs w:val="12"/>
                <w:lang w:eastAsia="sl-SI"/>
              </w:rPr>
            </w:pPr>
          </w:p>
        </w:tc>
      </w:tr>
      <w:tr w:rsidR="00BF00B1" w:rsidRPr="00711EE1" w14:paraId="14346ACA" w14:textId="77777777" w:rsidTr="00B43481">
        <w:trPr>
          <w:trHeight w:val="300"/>
          <w:jc w:val="center"/>
        </w:trPr>
        <w:tc>
          <w:tcPr>
            <w:tcW w:w="1200" w:type="dxa"/>
            <w:vMerge w:val="restart"/>
            <w:tcBorders>
              <w:top w:val="nil"/>
              <w:left w:val="single" w:sz="4" w:space="0" w:color="auto"/>
              <w:bottom w:val="single" w:sz="4" w:space="0" w:color="auto"/>
              <w:right w:val="single" w:sz="4" w:space="0" w:color="auto"/>
            </w:tcBorders>
            <w:vAlign w:val="center"/>
            <w:hideMark/>
          </w:tcPr>
          <w:p w14:paraId="534A2242" w14:textId="77777777" w:rsidR="00BF00B1" w:rsidRPr="00711EE1" w:rsidRDefault="00BF00B1" w:rsidP="00B43481">
            <w:pPr>
              <w:spacing w:after="0" w:line="240" w:lineRule="auto"/>
              <w:jc w:val="center"/>
              <w:rPr>
                <w:rFonts w:cs="Arial"/>
                <w:sz w:val="12"/>
                <w:szCs w:val="12"/>
                <w:lang w:eastAsia="sl-SI"/>
              </w:rPr>
            </w:pPr>
            <w:proofErr w:type="spellStart"/>
            <w:r w:rsidRPr="00711EE1">
              <w:rPr>
                <w:rFonts w:cs="Arial"/>
                <w:sz w:val="12"/>
                <w:szCs w:val="12"/>
                <w:lang w:eastAsia="sl-SI"/>
              </w:rPr>
              <w:t>Ledava</w:t>
            </w:r>
            <w:proofErr w:type="spellEnd"/>
          </w:p>
        </w:tc>
        <w:tc>
          <w:tcPr>
            <w:tcW w:w="1340" w:type="dxa"/>
            <w:vMerge w:val="restart"/>
            <w:tcBorders>
              <w:top w:val="nil"/>
              <w:left w:val="single" w:sz="4" w:space="0" w:color="auto"/>
              <w:bottom w:val="single" w:sz="4" w:space="0" w:color="auto"/>
              <w:right w:val="single" w:sz="4" w:space="0" w:color="auto"/>
            </w:tcBorders>
            <w:vAlign w:val="center"/>
            <w:hideMark/>
          </w:tcPr>
          <w:p w14:paraId="5E110FB9" w14:textId="77777777" w:rsidR="00BF00B1" w:rsidRPr="00711EE1" w:rsidRDefault="00BF00B1" w:rsidP="00B43481">
            <w:pPr>
              <w:spacing w:after="0" w:line="240" w:lineRule="auto"/>
              <w:jc w:val="center"/>
              <w:rPr>
                <w:rFonts w:cs="Arial"/>
                <w:color w:val="0000FF"/>
                <w:sz w:val="12"/>
                <w:szCs w:val="12"/>
                <w:u w:val="single"/>
                <w:lang w:eastAsia="sl-SI"/>
              </w:rPr>
            </w:pPr>
            <w:proofErr w:type="spellStart"/>
            <w:r w:rsidRPr="00711EE1">
              <w:rPr>
                <w:rFonts w:cs="Arial"/>
                <w:color w:val="0000FF"/>
                <w:sz w:val="12"/>
                <w:szCs w:val="12"/>
                <w:u w:val="single"/>
                <w:lang w:eastAsia="sl-SI"/>
              </w:rPr>
              <w:t>Ledava</w:t>
            </w:r>
            <w:proofErr w:type="spellEnd"/>
          </w:p>
        </w:tc>
        <w:tc>
          <w:tcPr>
            <w:tcW w:w="1278" w:type="dxa"/>
            <w:tcBorders>
              <w:top w:val="nil"/>
              <w:left w:val="nil"/>
              <w:bottom w:val="single" w:sz="4" w:space="0" w:color="auto"/>
              <w:right w:val="single" w:sz="4" w:space="0" w:color="auto"/>
            </w:tcBorders>
            <w:vAlign w:val="center"/>
            <w:hideMark/>
          </w:tcPr>
          <w:p w14:paraId="4F950C90"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Murska Sobota</w:t>
            </w:r>
          </w:p>
        </w:tc>
        <w:tc>
          <w:tcPr>
            <w:tcW w:w="441" w:type="dxa"/>
            <w:tcBorders>
              <w:top w:val="nil"/>
              <w:left w:val="nil"/>
              <w:bottom w:val="single" w:sz="4" w:space="0" w:color="auto"/>
              <w:right w:val="single" w:sz="4" w:space="0" w:color="auto"/>
            </w:tcBorders>
            <w:noWrap/>
            <w:vAlign w:val="center"/>
            <w:hideMark/>
          </w:tcPr>
          <w:p w14:paraId="240FE0C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2,81</w:t>
            </w:r>
          </w:p>
        </w:tc>
        <w:tc>
          <w:tcPr>
            <w:tcW w:w="541" w:type="dxa"/>
            <w:tcBorders>
              <w:top w:val="nil"/>
              <w:left w:val="nil"/>
              <w:bottom w:val="single" w:sz="4" w:space="0" w:color="auto"/>
              <w:right w:val="single" w:sz="4" w:space="0" w:color="auto"/>
            </w:tcBorders>
            <w:noWrap/>
            <w:vAlign w:val="center"/>
            <w:hideMark/>
          </w:tcPr>
          <w:p w14:paraId="102F24C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1305</w:t>
            </w:r>
          </w:p>
        </w:tc>
        <w:tc>
          <w:tcPr>
            <w:tcW w:w="560" w:type="dxa"/>
            <w:tcBorders>
              <w:top w:val="nil"/>
              <w:left w:val="nil"/>
              <w:bottom w:val="single" w:sz="4" w:space="0" w:color="auto"/>
              <w:right w:val="single" w:sz="4" w:space="0" w:color="auto"/>
            </w:tcBorders>
            <w:noWrap/>
            <w:vAlign w:val="center"/>
            <w:hideMark/>
          </w:tcPr>
          <w:p w14:paraId="7BA2FB7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110</w:t>
            </w:r>
          </w:p>
        </w:tc>
        <w:tc>
          <w:tcPr>
            <w:tcW w:w="560" w:type="dxa"/>
            <w:tcBorders>
              <w:top w:val="nil"/>
              <w:left w:val="nil"/>
              <w:bottom w:val="single" w:sz="4" w:space="0" w:color="auto"/>
              <w:right w:val="single" w:sz="4" w:space="0" w:color="auto"/>
            </w:tcBorders>
            <w:noWrap/>
            <w:vAlign w:val="center"/>
            <w:hideMark/>
          </w:tcPr>
          <w:p w14:paraId="3696439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1415</w:t>
            </w:r>
          </w:p>
        </w:tc>
        <w:tc>
          <w:tcPr>
            <w:tcW w:w="474" w:type="dxa"/>
            <w:tcBorders>
              <w:top w:val="nil"/>
              <w:left w:val="nil"/>
              <w:bottom w:val="single" w:sz="4" w:space="0" w:color="auto"/>
              <w:right w:val="single" w:sz="4" w:space="0" w:color="auto"/>
            </w:tcBorders>
            <w:noWrap/>
            <w:vAlign w:val="center"/>
            <w:hideMark/>
          </w:tcPr>
          <w:p w14:paraId="3DAC1B2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103</w:t>
            </w:r>
            <w:r>
              <w:rPr>
                <w:rFonts w:cs="Arial"/>
                <w:sz w:val="12"/>
                <w:szCs w:val="12"/>
                <w:lang w:eastAsia="sl-SI"/>
              </w:rPr>
              <w:t>7</w:t>
            </w:r>
          </w:p>
        </w:tc>
        <w:tc>
          <w:tcPr>
            <w:tcW w:w="430" w:type="dxa"/>
            <w:tcBorders>
              <w:top w:val="nil"/>
              <w:left w:val="nil"/>
              <w:bottom w:val="single" w:sz="4" w:space="0" w:color="auto"/>
              <w:right w:val="single" w:sz="4" w:space="0" w:color="auto"/>
            </w:tcBorders>
            <w:noWrap/>
            <w:vAlign w:val="center"/>
            <w:hideMark/>
          </w:tcPr>
          <w:p w14:paraId="0E996C9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2EE7F87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Murska Sobota, Moravske Toplice</w:t>
            </w:r>
          </w:p>
        </w:tc>
      </w:tr>
      <w:tr w:rsidR="00BF00B1" w:rsidRPr="00711EE1" w14:paraId="3F396D63"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39F194A2"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03DFEF1C"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40E4B9FF"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Odranci</w:t>
            </w:r>
          </w:p>
        </w:tc>
        <w:tc>
          <w:tcPr>
            <w:tcW w:w="441" w:type="dxa"/>
            <w:tcBorders>
              <w:top w:val="nil"/>
              <w:left w:val="nil"/>
              <w:bottom w:val="single" w:sz="4" w:space="0" w:color="auto"/>
              <w:right w:val="single" w:sz="4" w:space="0" w:color="auto"/>
            </w:tcBorders>
            <w:noWrap/>
            <w:vAlign w:val="center"/>
            <w:hideMark/>
          </w:tcPr>
          <w:p w14:paraId="21C047A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1,30</w:t>
            </w:r>
          </w:p>
        </w:tc>
        <w:tc>
          <w:tcPr>
            <w:tcW w:w="541" w:type="dxa"/>
            <w:tcBorders>
              <w:top w:val="nil"/>
              <w:left w:val="nil"/>
              <w:bottom w:val="single" w:sz="4" w:space="0" w:color="auto"/>
              <w:right w:val="single" w:sz="4" w:space="0" w:color="auto"/>
            </w:tcBorders>
            <w:noWrap/>
            <w:vAlign w:val="center"/>
            <w:hideMark/>
          </w:tcPr>
          <w:p w14:paraId="6889873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1520</w:t>
            </w:r>
          </w:p>
        </w:tc>
        <w:tc>
          <w:tcPr>
            <w:tcW w:w="560" w:type="dxa"/>
            <w:tcBorders>
              <w:top w:val="nil"/>
              <w:left w:val="nil"/>
              <w:bottom w:val="single" w:sz="4" w:space="0" w:color="auto"/>
              <w:right w:val="single" w:sz="4" w:space="0" w:color="auto"/>
            </w:tcBorders>
            <w:noWrap/>
            <w:vAlign w:val="center"/>
            <w:hideMark/>
          </w:tcPr>
          <w:p w14:paraId="7F162A7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55</w:t>
            </w:r>
          </w:p>
        </w:tc>
        <w:tc>
          <w:tcPr>
            <w:tcW w:w="560" w:type="dxa"/>
            <w:tcBorders>
              <w:top w:val="nil"/>
              <w:left w:val="nil"/>
              <w:bottom w:val="single" w:sz="4" w:space="0" w:color="auto"/>
              <w:right w:val="single" w:sz="4" w:space="0" w:color="auto"/>
            </w:tcBorders>
            <w:noWrap/>
            <w:vAlign w:val="center"/>
            <w:hideMark/>
          </w:tcPr>
          <w:p w14:paraId="1068FCDE"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1575</w:t>
            </w:r>
          </w:p>
        </w:tc>
        <w:tc>
          <w:tcPr>
            <w:tcW w:w="474" w:type="dxa"/>
            <w:tcBorders>
              <w:top w:val="nil"/>
              <w:left w:val="nil"/>
              <w:bottom w:val="single" w:sz="4" w:space="0" w:color="auto"/>
              <w:right w:val="single" w:sz="4" w:space="0" w:color="auto"/>
            </w:tcBorders>
            <w:noWrap/>
            <w:vAlign w:val="center"/>
            <w:hideMark/>
          </w:tcPr>
          <w:p w14:paraId="26B9831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9</w:t>
            </w:r>
            <w:r>
              <w:rPr>
                <w:rFonts w:cs="Arial"/>
                <w:sz w:val="12"/>
                <w:szCs w:val="12"/>
                <w:lang w:eastAsia="sl-SI"/>
              </w:rPr>
              <w:t>90</w:t>
            </w:r>
          </w:p>
        </w:tc>
        <w:tc>
          <w:tcPr>
            <w:tcW w:w="430" w:type="dxa"/>
            <w:tcBorders>
              <w:top w:val="nil"/>
              <w:left w:val="nil"/>
              <w:bottom w:val="single" w:sz="4" w:space="0" w:color="auto"/>
              <w:right w:val="single" w:sz="4" w:space="0" w:color="auto"/>
            </w:tcBorders>
            <w:noWrap/>
            <w:vAlign w:val="center"/>
            <w:hideMark/>
          </w:tcPr>
          <w:p w14:paraId="35E6531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600F1F8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Odranci</w:t>
            </w:r>
          </w:p>
        </w:tc>
      </w:tr>
      <w:tr w:rsidR="00BF00B1" w:rsidRPr="00711EE1" w14:paraId="5D65C3FE" w14:textId="77777777" w:rsidTr="00B43481">
        <w:trPr>
          <w:trHeight w:val="300"/>
          <w:jc w:val="center"/>
        </w:trPr>
        <w:tc>
          <w:tcPr>
            <w:tcW w:w="1200" w:type="dxa"/>
            <w:tcBorders>
              <w:top w:val="nil"/>
              <w:left w:val="single" w:sz="4" w:space="0" w:color="auto"/>
              <w:bottom w:val="single" w:sz="4" w:space="0" w:color="auto"/>
              <w:right w:val="single" w:sz="4" w:space="0" w:color="auto"/>
            </w:tcBorders>
            <w:shd w:val="clear" w:color="000000" w:fill="99CCFF"/>
            <w:vAlign w:val="bottom"/>
            <w:hideMark/>
          </w:tcPr>
          <w:p w14:paraId="192645A9" w14:textId="77777777" w:rsidR="00BF00B1" w:rsidRPr="00711EE1" w:rsidRDefault="00BF00B1" w:rsidP="00B43481">
            <w:pPr>
              <w:spacing w:after="0" w:line="240" w:lineRule="auto"/>
              <w:jc w:val="center"/>
              <w:rPr>
                <w:rFonts w:cs="Arial"/>
                <w:sz w:val="12"/>
                <w:szCs w:val="12"/>
                <w:lang w:eastAsia="sl-SI"/>
              </w:rPr>
            </w:pPr>
          </w:p>
        </w:tc>
        <w:tc>
          <w:tcPr>
            <w:tcW w:w="1340" w:type="dxa"/>
            <w:tcBorders>
              <w:top w:val="nil"/>
              <w:left w:val="nil"/>
              <w:bottom w:val="single" w:sz="4" w:space="0" w:color="auto"/>
              <w:right w:val="single" w:sz="4" w:space="0" w:color="auto"/>
            </w:tcBorders>
            <w:shd w:val="clear" w:color="000000" w:fill="99CCFF"/>
            <w:vAlign w:val="bottom"/>
            <w:hideMark/>
          </w:tcPr>
          <w:p w14:paraId="6C4B1DF0" w14:textId="77777777" w:rsidR="00BF00B1" w:rsidRPr="00711EE1" w:rsidRDefault="00BF00B1" w:rsidP="00B43481">
            <w:pPr>
              <w:spacing w:after="0" w:line="240" w:lineRule="auto"/>
              <w:jc w:val="center"/>
              <w:rPr>
                <w:rFonts w:cs="Arial"/>
                <w:sz w:val="12"/>
                <w:szCs w:val="12"/>
                <w:lang w:eastAsia="sl-SI"/>
              </w:rPr>
            </w:pPr>
          </w:p>
        </w:tc>
        <w:tc>
          <w:tcPr>
            <w:tcW w:w="1278" w:type="dxa"/>
            <w:tcBorders>
              <w:top w:val="nil"/>
              <w:left w:val="nil"/>
              <w:bottom w:val="single" w:sz="4" w:space="0" w:color="auto"/>
              <w:right w:val="single" w:sz="4" w:space="0" w:color="auto"/>
            </w:tcBorders>
            <w:shd w:val="clear" w:color="000000" w:fill="99CCFF"/>
            <w:vAlign w:val="bottom"/>
            <w:hideMark/>
          </w:tcPr>
          <w:p w14:paraId="18C86D36" w14:textId="77777777" w:rsidR="00BF00B1" w:rsidRPr="00711EE1" w:rsidRDefault="00BF00B1" w:rsidP="00B43481">
            <w:pPr>
              <w:spacing w:after="0" w:line="240" w:lineRule="auto"/>
              <w:jc w:val="center"/>
              <w:rPr>
                <w:rFonts w:cs="Arial"/>
                <w:sz w:val="12"/>
                <w:szCs w:val="12"/>
                <w:lang w:eastAsia="sl-SI"/>
              </w:rPr>
            </w:pPr>
          </w:p>
        </w:tc>
        <w:tc>
          <w:tcPr>
            <w:tcW w:w="441" w:type="dxa"/>
            <w:tcBorders>
              <w:top w:val="nil"/>
              <w:left w:val="nil"/>
              <w:bottom w:val="single" w:sz="4" w:space="0" w:color="auto"/>
              <w:right w:val="single" w:sz="4" w:space="0" w:color="auto"/>
            </w:tcBorders>
            <w:shd w:val="clear" w:color="000000" w:fill="99CCFF"/>
            <w:noWrap/>
            <w:vAlign w:val="bottom"/>
            <w:hideMark/>
          </w:tcPr>
          <w:p w14:paraId="5C126F2E" w14:textId="77777777" w:rsidR="00BF00B1" w:rsidRPr="00711EE1" w:rsidRDefault="00BF00B1" w:rsidP="00B43481">
            <w:pPr>
              <w:spacing w:after="0" w:line="240" w:lineRule="auto"/>
              <w:jc w:val="center"/>
              <w:rPr>
                <w:rFonts w:cs="Arial"/>
                <w:sz w:val="12"/>
                <w:szCs w:val="12"/>
                <w:lang w:eastAsia="sl-SI"/>
              </w:rPr>
            </w:pPr>
          </w:p>
        </w:tc>
        <w:tc>
          <w:tcPr>
            <w:tcW w:w="541" w:type="dxa"/>
            <w:tcBorders>
              <w:top w:val="nil"/>
              <w:left w:val="nil"/>
              <w:bottom w:val="single" w:sz="4" w:space="0" w:color="auto"/>
              <w:right w:val="single" w:sz="4" w:space="0" w:color="auto"/>
            </w:tcBorders>
            <w:shd w:val="clear" w:color="000000" w:fill="99CCFF"/>
            <w:noWrap/>
            <w:vAlign w:val="bottom"/>
            <w:hideMark/>
          </w:tcPr>
          <w:p w14:paraId="4A402B40" w14:textId="77777777" w:rsidR="00BF00B1" w:rsidRPr="00711EE1" w:rsidRDefault="00BF00B1" w:rsidP="00B43481">
            <w:pPr>
              <w:spacing w:after="0"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1AC8138A" w14:textId="77777777" w:rsidR="00BF00B1" w:rsidRPr="00711EE1" w:rsidRDefault="00BF00B1" w:rsidP="00B43481">
            <w:pPr>
              <w:spacing w:after="0"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08A24E15" w14:textId="77777777" w:rsidR="00BF00B1" w:rsidRPr="00711EE1" w:rsidRDefault="00BF00B1" w:rsidP="00B43481">
            <w:pPr>
              <w:spacing w:after="0" w:line="240" w:lineRule="auto"/>
              <w:jc w:val="center"/>
              <w:rPr>
                <w:rFonts w:cs="Arial"/>
                <w:sz w:val="12"/>
                <w:szCs w:val="12"/>
                <w:lang w:eastAsia="sl-SI"/>
              </w:rPr>
            </w:pPr>
          </w:p>
        </w:tc>
        <w:tc>
          <w:tcPr>
            <w:tcW w:w="474" w:type="dxa"/>
            <w:tcBorders>
              <w:top w:val="nil"/>
              <w:left w:val="nil"/>
              <w:bottom w:val="single" w:sz="4" w:space="0" w:color="auto"/>
              <w:right w:val="single" w:sz="4" w:space="0" w:color="auto"/>
            </w:tcBorders>
            <w:shd w:val="clear" w:color="000000" w:fill="99CCFF"/>
            <w:noWrap/>
            <w:vAlign w:val="bottom"/>
            <w:hideMark/>
          </w:tcPr>
          <w:p w14:paraId="559A30E7" w14:textId="77777777" w:rsidR="00BF00B1" w:rsidRPr="00711EE1" w:rsidRDefault="00BF00B1" w:rsidP="00B43481">
            <w:pPr>
              <w:spacing w:after="0" w:line="240" w:lineRule="auto"/>
              <w:jc w:val="center"/>
              <w:rPr>
                <w:rFonts w:cs="Arial"/>
                <w:sz w:val="12"/>
                <w:szCs w:val="12"/>
                <w:lang w:eastAsia="sl-SI"/>
              </w:rPr>
            </w:pPr>
          </w:p>
        </w:tc>
        <w:tc>
          <w:tcPr>
            <w:tcW w:w="430" w:type="dxa"/>
            <w:tcBorders>
              <w:top w:val="nil"/>
              <w:left w:val="nil"/>
              <w:bottom w:val="single" w:sz="4" w:space="0" w:color="auto"/>
              <w:right w:val="single" w:sz="4" w:space="0" w:color="auto"/>
            </w:tcBorders>
            <w:shd w:val="clear" w:color="000000" w:fill="99CCFF"/>
            <w:noWrap/>
            <w:vAlign w:val="bottom"/>
            <w:hideMark/>
          </w:tcPr>
          <w:p w14:paraId="1752ED61" w14:textId="77777777" w:rsidR="00BF00B1" w:rsidRPr="00711EE1" w:rsidRDefault="00BF00B1" w:rsidP="00B43481">
            <w:pPr>
              <w:spacing w:after="0" w:line="240" w:lineRule="auto"/>
              <w:jc w:val="center"/>
              <w:rPr>
                <w:rFonts w:cs="Arial"/>
                <w:sz w:val="12"/>
                <w:szCs w:val="12"/>
                <w:lang w:eastAsia="sl-SI"/>
              </w:rPr>
            </w:pPr>
          </w:p>
        </w:tc>
        <w:tc>
          <w:tcPr>
            <w:tcW w:w="2525" w:type="dxa"/>
            <w:tcBorders>
              <w:top w:val="nil"/>
              <w:left w:val="nil"/>
              <w:bottom w:val="single" w:sz="4" w:space="0" w:color="auto"/>
              <w:right w:val="single" w:sz="4" w:space="0" w:color="auto"/>
            </w:tcBorders>
            <w:shd w:val="clear" w:color="000000" w:fill="99CCFF"/>
            <w:noWrap/>
            <w:vAlign w:val="bottom"/>
            <w:hideMark/>
          </w:tcPr>
          <w:p w14:paraId="63696572" w14:textId="77777777" w:rsidR="00BF00B1" w:rsidRPr="00711EE1" w:rsidRDefault="00BF00B1" w:rsidP="00B43481">
            <w:pPr>
              <w:spacing w:after="0" w:line="240" w:lineRule="auto"/>
              <w:jc w:val="center"/>
              <w:rPr>
                <w:rFonts w:cs="Arial"/>
                <w:sz w:val="12"/>
                <w:szCs w:val="12"/>
                <w:lang w:eastAsia="sl-SI"/>
              </w:rPr>
            </w:pPr>
          </w:p>
        </w:tc>
      </w:tr>
      <w:tr w:rsidR="00BF00B1" w:rsidRPr="00711EE1" w14:paraId="1B7C5BCB" w14:textId="77777777" w:rsidTr="00B43481">
        <w:trPr>
          <w:trHeight w:val="300"/>
          <w:jc w:val="center"/>
        </w:trPr>
        <w:tc>
          <w:tcPr>
            <w:tcW w:w="1200" w:type="dxa"/>
            <w:vMerge w:val="restart"/>
            <w:tcBorders>
              <w:top w:val="nil"/>
              <w:left w:val="single" w:sz="4" w:space="0" w:color="auto"/>
              <w:bottom w:val="single" w:sz="4" w:space="0" w:color="auto"/>
              <w:right w:val="single" w:sz="4" w:space="0" w:color="auto"/>
            </w:tcBorders>
            <w:vAlign w:val="center"/>
            <w:hideMark/>
          </w:tcPr>
          <w:p w14:paraId="241CD19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Idrijca</w:t>
            </w:r>
          </w:p>
        </w:tc>
        <w:tc>
          <w:tcPr>
            <w:tcW w:w="1340" w:type="dxa"/>
            <w:vMerge w:val="restart"/>
            <w:tcBorders>
              <w:top w:val="nil"/>
              <w:left w:val="single" w:sz="4" w:space="0" w:color="auto"/>
              <w:bottom w:val="single" w:sz="4" w:space="0" w:color="auto"/>
              <w:right w:val="single" w:sz="4" w:space="0" w:color="auto"/>
            </w:tcBorders>
            <w:vAlign w:val="center"/>
            <w:hideMark/>
          </w:tcPr>
          <w:p w14:paraId="00A1AAC2"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Idrijca</w:t>
            </w:r>
          </w:p>
        </w:tc>
        <w:tc>
          <w:tcPr>
            <w:tcW w:w="1278" w:type="dxa"/>
            <w:tcBorders>
              <w:top w:val="nil"/>
              <w:left w:val="nil"/>
              <w:bottom w:val="single" w:sz="4" w:space="0" w:color="auto"/>
              <w:right w:val="single" w:sz="4" w:space="0" w:color="auto"/>
            </w:tcBorders>
            <w:vAlign w:val="center"/>
            <w:hideMark/>
          </w:tcPr>
          <w:p w14:paraId="55209597"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Idrija</w:t>
            </w:r>
          </w:p>
        </w:tc>
        <w:tc>
          <w:tcPr>
            <w:tcW w:w="441" w:type="dxa"/>
            <w:tcBorders>
              <w:top w:val="nil"/>
              <w:left w:val="nil"/>
              <w:bottom w:val="single" w:sz="4" w:space="0" w:color="auto"/>
              <w:right w:val="single" w:sz="4" w:space="0" w:color="auto"/>
            </w:tcBorders>
            <w:noWrap/>
            <w:vAlign w:val="center"/>
            <w:hideMark/>
          </w:tcPr>
          <w:p w14:paraId="5E1795C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2,26</w:t>
            </w:r>
          </w:p>
        </w:tc>
        <w:tc>
          <w:tcPr>
            <w:tcW w:w="541" w:type="dxa"/>
            <w:tcBorders>
              <w:top w:val="nil"/>
              <w:left w:val="nil"/>
              <w:bottom w:val="single" w:sz="4" w:space="0" w:color="auto"/>
              <w:right w:val="single" w:sz="4" w:space="0" w:color="auto"/>
            </w:tcBorders>
            <w:noWrap/>
            <w:vAlign w:val="center"/>
            <w:hideMark/>
          </w:tcPr>
          <w:p w14:paraId="49D9C30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4264</w:t>
            </w:r>
          </w:p>
        </w:tc>
        <w:tc>
          <w:tcPr>
            <w:tcW w:w="560" w:type="dxa"/>
            <w:tcBorders>
              <w:top w:val="nil"/>
              <w:left w:val="nil"/>
              <w:bottom w:val="single" w:sz="4" w:space="0" w:color="auto"/>
              <w:right w:val="single" w:sz="4" w:space="0" w:color="auto"/>
            </w:tcBorders>
            <w:noWrap/>
            <w:vAlign w:val="center"/>
            <w:hideMark/>
          </w:tcPr>
          <w:p w14:paraId="421B547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656</w:t>
            </w:r>
          </w:p>
        </w:tc>
        <w:tc>
          <w:tcPr>
            <w:tcW w:w="560" w:type="dxa"/>
            <w:tcBorders>
              <w:top w:val="nil"/>
              <w:left w:val="nil"/>
              <w:bottom w:val="single" w:sz="4" w:space="0" w:color="auto"/>
              <w:right w:val="single" w:sz="4" w:space="0" w:color="auto"/>
            </w:tcBorders>
            <w:noWrap/>
            <w:vAlign w:val="center"/>
            <w:hideMark/>
          </w:tcPr>
          <w:p w14:paraId="2D84DF5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4920</w:t>
            </w:r>
          </w:p>
        </w:tc>
        <w:tc>
          <w:tcPr>
            <w:tcW w:w="474" w:type="dxa"/>
            <w:tcBorders>
              <w:top w:val="nil"/>
              <w:left w:val="nil"/>
              <w:bottom w:val="single" w:sz="4" w:space="0" w:color="auto"/>
              <w:right w:val="single" w:sz="4" w:space="0" w:color="auto"/>
            </w:tcBorders>
            <w:noWrap/>
            <w:vAlign w:val="center"/>
            <w:hideMark/>
          </w:tcPr>
          <w:p w14:paraId="5D7881E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138</w:t>
            </w:r>
            <w:r>
              <w:rPr>
                <w:rFonts w:cs="Arial"/>
                <w:sz w:val="12"/>
                <w:szCs w:val="12"/>
                <w:lang w:eastAsia="sl-SI"/>
              </w:rPr>
              <w:t>0</w:t>
            </w:r>
          </w:p>
        </w:tc>
        <w:tc>
          <w:tcPr>
            <w:tcW w:w="430" w:type="dxa"/>
            <w:tcBorders>
              <w:top w:val="nil"/>
              <w:left w:val="nil"/>
              <w:bottom w:val="single" w:sz="4" w:space="0" w:color="auto"/>
              <w:right w:val="single" w:sz="4" w:space="0" w:color="auto"/>
            </w:tcBorders>
            <w:noWrap/>
            <w:vAlign w:val="center"/>
            <w:hideMark/>
          </w:tcPr>
          <w:p w14:paraId="731BE2A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0FD28D1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Idrija</w:t>
            </w:r>
          </w:p>
        </w:tc>
      </w:tr>
      <w:tr w:rsidR="00BF00B1" w:rsidRPr="00711EE1" w14:paraId="6272663B"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0CDA2E73"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2934B1FE"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659D2A4C"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Cerkno</w:t>
            </w:r>
          </w:p>
        </w:tc>
        <w:tc>
          <w:tcPr>
            <w:tcW w:w="441" w:type="dxa"/>
            <w:tcBorders>
              <w:top w:val="nil"/>
              <w:left w:val="nil"/>
              <w:bottom w:val="single" w:sz="4" w:space="0" w:color="auto"/>
              <w:right w:val="single" w:sz="4" w:space="0" w:color="auto"/>
            </w:tcBorders>
            <w:noWrap/>
            <w:vAlign w:val="center"/>
            <w:hideMark/>
          </w:tcPr>
          <w:p w14:paraId="596C9B5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0,94</w:t>
            </w:r>
          </w:p>
        </w:tc>
        <w:tc>
          <w:tcPr>
            <w:tcW w:w="541" w:type="dxa"/>
            <w:tcBorders>
              <w:top w:val="nil"/>
              <w:left w:val="nil"/>
              <w:bottom w:val="single" w:sz="4" w:space="0" w:color="auto"/>
              <w:right w:val="single" w:sz="4" w:space="0" w:color="auto"/>
            </w:tcBorders>
            <w:noWrap/>
            <w:vAlign w:val="center"/>
            <w:hideMark/>
          </w:tcPr>
          <w:p w14:paraId="368F805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1268</w:t>
            </w:r>
          </w:p>
        </w:tc>
        <w:tc>
          <w:tcPr>
            <w:tcW w:w="560" w:type="dxa"/>
            <w:tcBorders>
              <w:top w:val="nil"/>
              <w:left w:val="nil"/>
              <w:bottom w:val="single" w:sz="4" w:space="0" w:color="auto"/>
              <w:right w:val="single" w:sz="4" w:space="0" w:color="auto"/>
            </w:tcBorders>
            <w:noWrap/>
            <w:vAlign w:val="center"/>
            <w:hideMark/>
          </w:tcPr>
          <w:p w14:paraId="3A3B647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65</w:t>
            </w:r>
          </w:p>
        </w:tc>
        <w:tc>
          <w:tcPr>
            <w:tcW w:w="560" w:type="dxa"/>
            <w:tcBorders>
              <w:top w:val="nil"/>
              <w:left w:val="nil"/>
              <w:bottom w:val="single" w:sz="4" w:space="0" w:color="auto"/>
              <w:right w:val="single" w:sz="4" w:space="0" w:color="auto"/>
            </w:tcBorders>
            <w:noWrap/>
            <w:vAlign w:val="center"/>
            <w:hideMark/>
          </w:tcPr>
          <w:p w14:paraId="138B1C4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1333</w:t>
            </w:r>
          </w:p>
        </w:tc>
        <w:tc>
          <w:tcPr>
            <w:tcW w:w="474" w:type="dxa"/>
            <w:tcBorders>
              <w:top w:val="nil"/>
              <w:left w:val="nil"/>
              <w:bottom w:val="single" w:sz="4" w:space="0" w:color="auto"/>
              <w:right w:val="single" w:sz="4" w:space="0" w:color="auto"/>
            </w:tcBorders>
            <w:noWrap/>
            <w:vAlign w:val="center"/>
            <w:hideMark/>
          </w:tcPr>
          <w:p w14:paraId="5AC895D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491</w:t>
            </w:r>
          </w:p>
        </w:tc>
        <w:tc>
          <w:tcPr>
            <w:tcW w:w="430" w:type="dxa"/>
            <w:tcBorders>
              <w:top w:val="nil"/>
              <w:left w:val="nil"/>
              <w:bottom w:val="single" w:sz="4" w:space="0" w:color="auto"/>
              <w:right w:val="single" w:sz="4" w:space="0" w:color="auto"/>
            </w:tcBorders>
            <w:noWrap/>
            <w:vAlign w:val="center"/>
            <w:hideMark/>
          </w:tcPr>
          <w:p w14:paraId="5C299FA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43DF23E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Cerkno</w:t>
            </w:r>
          </w:p>
        </w:tc>
      </w:tr>
      <w:tr w:rsidR="00BF00B1" w:rsidRPr="00711EE1" w14:paraId="56278F46" w14:textId="77777777" w:rsidTr="00B43481">
        <w:trPr>
          <w:trHeight w:val="300"/>
          <w:jc w:val="center"/>
        </w:trPr>
        <w:tc>
          <w:tcPr>
            <w:tcW w:w="1200" w:type="dxa"/>
            <w:tcBorders>
              <w:top w:val="nil"/>
              <w:left w:val="single" w:sz="4" w:space="0" w:color="auto"/>
              <w:bottom w:val="single" w:sz="4" w:space="0" w:color="auto"/>
              <w:right w:val="single" w:sz="4" w:space="0" w:color="auto"/>
            </w:tcBorders>
            <w:shd w:val="clear" w:color="000000" w:fill="99CCFF"/>
            <w:vAlign w:val="bottom"/>
            <w:hideMark/>
          </w:tcPr>
          <w:p w14:paraId="59C8E08A" w14:textId="77777777" w:rsidR="00BF00B1" w:rsidRPr="00711EE1" w:rsidRDefault="00BF00B1" w:rsidP="00B43481">
            <w:pPr>
              <w:spacing w:line="240" w:lineRule="auto"/>
              <w:jc w:val="center"/>
              <w:rPr>
                <w:rFonts w:cs="Arial"/>
                <w:sz w:val="12"/>
                <w:szCs w:val="12"/>
                <w:lang w:eastAsia="sl-SI"/>
              </w:rPr>
            </w:pPr>
          </w:p>
        </w:tc>
        <w:tc>
          <w:tcPr>
            <w:tcW w:w="1340" w:type="dxa"/>
            <w:tcBorders>
              <w:top w:val="nil"/>
              <w:left w:val="nil"/>
              <w:bottom w:val="single" w:sz="4" w:space="0" w:color="auto"/>
              <w:right w:val="single" w:sz="4" w:space="0" w:color="auto"/>
            </w:tcBorders>
            <w:shd w:val="clear" w:color="000000" w:fill="99CCFF"/>
            <w:vAlign w:val="bottom"/>
            <w:hideMark/>
          </w:tcPr>
          <w:p w14:paraId="0A5AF8AF" w14:textId="77777777" w:rsidR="00BF00B1" w:rsidRPr="00711EE1" w:rsidRDefault="00BF00B1" w:rsidP="00B43481">
            <w:pPr>
              <w:spacing w:line="240" w:lineRule="auto"/>
              <w:jc w:val="center"/>
              <w:rPr>
                <w:rFonts w:cs="Arial"/>
                <w:sz w:val="12"/>
                <w:szCs w:val="12"/>
                <w:lang w:eastAsia="sl-SI"/>
              </w:rPr>
            </w:pPr>
          </w:p>
        </w:tc>
        <w:tc>
          <w:tcPr>
            <w:tcW w:w="1278" w:type="dxa"/>
            <w:tcBorders>
              <w:top w:val="nil"/>
              <w:left w:val="nil"/>
              <w:bottom w:val="single" w:sz="4" w:space="0" w:color="auto"/>
              <w:right w:val="single" w:sz="4" w:space="0" w:color="auto"/>
            </w:tcBorders>
            <w:shd w:val="clear" w:color="000000" w:fill="99CCFF"/>
            <w:vAlign w:val="bottom"/>
            <w:hideMark/>
          </w:tcPr>
          <w:p w14:paraId="5F03104A" w14:textId="77777777" w:rsidR="00BF00B1" w:rsidRPr="00711EE1" w:rsidRDefault="00BF00B1" w:rsidP="00B43481">
            <w:pPr>
              <w:spacing w:line="240" w:lineRule="auto"/>
              <w:jc w:val="center"/>
              <w:rPr>
                <w:rFonts w:cs="Arial"/>
                <w:sz w:val="12"/>
                <w:szCs w:val="12"/>
                <w:lang w:eastAsia="sl-SI"/>
              </w:rPr>
            </w:pPr>
          </w:p>
        </w:tc>
        <w:tc>
          <w:tcPr>
            <w:tcW w:w="441" w:type="dxa"/>
            <w:tcBorders>
              <w:top w:val="nil"/>
              <w:left w:val="nil"/>
              <w:bottom w:val="single" w:sz="4" w:space="0" w:color="auto"/>
              <w:right w:val="single" w:sz="4" w:space="0" w:color="auto"/>
            </w:tcBorders>
            <w:shd w:val="clear" w:color="000000" w:fill="99CCFF"/>
            <w:noWrap/>
            <w:vAlign w:val="bottom"/>
            <w:hideMark/>
          </w:tcPr>
          <w:p w14:paraId="1394C200" w14:textId="77777777" w:rsidR="00BF00B1" w:rsidRPr="00711EE1" w:rsidRDefault="00BF00B1" w:rsidP="00B43481">
            <w:pPr>
              <w:spacing w:line="240" w:lineRule="auto"/>
              <w:jc w:val="center"/>
              <w:rPr>
                <w:rFonts w:cs="Arial"/>
                <w:sz w:val="12"/>
                <w:szCs w:val="12"/>
                <w:lang w:eastAsia="sl-SI"/>
              </w:rPr>
            </w:pPr>
          </w:p>
        </w:tc>
        <w:tc>
          <w:tcPr>
            <w:tcW w:w="541" w:type="dxa"/>
            <w:tcBorders>
              <w:top w:val="nil"/>
              <w:left w:val="nil"/>
              <w:bottom w:val="single" w:sz="4" w:space="0" w:color="auto"/>
              <w:right w:val="single" w:sz="4" w:space="0" w:color="auto"/>
            </w:tcBorders>
            <w:shd w:val="clear" w:color="000000" w:fill="99CCFF"/>
            <w:noWrap/>
            <w:vAlign w:val="bottom"/>
            <w:hideMark/>
          </w:tcPr>
          <w:p w14:paraId="4CE328AE" w14:textId="77777777" w:rsidR="00BF00B1" w:rsidRPr="00711EE1" w:rsidRDefault="00BF00B1" w:rsidP="00B43481">
            <w:pPr>
              <w:spacing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419C7B45" w14:textId="77777777" w:rsidR="00BF00B1" w:rsidRPr="00711EE1" w:rsidRDefault="00BF00B1" w:rsidP="00B43481">
            <w:pPr>
              <w:spacing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2B31DAA9" w14:textId="77777777" w:rsidR="00BF00B1" w:rsidRPr="00711EE1" w:rsidRDefault="00BF00B1" w:rsidP="00B43481">
            <w:pPr>
              <w:spacing w:line="240" w:lineRule="auto"/>
              <w:jc w:val="center"/>
              <w:rPr>
                <w:rFonts w:cs="Arial"/>
                <w:sz w:val="12"/>
                <w:szCs w:val="12"/>
                <w:lang w:eastAsia="sl-SI"/>
              </w:rPr>
            </w:pPr>
          </w:p>
        </w:tc>
        <w:tc>
          <w:tcPr>
            <w:tcW w:w="474" w:type="dxa"/>
            <w:tcBorders>
              <w:top w:val="nil"/>
              <w:left w:val="nil"/>
              <w:bottom w:val="single" w:sz="4" w:space="0" w:color="auto"/>
              <w:right w:val="single" w:sz="4" w:space="0" w:color="auto"/>
            </w:tcBorders>
            <w:shd w:val="clear" w:color="000000" w:fill="99CCFF"/>
            <w:noWrap/>
            <w:vAlign w:val="bottom"/>
            <w:hideMark/>
          </w:tcPr>
          <w:p w14:paraId="329E6202" w14:textId="77777777" w:rsidR="00BF00B1" w:rsidRPr="00711EE1" w:rsidRDefault="00BF00B1" w:rsidP="00B43481">
            <w:pPr>
              <w:spacing w:line="240" w:lineRule="auto"/>
              <w:jc w:val="center"/>
              <w:rPr>
                <w:rFonts w:cs="Arial"/>
                <w:sz w:val="12"/>
                <w:szCs w:val="12"/>
                <w:lang w:eastAsia="sl-SI"/>
              </w:rPr>
            </w:pPr>
          </w:p>
        </w:tc>
        <w:tc>
          <w:tcPr>
            <w:tcW w:w="430" w:type="dxa"/>
            <w:tcBorders>
              <w:top w:val="nil"/>
              <w:left w:val="nil"/>
              <w:bottom w:val="single" w:sz="4" w:space="0" w:color="auto"/>
              <w:right w:val="single" w:sz="4" w:space="0" w:color="auto"/>
            </w:tcBorders>
            <w:shd w:val="clear" w:color="000000" w:fill="99CCFF"/>
            <w:noWrap/>
            <w:vAlign w:val="bottom"/>
            <w:hideMark/>
          </w:tcPr>
          <w:p w14:paraId="0122ADB0" w14:textId="77777777" w:rsidR="00BF00B1" w:rsidRPr="00711EE1" w:rsidRDefault="00BF00B1" w:rsidP="00B43481">
            <w:pPr>
              <w:spacing w:line="240" w:lineRule="auto"/>
              <w:jc w:val="center"/>
              <w:rPr>
                <w:rFonts w:cs="Arial"/>
                <w:sz w:val="12"/>
                <w:szCs w:val="12"/>
                <w:lang w:eastAsia="sl-SI"/>
              </w:rPr>
            </w:pPr>
          </w:p>
        </w:tc>
        <w:tc>
          <w:tcPr>
            <w:tcW w:w="2525" w:type="dxa"/>
            <w:tcBorders>
              <w:top w:val="nil"/>
              <w:left w:val="nil"/>
              <w:bottom w:val="single" w:sz="4" w:space="0" w:color="auto"/>
              <w:right w:val="single" w:sz="4" w:space="0" w:color="auto"/>
            </w:tcBorders>
            <w:shd w:val="clear" w:color="000000" w:fill="99CCFF"/>
            <w:noWrap/>
            <w:vAlign w:val="bottom"/>
            <w:hideMark/>
          </w:tcPr>
          <w:p w14:paraId="2A6DECF0" w14:textId="77777777" w:rsidR="00BF00B1" w:rsidRPr="00711EE1" w:rsidRDefault="00BF00B1" w:rsidP="00B43481">
            <w:pPr>
              <w:spacing w:line="240" w:lineRule="auto"/>
              <w:jc w:val="center"/>
              <w:rPr>
                <w:rFonts w:cs="Arial"/>
                <w:sz w:val="12"/>
                <w:szCs w:val="12"/>
                <w:lang w:eastAsia="sl-SI"/>
              </w:rPr>
            </w:pPr>
          </w:p>
        </w:tc>
      </w:tr>
      <w:tr w:rsidR="00BF00B1" w:rsidRPr="00711EE1" w14:paraId="5B30E917" w14:textId="77777777" w:rsidTr="00B43481">
        <w:trPr>
          <w:trHeight w:val="330"/>
          <w:jc w:val="center"/>
        </w:trPr>
        <w:tc>
          <w:tcPr>
            <w:tcW w:w="1200" w:type="dxa"/>
            <w:vMerge w:val="restart"/>
            <w:tcBorders>
              <w:top w:val="nil"/>
              <w:left w:val="single" w:sz="4" w:space="0" w:color="auto"/>
              <w:bottom w:val="single" w:sz="4" w:space="0" w:color="auto"/>
              <w:right w:val="single" w:sz="4" w:space="0" w:color="auto"/>
            </w:tcBorders>
            <w:vAlign w:val="center"/>
            <w:hideMark/>
          </w:tcPr>
          <w:p w14:paraId="46B05ED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Vipava</w:t>
            </w:r>
          </w:p>
        </w:tc>
        <w:tc>
          <w:tcPr>
            <w:tcW w:w="1340" w:type="dxa"/>
            <w:vMerge w:val="restart"/>
            <w:tcBorders>
              <w:top w:val="nil"/>
              <w:left w:val="single" w:sz="4" w:space="0" w:color="auto"/>
              <w:bottom w:val="single" w:sz="4" w:space="0" w:color="auto"/>
              <w:right w:val="single" w:sz="4" w:space="0" w:color="auto"/>
            </w:tcBorders>
            <w:vAlign w:val="center"/>
            <w:hideMark/>
          </w:tcPr>
          <w:p w14:paraId="77331733"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Vipava</w:t>
            </w:r>
          </w:p>
        </w:tc>
        <w:tc>
          <w:tcPr>
            <w:tcW w:w="1278" w:type="dxa"/>
            <w:tcBorders>
              <w:top w:val="nil"/>
              <w:left w:val="nil"/>
              <w:bottom w:val="single" w:sz="4" w:space="0" w:color="auto"/>
              <w:right w:val="single" w:sz="4" w:space="0" w:color="auto"/>
            </w:tcBorders>
            <w:vAlign w:val="center"/>
            <w:hideMark/>
          </w:tcPr>
          <w:p w14:paraId="7E0DE919"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Vrtojba - Šempeter pri Gorici</w:t>
            </w:r>
          </w:p>
        </w:tc>
        <w:tc>
          <w:tcPr>
            <w:tcW w:w="441" w:type="dxa"/>
            <w:tcBorders>
              <w:top w:val="nil"/>
              <w:left w:val="nil"/>
              <w:bottom w:val="single" w:sz="4" w:space="0" w:color="auto"/>
              <w:right w:val="single" w:sz="4" w:space="0" w:color="auto"/>
            </w:tcBorders>
            <w:noWrap/>
            <w:vAlign w:val="center"/>
            <w:hideMark/>
          </w:tcPr>
          <w:p w14:paraId="76B461B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2,46</w:t>
            </w:r>
          </w:p>
        </w:tc>
        <w:tc>
          <w:tcPr>
            <w:tcW w:w="541" w:type="dxa"/>
            <w:tcBorders>
              <w:top w:val="nil"/>
              <w:left w:val="nil"/>
              <w:bottom w:val="single" w:sz="4" w:space="0" w:color="auto"/>
              <w:right w:val="single" w:sz="4" w:space="0" w:color="auto"/>
            </w:tcBorders>
            <w:noWrap/>
            <w:vAlign w:val="center"/>
            <w:hideMark/>
          </w:tcPr>
          <w:p w14:paraId="01165AA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4213</w:t>
            </w:r>
          </w:p>
        </w:tc>
        <w:tc>
          <w:tcPr>
            <w:tcW w:w="560" w:type="dxa"/>
            <w:tcBorders>
              <w:top w:val="nil"/>
              <w:left w:val="nil"/>
              <w:bottom w:val="single" w:sz="4" w:space="0" w:color="auto"/>
              <w:right w:val="single" w:sz="4" w:space="0" w:color="auto"/>
            </w:tcBorders>
            <w:noWrap/>
            <w:vAlign w:val="center"/>
            <w:hideMark/>
          </w:tcPr>
          <w:p w14:paraId="51A0FED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425</w:t>
            </w:r>
          </w:p>
        </w:tc>
        <w:tc>
          <w:tcPr>
            <w:tcW w:w="560" w:type="dxa"/>
            <w:tcBorders>
              <w:top w:val="nil"/>
              <w:left w:val="nil"/>
              <w:bottom w:val="single" w:sz="4" w:space="0" w:color="auto"/>
              <w:right w:val="single" w:sz="4" w:space="0" w:color="auto"/>
            </w:tcBorders>
            <w:noWrap/>
            <w:vAlign w:val="center"/>
            <w:hideMark/>
          </w:tcPr>
          <w:p w14:paraId="285DDBE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4638</w:t>
            </w:r>
          </w:p>
        </w:tc>
        <w:tc>
          <w:tcPr>
            <w:tcW w:w="474" w:type="dxa"/>
            <w:tcBorders>
              <w:top w:val="nil"/>
              <w:left w:val="nil"/>
              <w:bottom w:val="single" w:sz="4" w:space="0" w:color="auto"/>
              <w:right w:val="single" w:sz="4" w:space="0" w:color="auto"/>
            </w:tcBorders>
            <w:noWrap/>
            <w:vAlign w:val="center"/>
            <w:hideMark/>
          </w:tcPr>
          <w:p w14:paraId="33C9B84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19</w:t>
            </w:r>
            <w:r>
              <w:rPr>
                <w:rFonts w:cs="Arial"/>
                <w:sz w:val="12"/>
                <w:szCs w:val="12"/>
                <w:lang w:eastAsia="sl-SI"/>
              </w:rPr>
              <w:t>79</w:t>
            </w:r>
          </w:p>
        </w:tc>
        <w:tc>
          <w:tcPr>
            <w:tcW w:w="430" w:type="dxa"/>
            <w:tcBorders>
              <w:top w:val="nil"/>
              <w:left w:val="nil"/>
              <w:bottom w:val="single" w:sz="4" w:space="0" w:color="auto"/>
              <w:right w:val="single" w:sz="4" w:space="0" w:color="auto"/>
            </w:tcBorders>
            <w:noWrap/>
            <w:vAlign w:val="center"/>
            <w:hideMark/>
          </w:tcPr>
          <w:p w14:paraId="5CB0798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w:t>
            </w:r>
          </w:p>
        </w:tc>
        <w:tc>
          <w:tcPr>
            <w:tcW w:w="2525" w:type="dxa"/>
            <w:tcBorders>
              <w:top w:val="nil"/>
              <w:left w:val="nil"/>
              <w:bottom w:val="single" w:sz="4" w:space="0" w:color="auto"/>
              <w:right w:val="single" w:sz="4" w:space="0" w:color="auto"/>
            </w:tcBorders>
            <w:noWrap/>
            <w:vAlign w:val="center"/>
            <w:hideMark/>
          </w:tcPr>
          <w:p w14:paraId="793401A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Šempeter-Vrtojba</w:t>
            </w:r>
          </w:p>
        </w:tc>
      </w:tr>
      <w:tr w:rsidR="00BF00B1" w:rsidRPr="00711EE1" w14:paraId="079DB16E"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7E6B0DD0"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6BFDEB6E"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073DD95E"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Ajdovščina</w:t>
            </w:r>
          </w:p>
        </w:tc>
        <w:tc>
          <w:tcPr>
            <w:tcW w:w="441" w:type="dxa"/>
            <w:tcBorders>
              <w:top w:val="nil"/>
              <w:left w:val="nil"/>
              <w:bottom w:val="single" w:sz="4" w:space="0" w:color="auto"/>
              <w:right w:val="single" w:sz="4" w:space="0" w:color="auto"/>
            </w:tcBorders>
            <w:noWrap/>
            <w:vAlign w:val="center"/>
            <w:hideMark/>
          </w:tcPr>
          <w:p w14:paraId="6AC8AF1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0,26</w:t>
            </w:r>
          </w:p>
        </w:tc>
        <w:tc>
          <w:tcPr>
            <w:tcW w:w="541" w:type="dxa"/>
            <w:tcBorders>
              <w:top w:val="nil"/>
              <w:left w:val="nil"/>
              <w:bottom w:val="single" w:sz="4" w:space="0" w:color="auto"/>
              <w:right w:val="single" w:sz="4" w:space="0" w:color="auto"/>
            </w:tcBorders>
            <w:noWrap/>
            <w:vAlign w:val="center"/>
            <w:hideMark/>
          </w:tcPr>
          <w:p w14:paraId="2FF2955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1280</w:t>
            </w:r>
          </w:p>
        </w:tc>
        <w:tc>
          <w:tcPr>
            <w:tcW w:w="560" w:type="dxa"/>
            <w:tcBorders>
              <w:top w:val="nil"/>
              <w:left w:val="nil"/>
              <w:bottom w:val="single" w:sz="4" w:space="0" w:color="auto"/>
              <w:right w:val="single" w:sz="4" w:space="0" w:color="auto"/>
            </w:tcBorders>
            <w:noWrap/>
            <w:vAlign w:val="center"/>
            <w:hideMark/>
          </w:tcPr>
          <w:p w14:paraId="0858389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276</w:t>
            </w:r>
          </w:p>
        </w:tc>
        <w:tc>
          <w:tcPr>
            <w:tcW w:w="560" w:type="dxa"/>
            <w:tcBorders>
              <w:top w:val="nil"/>
              <w:left w:val="nil"/>
              <w:bottom w:val="single" w:sz="4" w:space="0" w:color="auto"/>
              <w:right w:val="single" w:sz="4" w:space="0" w:color="auto"/>
            </w:tcBorders>
            <w:noWrap/>
            <w:vAlign w:val="center"/>
            <w:hideMark/>
          </w:tcPr>
          <w:p w14:paraId="3B80011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1556</w:t>
            </w:r>
          </w:p>
        </w:tc>
        <w:tc>
          <w:tcPr>
            <w:tcW w:w="474" w:type="dxa"/>
            <w:tcBorders>
              <w:top w:val="nil"/>
              <w:left w:val="nil"/>
              <w:bottom w:val="single" w:sz="4" w:space="0" w:color="auto"/>
              <w:right w:val="single" w:sz="4" w:space="0" w:color="auto"/>
            </w:tcBorders>
            <w:noWrap/>
            <w:vAlign w:val="center"/>
            <w:hideMark/>
          </w:tcPr>
          <w:p w14:paraId="38B6184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36</w:t>
            </w:r>
            <w:r>
              <w:rPr>
                <w:rFonts w:cs="Arial"/>
                <w:sz w:val="12"/>
                <w:szCs w:val="12"/>
                <w:lang w:eastAsia="sl-SI"/>
              </w:rPr>
              <w:t>8</w:t>
            </w:r>
          </w:p>
        </w:tc>
        <w:tc>
          <w:tcPr>
            <w:tcW w:w="430" w:type="dxa"/>
            <w:tcBorders>
              <w:top w:val="nil"/>
              <w:left w:val="nil"/>
              <w:bottom w:val="single" w:sz="4" w:space="0" w:color="auto"/>
              <w:right w:val="single" w:sz="4" w:space="0" w:color="auto"/>
            </w:tcBorders>
            <w:noWrap/>
            <w:vAlign w:val="center"/>
            <w:hideMark/>
          </w:tcPr>
          <w:p w14:paraId="3CCE6EF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5683569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Ajdovščina</w:t>
            </w:r>
          </w:p>
        </w:tc>
      </w:tr>
      <w:tr w:rsidR="00BF00B1" w:rsidRPr="00711EE1" w14:paraId="1A408B4E"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47AC82E1"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4025DB3D"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0758836A"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Nova Gorica</w:t>
            </w:r>
          </w:p>
        </w:tc>
        <w:tc>
          <w:tcPr>
            <w:tcW w:w="441" w:type="dxa"/>
            <w:tcBorders>
              <w:top w:val="nil"/>
              <w:left w:val="nil"/>
              <w:bottom w:val="single" w:sz="4" w:space="0" w:color="auto"/>
              <w:right w:val="single" w:sz="4" w:space="0" w:color="auto"/>
            </w:tcBorders>
            <w:noWrap/>
            <w:vAlign w:val="center"/>
            <w:hideMark/>
          </w:tcPr>
          <w:p w14:paraId="69B61B3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1,78</w:t>
            </w:r>
          </w:p>
        </w:tc>
        <w:tc>
          <w:tcPr>
            <w:tcW w:w="541" w:type="dxa"/>
            <w:tcBorders>
              <w:top w:val="nil"/>
              <w:left w:val="nil"/>
              <w:bottom w:val="single" w:sz="4" w:space="0" w:color="auto"/>
              <w:right w:val="single" w:sz="4" w:space="0" w:color="auto"/>
            </w:tcBorders>
            <w:noWrap/>
            <w:vAlign w:val="center"/>
            <w:hideMark/>
          </w:tcPr>
          <w:p w14:paraId="0A3F4FD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3494</w:t>
            </w:r>
          </w:p>
        </w:tc>
        <w:tc>
          <w:tcPr>
            <w:tcW w:w="560" w:type="dxa"/>
            <w:tcBorders>
              <w:top w:val="nil"/>
              <w:left w:val="nil"/>
              <w:bottom w:val="single" w:sz="4" w:space="0" w:color="auto"/>
              <w:right w:val="single" w:sz="4" w:space="0" w:color="auto"/>
            </w:tcBorders>
            <w:noWrap/>
            <w:vAlign w:val="center"/>
            <w:hideMark/>
          </w:tcPr>
          <w:p w14:paraId="39E7E2A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787</w:t>
            </w:r>
          </w:p>
        </w:tc>
        <w:tc>
          <w:tcPr>
            <w:tcW w:w="560" w:type="dxa"/>
            <w:tcBorders>
              <w:top w:val="nil"/>
              <w:left w:val="nil"/>
              <w:bottom w:val="single" w:sz="4" w:space="0" w:color="auto"/>
              <w:right w:val="single" w:sz="4" w:space="0" w:color="auto"/>
            </w:tcBorders>
            <w:noWrap/>
            <w:vAlign w:val="center"/>
            <w:hideMark/>
          </w:tcPr>
          <w:p w14:paraId="0FEEBC7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4281</w:t>
            </w:r>
          </w:p>
        </w:tc>
        <w:tc>
          <w:tcPr>
            <w:tcW w:w="474" w:type="dxa"/>
            <w:tcBorders>
              <w:top w:val="nil"/>
              <w:left w:val="nil"/>
              <w:bottom w:val="single" w:sz="4" w:space="0" w:color="auto"/>
              <w:right w:val="single" w:sz="4" w:space="0" w:color="auto"/>
            </w:tcBorders>
            <w:noWrap/>
            <w:vAlign w:val="center"/>
            <w:hideMark/>
          </w:tcPr>
          <w:p w14:paraId="54C109F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w:t>
            </w:r>
            <w:r>
              <w:rPr>
                <w:rFonts w:cs="Arial"/>
                <w:sz w:val="12"/>
                <w:szCs w:val="12"/>
                <w:lang w:eastAsia="sl-SI"/>
              </w:rPr>
              <w:t>202</w:t>
            </w:r>
          </w:p>
        </w:tc>
        <w:tc>
          <w:tcPr>
            <w:tcW w:w="430" w:type="dxa"/>
            <w:tcBorders>
              <w:top w:val="nil"/>
              <w:left w:val="nil"/>
              <w:bottom w:val="single" w:sz="4" w:space="0" w:color="auto"/>
              <w:right w:val="single" w:sz="4" w:space="0" w:color="auto"/>
            </w:tcBorders>
            <w:noWrap/>
            <w:vAlign w:val="center"/>
            <w:hideMark/>
          </w:tcPr>
          <w:p w14:paraId="0CA8B97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w:t>
            </w:r>
          </w:p>
        </w:tc>
        <w:tc>
          <w:tcPr>
            <w:tcW w:w="2525" w:type="dxa"/>
            <w:tcBorders>
              <w:top w:val="nil"/>
              <w:left w:val="nil"/>
              <w:bottom w:val="single" w:sz="4" w:space="0" w:color="auto"/>
              <w:right w:val="single" w:sz="4" w:space="0" w:color="auto"/>
            </w:tcBorders>
            <w:noWrap/>
            <w:vAlign w:val="center"/>
            <w:hideMark/>
          </w:tcPr>
          <w:p w14:paraId="3FE0484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Nova Gorica, Šempeter-Vrtojba</w:t>
            </w:r>
          </w:p>
        </w:tc>
      </w:tr>
      <w:tr w:rsidR="00BF00B1" w:rsidRPr="00711EE1" w14:paraId="6FFD7D89"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392CF0D3"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0C1F9F0E"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34258BBE"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Miren</w:t>
            </w:r>
          </w:p>
        </w:tc>
        <w:tc>
          <w:tcPr>
            <w:tcW w:w="441" w:type="dxa"/>
            <w:tcBorders>
              <w:top w:val="nil"/>
              <w:left w:val="nil"/>
              <w:bottom w:val="single" w:sz="4" w:space="0" w:color="auto"/>
              <w:right w:val="single" w:sz="4" w:space="0" w:color="auto"/>
            </w:tcBorders>
            <w:noWrap/>
            <w:vAlign w:val="center"/>
            <w:hideMark/>
          </w:tcPr>
          <w:p w14:paraId="1F6EBF9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1,30</w:t>
            </w:r>
          </w:p>
        </w:tc>
        <w:tc>
          <w:tcPr>
            <w:tcW w:w="541" w:type="dxa"/>
            <w:tcBorders>
              <w:top w:val="nil"/>
              <w:left w:val="nil"/>
              <w:bottom w:val="single" w:sz="4" w:space="0" w:color="auto"/>
              <w:right w:val="single" w:sz="4" w:space="0" w:color="auto"/>
            </w:tcBorders>
            <w:noWrap/>
            <w:vAlign w:val="center"/>
            <w:hideMark/>
          </w:tcPr>
          <w:p w14:paraId="76B87C8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1383</w:t>
            </w:r>
          </w:p>
        </w:tc>
        <w:tc>
          <w:tcPr>
            <w:tcW w:w="560" w:type="dxa"/>
            <w:tcBorders>
              <w:top w:val="nil"/>
              <w:left w:val="nil"/>
              <w:bottom w:val="single" w:sz="4" w:space="0" w:color="auto"/>
              <w:right w:val="single" w:sz="4" w:space="0" w:color="auto"/>
            </w:tcBorders>
            <w:noWrap/>
            <w:vAlign w:val="center"/>
            <w:hideMark/>
          </w:tcPr>
          <w:p w14:paraId="1E8D8F1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139</w:t>
            </w:r>
          </w:p>
        </w:tc>
        <w:tc>
          <w:tcPr>
            <w:tcW w:w="560" w:type="dxa"/>
            <w:tcBorders>
              <w:top w:val="nil"/>
              <w:left w:val="nil"/>
              <w:bottom w:val="single" w:sz="4" w:space="0" w:color="auto"/>
              <w:right w:val="single" w:sz="4" w:space="0" w:color="auto"/>
            </w:tcBorders>
            <w:noWrap/>
            <w:vAlign w:val="center"/>
            <w:hideMark/>
          </w:tcPr>
          <w:p w14:paraId="37B68B8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1522</w:t>
            </w:r>
          </w:p>
        </w:tc>
        <w:tc>
          <w:tcPr>
            <w:tcW w:w="474" w:type="dxa"/>
            <w:tcBorders>
              <w:top w:val="nil"/>
              <w:left w:val="nil"/>
              <w:bottom w:val="single" w:sz="4" w:space="0" w:color="auto"/>
              <w:right w:val="single" w:sz="4" w:space="0" w:color="auto"/>
            </w:tcBorders>
            <w:noWrap/>
            <w:vAlign w:val="center"/>
            <w:hideMark/>
          </w:tcPr>
          <w:p w14:paraId="711328F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809</w:t>
            </w:r>
          </w:p>
        </w:tc>
        <w:tc>
          <w:tcPr>
            <w:tcW w:w="430" w:type="dxa"/>
            <w:tcBorders>
              <w:top w:val="nil"/>
              <w:left w:val="nil"/>
              <w:bottom w:val="single" w:sz="4" w:space="0" w:color="auto"/>
              <w:right w:val="single" w:sz="4" w:space="0" w:color="auto"/>
            </w:tcBorders>
            <w:noWrap/>
            <w:vAlign w:val="center"/>
            <w:hideMark/>
          </w:tcPr>
          <w:p w14:paraId="07172F5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1F7F416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Miren-Kostanjevica</w:t>
            </w:r>
          </w:p>
        </w:tc>
      </w:tr>
      <w:tr w:rsidR="00BF00B1" w:rsidRPr="00711EE1" w14:paraId="3C8A5577"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6AC5DE8A"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43F73205"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7D46B437"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Renče</w:t>
            </w:r>
          </w:p>
        </w:tc>
        <w:tc>
          <w:tcPr>
            <w:tcW w:w="441" w:type="dxa"/>
            <w:tcBorders>
              <w:top w:val="nil"/>
              <w:left w:val="nil"/>
              <w:bottom w:val="single" w:sz="4" w:space="0" w:color="auto"/>
              <w:right w:val="single" w:sz="4" w:space="0" w:color="auto"/>
            </w:tcBorders>
            <w:noWrap/>
            <w:vAlign w:val="center"/>
            <w:hideMark/>
          </w:tcPr>
          <w:p w14:paraId="1C7CB05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0,38</w:t>
            </w:r>
          </w:p>
        </w:tc>
        <w:tc>
          <w:tcPr>
            <w:tcW w:w="541" w:type="dxa"/>
            <w:tcBorders>
              <w:top w:val="nil"/>
              <w:left w:val="nil"/>
              <w:bottom w:val="single" w:sz="4" w:space="0" w:color="auto"/>
              <w:right w:val="single" w:sz="4" w:space="0" w:color="auto"/>
            </w:tcBorders>
            <w:noWrap/>
            <w:vAlign w:val="center"/>
            <w:hideMark/>
          </w:tcPr>
          <w:p w14:paraId="7685FE4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583</w:t>
            </w:r>
          </w:p>
        </w:tc>
        <w:tc>
          <w:tcPr>
            <w:tcW w:w="560" w:type="dxa"/>
            <w:tcBorders>
              <w:top w:val="nil"/>
              <w:left w:val="nil"/>
              <w:bottom w:val="single" w:sz="4" w:space="0" w:color="auto"/>
              <w:right w:val="single" w:sz="4" w:space="0" w:color="auto"/>
            </w:tcBorders>
            <w:noWrap/>
            <w:vAlign w:val="center"/>
            <w:hideMark/>
          </w:tcPr>
          <w:p w14:paraId="0D79C41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121</w:t>
            </w:r>
          </w:p>
        </w:tc>
        <w:tc>
          <w:tcPr>
            <w:tcW w:w="560" w:type="dxa"/>
            <w:tcBorders>
              <w:top w:val="nil"/>
              <w:left w:val="nil"/>
              <w:bottom w:val="single" w:sz="4" w:space="0" w:color="auto"/>
              <w:right w:val="single" w:sz="4" w:space="0" w:color="auto"/>
            </w:tcBorders>
            <w:noWrap/>
            <w:vAlign w:val="center"/>
            <w:hideMark/>
          </w:tcPr>
          <w:p w14:paraId="136554FE"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704</w:t>
            </w:r>
          </w:p>
        </w:tc>
        <w:tc>
          <w:tcPr>
            <w:tcW w:w="474" w:type="dxa"/>
            <w:tcBorders>
              <w:top w:val="nil"/>
              <w:left w:val="nil"/>
              <w:bottom w:val="single" w:sz="4" w:space="0" w:color="auto"/>
              <w:right w:val="single" w:sz="4" w:space="0" w:color="auto"/>
            </w:tcBorders>
            <w:noWrap/>
            <w:vAlign w:val="center"/>
            <w:hideMark/>
          </w:tcPr>
          <w:p w14:paraId="317A608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31</w:t>
            </w:r>
            <w:r>
              <w:rPr>
                <w:rFonts w:cs="Arial"/>
                <w:sz w:val="12"/>
                <w:szCs w:val="12"/>
                <w:lang w:eastAsia="sl-SI"/>
              </w:rPr>
              <w:t>1</w:t>
            </w:r>
          </w:p>
        </w:tc>
        <w:tc>
          <w:tcPr>
            <w:tcW w:w="430" w:type="dxa"/>
            <w:tcBorders>
              <w:top w:val="nil"/>
              <w:left w:val="nil"/>
              <w:bottom w:val="single" w:sz="4" w:space="0" w:color="auto"/>
              <w:right w:val="single" w:sz="4" w:space="0" w:color="auto"/>
            </w:tcBorders>
            <w:noWrap/>
            <w:vAlign w:val="center"/>
            <w:hideMark/>
          </w:tcPr>
          <w:p w14:paraId="3ED6D79E"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531A8C6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Renče-Vogrsko</w:t>
            </w:r>
          </w:p>
        </w:tc>
      </w:tr>
      <w:tr w:rsidR="00BF00B1" w:rsidRPr="00711EE1" w14:paraId="588DA000"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21FD9996"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18F9E3CA"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45A47D1F"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Vipava</w:t>
            </w:r>
          </w:p>
        </w:tc>
        <w:tc>
          <w:tcPr>
            <w:tcW w:w="441" w:type="dxa"/>
            <w:tcBorders>
              <w:top w:val="nil"/>
              <w:left w:val="nil"/>
              <w:bottom w:val="single" w:sz="4" w:space="0" w:color="auto"/>
              <w:right w:val="single" w:sz="4" w:space="0" w:color="auto"/>
            </w:tcBorders>
            <w:noWrap/>
            <w:vAlign w:val="center"/>
            <w:hideMark/>
          </w:tcPr>
          <w:p w14:paraId="5260E5B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0,84</w:t>
            </w:r>
          </w:p>
        </w:tc>
        <w:tc>
          <w:tcPr>
            <w:tcW w:w="541" w:type="dxa"/>
            <w:tcBorders>
              <w:top w:val="nil"/>
              <w:left w:val="nil"/>
              <w:bottom w:val="single" w:sz="4" w:space="0" w:color="auto"/>
              <w:right w:val="single" w:sz="4" w:space="0" w:color="auto"/>
            </w:tcBorders>
            <w:noWrap/>
            <w:vAlign w:val="center"/>
            <w:hideMark/>
          </w:tcPr>
          <w:p w14:paraId="6A59034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1625</w:t>
            </w:r>
          </w:p>
        </w:tc>
        <w:tc>
          <w:tcPr>
            <w:tcW w:w="560" w:type="dxa"/>
            <w:tcBorders>
              <w:top w:val="nil"/>
              <w:left w:val="nil"/>
              <w:bottom w:val="single" w:sz="4" w:space="0" w:color="auto"/>
              <w:right w:val="single" w:sz="4" w:space="0" w:color="auto"/>
            </w:tcBorders>
            <w:noWrap/>
            <w:vAlign w:val="center"/>
            <w:hideMark/>
          </w:tcPr>
          <w:p w14:paraId="73DEBEC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437</w:t>
            </w:r>
          </w:p>
        </w:tc>
        <w:tc>
          <w:tcPr>
            <w:tcW w:w="560" w:type="dxa"/>
            <w:tcBorders>
              <w:top w:val="nil"/>
              <w:left w:val="nil"/>
              <w:bottom w:val="single" w:sz="4" w:space="0" w:color="auto"/>
              <w:right w:val="single" w:sz="4" w:space="0" w:color="auto"/>
            </w:tcBorders>
            <w:noWrap/>
            <w:vAlign w:val="center"/>
            <w:hideMark/>
          </w:tcPr>
          <w:p w14:paraId="434A0D9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2062</w:t>
            </w:r>
          </w:p>
        </w:tc>
        <w:tc>
          <w:tcPr>
            <w:tcW w:w="474" w:type="dxa"/>
            <w:tcBorders>
              <w:top w:val="nil"/>
              <w:left w:val="nil"/>
              <w:bottom w:val="single" w:sz="4" w:space="0" w:color="auto"/>
              <w:right w:val="single" w:sz="4" w:space="0" w:color="auto"/>
            </w:tcBorders>
            <w:noWrap/>
            <w:vAlign w:val="center"/>
            <w:hideMark/>
          </w:tcPr>
          <w:p w14:paraId="0AF9561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564</w:t>
            </w:r>
          </w:p>
        </w:tc>
        <w:tc>
          <w:tcPr>
            <w:tcW w:w="430" w:type="dxa"/>
            <w:tcBorders>
              <w:top w:val="nil"/>
              <w:left w:val="nil"/>
              <w:bottom w:val="single" w:sz="4" w:space="0" w:color="auto"/>
              <w:right w:val="single" w:sz="4" w:space="0" w:color="auto"/>
            </w:tcBorders>
            <w:noWrap/>
            <w:vAlign w:val="center"/>
            <w:hideMark/>
          </w:tcPr>
          <w:p w14:paraId="1A69901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5EC8CDD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Vipava</w:t>
            </w:r>
          </w:p>
        </w:tc>
      </w:tr>
      <w:tr w:rsidR="00BF00B1" w:rsidRPr="00711EE1" w14:paraId="6F5590AE"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4C3FF33F"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4C638A28"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21B80B4E"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Podnanos</w:t>
            </w:r>
          </w:p>
        </w:tc>
        <w:tc>
          <w:tcPr>
            <w:tcW w:w="441" w:type="dxa"/>
            <w:tcBorders>
              <w:top w:val="nil"/>
              <w:left w:val="nil"/>
              <w:bottom w:val="single" w:sz="4" w:space="0" w:color="auto"/>
              <w:right w:val="single" w:sz="4" w:space="0" w:color="auto"/>
            </w:tcBorders>
            <w:noWrap/>
            <w:vAlign w:val="center"/>
            <w:hideMark/>
          </w:tcPr>
          <w:p w14:paraId="2C9682F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0,35</w:t>
            </w:r>
          </w:p>
        </w:tc>
        <w:tc>
          <w:tcPr>
            <w:tcW w:w="541" w:type="dxa"/>
            <w:tcBorders>
              <w:top w:val="nil"/>
              <w:left w:val="nil"/>
              <w:bottom w:val="single" w:sz="4" w:space="0" w:color="auto"/>
              <w:right w:val="single" w:sz="4" w:space="0" w:color="auto"/>
            </w:tcBorders>
            <w:noWrap/>
            <w:vAlign w:val="center"/>
            <w:hideMark/>
          </w:tcPr>
          <w:p w14:paraId="252ABFC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330</w:t>
            </w:r>
          </w:p>
        </w:tc>
        <w:tc>
          <w:tcPr>
            <w:tcW w:w="560" w:type="dxa"/>
            <w:tcBorders>
              <w:top w:val="nil"/>
              <w:left w:val="nil"/>
              <w:bottom w:val="single" w:sz="4" w:space="0" w:color="auto"/>
              <w:right w:val="single" w:sz="4" w:space="0" w:color="auto"/>
            </w:tcBorders>
            <w:noWrap/>
            <w:vAlign w:val="center"/>
            <w:hideMark/>
          </w:tcPr>
          <w:p w14:paraId="740B254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35</w:t>
            </w:r>
          </w:p>
        </w:tc>
        <w:tc>
          <w:tcPr>
            <w:tcW w:w="560" w:type="dxa"/>
            <w:tcBorders>
              <w:top w:val="nil"/>
              <w:left w:val="nil"/>
              <w:bottom w:val="single" w:sz="4" w:space="0" w:color="auto"/>
              <w:right w:val="single" w:sz="4" w:space="0" w:color="auto"/>
            </w:tcBorders>
            <w:noWrap/>
            <w:vAlign w:val="center"/>
            <w:hideMark/>
          </w:tcPr>
          <w:p w14:paraId="6AA210A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365</w:t>
            </w:r>
          </w:p>
        </w:tc>
        <w:tc>
          <w:tcPr>
            <w:tcW w:w="474" w:type="dxa"/>
            <w:tcBorders>
              <w:top w:val="nil"/>
              <w:left w:val="nil"/>
              <w:bottom w:val="single" w:sz="4" w:space="0" w:color="auto"/>
              <w:right w:val="single" w:sz="4" w:space="0" w:color="auto"/>
            </w:tcBorders>
            <w:noWrap/>
            <w:vAlign w:val="center"/>
            <w:hideMark/>
          </w:tcPr>
          <w:p w14:paraId="666593E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231</w:t>
            </w:r>
          </w:p>
        </w:tc>
        <w:tc>
          <w:tcPr>
            <w:tcW w:w="430" w:type="dxa"/>
            <w:tcBorders>
              <w:top w:val="nil"/>
              <w:left w:val="nil"/>
              <w:bottom w:val="single" w:sz="4" w:space="0" w:color="auto"/>
              <w:right w:val="single" w:sz="4" w:space="0" w:color="auto"/>
            </w:tcBorders>
            <w:noWrap/>
            <w:vAlign w:val="center"/>
            <w:hideMark/>
          </w:tcPr>
          <w:p w14:paraId="61E72E4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7CE81AB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Vipava</w:t>
            </w:r>
          </w:p>
        </w:tc>
      </w:tr>
      <w:tr w:rsidR="00BF00B1" w:rsidRPr="00711EE1" w14:paraId="0015913B" w14:textId="77777777" w:rsidTr="00B43481">
        <w:trPr>
          <w:trHeight w:val="300"/>
          <w:jc w:val="center"/>
        </w:trPr>
        <w:tc>
          <w:tcPr>
            <w:tcW w:w="1200" w:type="dxa"/>
            <w:tcBorders>
              <w:top w:val="nil"/>
              <w:left w:val="single" w:sz="4" w:space="0" w:color="auto"/>
              <w:bottom w:val="single" w:sz="4" w:space="0" w:color="auto"/>
              <w:right w:val="single" w:sz="4" w:space="0" w:color="auto"/>
            </w:tcBorders>
            <w:shd w:val="clear" w:color="000000" w:fill="99CCFF"/>
            <w:vAlign w:val="bottom"/>
            <w:hideMark/>
          </w:tcPr>
          <w:p w14:paraId="409C5806" w14:textId="77777777" w:rsidR="00BF00B1" w:rsidRPr="00711EE1" w:rsidRDefault="00BF00B1" w:rsidP="00B43481">
            <w:pPr>
              <w:spacing w:after="0" w:line="240" w:lineRule="auto"/>
              <w:jc w:val="center"/>
              <w:rPr>
                <w:rFonts w:cs="Arial"/>
                <w:sz w:val="12"/>
                <w:szCs w:val="12"/>
                <w:lang w:eastAsia="sl-SI"/>
              </w:rPr>
            </w:pPr>
          </w:p>
        </w:tc>
        <w:tc>
          <w:tcPr>
            <w:tcW w:w="1340" w:type="dxa"/>
            <w:tcBorders>
              <w:top w:val="nil"/>
              <w:left w:val="nil"/>
              <w:bottom w:val="single" w:sz="4" w:space="0" w:color="auto"/>
              <w:right w:val="single" w:sz="4" w:space="0" w:color="auto"/>
            </w:tcBorders>
            <w:shd w:val="clear" w:color="000000" w:fill="99CCFF"/>
            <w:vAlign w:val="bottom"/>
            <w:hideMark/>
          </w:tcPr>
          <w:p w14:paraId="48E9BEE9" w14:textId="77777777" w:rsidR="00BF00B1" w:rsidRPr="00711EE1" w:rsidRDefault="00BF00B1" w:rsidP="00B43481">
            <w:pPr>
              <w:spacing w:after="0" w:line="240" w:lineRule="auto"/>
              <w:jc w:val="center"/>
              <w:rPr>
                <w:rFonts w:cs="Arial"/>
                <w:sz w:val="12"/>
                <w:szCs w:val="12"/>
                <w:lang w:eastAsia="sl-SI"/>
              </w:rPr>
            </w:pPr>
          </w:p>
        </w:tc>
        <w:tc>
          <w:tcPr>
            <w:tcW w:w="1278" w:type="dxa"/>
            <w:tcBorders>
              <w:top w:val="nil"/>
              <w:left w:val="nil"/>
              <w:bottom w:val="single" w:sz="4" w:space="0" w:color="auto"/>
              <w:right w:val="single" w:sz="4" w:space="0" w:color="auto"/>
            </w:tcBorders>
            <w:shd w:val="clear" w:color="000000" w:fill="99CCFF"/>
            <w:vAlign w:val="bottom"/>
            <w:hideMark/>
          </w:tcPr>
          <w:p w14:paraId="4A4DDD97" w14:textId="77777777" w:rsidR="00BF00B1" w:rsidRPr="00711EE1" w:rsidRDefault="00BF00B1" w:rsidP="00B43481">
            <w:pPr>
              <w:spacing w:after="0" w:line="240" w:lineRule="auto"/>
              <w:jc w:val="center"/>
              <w:rPr>
                <w:rFonts w:cs="Arial"/>
                <w:sz w:val="12"/>
                <w:szCs w:val="12"/>
                <w:lang w:eastAsia="sl-SI"/>
              </w:rPr>
            </w:pPr>
          </w:p>
        </w:tc>
        <w:tc>
          <w:tcPr>
            <w:tcW w:w="441" w:type="dxa"/>
            <w:tcBorders>
              <w:top w:val="nil"/>
              <w:left w:val="nil"/>
              <w:bottom w:val="single" w:sz="4" w:space="0" w:color="auto"/>
              <w:right w:val="single" w:sz="4" w:space="0" w:color="auto"/>
            </w:tcBorders>
            <w:shd w:val="clear" w:color="000000" w:fill="99CCFF"/>
            <w:noWrap/>
            <w:vAlign w:val="bottom"/>
            <w:hideMark/>
          </w:tcPr>
          <w:p w14:paraId="283AC7BE" w14:textId="77777777" w:rsidR="00BF00B1" w:rsidRPr="00711EE1" w:rsidRDefault="00BF00B1" w:rsidP="00B43481">
            <w:pPr>
              <w:spacing w:after="0" w:line="240" w:lineRule="auto"/>
              <w:jc w:val="center"/>
              <w:rPr>
                <w:rFonts w:cs="Arial"/>
                <w:sz w:val="12"/>
                <w:szCs w:val="12"/>
                <w:lang w:eastAsia="sl-SI"/>
              </w:rPr>
            </w:pPr>
          </w:p>
        </w:tc>
        <w:tc>
          <w:tcPr>
            <w:tcW w:w="541" w:type="dxa"/>
            <w:tcBorders>
              <w:top w:val="nil"/>
              <w:left w:val="nil"/>
              <w:bottom w:val="single" w:sz="4" w:space="0" w:color="auto"/>
              <w:right w:val="single" w:sz="4" w:space="0" w:color="auto"/>
            </w:tcBorders>
            <w:shd w:val="clear" w:color="000000" w:fill="99CCFF"/>
            <w:noWrap/>
            <w:vAlign w:val="bottom"/>
            <w:hideMark/>
          </w:tcPr>
          <w:p w14:paraId="720D8E59" w14:textId="77777777" w:rsidR="00BF00B1" w:rsidRPr="00711EE1" w:rsidRDefault="00BF00B1" w:rsidP="00B43481">
            <w:pPr>
              <w:spacing w:after="0"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0D1AF3BB" w14:textId="77777777" w:rsidR="00BF00B1" w:rsidRPr="00711EE1" w:rsidRDefault="00BF00B1" w:rsidP="00B43481">
            <w:pPr>
              <w:spacing w:after="0"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5E050919" w14:textId="77777777" w:rsidR="00BF00B1" w:rsidRPr="00711EE1" w:rsidRDefault="00BF00B1" w:rsidP="00B43481">
            <w:pPr>
              <w:spacing w:after="0" w:line="240" w:lineRule="auto"/>
              <w:jc w:val="center"/>
              <w:rPr>
                <w:rFonts w:cs="Arial"/>
                <w:sz w:val="12"/>
                <w:szCs w:val="12"/>
                <w:lang w:eastAsia="sl-SI"/>
              </w:rPr>
            </w:pPr>
          </w:p>
        </w:tc>
        <w:tc>
          <w:tcPr>
            <w:tcW w:w="474" w:type="dxa"/>
            <w:tcBorders>
              <w:top w:val="nil"/>
              <w:left w:val="nil"/>
              <w:bottom w:val="single" w:sz="4" w:space="0" w:color="auto"/>
              <w:right w:val="single" w:sz="4" w:space="0" w:color="auto"/>
            </w:tcBorders>
            <w:shd w:val="clear" w:color="000000" w:fill="99CCFF"/>
            <w:noWrap/>
            <w:vAlign w:val="bottom"/>
            <w:hideMark/>
          </w:tcPr>
          <w:p w14:paraId="023AFED2" w14:textId="77777777" w:rsidR="00BF00B1" w:rsidRPr="00711EE1" w:rsidRDefault="00BF00B1" w:rsidP="00B43481">
            <w:pPr>
              <w:spacing w:after="0" w:line="240" w:lineRule="auto"/>
              <w:jc w:val="center"/>
              <w:rPr>
                <w:rFonts w:cs="Arial"/>
                <w:sz w:val="12"/>
                <w:szCs w:val="12"/>
                <w:lang w:eastAsia="sl-SI"/>
              </w:rPr>
            </w:pPr>
          </w:p>
        </w:tc>
        <w:tc>
          <w:tcPr>
            <w:tcW w:w="430" w:type="dxa"/>
            <w:tcBorders>
              <w:top w:val="nil"/>
              <w:left w:val="nil"/>
              <w:bottom w:val="single" w:sz="4" w:space="0" w:color="auto"/>
              <w:right w:val="single" w:sz="4" w:space="0" w:color="auto"/>
            </w:tcBorders>
            <w:shd w:val="clear" w:color="000000" w:fill="99CCFF"/>
            <w:noWrap/>
            <w:vAlign w:val="bottom"/>
            <w:hideMark/>
          </w:tcPr>
          <w:p w14:paraId="2C4E5FA2" w14:textId="77777777" w:rsidR="00BF00B1" w:rsidRPr="00711EE1" w:rsidRDefault="00BF00B1" w:rsidP="00B43481">
            <w:pPr>
              <w:spacing w:after="0" w:line="240" w:lineRule="auto"/>
              <w:jc w:val="center"/>
              <w:rPr>
                <w:rFonts w:cs="Arial"/>
                <w:sz w:val="12"/>
                <w:szCs w:val="12"/>
                <w:lang w:eastAsia="sl-SI"/>
              </w:rPr>
            </w:pPr>
          </w:p>
        </w:tc>
        <w:tc>
          <w:tcPr>
            <w:tcW w:w="2525" w:type="dxa"/>
            <w:tcBorders>
              <w:top w:val="nil"/>
              <w:left w:val="nil"/>
              <w:bottom w:val="single" w:sz="4" w:space="0" w:color="auto"/>
              <w:right w:val="single" w:sz="4" w:space="0" w:color="auto"/>
            </w:tcBorders>
            <w:shd w:val="clear" w:color="000000" w:fill="99CCFF"/>
            <w:noWrap/>
            <w:vAlign w:val="bottom"/>
            <w:hideMark/>
          </w:tcPr>
          <w:p w14:paraId="55B79D2C" w14:textId="77777777" w:rsidR="00BF00B1" w:rsidRPr="00711EE1" w:rsidRDefault="00BF00B1" w:rsidP="00B43481">
            <w:pPr>
              <w:spacing w:after="0" w:line="240" w:lineRule="auto"/>
              <w:jc w:val="center"/>
              <w:rPr>
                <w:rFonts w:cs="Arial"/>
                <w:sz w:val="12"/>
                <w:szCs w:val="12"/>
                <w:lang w:eastAsia="sl-SI"/>
              </w:rPr>
            </w:pPr>
          </w:p>
        </w:tc>
      </w:tr>
      <w:tr w:rsidR="00BF00B1" w:rsidRPr="00711EE1" w14:paraId="049025EB" w14:textId="77777777" w:rsidTr="00B43481">
        <w:trPr>
          <w:trHeight w:val="300"/>
          <w:jc w:val="center"/>
        </w:trPr>
        <w:tc>
          <w:tcPr>
            <w:tcW w:w="1200" w:type="dxa"/>
            <w:vMerge w:val="restart"/>
            <w:tcBorders>
              <w:top w:val="nil"/>
              <w:left w:val="single" w:sz="4" w:space="0" w:color="auto"/>
              <w:bottom w:val="single" w:sz="4" w:space="0" w:color="auto"/>
              <w:right w:val="single" w:sz="4" w:space="0" w:color="auto"/>
            </w:tcBorders>
            <w:vAlign w:val="center"/>
            <w:hideMark/>
          </w:tcPr>
          <w:p w14:paraId="56713BA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Obala</w:t>
            </w:r>
          </w:p>
        </w:tc>
        <w:tc>
          <w:tcPr>
            <w:tcW w:w="1340" w:type="dxa"/>
            <w:vMerge w:val="restart"/>
            <w:tcBorders>
              <w:top w:val="nil"/>
              <w:left w:val="single" w:sz="4" w:space="0" w:color="auto"/>
              <w:bottom w:val="single" w:sz="4" w:space="0" w:color="auto"/>
              <w:right w:val="single" w:sz="4" w:space="0" w:color="auto"/>
            </w:tcBorders>
            <w:vAlign w:val="center"/>
            <w:hideMark/>
          </w:tcPr>
          <w:p w14:paraId="510A70DA"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Obala</w:t>
            </w:r>
          </w:p>
        </w:tc>
        <w:tc>
          <w:tcPr>
            <w:tcW w:w="1278" w:type="dxa"/>
            <w:tcBorders>
              <w:top w:val="nil"/>
              <w:left w:val="nil"/>
              <w:bottom w:val="single" w:sz="4" w:space="0" w:color="auto"/>
              <w:right w:val="single" w:sz="4" w:space="0" w:color="auto"/>
            </w:tcBorders>
            <w:vAlign w:val="center"/>
            <w:hideMark/>
          </w:tcPr>
          <w:p w14:paraId="189833FD"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Koper</w:t>
            </w:r>
          </w:p>
        </w:tc>
        <w:tc>
          <w:tcPr>
            <w:tcW w:w="441" w:type="dxa"/>
            <w:tcBorders>
              <w:top w:val="nil"/>
              <w:left w:val="nil"/>
              <w:bottom w:val="single" w:sz="4" w:space="0" w:color="auto"/>
              <w:right w:val="single" w:sz="4" w:space="0" w:color="auto"/>
            </w:tcBorders>
            <w:noWrap/>
            <w:vAlign w:val="center"/>
            <w:hideMark/>
          </w:tcPr>
          <w:p w14:paraId="220F2DC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3,50</w:t>
            </w:r>
          </w:p>
        </w:tc>
        <w:tc>
          <w:tcPr>
            <w:tcW w:w="541" w:type="dxa"/>
            <w:tcBorders>
              <w:top w:val="nil"/>
              <w:left w:val="nil"/>
              <w:bottom w:val="single" w:sz="4" w:space="0" w:color="auto"/>
              <w:right w:val="single" w:sz="4" w:space="0" w:color="auto"/>
            </w:tcBorders>
            <w:noWrap/>
            <w:vAlign w:val="center"/>
            <w:hideMark/>
          </w:tcPr>
          <w:p w14:paraId="3B5B0B7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11093</w:t>
            </w:r>
          </w:p>
        </w:tc>
        <w:tc>
          <w:tcPr>
            <w:tcW w:w="560" w:type="dxa"/>
            <w:tcBorders>
              <w:top w:val="nil"/>
              <w:left w:val="nil"/>
              <w:bottom w:val="single" w:sz="4" w:space="0" w:color="auto"/>
              <w:right w:val="single" w:sz="4" w:space="0" w:color="auto"/>
            </w:tcBorders>
            <w:noWrap/>
            <w:vAlign w:val="center"/>
            <w:hideMark/>
          </w:tcPr>
          <w:p w14:paraId="2ED3E9F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2817</w:t>
            </w:r>
          </w:p>
        </w:tc>
        <w:tc>
          <w:tcPr>
            <w:tcW w:w="560" w:type="dxa"/>
            <w:tcBorders>
              <w:top w:val="nil"/>
              <w:left w:val="nil"/>
              <w:bottom w:val="single" w:sz="4" w:space="0" w:color="auto"/>
              <w:right w:val="single" w:sz="4" w:space="0" w:color="auto"/>
            </w:tcBorders>
            <w:noWrap/>
            <w:vAlign w:val="center"/>
            <w:hideMark/>
          </w:tcPr>
          <w:p w14:paraId="12C272E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13910</w:t>
            </w:r>
          </w:p>
        </w:tc>
        <w:tc>
          <w:tcPr>
            <w:tcW w:w="474" w:type="dxa"/>
            <w:tcBorders>
              <w:top w:val="nil"/>
              <w:left w:val="nil"/>
              <w:bottom w:val="single" w:sz="4" w:space="0" w:color="auto"/>
              <w:right w:val="single" w:sz="4" w:space="0" w:color="auto"/>
            </w:tcBorders>
            <w:noWrap/>
            <w:vAlign w:val="center"/>
            <w:hideMark/>
          </w:tcPr>
          <w:p w14:paraId="48BE01A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305</w:t>
            </w:r>
            <w:r>
              <w:rPr>
                <w:rFonts w:cs="Arial"/>
                <w:sz w:val="12"/>
                <w:szCs w:val="12"/>
                <w:lang w:eastAsia="sl-SI"/>
              </w:rPr>
              <w:t>8</w:t>
            </w:r>
          </w:p>
        </w:tc>
        <w:tc>
          <w:tcPr>
            <w:tcW w:w="430" w:type="dxa"/>
            <w:tcBorders>
              <w:top w:val="nil"/>
              <w:left w:val="nil"/>
              <w:bottom w:val="single" w:sz="4" w:space="0" w:color="auto"/>
              <w:right w:val="single" w:sz="4" w:space="0" w:color="auto"/>
            </w:tcBorders>
            <w:noWrap/>
            <w:vAlign w:val="center"/>
            <w:hideMark/>
          </w:tcPr>
          <w:p w14:paraId="3C5203F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w:t>
            </w:r>
          </w:p>
        </w:tc>
        <w:tc>
          <w:tcPr>
            <w:tcW w:w="2525" w:type="dxa"/>
            <w:tcBorders>
              <w:top w:val="nil"/>
              <w:left w:val="nil"/>
              <w:bottom w:val="single" w:sz="4" w:space="0" w:color="auto"/>
              <w:right w:val="single" w:sz="4" w:space="0" w:color="auto"/>
            </w:tcBorders>
            <w:noWrap/>
            <w:vAlign w:val="center"/>
            <w:hideMark/>
          </w:tcPr>
          <w:p w14:paraId="316ED939"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Koper</w:t>
            </w:r>
          </w:p>
        </w:tc>
      </w:tr>
      <w:tr w:rsidR="00BF00B1" w:rsidRPr="00711EE1" w14:paraId="19950F77"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290B636B"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34F1B871"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383DA636"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Izola - jug</w:t>
            </w:r>
          </w:p>
        </w:tc>
        <w:tc>
          <w:tcPr>
            <w:tcW w:w="441" w:type="dxa"/>
            <w:tcBorders>
              <w:top w:val="nil"/>
              <w:left w:val="nil"/>
              <w:bottom w:val="single" w:sz="4" w:space="0" w:color="auto"/>
              <w:right w:val="single" w:sz="4" w:space="0" w:color="auto"/>
            </w:tcBorders>
            <w:noWrap/>
            <w:vAlign w:val="center"/>
            <w:hideMark/>
          </w:tcPr>
          <w:p w14:paraId="301E335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0,29</w:t>
            </w:r>
          </w:p>
        </w:tc>
        <w:tc>
          <w:tcPr>
            <w:tcW w:w="541" w:type="dxa"/>
            <w:tcBorders>
              <w:top w:val="nil"/>
              <w:left w:val="nil"/>
              <w:bottom w:val="single" w:sz="4" w:space="0" w:color="auto"/>
              <w:right w:val="single" w:sz="4" w:space="0" w:color="auto"/>
            </w:tcBorders>
            <w:noWrap/>
            <w:vAlign w:val="center"/>
            <w:hideMark/>
          </w:tcPr>
          <w:p w14:paraId="11A3922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1453</w:t>
            </w:r>
          </w:p>
        </w:tc>
        <w:tc>
          <w:tcPr>
            <w:tcW w:w="560" w:type="dxa"/>
            <w:tcBorders>
              <w:top w:val="nil"/>
              <w:left w:val="nil"/>
              <w:bottom w:val="single" w:sz="4" w:space="0" w:color="auto"/>
              <w:right w:val="single" w:sz="4" w:space="0" w:color="auto"/>
            </w:tcBorders>
            <w:noWrap/>
            <w:vAlign w:val="center"/>
            <w:hideMark/>
          </w:tcPr>
          <w:p w14:paraId="4B29BE7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286</w:t>
            </w:r>
          </w:p>
        </w:tc>
        <w:tc>
          <w:tcPr>
            <w:tcW w:w="560" w:type="dxa"/>
            <w:tcBorders>
              <w:top w:val="nil"/>
              <w:left w:val="nil"/>
              <w:bottom w:val="single" w:sz="4" w:space="0" w:color="auto"/>
              <w:right w:val="single" w:sz="4" w:space="0" w:color="auto"/>
            </w:tcBorders>
            <w:noWrap/>
            <w:vAlign w:val="center"/>
            <w:hideMark/>
          </w:tcPr>
          <w:p w14:paraId="1B7C200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1739</w:t>
            </w:r>
          </w:p>
        </w:tc>
        <w:tc>
          <w:tcPr>
            <w:tcW w:w="474" w:type="dxa"/>
            <w:tcBorders>
              <w:top w:val="nil"/>
              <w:left w:val="nil"/>
              <w:bottom w:val="single" w:sz="4" w:space="0" w:color="auto"/>
              <w:right w:val="single" w:sz="4" w:space="0" w:color="auto"/>
            </w:tcBorders>
            <w:noWrap/>
            <w:vAlign w:val="center"/>
            <w:hideMark/>
          </w:tcPr>
          <w:p w14:paraId="03E5E67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284</w:t>
            </w:r>
          </w:p>
        </w:tc>
        <w:tc>
          <w:tcPr>
            <w:tcW w:w="430" w:type="dxa"/>
            <w:tcBorders>
              <w:top w:val="nil"/>
              <w:left w:val="nil"/>
              <w:bottom w:val="single" w:sz="4" w:space="0" w:color="auto"/>
              <w:right w:val="single" w:sz="4" w:space="0" w:color="auto"/>
            </w:tcBorders>
            <w:noWrap/>
            <w:vAlign w:val="center"/>
            <w:hideMark/>
          </w:tcPr>
          <w:p w14:paraId="25C6497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42FDB1A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Izola</w:t>
            </w:r>
          </w:p>
        </w:tc>
      </w:tr>
      <w:tr w:rsidR="00BF00B1" w:rsidRPr="00711EE1" w14:paraId="477320B2"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067EF9C3"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504063CA"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51410DD4"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Izola</w:t>
            </w:r>
          </w:p>
        </w:tc>
        <w:tc>
          <w:tcPr>
            <w:tcW w:w="441" w:type="dxa"/>
            <w:tcBorders>
              <w:top w:val="nil"/>
              <w:left w:val="nil"/>
              <w:bottom w:val="single" w:sz="4" w:space="0" w:color="auto"/>
              <w:right w:val="single" w:sz="4" w:space="0" w:color="auto"/>
            </w:tcBorders>
            <w:noWrap/>
            <w:vAlign w:val="center"/>
            <w:hideMark/>
          </w:tcPr>
          <w:p w14:paraId="47BC68D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0,60</w:t>
            </w:r>
          </w:p>
        </w:tc>
        <w:tc>
          <w:tcPr>
            <w:tcW w:w="541" w:type="dxa"/>
            <w:tcBorders>
              <w:top w:val="nil"/>
              <w:left w:val="nil"/>
              <w:bottom w:val="single" w:sz="4" w:space="0" w:color="auto"/>
              <w:right w:val="single" w:sz="4" w:space="0" w:color="auto"/>
            </w:tcBorders>
            <w:noWrap/>
            <w:vAlign w:val="center"/>
            <w:hideMark/>
          </w:tcPr>
          <w:p w14:paraId="220FC0E0"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3795</w:t>
            </w:r>
          </w:p>
        </w:tc>
        <w:tc>
          <w:tcPr>
            <w:tcW w:w="560" w:type="dxa"/>
            <w:tcBorders>
              <w:top w:val="nil"/>
              <w:left w:val="nil"/>
              <w:bottom w:val="single" w:sz="4" w:space="0" w:color="auto"/>
              <w:right w:val="single" w:sz="4" w:space="0" w:color="auto"/>
            </w:tcBorders>
            <w:noWrap/>
            <w:vAlign w:val="center"/>
            <w:hideMark/>
          </w:tcPr>
          <w:p w14:paraId="51671C0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1001</w:t>
            </w:r>
          </w:p>
        </w:tc>
        <w:tc>
          <w:tcPr>
            <w:tcW w:w="560" w:type="dxa"/>
            <w:tcBorders>
              <w:top w:val="nil"/>
              <w:left w:val="nil"/>
              <w:bottom w:val="single" w:sz="4" w:space="0" w:color="auto"/>
              <w:right w:val="single" w:sz="4" w:space="0" w:color="auto"/>
            </w:tcBorders>
            <w:noWrap/>
            <w:vAlign w:val="center"/>
            <w:hideMark/>
          </w:tcPr>
          <w:p w14:paraId="7BAA28E7"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4796</w:t>
            </w:r>
          </w:p>
        </w:tc>
        <w:tc>
          <w:tcPr>
            <w:tcW w:w="474" w:type="dxa"/>
            <w:tcBorders>
              <w:top w:val="nil"/>
              <w:left w:val="nil"/>
              <w:bottom w:val="single" w:sz="4" w:space="0" w:color="auto"/>
              <w:right w:val="single" w:sz="4" w:space="0" w:color="auto"/>
            </w:tcBorders>
            <w:noWrap/>
            <w:vAlign w:val="center"/>
            <w:hideMark/>
          </w:tcPr>
          <w:p w14:paraId="49F01E4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1042</w:t>
            </w:r>
          </w:p>
        </w:tc>
        <w:tc>
          <w:tcPr>
            <w:tcW w:w="430" w:type="dxa"/>
            <w:tcBorders>
              <w:top w:val="nil"/>
              <w:left w:val="nil"/>
              <w:bottom w:val="single" w:sz="4" w:space="0" w:color="auto"/>
              <w:right w:val="single" w:sz="4" w:space="0" w:color="auto"/>
            </w:tcBorders>
            <w:noWrap/>
            <w:vAlign w:val="center"/>
            <w:hideMark/>
          </w:tcPr>
          <w:p w14:paraId="1BC572A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00CCAF71"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Izola</w:t>
            </w:r>
          </w:p>
        </w:tc>
      </w:tr>
      <w:tr w:rsidR="00BF00B1" w:rsidRPr="00711EE1" w14:paraId="47ADDB9A"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26BA31AC"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50104CBB"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1C5C7315"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Piran</w:t>
            </w:r>
          </w:p>
        </w:tc>
        <w:tc>
          <w:tcPr>
            <w:tcW w:w="441" w:type="dxa"/>
            <w:tcBorders>
              <w:top w:val="nil"/>
              <w:left w:val="nil"/>
              <w:bottom w:val="single" w:sz="4" w:space="0" w:color="auto"/>
              <w:right w:val="single" w:sz="4" w:space="0" w:color="auto"/>
            </w:tcBorders>
            <w:noWrap/>
            <w:vAlign w:val="center"/>
            <w:hideMark/>
          </w:tcPr>
          <w:p w14:paraId="21B7BB9B"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0,43</w:t>
            </w:r>
          </w:p>
        </w:tc>
        <w:tc>
          <w:tcPr>
            <w:tcW w:w="541" w:type="dxa"/>
            <w:tcBorders>
              <w:top w:val="nil"/>
              <w:left w:val="nil"/>
              <w:bottom w:val="single" w:sz="4" w:space="0" w:color="auto"/>
              <w:right w:val="single" w:sz="4" w:space="0" w:color="auto"/>
            </w:tcBorders>
            <w:noWrap/>
            <w:vAlign w:val="center"/>
            <w:hideMark/>
          </w:tcPr>
          <w:p w14:paraId="20A4EE0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3154</w:t>
            </w:r>
          </w:p>
        </w:tc>
        <w:tc>
          <w:tcPr>
            <w:tcW w:w="560" w:type="dxa"/>
            <w:tcBorders>
              <w:top w:val="nil"/>
              <w:left w:val="nil"/>
              <w:bottom w:val="single" w:sz="4" w:space="0" w:color="auto"/>
              <w:right w:val="single" w:sz="4" w:space="0" w:color="auto"/>
            </w:tcBorders>
            <w:noWrap/>
            <w:vAlign w:val="center"/>
            <w:hideMark/>
          </w:tcPr>
          <w:p w14:paraId="724BFEF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499</w:t>
            </w:r>
          </w:p>
        </w:tc>
        <w:tc>
          <w:tcPr>
            <w:tcW w:w="560" w:type="dxa"/>
            <w:tcBorders>
              <w:top w:val="nil"/>
              <w:left w:val="nil"/>
              <w:bottom w:val="single" w:sz="4" w:space="0" w:color="auto"/>
              <w:right w:val="single" w:sz="4" w:space="0" w:color="auto"/>
            </w:tcBorders>
            <w:noWrap/>
            <w:vAlign w:val="center"/>
            <w:hideMark/>
          </w:tcPr>
          <w:p w14:paraId="68806E8A"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3653</w:t>
            </w:r>
          </w:p>
        </w:tc>
        <w:tc>
          <w:tcPr>
            <w:tcW w:w="474" w:type="dxa"/>
            <w:tcBorders>
              <w:top w:val="nil"/>
              <w:left w:val="nil"/>
              <w:bottom w:val="single" w:sz="4" w:space="0" w:color="auto"/>
              <w:right w:val="single" w:sz="4" w:space="0" w:color="auto"/>
            </w:tcBorders>
            <w:noWrap/>
            <w:vAlign w:val="center"/>
            <w:hideMark/>
          </w:tcPr>
          <w:p w14:paraId="221DA23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1015</w:t>
            </w:r>
          </w:p>
        </w:tc>
        <w:tc>
          <w:tcPr>
            <w:tcW w:w="430" w:type="dxa"/>
            <w:tcBorders>
              <w:top w:val="nil"/>
              <w:left w:val="nil"/>
              <w:bottom w:val="single" w:sz="4" w:space="0" w:color="auto"/>
              <w:right w:val="single" w:sz="4" w:space="0" w:color="auto"/>
            </w:tcBorders>
            <w:noWrap/>
            <w:vAlign w:val="center"/>
            <w:hideMark/>
          </w:tcPr>
          <w:p w14:paraId="65E5CC88"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3BE47D7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Piran</w:t>
            </w:r>
          </w:p>
        </w:tc>
      </w:tr>
      <w:tr w:rsidR="00BF00B1" w:rsidRPr="00711EE1" w14:paraId="28CA81C9" w14:textId="77777777" w:rsidTr="00B434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14:paraId="73CE8493" w14:textId="77777777" w:rsidR="00BF00B1" w:rsidRPr="00711EE1" w:rsidRDefault="00BF00B1" w:rsidP="00B43481">
            <w:pPr>
              <w:spacing w:after="0" w:line="240" w:lineRule="auto"/>
              <w:jc w:val="center"/>
              <w:rPr>
                <w:rFonts w:cs="Arial"/>
                <w:sz w:val="12"/>
                <w:szCs w:val="12"/>
                <w:lang w:eastAsia="sl-SI"/>
              </w:rPr>
            </w:pPr>
          </w:p>
        </w:tc>
        <w:tc>
          <w:tcPr>
            <w:tcW w:w="1340" w:type="dxa"/>
            <w:vMerge/>
            <w:tcBorders>
              <w:top w:val="nil"/>
              <w:left w:val="single" w:sz="4" w:space="0" w:color="auto"/>
              <w:bottom w:val="single" w:sz="4" w:space="0" w:color="auto"/>
              <w:right w:val="single" w:sz="4" w:space="0" w:color="auto"/>
            </w:tcBorders>
            <w:vAlign w:val="center"/>
            <w:hideMark/>
          </w:tcPr>
          <w:p w14:paraId="54C0EF3E" w14:textId="77777777" w:rsidR="00BF00B1" w:rsidRPr="00711EE1" w:rsidRDefault="00BF00B1" w:rsidP="00B43481">
            <w:pPr>
              <w:spacing w:after="0" w:line="240" w:lineRule="auto"/>
              <w:jc w:val="center"/>
              <w:rPr>
                <w:rFonts w:cs="Arial"/>
                <w:color w:val="0000FF"/>
                <w:sz w:val="12"/>
                <w:szCs w:val="12"/>
                <w:u w:val="single"/>
                <w:lang w:eastAsia="sl-SI"/>
              </w:rPr>
            </w:pPr>
          </w:p>
        </w:tc>
        <w:tc>
          <w:tcPr>
            <w:tcW w:w="1278" w:type="dxa"/>
            <w:tcBorders>
              <w:top w:val="nil"/>
              <w:left w:val="nil"/>
              <w:bottom w:val="single" w:sz="4" w:space="0" w:color="auto"/>
              <w:right w:val="single" w:sz="4" w:space="0" w:color="auto"/>
            </w:tcBorders>
            <w:vAlign w:val="center"/>
            <w:hideMark/>
          </w:tcPr>
          <w:p w14:paraId="08A6F079"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Portorož - Lucija</w:t>
            </w:r>
          </w:p>
        </w:tc>
        <w:tc>
          <w:tcPr>
            <w:tcW w:w="441" w:type="dxa"/>
            <w:tcBorders>
              <w:top w:val="nil"/>
              <w:left w:val="nil"/>
              <w:bottom w:val="single" w:sz="4" w:space="0" w:color="auto"/>
              <w:right w:val="single" w:sz="4" w:space="0" w:color="auto"/>
            </w:tcBorders>
            <w:noWrap/>
            <w:vAlign w:val="center"/>
            <w:hideMark/>
          </w:tcPr>
          <w:p w14:paraId="0764085C"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0,40</w:t>
            </w:r>
          </w:p>
        </w:tc>
        <w:tc>
          <w:tcPr>
            <w:tcW w:w="541" w:type="dxa"/>
            <w:tcBorders>
              <w:top w:val="nil"/>
              <w:left w:val="nil"/>
              <w:bottom w:val="single" w:sz="4" w:space="0" w:color="auto"/>
              <w:right w:val="single" w:sz="4" w:space="0" w:color="auto"/>
            </w:tcBorders>
            <w:noWrap/>
            <w:vAlign w:val="center"/>
            <w:hideMark/>
          </w:tcPr>
          <w:p w14:paraId="23A15FF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1899</w:t>
            </w:r>
          </w:p>
        </w:tc>
        <w:tc>
          <w:tcPr>
            <w:tcW w:w="560" w:type="dxa"/>
            <w:tcBorders>
              <w:top w:val="nil"/>
              <w:left w:val="nil"/>
              <w:bottom w:val="single" w:sz="4" w:space="0" w:color="auto"/>
              <w:right w:val="single" w:sz="4" w:space="0" w:color="auto"/>
            </w:tcBorders>
            <w:noWrap/>
            <w:vAlign w:val="center"/>
            <w:hideMark/>
          </w:tcPr>
          <w:p w14:paraId="00EAE5C4"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447</w:t>
            </w:r>
          </w:p>
        </w:tc>
        <w:tc>
          <w:tcPr>
            <w:tcW w:w="560" w:type="dxa"/>
            <w:tcBorders>
              <w:top w:val="nil"/>
              <w:left w:val="nil"/>
              <w:bottom w:val="single" w:sz="4" w:space="0" w:color="auto"/>
              <w:right w:val="single" w:sz="4" w:space="0" w:color="auto"/>
            </w:tcBorders>
            <w:noWrap/>
            <w:vAlign w:val="center"/>
            <w:hideMark/>
          </w:tcPr>
          <w:p w14:paraId="4E7D46A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2346</w:t>
            </w:r>
          </w:p>
        </w:tc>
        <w:tc>
          <w:tcPr>
            <w:tcW w:w="474" w:type="dxa"/>
            <w:tcBorders>
              <w:top w:val="nil"/>
              <w:left w:val="nil"/>
              <w:bottom w:val="single" w:sz="4" w:space="0" w:color="auto"/>
              <w:right w:val="single" w:sz="4" w:space="0" w:color="auto"/>
            </w:tcBorders>
            <w:noWrap/>
            <w:vAlign w:val="center"/>
            <w:hideMark/>
          </w:tcPr>
          <w:p w14:paraId="370D36B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18</w:t>
            </w:r>
            <w:r>
              <w:rPr>
                <w:rFonts w:cs="Arial"/>
                <w:sz w:val="12"/>
                <w:szCs w:val="12"/>
                <w:lang w:eastAsia="sl-SI"/>
              </w:rPr>
              <w:t>4</w:t>
            </w:r>
          </w:p>
        </w:tc>
        <w:tc>
          <w:tcPr>
            <w:tcW w:w="430" w:type="dxa"/>
            <w:tcBorders>
              <w:top w:val="nil"/>
              <w:left w:val="nil"/>
              <w:bottom w:val="single" w:sz="4" w:space="0" w:color="auto"/>
              <w:right w:val="single" w:sz="4" w:space="0" w:color="auto"/>
            </w:tcBorders>
            <w:noWrap/>
            <w:vAlign w:val="center"/>
            <w:hideMark/>
          </w:tcPr>
          <w:p w14:paraId="10F8BD9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noWrap/>
            <w:vAlign w:val="center"/>
            <w:hideMark/>
          </w:tcPr>
          <w:p w14:paraId="318DD25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Piran</w:t>
            </w:r>
          </w:p>
        </w:tc>
      </w:tr>
      <w:tr w:rsidR="00BF00B1" w:rsidRPr="00711EE1" w14:paraId="31E94F78" w14:textId="77777777" w:rsidTr="00B43481">
        <w:trPr>
          <w:trHeight w:val="300"/>
          <w:jc w:val="center"/>
        </w:trPr>
        <w:tc>
          <w:tcPr>
            <w:tcW w:w="1200" w:type="dxa"/>
            <w:tcBorders>
              <w:top w:val="nil"/>
              <w:left w:val="single" w:sz="4" w:space="0" w:color="auto"/>
              <w:bottom w:val="single" w:sz="4" w:space="0" w:color="auto"/>
              <w:right w:val="single" w:sz="4" w:space="0" w:color="auto"/>
            </w:tcBorders>
            <w:shd w:val="clear" w:color="000000" w:fill="99CCFF"/>
            <w:vAlign w:val="bottom"/>
            <w:hideMark/>
          </w:tcPr>
          <w:p w14:paraId="7BE1C85E" w14:textId="77777777" w:rsidR="00BF00B1" w:rsidRPr="00711EE1" w:rsidRDefault="00BF00B1" w:rsidP="00B43481">
            <w:pPr>
              <w:spacing w:after="0" w:line="240" w:lineRule="auto"/>
              <w:jc w:val="center"/>
              <w:rPr>
                <w:rFonts w:cs="Arial"/>
                <w:sz w:val="12"/>
                <w:szCs w:val="12"/>
                <w:lang w:eastAsia="sl-SI"/>
              </w:rPr>
            </w:pPr>
          </w:p>
        </w:tc>
        <w:tc>
          <w:tcPr>
            <w:tcW w:w="1340" w:type="dxa"/>
            <w:tcBorders>
              <w:top w:val="nil"/>
              <w:left w:val="nil"/>
              <w:bottom w:val="single" w:sz="4" w:space="0" w:color="auto"/>
              <w:right w:val="single" w:sz="4" w:space="0" w:color="auto"/>
            </w:tcBorders>
            <w:shd w:val="clear" w:color="000000" w:fill="99CCFF"/>
            <w:vAlign w:val="bottom"/>
            <w:hideMark/>
          </w:tcPr>
          <w:p w14:paraId="1FD0C1E0" w14:textId="77777777" w:rsidR="00BF00B1" w:rsidRPr="00711EE1" w:rsidRDefault="00BF00B1" w:rsidP="00B43481">
            <w:pPr>
              <w:spacing w:after="0" w:line="240" w:lineRule="auto"/>
              <w:jc w:val="center"/>
              <w:rPr>
                <w:rFonts w:cs="Arial"/>
                <w:sz w:val="12"/>
                <w:szCs w:val="12"/>
                <w:lang w:eastAsia="sl-SI"/>
              </w:rPr>
            </w:pPr>
          </w:p>
        </w:tc>
        <w:tc>
          <w:tcPr>
            <w:tcW w:w="1278" w:type="dxa"/>
            <w:tcBorders>
              <w:top w:val="nil"/>
              <w:left w:val="nil"/>
              <w:bottom w:val="single" w:sz="4" w:space="0" w:color="auto"/>
              <w:right w:val="single" w:sz="4" w:space="0" w:color="auto"/>
            </w:tcBorders>
            <w:shd w:val="clear" w:color="000000" w:fill="99CCFF"/>
            <w:vAlign w:val="bottom"/>
            <w:hideMark/>
          </w:tcPr>
          <w:p w14:paraId="26AA6E71" w14:textId="77777777" w:rsidR="00BF00B1" w:rsidRPr="00711EE1" w:rsidRDefault="00BF00B1" w:rsidP="00B43481">
            <w:pPr>
              <w:spacing w:after="0" w:line="240" w:lineRule="auto"/>
              <w:jc w:val="center"/>
              <w:rPr>
                <w:rFonts w:cs="Arial"/>
                <w:sz w:val="12"/>
                <w:szCs w:val="12"/>
                <w:lang w:eastAsia="sl-SI"/>
              </w:rPr>
            </w:pPr>
          </w:p>
        </w:tc>
        <w:tc>
          <w:tcPr>
            <w:tcW w:w="441" w:type="dxa"/>
            <w:tcBorders>
              <w:top w:val="nil"/>
              <w:left w:val="nil"/>
              <w:bottom w:val="single" w:sz="4" w:space="0" w:color="auto"/>
              <w:right w:val="single" w:sz="4" w:space="0" w:color="auto"/>
            </w:tcBorders>
            <w:shd w:val="clear" w:color="000000" w:fill="99CCFF"/>
            <w:noWrap/>
            <w:vAlign w:val="bottom"/>
            <w:hideMark/>
          </w:tcPr>
          <w:p w14:paraId="735BA423" w14:textId="77777777" w:rsidR="00BF00B1" w:rsidRPr="00711EE1" w:rsidRDefault="00BF00B1" w:rsidP="00B43481">
            <w:pPr>
              <w:spacing w:after="0" w:line="240" w:lineRule="auto"/>
              <w:jc w:val="center"/>
              <w:rPr>
                <w:rFonts w:cs="Arial"/>
                <w:sz w:val="12"/>
                <w:szCs w:val="12"/>
                <w:lang w:eastAsia="sl-SI"/>
              </w:rPr>
            </w:pPr>
          </w:p>
        </w:tc>
        <w:tc>
          <w:tcPr>
            <w:tcW w:w="541" w:type="dxa"/>
            <w:tcBorders>
              <w:top w:val="nil"/>
              <w:left w:val="nil"/>
              <w:bottom w:val="single" w:sz="4" w:space="0" w:color="auto"/>
              <w:right w:val="single" w:sz="4" w:space="0" w:color="auto"/>
            </w:tcBorders>
            <w:shd w:val="clear" w:color="000000" w:fill="99CCFF"/>
            <w:noWrap/>
            <w:vAlign w:val="bottom"/>
            <w:hideMark/>
          </w:tcPr>
          <w:p w14:paraId="1DB4D0AC" w14:textId="77777777" w:rsidR="00BF00B1" w:rsidRPr="00711EE1" w:rsidRDefault="00BF00B1" w:rsidP="00B43481">
            <w:pPr>
              <w:spacing w:after="0"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3CB61700" w14:textId="77777777" w:rsidR="00BF00B1" w:rsidRPr="00711EE1" w:rsidRDefault="00BF00B1" w:rsidP="00B43481">
            <w:pPr>
              <w:spacing w:after="0" w:line="240" w:lineRule="auto"/>
              <w:jc w:val="center"/>
              <w:rPr>
                <w:rFonts w:cs="Arial"/>
                <w:sz w:val="12"/>
                <w:szCs w:val="12"/>
                <w:lang w:eastAsia="sl-SI"/>
              </w:rPr>
            </w:pPr>
          </w:p>
        </w:tc>
        <w:tc>
          <w:tcPr>
            <w:tcW w:w="560" w:type="dxa"/>
            <w:tcBorders>
              <w:top w:val="nil"/>
              <w:left w:val="nil"/>
              <w:bottom w:val="single" w:sz="4" w:space="0" w:color="auto"/>
              <w:right w:val="single" w:sz="4" w:space="0" w:color="auto"/>
            </w:tcBorders>
            <w:shd w:val="clear" w:color="000000" w:fill="99CCFF"/>
            <w:noWrap/>
            <w:vAlign w:val="bottom"/>
            <w:hideMark/>
          </w:tcPr>
          <w:p w14:paraId="309D1D8A" w14:textId="77777777" w:rsidR="00BF00B1" w:rsidRPr="00711EE1" w:rsidRDefault="00BF00B1" w:rsidP="00B43481">
            <w:pPr>
              <w:spacing w:after="0" w:line="240" w:lineRule="auto"/>
              <w:jc w:val="center"/>
              <w:rPr>
                <w:rFonts w:cs="Arial"/>
                <w:sz w:val="12"/>
                <w:szCs w:val="12"/>
                <w:lang w:eastAsia="sl-SI"/>
              </w:rPr>
            </w:pPr>
          </w:p>
        </w:tc>
        <w:tc>
          <w:tcPr>
            <w:tcW w:w="474" w:type="dxa"/>
            <w:tcBorders>
              <w:top w:val="nil"/>
              <w:left w:val="nil"/>
              <w:bottom w:val="single" w:sz="4" w:space="0" w:color="auto"/>
              <w:right w:val="single" w:sz="4" w:space="0" w:color="auto"/>
            </w:tcBorders>
            <w:shd w:val="clear" w:color="000000" w:fill="99CCFF"/>
            <w:noWrap/>
            <w:vAlign w:val="bottom"/>
            <w:hideMark/>
          </w:tcPr>
          <w:p w14:paraId="1682F600" w14:textId="77777777" w:rsidR="00BF00B1" w:rsidRPr="00711EE1" w:rsidRDefault="00BF00B1" w:rsidP="00B43481">
            <w:pPr>
              <w:spacing w:after="0" w:line="240" w:lineRule="auto"/>
              <w:jc w:val="center"/>
              <w:rPr>
                <w:rFonts w:cs="Arial"/>
                <w:sz w:val="12"/>
                <w:szCs w:val="12"/>
                <w:lang w:eastAsia="sl-SI"/>
              </w:rPr>
            </w:pPr>
          </w:p>
        </w:tc>
        <w:tc>
          <w:tcPr>
            <w:tcW w:w="430" w:type="dxa"/>
            <w:tcBorders>
              <w:top w:val="nil"/>
              <w:left w:val="nil"/>
              <w:bottom w:val="single" w:sz="4" w:space="0" w:color="auto"/>
              <w:right w:val="single" w:sz="4" w:space="0" w:color="auto"/>
            </w:tcBorders>
            <w:shd w:val="clear" w:color="000000" w:fill="99CCFF"/>
            <w:noWrap/>
            <w:vAlign w:val="bottom"/>
            <w:hideMark/>
          </w:tcPr>
          <w:p w14:paraId="392420B0" w14:textId="77777777" w:rsidR="00BF00B1" w:rsidRPr="00711EE1" w:rsidRDefault="00BF00B1" w:rsidP="00B43481">
            <w:pPr>
              <w:spacing w:after="0" w:line="240" w:lineRule="auto"/>
              <w:jc w:val="center"/>
              <w:rPr>
                <w:rFonts w:cs="Arial"/>
                <w:sz w:val="12"/>
                <w:szCs w:val="12"/>
                <w:lang w:eastAsia="sl-SI"/>
              </w:rPr>
            </w:pPr>
          </w:p>
        </w:tc>
        <w:tc>
          <w:tcPr>
            <w:tcW w:w="2525" w:type="dxa"/>
            <w:tcBorders>
              <w:top w:val="nil"/>
              <w:left w:val="nil"/>
              <w:bottom w:val="single" w:sz="4" w:space="0" w:color="auto"/>
              <w:right w:val="single" w:sz="4" w:space="0" w:color="auto"/>
            </w:tcBorders>
            <w:shd w:val="clear" w:color="000000" w:fill="99CCFF"/>
            <w:noWrap/>
            <w:vAlign w:val="bottom"/>
            <w:hideMark/>
          </w:tcPr>
          <w:p w14:paraId="3A06CCBD" w14:textId="77777777" w:rsidR="00BF00B1" w:rsidRPr="00711EE1" w:rsidRDefault="00BF00B1" w:rsidP="00B43481">
            <w:pPr>
              <w:spacing w:after="0" w:line="240" w:lineRule="auto"/>
              <w:jc w:val="center"/>
              <w:rPr>
                <w:rFonts w:cs="Arial"/>
                <w:sz w:val="12"/>
                <w:szCs w:val="12"/>
                <w:lang w:eastAsia="sl-SI"/>
              </w:rPr>
            </w:pPr>
          </w:p>
        </w:tc>
      </w:tr>
      <w:tr w:rsidR="00BF00B1" w:rsidRPr="00711EE1" w14:paraId="58236CB9" w14:textId="77777777" w:rsidTr="00B43481">
        <w:trPr>
          <w:trHeight w:val="300"/>
          <w:jc w:val="center"/>
        </w:trPr>
        <w:tc>
          <w:tcPr>
            <w:tcW w:w="1200" w:type="dxa"/>
            <w:tcBorders>
              <w:top w:val="nil"/>
              <w:left w:val="single" w:sz="4" w:space="0" w:color="auto"/>
              <w:bottom w:val="single" w:sz="4" w:space="0" w:color="auto"/>
              <w:right w:val="single" w:sz="4" w:space="0" w:color="auto"/>
            </w:tcBorders>
            <w:vAlign w:val="center"/>
            <w:hideMark/>
          </w:tcPr>
          <w:p w14:paraId="5E9A7C25"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Kolpa</w:t>
            </w:r>
          </w:p>
        </w:tc>
        <w:tc>
          <w:tcPr>
            <w:tcW w:w="1340" w:type="dxa"/>
            <w:tcBorders>
              <w:top w:val="nil"/>
              <w:left w:val="nil"/>
              <w:bottom w:val="single" w:sz="4" w:space="0" w:color="auto"/>
              <w:right w:val="single" w:sz="4" w:space="0" w:color="auto"/>
            </w:tcBorders>
            <w:shd w:val="clear" w:color="000000" w:fill="FFFFFF"/>
            <w:vAlign w:val="center"/>
            <w:hideMark/>
          </w:tcPr>
          <w:p w14:paraId="67997134"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Zgornja Kolpa</w:t>
            </w:r>
          </w:p>
        </w:tc>
        <w:tc>
          <w:tcPr>
            <w:tcW w:w="1278" w:type="dxa"/>
            <w:tcBorders>
              <w:top w:val="nil"/>
              <w:left w:val="nil"/>
              <w:bottom w:val="single" w:sz="4" w:space="0" w:color="auto"/>
              <w:right w:val="single" w:sz="4" w:space="0" w:color="auto"/>
            </w:tcBorders>
            <w:shd w:val="clear" w:color="000000" w:fill="FFFFFF"/>
            <w:vAlign w:val="center"/>
            <w:hideMark/>
          </w:tcPr>
          <w:p w14:paraId="0498C8F6" w14:textId="77777777" w:rsidR="00BF00B1" w:rsidRPr="00711EE1" w:rsidRDefault="00BF00B1" w:rsidP="00B43481">
            <w:pPr>
              <w:spacing w:after="0" w:line="240" w:lineRule="auto"/>
              <w:jc w:val="center"/>
              <w:rPr>
                <w:rFonts w:cs="Arial"/>
                <w:color w:val="0000FF"/>
                <w:sz w:val="12"/>
                <w:szCs w:val="12"/>
                <w:u w:val="single"/>
                <w:lang w:eastAsia="sl-SI"/>
              </w:rPr>
            </w:pPr>
            <w:r w:rsidRPr="00711EE1">
              <w:rPr>
                <w:rFonts w:cs="Arial"/>
                <w:color w:val="0000FF"/>
                <w:sz w:val="12"/>
                <w:szCs w:val="12"/>
                <w:u w:val="single"/>
                <w:lang w:eastAsia="sl-SI"/>
              </w:rPr>
              <w:t>Kočevje</w:t>
            </w:r>
          </w:p>
        </w:tc>
        <w:tc>
          <w:tcPr>
            <w:tcW w:w="441" w:type="dxa"/>
            <w:tcBorders>
              <w:top w:val="nil"/>
              <w:left w:val="nil"/>
              <w:bottom w:val="single" w:sz="4" w:space="0" w:color="auto"/>
              <w:right w:val="single" w:sz="4" w:space="0" w:color="auto"/>
            </w:tcBorders>
            <w:shd w:val="clear" w:color="000000" w:fill="FFFFFF"/>
            <w:noWrap/>
            <w:vAlign w:val="center"/>
            <w:hideMark/>
          </w:tcPr>
          <w:p w14:paraId="74623C83"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0,42</w:t>
            </w:r>
          </w:p>
        </w:tc>
        <w:tc>
          <w:tcPr>
            <w:tcW w:w="541" w:type="dxa"/>
            <w:tcBorders>
              <w:top w:val="nil"/>
              <w:left w:val="nil"/>
              <w:bottom w:val="single" w:sz="4" w:space="0" w:color="auto"/>
              <w:right w:val="single" w:sz="4" w:space="0" w:color="auto"/>
            </w:tcBorders>
            <w:shd w:val="clear" w:color="000000" w:fill="FFFFFF"/>
            <w:noWrap/>
            <w:vAlign w:val="center"/>
            <w:hideMark/>
          </w:tcPr>
          <w:p w14:paraId="77B861CD"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1869</w:t>
            </w:r>
          </w:p>
        </w:tc>
        <w:tc>
          <w:tcPr>
            <w:tcW w:w="560" w:type="dxa"/>
            <w:tcBorders>
              <w:top w:val="nil"/>
              <w:left w:val="nil"/>
              <w:bottom w:val="single" w:sz="4" w:space="0" w:color="auto"/>
              <w:right w:val="single" w:sz="4" w:space="0" w:color="auto"/>
            </w:tcBorders>
            <w:shd w:val="clear" w:color="000000" w:fill="FFFFFF"/>
            <w:noWrap/>
            <w:vAlign w:val="center"/>
            <w:hideMark/>
          </w:tcPr>
          <w:p w14:paraId="778CEB2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265</w:t>
            </w:r>
          </w:p>
        </w:tc>
        <w:tc>
          <w:tcPr>
            <w:tcW w:w="560" w:type="dxa"/>
            <w:tcBorders>
              <w:top w:val="nil"/>
              <w:left w:val="nil"/>
              <w:bottom w:val="single" w:sz="4" w:space="0" w:color="auto"/>
              <w:right w:val="single" w:sz="4" w:space="0" w:color="auto"/>
            </w:tcBorders>
            <w:shd w:val="clear" w:color="000000" w:fill="FFFFFF"/>
            <w:noWrap/>
            <w:vAlign w:val="center"/>
            <w:hideMark/>
          </w:tcPr>
          <w:p w14:paraId="742751B2"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2134</w:t>
            </w:r>
          </w:p>
        </w:tc>
        <w:tc>
          <w:tcPr>
            <w:tcW w:w="474" w:type="dxa"/>
            <w:tcBorders>
              <w:top w:val="nil"/>
              <w:left w:val="nil"/>
              <w:bottom w:val="single" w:sz="4" w:space="0" w:color="auto"/>
              <w:right w:val="single" w:sz="4" w:space="0" w:color="auto"/>
            </w:tcBorders>
            <w:shd w:val="clear" w:color="000000" w:fill="FFFFFF"/>
            <w:noWrap/>
            <w:vAlign w:val="center"/>
            <w:hideMark/>
          </w:tcPr>
          <w:p w14:paraId="237621F6"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46</w:t>
            </w:r>
            <w:r>
              <w:rPr>
                <w:rFonts w:cs="Arial"/>
                <w:sz w:val="12"/>
                <w:szCs w:val="12"/>
                <w:lang w:eastAsia="sl-SI"/>
              </w:rPr>
              <w:t>1</w:t>
            </w:r>
          </w:p>
        </w:tc>
        <w:tc>
          <w:tcPr>
            <w:tcW w:w="430" w:type="dxa"/>
            <w:tcBorders>
              <w:top w:val="nil"/>
              <w:left w:val="nil"/>
              <w:bottom w:val="single" w:sz="4" w:space="0" w:color="auto"/>
              <w:right w:val="single" w:sz="4" w:space="0" w:color="auto"/>
            </w:tcBorders>
            <w:shd w:val="clear" w:color="000000" w:fill="FFFFFF"/>
            <w:noWrap/>
            <w:vAlign w:val="center"/>
            <w:hideMark/>
          </w:tcPr>
          <w:p w14:paraId="06019D6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0</w:t>
            </w:r>
          </w:p>
        </w:tc>
        <w:tc>
          <w:tcPr>
            <w:tcW w:w="2525" w:type="dxa"/>
            <w:tcBorders>
              <w:top w:val="nil"/>
              <w:left w:val="nil"/>
              <w:bottom w:val="single" w:sz="4" w:space="0" w:color="auto"/>
              <w:right w:val="single" w:sz="4" w:space="0" w:color="auto"/>
            </w:tcBorders>
            <w:shd w:val="clear" w:color="000000" w:fill="FFFFFF"/>
            <w:noWrap/>
            <w:vAlign w:val="center"/>
            <w:hideMark/>
          </w:tcPr>
          <w:p w14:paraId="07014E3F" w14:textId="77777777" w:rsidR="00BF00B1" w:rsidRPr="00711EE1" w:rsidRDefault="00BF00B1" w:rsidP="00B43481">
            <w:pPr>
              <w:spacing w:after="0" w:line="240" w:lineRule="auto"/>
              <w:jc w:val="center"/>
              <w:rPr>
                <w:rFonts w:cs="Arial"/>
                <w:sz w:val="12"/>
                <w:szCs w:val="12"/>
                <w:lang w:eastAsia="sl-SI"/>
              </w:rPr>
            </w:pPr>
            <w:r w:rsidRPr="00711EE1">
              <w:rPr>
                <w:rFonts w:cs="Arial"/>
                <w:sz w:val="12"/>
                <w:szCs w:val="12"/>
                <w:lang w:eastAsia="sl-SI"/>
              </w:rPr>
              <w:t>Kočevje</w:t>
            </w:r>
          </w:p>
        </w:tc>
      </w:tr>
      <w:tr w:rsidR="00BF00B1" w:rsidRPr="00711EE1" w14:paraId="715A00CA" w14:textId="77777777" w:rsidTr="00B43481">
        <w:trPr>
          <w:trHeight w:val="300"/>
          <w:jc w:val="center"/>
        </w:trPr>
        <w:tc>
          <w:tcPr>
            <w:tcW w:w="9349" w:type="dxa"/>
            <w:gridSpan w:val="10"/>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0EEAFE" w14:textId="77777777" w:rsidR="00BF00B1" w:rsidRPr="00711EE1" w:rsidRDefault="00BF00B1" w:rsidP="00B43481">
            <w:pPr>
              <w:keepNext/>
              <w:spacing w:after="0" w:line="240" w:lineRule="auto"/>
              <w:jc w:val="center"/>
              <w:rPr>
                <w:rFonts w:ascii="Calibri" w:hAnsi="Calibri" w:cs="Calibri"/>
                <w:b/>
                <w:bCs/>
                <w:color w:val="000000"/>
                <w:sz w:val="12"/>
                <w:szCs w:val="12"/>
                <w:lang w:eastAsia="sl-SI"/>
              </w:rPr>
            </w:pPr>
            <w:r w:rsidRPr="00711EE1">
              <w:rPr>
                <w:rFonts w:ascii="Calibri" w:hAnsi="Calibri" w:cs="Calibri"/>
                <w:b/>
                <w:bCs/>
                <w:color w:val="000000"/>
                <w:sz w:val="12"/>
                <w:szCs w:val="12"/>
                <w:lang w:eastAsia="sl-SI"/>
              </w:rPr>
              <w:t>VIR PODATKOV:</w:t>
            </w:r>
            <w:r w:rsidRPr="00711EE1">
              <w:rPr>
                <w:rFonts w:ascii="Calibri" w:hAnsi="Calibri" w:cs="Calibri"/>
                <w:color w:val="000000"/>
                <w:sz w:val="12"/>
                <w:szCs w:val="12"/>
                <w:lang w:eastAsia="sl-SI"/>
              </w:rPr>
              <w:t xml:space="preserve"> MNZ: CRP 2023, MNVP - GURS: kataster stavb, občine 2025, MOPE-ARSO: IED, SEVESO 2023, MNVP: DRSV - OPVP 2025</w:t>
            </w:r>
          </w:p>
        </w:tc>
      </w:tr>
    </w:tbl>
    <w:p w14:paraId="606E2E93" w14:textId="77777777" w:rsidR="00F35922" w:rsidRDefault="00F35922" w:rsidP="00D047AC">
      <w:pPr>
        <w:jc w:val="both"/>
      </w:pPr>
    </w:p>
    <w:p w14:paraId="365FCC28" w14:textId="2C3DF85F" w:rsidR="00040C4B" w:rsidRDefault="00D047AC" w:rsidP="00D047AC">
      <w:pPr>
        <w:jc w:val="both"/>
      </w:pPr>
      <w:r w:rsidRPr="00BF00B1">
        <w:t>Občin, v katerih se nahaja del posameznega OPVP oziroma eden ali več OPVP, je v RS 85.</w:t>
      </w:r>
      <w:r w:rsidR="00C72C1F" w:rsidRPr="00BF00B1">
        <w:t xml:space="preserve"> Za območja OPVP so na povezavi </w:t>
      </w:r>
      <w:hyperlink r:id="rId21" w:history="1">
        <w:r w:rsidR="00C72C1F" w:rsidRPr="00BF00B1">
          <w:rPr>
            <w:rStyle w:val="Hiperpovezava"/>
          </w:rPr>
          <w:t>https://www.gov.si/teme/karte-poplavne-nevarnosti-in-karte-poplavne-ogrozenosti-za-obmocja-pomembnega-vpliva-poplav/</w:t>
        </w:r>
      </w:hyperlink>
      <w:r w:rsidR="00C72C1F" w:rsidRPr="00BF00B1">
        <w:t xml:space="preserve"> dostopne izdelane karte poplavne nevarnosti in karte poplavne ogroženosti.</w:t>
      </w:r>
      <w:r w:rsidR="00C72C1F">
        <w:t xml:space="preserve"> </w:t>
      </w:r>
    </w:p>
    <w:p w14:paraId="5681081B" w14:textId="77777777" w:rsidR="00BF00B1" w:rsidRDefault="00BF00B1" w:rsidP="00D047AC">
      <w:pPr>
        <w:jc w:val="both"/>
      </w:pPr>
    </w:p>
    <w:p w14:paraId="26A14B9A" w14:textId="77777777" w:rsidR="002F0D6C" w:rsidRPr="00C42B1C" w:rsidRDefault="002F0D6C" w:rsidP="002F0D6C">
      <w:pPr>
        <w:pStyle w:val="Naslov2"/>
        <w:numPr>
          <w:ilvl w:val="1"/>
          <w:numId w:val="13"/>
        </w:numPr>
        <w:rPr>
          <w:b/>
        </w:rPr>
      </w:pPr>
      <w:bookmarkStart w:id="23" w:name="_Toc227837482"/>
      <w:r w:rsidRPr="000F4B0F">
        <w:rPr>
          <w:b/>
        </w:rPr>
        <w:t>Ocena tveganja za poplave</w:t>
      </w:r>
      <w:bookmarkEnd w:id="23"/>
      <w:r w:rsidRPr="000F4B0F">
        <w:rPr>
          <w:b/>
        </w:rPr>
        <w:t xml:space="preserve"> </w:t>
      </w:r>
    </w:p>
    <w:p w14:paraId="3A744E4F" w14:textId="77777777" w:rsidR="00A4640B" w:rsidRDefault="00A4640B" w:rsidP="00E01506">
      <w:pPr>
        <w:spacing w:line="276" w:lineRule="auto"/>
        <w:jc w:val="both"/>
      </w:pPr>
    </w:p>
    <w:p w14:paraId="25782599" w14:textId="1012AD45" w:rsidR="002F0D6C" w:rsidRPr="006515C8" w:rsidRDefault="002F0D6C" w:rsidP="00E01506">
      <w:pPr>
        <w:spacing w:line="276" w:lineRule="auto"/>
        <w:jc w:val="both"/>
      </w:pPr>
      <w:r>
        <w:t>Ocena tveganja za poplave je dokument,</w:t>
      </w:r>
      <w:r w:rsidR="006515C8">
        <w:t xml:space="preserve"> </w:t>
      </w:r>
      <w:r>
        <w:t>ki</w:t>
      </w:r>
      <w:r w:rsidR="00C32979">
        <w:t xml:space="preserve"> </w:t>
      </w:r>
      <w:r w:rsidR="006515C8">
        <w:t xml:space="preserve">s </w:t>
      </w:r>
      <w:r>
        <w:t>predpi</w:t>
      </w:r>
      <w:r w:rsidR="006515C8">
        <w:t>sanim</w:t>
      </w:r>
      <w:r>
        <w:t xml:space="preserve"> metodološk</w:t>
      </w:r>
      <w:r w:rsidR="006515C8">
        <w:t>im pristopom,</w:t>
      </w:r>
      <w:r>
        <w:t xml:space="preserve"> ki upošteva razmerje med vplivom (pet stopenj) in verjetnostjo (pet stopenj) poplavnega dogodka, </w:t>
      </w:r>
      <w:r w:rsidR="006515C8">
        <w:t>ugotovi</w:t>
      </w:r>
      <w:r>
        <w:t xml:space="preserve"> stopnj</w:t>
      </w:r>
      <w:r w:rsidR="006515C8">
        <w:t>o</w:t>
      </w:r>
      <w:r>
        <w:t xml:space="preserve"> tveganja za poplave (majhno, srednje, veliko in zelo veliko tveganje</w:t>
      </w:r>
      <w:r w:rsidRPr="00DE4997">
        <w:t xml:space="preserve">). </w:t>
      </w:r>
      <w:r w:rsidRPr="006515C8">
        <w:t xml:space="preserve">Obveznost priprave ocen tveganj za nesreče je določena v Sklepu o mehanizmu Unije na področje civilne zaščite, ki je v slovenski pravni red prenesen prek Uredbe o izvajanju Sklepa o mehanizmu Unije na področju civilne zaščite (Uradni list RS, št. 62/14 in 13/17). Ocene pripravljajo in dopolnjujejo pristojni državni organi, večinoma ministrstva, </w:t>
      </w:r>
      <w:r w:rsidR="00C42519">
        <w:t xml:space="preserve">v </w:t>
      </w:r>
      <w:r w:rsidR="003F41AB">
        <w:t xml:space="preserve">konkretnem primeru Ministrstvo za naravne vire in prostor, </w:t>
      </w:r>
      <w:r w:rsidRPr="006515C8">
        <w:t xml:space="preserve">njihov namen pa je uporaba rezultatov predvsem za namen izboljšanja </w:t>
      </w:r>
      <w:r w:rsidR="00A46558">
        <w:t xml:space="preserve">preventivnih </w:t>
      </w:r>
      <w:r w:rsidRPr="006515C8">
        <w:t>aktivnosti</w:t>
      </w:r>
      <w:r w:rsidR="00A46558">
        <w:t>.</w:t>
      </w:r>
    </w:p>
    <w:p w14:paraId="14A011E8" w14:textId="631A674E" w:rsidR="005C0EB9" w:rsidRDefault="002F0D6C" w:rsidP="00E01506">
      <w:pPr>
        <w:spacing w:line="276" w:lineRule="auto"/>
        <w:jc w:val="both"/>
      </w:pPr>
      <w:r w:rsidRPr="006515C8">
        <w:t>Iz zadnje verzije Ocene tveganja za poplave verzija 3.0 (MNVP, 2023a) so v t</w:t>
      </w:r>
      <w:r w:rsidR="00170591">
        <w:t>ej</w:t>
      </w:r>
      <w:r w:rsidRPr="006515C8">
        <w:t xml:space="preserve"> ocen</w:t>
      </w:r>
      <w:r w:rsidR="00170591">
        <w:t>i</w:t>
      </w:r>
      <w:r w:rsidRPr="006515C8">
        <w:t xml:space="preserve"> ogroženosti </w:t>
      </w:r>
      <w:r w:rsidR="003A1E0C" w:rsidRPr="00DC2ECD">
        <w:t xml:space="preserve">povzeti </w:t>
      </w:r>
      <w:r w:rsidRPr="00DC2ECD">
        <w:t>osnovni</w:t>
      </w:r>
      <w:r w:rsidRPr="00C05730">
        <w:t xml:space="preserve"> scenariji tveganja poplav</w:t>
      </w:r>
      <w:r w:rsidR="005C0EB9">
        <w:t xml:space="preserve">, </w:t>
      </w:r>
      <w:r w:rsidR="0021103C">
        <w:t xml:space="preserve">ki </w:t>
      </w:r>
      <w:r w:rsidR="005C0EB9">
        <w:t xml:space="preserve">pa niso neposredno povezani z ugotavljanjem ogroženosti občin in regij v četrtem poglavju te ocene. </w:t>
      </w:r>
    </w:p>
    <w:p w14:paraId="0D471BCD" w14:textId="13EA0A76" w:rsidR="002F0D6C" w:rsidRPr="006515C8" w:rsidRDefault="002F0D6C" w:rsidP="00E01506">
      <w:pPr>
        <w:spacing w:line="276" w:lineRule="auto"/>
        <w:jc w:val="both"/>
      </w:pPr>
      <w:r w:rsidRPr="006515C8">
        <w:lastRenderedPageBreak/>
        <w:t>Na podlagi analize preteklih poplav sta bila v prejšnjih verzijah ocene tveganja za poplave narejena dva osnovna scenarija tveganja za poplave (MOP, 2015, 2016) v verziji ocene 3.0 iz leta 2023 pa še dodatni scenarij tveganja.</w:t>
      </w:r>
    </w:p>
    <w:p w14:paraId="7C024A4E" w14:textId="25E16B8F" w:rsidR="002F0D6C" w:rsidRDefault="002F0D6C" w:rsidP="00E01506">
      <w:pPr>
        <w:spacing w:line="276" w:lineRule="auto"/>
        <w:jc w:val="both"/>
      </w:pPr>
      <w:r>
        <w:t>Za prvi scenarij tveganja je bil izbran poplavni dogodek velike razsežnosti, pri katerem je zaradi poplav prizadeto od tretjine do polovice območja države</w:t>
      </w:r>
      <w:r w:rsidR="003A1E0C">
        <w:t xml:space="preserve">. </w:t>
      </w:r>
      <w:r>
        <w:t>Scenarij temelji na analizi poplavnih dogodkov iz let 2007, 2009, 2010 in 2014. Te poplave so medsebojno primerljive glede na predvidene robne pogoje zastavljenega scenarija. Privzete so predpostavke, da je intenziteta padavin velika in da padavine trajajo od enega do treh dni</w:t>
      </w:r>
      <w:r w:rsidR="003A1E0C">
        <w:t xml:space="preserve">. </w:t>
      </w:r>
      <w:r>
        <w:t>V tem primeru govorimo o velikih poplavah.</w:t>
      </w:r>
    </w:p>
    <w:p w14:paraId="7EE9936F" w14:textId="53E817CD" w:rsidR="002F0D6C" w:rsidRDefault="002F0D6C" w:rsidP="00E01506">
      <w:pPr>
        <w:spacing w:line="276" w:lineRule="auto"/>
        <w:jc w:val="both"/>
      </w:pPr>
      <w:r>
        <w:t>Drugi scenarij tveganja</w:t>
      </w:r>
      <w:r w:rsidR="003A1E0C">
        <w:t>,</w:t>
      </w:r>
      <w:r>
        <w:t xml:space="preserve"> temelji na analizi poplavnih dogodkov leta 1990 (primerljivo s poplavo leta 1933 in poplavami leta 2012</w:t>
      </w:r>
      <w:r w:rsidR="00E01506">
        <w:t>)</w:t>
      </w:r>
      <w:r>
        <w:t>. Prevzema predpostavko, da je zaradi poplav prizadeta več kot polovica ozemlja RS. V scenariju je privzeta predpostavka, da padavine trajajo več kot tri dni.</w:t>
      </w:r>
    </w:p>
    <w:p w14:paraId="61CA0853" w14:textId="0766C0B2" w:rsidR="002F0D6C" w:rsidRDefault="002F0D6C" w:rsidP="00E01506">
      <w:pPr>
        <w:spacing w:line="276" w:lineRule="auto"/>
        <w:jc w:val="both"/>
      </w:pPr>
      <w:r>
        <w:t>Tretji scenarij tveganja povzema nedavni realni dogodek - poplave avgusta 2023</w:t>
      </w:r>
      <w:r w:rsidRPr="008D4D21">
        <w:t xml:space="preserve">. </w:t>
      </w:r>
      <w:r>
        <w:t>Ta scenarij zaradi silovitosti pojava oziroma posledic</w:t>
      </w:r>
      <w:r w:rsidR="0021103C">
        <w:t>,</w:t>
      </w:r>
      <w:r>
        <w:t xml:space="preserve"> ni primerljiv z dosedanjimi znanimi poplavnimi dogodki.</w:t>
      </w:r>
    </w:p>
    <w:p w14:paraId="75BA4135" w14:textId="77777777" w:rsidR="002F0D6C" w:rsidRDefault="002F0D6C" w:rsidP="00E01506">
      <w:pPr>
        <w:spacing w:line="276" w:lineRule="auto"/>
        <w:jc w:val="both"/>
      </w:pPr>
      <w:r>
        <w:t>Za Scenarij tveganja 1 je bila določena možnost nastopa s povratno dobo od pet do 25 let in je bila ocenjena s stopnjo verjetnosti 4. Za Scenarij tveganja 2 je bila določena možnost nastopa s povratno dobo 25–100 let in je bila ocenjena s stopnjo verjetnosti 3. Za Scenarij tveganja 3 je ocenjena verjetnost manjša, od 100–250 let.</w:t>
      </w:r>
    </w:p>
    <w:p w14:paraId="056493DB" w14:textId="77777777" w:rsidR="002F0D6C" w:rsidRDefault="002F0D6C" w:rsidP="00E01506">
      <w:pPr>
        <w:spacing w:line="276" w:lineRule="auto"/>
        <w:jc w:val="both"/>
      </w:pPr>
      <w:r>
        <w:t xml:space="preserve">Poplave, umeščene v Scenarij tveganja 2 in njim primerljive poplave torej pomenijo zelo veliko tveganje, medtem ko Scenarij tveganja 1, ki obravnava velike poplave, pomeni veliko tveganje. Scenarij tveganja 3 zaradi ocenjene manjše verjetnosti, prav tako pomeni veliko tveganje, kljub najhujšim posledicam. Reprezentativni scenarij tveganja za poplave je Scenarij tveganja 2. Ta odločitev je bila opredeljena že v prvi verziji Ocene tveganja za poplave iz leta 2015. </w:t>
      </w:r>
    </w:p>
    <w:p w14:paraId="1208E7DD" w14:textId="77777777" w:rsidR="00855065" w:rsidRDefault="00855065" w:rsidP="00E01506">
      <w:pPr>
        <w:spacing w:line="276" w:lineRule="auto"/>
      </w:pPr>
      <w:r>
        <w:br w:type="page"/>
      </w:r>
    </w:p>
    <w:p w14:paraId="7AB3D004" w14:textId="77777777" w:rsidR="00855065" w:rsidRDefault="00855065" w:rsidP="002F0D6C">
      <w:pPr>
        <w:pStyle w:val="Naslov1"/>
        <w:numPr>
          <w:ilvl w:val="0"/>
          <w:numId w:val="13"/>
        </w:numPr>
      </w:pPr>
      <w:bookmarkStart w:id="24" w:name="_Toc227837483"/>
      <w:r>
        <w:lastRenderedPageBreak/>
        <w:t>RAZVRŠČANJE OBČIN IN REGIJ V RAZREDE OGROŽENOSTI ZARADI POPLAV</w:t>
      </w:r>
      <w:bookmarkEnd w:id="24"/>
    </w:p>
    <w:p w14:paraId="74F09374" w14:textId="77777777" w:rsidR="009C224D" w:rsidRDefault="009C224D" w:rsidP="00995B65">
      <w:pPr>
        <w:spacing w:line="276" w:lineRule="auto"/>
        <w:jc w:val="both"/>
      </w:pPr>
    </w:p>
    <w:p w14:paraId="387D06F5" w14:textId="38874B73" w:rsidR="00855065" w:rsidRDefault="00995B65" w:rsidP="00995B65">
      <w:pPr>
        <w:spacing w:line="276" w:lineRule="auto"/>
        <w:jc w:val="both"/>
      </w:pPr>
      <w:r w:rsidRPr="00995B65">
        <w:t xml:space="preserve">Uredba o vsebini in izdelavi načrtov zaščite in reševanja (Uradni list RS, št. 24/12, 78/16 in 26/19) v četrtem členu določa, da mora biti v ocenah ogroženosti oziroma njihovih povzetkih razvidno, katere občine in v kakšnem obsegu so ogrožene zaradi posameznih </w:t>
      </w:r>
      <w:r w:rsidR="000E2CE3">
        <w:t xml:space="preserve">vrst </w:t>
      </w:r>
      <w:r w:rsidRPr="00995B65">
        <w:t xml:space="preserve">nesreč. V ocenah ogroženosti so za potrebe sistema </w:t>
      </w:r>
      <w:r w:rsidR="00CE4129">
        <w:t>VNDN</w:t>
      </w:r>
      <w:r w:rsidRPr="00995B65">
        <w:t xml:space="preserve"> občine in drug</w:t>
      </w:r>
      <w:r w:rsidR="0072025C">
        <w:t>i</w:t>
      </w:r>
      <w:r w:rsidRPr="00995B65">
        <w:t xml:space="preserve"> nosilc</w:t>
      </w:r>
      <w:r w:rsidR="0072025C">
        <w:t>i</w:t>
      </w:r>
      <w:r w:rsidRPr="00995B65">
        <w:t xml:space="preserve"> načrtovanja enotno razvrščan</w:t>
      </w:r>
      <w:r w:rsidR="0072025C">
        <w:t>i</w:t>
      </w:r>
      <w:r w:rsidRPr="00995B65">
        <w:t xml:space="preserve"> v </w:t>
      </w:r>
      <w:r w:rsidR="00455C39">
        <w:t xml:space="preserve">do </w:t>
      </w:r>
      <w:r w:rsidRPr="00995B65">
        <w:t>pet razredov ogroženosti. Enak pristop je bil zaradi enotnega koncepta uveljavljen tudi pri Oceni ogroženosti Republike Slovenije zaradi poplav.</w:t>
      </w:r>
    </w:p>
    <w:p w14:paraId="75A27E9E" w14:textId="73B2EE5F" w:rsidR="00995B65" w:rsidRDefault="00995B65" w:rsidP="00995B65">
      <w:pPr>
        <w:spacing w:line="276" w:lineRule="auto"/>
        <w:jc w:val="both"/>
      </w:pPr>
      <w:r>
        <w:t>V predhodnem poglavju je bila vsebina namenjena povzetku in razlagi vsebin iz Predhodne ocene poplavne ogroženosti Republike Slovenije (2024) ter razlagi korakov</w:t>
      </w:r>
      <w:r w:rsidR="00080FBA">
        <w:t xml:space="preserve"> (priprava nevarnostnega in škodnega potenciala) določanja</w:t>
      </w:r>
      <w:r>
        <w:t xml:space="preserve"> OPVP. Kot že omenjeno, gre za območja, ki predstavljajo potencialno najbolj ogrožena območja zaradi poplav v Sloveniji in ta območja niso omejena na prostorsko enoto občine, ampak se ugotavljajo neodvisno (so deli znotraj občin, del dveh ali pa del več občin).</w:t>
      </w:r>
      <w:r w:rsidR="00DE5475">
        <w:t xml:space="preserve"> </w:t>
      </w:r>
      <w:r>
        <w:t>Za namen</w:t>
      </w:r>
      <w:r w:rsidR="00F44F4E">
        <w:t xml:space="preserve"> </w:t>
      </w:r>
      <w:r w:rsidR="008A3DA0">
        <w:t>Ocene ogroženosti Republike Slovenije zaradi poplav,</w:t>
      </w:r>
      <w:r w:rsidR="00DD20DB">
        <w:t xml:space="preserve"> </w:t>
      </w:r>
      <w:r>
        <w:t xml:space="preserve">so bili uporabljeni </w:t>
      </w:r>
      <w:r w:rsidRPr="00BC2B1C">
        <w:t xml:space="preserve">enaki </w:t>
      </w:r>
      <w:r w:rsidR="00796A7C" w:rsidRPr="00BC2B1C">
        <w:t xml:space="preserve">vhodni </w:t>
      </w:r>
      <w:r w:rsidRPr="00BC2B1C">
        <w:t>podatki nevarnostnega in škodnega potenciala zaradi poplav, kot v Predhodni oceni poplavne ogroženosti Republike Slovenije (2024)</w:t>
      </w:r>
      <w:r w:rsidR="00080FBA" w:rsidRPr="00BC2B1C">
        <w:t xml:space="preserve"> (MNVP, 2025a)</w:t>
      </w:r>
      <w:r w:rsidR="000E2CE3" w:rsidRPr="00BC2B1C">
        <w:t xml:space="preserve">, pri čemer se je analiza izvedla na </w:t>
      </w:r>
      <w:r w:rsidR="008A3DA0">
        <w:t>ravni občin.</w:t>
      </w:r>
      <w:r w:rsidR="00EE254C">
        <w:t xml:space="preserve"> </w:t>
      </w:r>
      <w:r w:rsidRPr="00BC2B1C">
        <w:t>Nato se je na podlagi ogroženosti občin in postavljenih kriterij</w:t>
      </w:r>
      <w:r w:rsidR="008E3514">
        <w:t>ev</w:t>
      </w:r>
      <w:r w:rsidRPr="00BC2B1C">
        <w:t xml:space="preserve"> izvedla še ocena ogroženosti regij zaradi poplav.</w:t>
      </w:r>
    </w:p>
    <w:p w14:paraId="250001C4" w14:textId="44A4B13D" w:rsidR="0041456F" w:rsidRDefault="00995B65" w:rsidP="00CF48BB">
      <w:pPr>
        <w:spacing w:line="276" w:lineRule="auto"/>
        <w:jc w:val="both"/>
      </w:pPr>
      <w:r>
        <w:t>V petem členu Uredbe o vsebini in izdelavi načrtov zaščite in reševanja (Uradni list RS, št. 24/12, 78/16 in 26/19) je določeno, da se občinski načrti zaščite in reševanja za posamezne nesreče izdelajo na podlagi ocen ogroženosti, ki jih je izdelala ali pridobila URSZR in na podlagi občinskih ocen ogroženosti. Določilo tega člena je v primeru poplav, podobno kot to velja tudi za druge nesreče, upoštevano tako, da s</w:t>
      </w:r>
      <w:r w:rsidR="00D26F6A">
        <w:t>e</w:t>
      </w:r>
      <w:r>
        <w:t xml:space="preserve"> v Državnem načrtu zaščite in reševanja ob poplavah kot temeljnemu </w:t>
      </w:r>
      <w:r w:rsidRPr="009C224D">
        <w:t>načrtu,</w:t>
      </w:r>
      <w:r>
        <w:t xml:space="preserve"> glede na ugotovljeno ogroženost</w:t>
      </w:r>
      <w:r w:rsidR="003F41AB">
        <w:t xml:space="preserve"> iz ocen ogroženosti, ki jih je izdelala ali pridobila URSZR</w:t>
      </w:r>
      <w:r>
        <w:t>, določ</w:t>
      </w:r>
      <w:r w:rsidR="00D26F6A">
        <w:t>ijo</w:t>
      </w:r>
      <w:r>
        <w:t xml:space="preserve"> minimalne obveznosti nosilcev načrtovanja iz naslova ogroženosti zaradi poplav na nižjih ravneh, predvsem na lokalni ravni.</w:t>
      </w:r>
    </w:p>
    <w:p w14:paraId="440125E9" w14:textId="042CF8F6" w:rsidR="002E6371" w:rsidRDefault="0041456F" w:rsidP="00DF07AB">
      <w:pPr>
        <w:pStyle w:val="Napis"/>
        <w:spacing w:line="276" w:lineRule="auto"/>
        <w:jc w:val="both"/>
        <w:rPr>
          <w:i w:val="0"/>
          <w:color w:val="auto"/>
          <w:sz w:val="22"/>
          <w:szCs w:val="22"/>
        </w:rPr>
      </w:pPr>
      <w:r w:rsidRPr="002E6371">
        <w:rPr>
          <w:i w:val="0"/>
          <w:color w:val="auto"/>
          <w:sz w:val="22"/>
          <w:szCs w:val="22"/>
        </w:rPr>
        <w:t xml:space="preserve">Ugotovitve iz tega poglavja predstavljajo podlago za določanje obsega obveznosti nosilcev načrtovanja (občin in regij) v zvezi s poplavami. Poleg tega, oziroma ne glede na ugotovljen razred </w:t>
      </w:r>
      <w:r w:rsidRPr="006207AC">
        <w:rPr>
          <w:i w:val="0"/>
          <w:color w:val="auto"/>
          <w:sz w:val="22"/>
          <w:szCs w:val="22"/>
        </w:rPr>
        <w:t>ogroženosti iz preglednice 4 in s slike 6, se</w:t>
      </w:r>
      <w:r w:rsidRPr="002E6371">
        <w:rPr>
          <w:i w:val="0"/>
          <w:color w:val="auto"/>
          <w:sz w:val="22"/>
          <w:szCs w:val="22"/>
        </w:rPr>
        <w:t xml:space="preserve"> lahko s temeljnim načrtom zaščite in reševanja določijo dodatne obveznosti oziroma priporočila iz tega naslova tudi </w:t>
      </w:r>
      <w:r w:rsidRPr="00FF697E">
        <w:rPr>
          <w:i w:val="0"/>
          <w:color w:val="auto"/>
          <w:sz w:val="22"/>
          <w:szCs w:val="22"/>
        </w:rPr>
        <w:t xml:space="preserve">nekaterim </w:t>
      </w:r>
      <w:r w:rsidRPr="002E6371">
        <w:rPr>
          <w:i w:val="0"/>
          <w:color w:val="auto"/>
          <w:sz w:val="22"/>
          <w:szCs w:val="22"/>
        </w:rPr>
        <w:t xml:space="preserve">občinam, na območju katerih so s Predhodno oceno poplavne ogroženosti Republike Slovenije identificirana OPVP, kot najbolj ogrožena poplavna območja. V aktualnem Načrtu zmanjševanja poplavne ogroženosti (MNVP, 2023a) je med 20 protipoplavnimi ukrepi kot pomemben </w:t>
      </w:r>
      <w:proofErr w:type="spellStart"/>
      <w:r w:rsidRPr="002E6371">
        <w:rPr>
          <w:i w:val="0"/>
          <w:color w:val="auto"/>
          <w:sz w:val="22"/>
          <w:szCs w:val="22"/>
        </w:rPr>
        <w:t>negradbeni</w:t>
      </w:r>
      <w:proofErr w:type="spellEnd"/>
      <w:r w:rsidRPr="002E6371">
        <w:rPr>
          <w:i w:val="0"/>
          <w:color w:val="auto"/>
          <w:sz w:val="22"/>
          <w:szCs w:val="22"/>
        </w:rPr>
        <w:t xml:space="preserve"> protipoplavni ukrep določen tudi ukrep priprave načrtov zaščite in reševanja ter predvsem za najbolj ogrožena območja priprava konkretnih, kvalitetnih in jasnih občinskih načrtov zaščite in reševanja ob poplavah, ki bi bazirali na detajlnih poplavnih kartah posameznih scenarijev.</w:t>
      </w:r>
    </w:p>
    <w:p w14:paraId="4C57BAFA" w14:textId="5CACD8D8" w:rsidR="00D90AF2" w:rsidRDefault="00D90AF2" w:rsidP="00D90AF2"/>
    <w:p w14:paraId="6E07B001" w14:textId="2216505E" w:rsidR="00D90AF2" w:rsidRDefault="00D90AF2" w:rsidP="00D90AF2"/>
    <w:p w14:paraId="4D15EA55" w14:textId="77777777" w:rsidR="00DE5475" w:rsidRPr="00D90AF2" w:rsidRDefault="00DE5475" w:rsidP="00D90AF2"/>
    <w:p w14:paraId="3B866079" w14:textId="0ECCFA0E" w:rsidR="00995B65" w:rsidRPr="005B3B49" w:rsidRDefault="00995B65" w:rsidP="009C224D">
      <w:pPr>
        <w:pStyle w:val="Napis"/>
        <w:jc w:val="both"/>
        <w:rPr>
          <w:color w:val="auto"/>
          <w:sz w:val="22"/>
          <w:szCs w:val="22"/>
        </w:rPr>
      </w:pPr>
      <w:bookmarkStart w:id="25" w:name="_Toc227837549"/>
      <w:r w:rsidRPr="005B3B49">
        <w:rPr>
          <w:i w:val="0"/>
          <w:color w:val="auto"/>
          <w:sz w:val="22"/>
          <w:szCs w:val="22"/>
        </w:rPr>
        <w:lastRenderedPageBreak/>
        <w:t xml:space="preserve">Preglednica </w:t>
      </w:r>
      <w:r w:rsidRPr="005B3B49">
        <w:rPr>
          <w:i w:val="0"/>
          <w:color w:val="auto"/>
          <w:sz w:val="22"/>
          <w:szCs w:val="22"/>
        </w:rPr>
        <w:fldChar w:fldCharType="begin"/>
      </w:r>
      <w:r w:rsidRPr="005B3B49">
        <w:rPr>
          <w:i w:val="0"/>
          <w:color w:val="auto"/>
          <w:sz w:val="22"/>
          <w:szCs w:val="22"/>
        </w:rPr>
        <w:instrText xml:space="preserve"> SEQ Preglednica \* ARABIC </w:instrText>
      </w:r>
      <w:r w:rsidRPr="005B3B49">
        <w:rPr>
          <w:i w:val="0"/>
          <w:color w:val="auto"/>
          <w:sz w:val="22"/>
          <w:szCs w:val="22"/>
        </w:rPr>
        <w:fldChar w:fldCharType="separate"/>
      </w:r>
      <w:r w:rsidR="008E3514">
        <w:rPr>
          <w:i w:val="0"/>
          <w:noProof/>
          <w:color w:val="auto"/>
          <w:sz w:val="22"/>
          <w:szCs w:val="22"/>
        </w:rPr>
        <w:t>3</w:t>
      </w:r>
      <w:r w:rsidRPr="005B3B49">
        <w:rPr>
          <w:i w:val="0"/>
          <w:color w:val="auto"/>
          <w:sz w:val="22"/>
          <w:szCs w:val="22"/>
        </w:rPr>
        <w:fldChar w:fldCharType="end"/>
      </w:r>
      <w:r w:rsidRPr="005B3B49">
        <w:rPr>
          <w:color w:val="auto"/>
          <w:sz w:val="22"/>
          <w:szCs w:val="22"/>
        </w:rPr>
        <w:t>: Razredi ogroženosti zaradi naravnih in drugih nesreč, v katere se razvršča nosilce načrtovanja (občine, regije)</w:t>
      </w:r>
      <w:bookmarkEnd w:id="2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835"/>
      </w:tblGrid>
      <w:tr w:rsidR="00995B65" w14:paraId="5671D6DD" w14:textId="77777777" w:rsidTr="00512EC3">
        <w:trPr>
          <w:jc w:val="center"/>
        </w:trPr>
        <w:tc>
          <w:tcPr>
            <w:tcW w:w="2268" w:type="dxa"/>
            <w:vAlign w:val="center"/>
          </w:tcPr>
          <w:p w14:paraId="2D2FCACA" w14:textId="77777777" w:rsidR="00995B65" w:rsidRPr="00995B65" w:rsidRDefault="00995B65" w:rsidP="00F345D5">
            <w:pPr>
              <w:spacing w:line="276" w:lineRule="auto"/>
              <w:contextualSpacing/>
              <w:jc w:val="center"/>
              <w:rPr>
                <w:rFonts w:cs="Arial"/>
                <w:b/>
                <w:sz w:val="20"/>
                <w:szCs w:val="20"/>
              </w:rPr>
            </w:pPr>
            <w:r w:rsidRPr="00995B65">
              <w:rPr>
                <w:rFonts w:cs="Arial"/>
                <w:b/>
                <w:sz w:val="20"/>
                <w:szCs w:val="20"/>
              </w:rPr>
              <w:t>Razred ogroženosti</w:t>
            </w:r>
          </w:p>
        </w:tc>
        <w:tc>
          <w:tcPr>
            <w:tcW w:w="2835" w:type="dxa"/>
            <w:vAlign w:val="center"/>
          </w:tcPr>
          <w:p w14:paraId="1D837024" w14:textId="53DC73AE" w:rsidR="00995B65" w:rsidRPr="00995B65" w:rsidRDefault="00F345D5" w:rsidP="00F345D5">
            <w:pPr>
              <w:spacing w:line="276" w:lineRule="auto"/>
              <w:contextualSpacing/>
              <w:jc w:val="center"/>
              <w:rPr>
                <w:rFonts w:cs="Arial"/>
                <w:b/>
                <w:sz w:val="20"/>
                <w:szCs w:val="20"/>
              </w:rPr>
            </w:pPr>
            <w:r>
              <w:rPr>
                <w:rFonts w:cs="Arial"/>
                <w:b/>
                <w:sz w:val="20"/>
                <w:szCs w:val="20"/>
              </w:rPr>
              <w:t>O</w:t>
            </w:r>
            <w:r w:rsidR="00995B65" w:rsidRPr="00995B65">
              <w:rPr>
                <w:rFonts w:cs="Arial"/>
                <w:b/>
                <w:sz w:val="20"/>
                <w:szCs w:val="20"/>
              </w:rPr>
              <w:t>groženost</w:t>
            </w:r>
          </w:p>
        </w:tc>
      </w:tr>
      <w:tr w:rsidR="00995B65" w14:paraId="560EED1A" w14:textId="77777777" w:rsidTr="00512EC3">
        <w:trPr>
          <w:jc w:val="center"/>
        </w:trPr>
        <w:tc>
          <w:tcPr>
            <w:tcW w:w="2268" w:type="dxa"/>
            <w:shd w:val="clear" w:color="auto" w:fill="99CC00"/>
            <w:vAlign w:val="center"/>
          </w:tcPr>
          <w:p w14:paraId="684CC88E" w14:textId="77777777" w:rsidR="00995B65" w:rsidRPr="00995B65" w:rsidRDefault="00995B65" w:rsidP="00F345D5">
            <w:pPr>
              <w:spacing w:line="276" w:lineRule="auto"/>
              <w:contextualSpacing/>
              <w:jc w:val="center"/>
              <w:rPr>
                <w:rFonts w:cs="Arial"/>
                <w:sz w:val="20"/>
                <w:szCs w:val="20"/>
              </w:rPr>
            </w:pPr>
            <w:r w:rsidRPr="00995B65">
              <w:rPr>
                <w:rFonts w:cs="Arial"/>
                <w:sz w:val="20"/>
                <w:szCs w:val="20"/>
              </w:rPr>
              <w:t>1</w:t>
            </w:r>
          </w:p>
        </w:tc>
        <w:tc>
          <w:tcPr>
            <w:tcW w:w="2835" w:type="dxa"/>
            <w:shd w:val="clear" w:color="auto" w:fill="99CC00"/>
            <w:vAlign w:val="center"/>
          </w:tcPr>
          <w:p w14:paraId="64B6DB7B" w14:textId="77777777" w:rsidR="00995B65" w:rsidRPr="00995B65" w:rsidRDefault="00995B65" w:rsidP="00F345D5">
            <w:pPr>
              <w:spacing w:line="276" w:lineRule="auto"/>
              <w:contextualSpacing/>
              <w:jc w:val="center"/>
              <w:rPr>
                <w:rFonts w:cs="Arial"/>
                <w:sz w:val="20"/>
                <w:szCs w:val="20"/>
              </w:rPr>
            </w:pPr>
            <w:r w:rsidRPr="00995B65">
              <w:rPr>
                <w:rFonts w:cs="Arial"/>
                <w:sz w:val="20"/>
                <w:szCs w:val="20"/>
              </w:rPr>
              <w:t>Zelo majhna</w:t>
            </w:r>
          </w:p>
        </w:tc>
      </w:tr>
      <w:tr w:rsidR="00995B65" w14:paraId="3E245B9D" w14:textId="77777777" w:rsidTr="00512EC3">
        <w:trPr>
          <w:jc w:val="center"/>
        </w:trPr>
        <w:tc>
          <w:tcPr>
            <w:tcW w:w="2268" w:type="dxa"/>
            <w:shd w:val="clear" w:color="auto" w:fill="008000"/>
            <w:vAlign w:val="center"/>
          </w:tcPr>
          <w:p w14:paraId="15AADC1C" w14:textId="77777777" w:rsidR="00995B65" w:rsidRPr="00995B65" w:rsidRDefault="00995B65" w:rsidP="00F345D5">
            <w:pPr>
              <w:spacing w:line="276" w:lineRule="auto"/>
              <w:contextualSpacing/>
              <w:jc w:val="center"/>
              <w:rPr>
                <w:rFonts w:cs="Arial"/>
                <w:sz w:val="20"/>
                <w:szCs w:val="20"/>
              </w:rPr>
            </w:pPr>
            <w:r w:rsidRPr="00995B65">
              <w:rPr>
                <w:rFonts w:cs="Arial"/>
                <w:sz w:val="20"/>
                <w:szCs w:val="20"/>
              </w:rPr>
              <w:t>2</w:t>
            </w:r>
          </w:p>
        </w:tc>
        <w:tc>
          <w:tcPr>
            <w:tcW w:w="2835" w:type="dxa"/>
            <w:shd w:val="clear" w:color="auto" w:fill="008000"/>
            <w:vAlign w:val="center"/>
          </w:tcPr>
          <w:p w14:paraId="56CAD398" w14:textId="77777777" w:rsidR="00995B65" w:rsidRPr="00995B65" w:rsidRDefault="00995B65" w:rsidP="00F345D5">
            <w:pPr>
              <w:spacing w:line="276" w:lineRule="auto"/>
              <w:contextualSpacing/>
              <w:jc w:val="center"/>
              <w:rPr>
                <w:rFonts w:cs="Arial"/>
                <w:sz w:val="20"/>
                <w:szCs w:val="20"/>
              </w:rPr>
            </w:pPr>
            <w:r w:rsidRPr="00995B65">
              <w:rPr>
                <w:rFonts w:cs="Arial"/>
                <w:sz w:val="20"/>
                <w:szCs w:val="20"/>
              </w:rPr>
              <w:t>Majhna</w:t>
            </w:r>
          </w:p>
        </w:tc>
      </w:tr>
      <w:tr w:rsidR="00995B65" w14:paraId="5A5920D0" w14:textId="77777777" w:rsidTr="00512EC3">
        <w:trPr>
          <w:jc w:val="center"/>
        </w:trPr>
        <w:tc>
          <w:tcPr>
            <w:tcW w:w="2268" w:type="dxa"/>
            <w:shd w:val="clear" w:color="auto" w:fill="FFCC00"/>
            <w:vAlign w:val="center"/>
          </w:tcPr>
          <w:p w14:paraId="13DB775F" w14:textId="77777777" w:rsidR="00995B65" w:rsidRPr="00995B65" w:rsidRDefault="00995B65" w:rsidP="00F345D5">
            <w:pPr>
              <w:spacing w:line="276" w:lineRule="auto"/>
              <w:contextualSpacing/>
              <w:jc w:val="center"/>
              <w:rPr>
                <w:rFonts w:cs="Arial"/>
                <w:sz w:val="20"/>
                <w:szCs w:val="20"/>
              </w:rPr>
            </w:pPr>
            <w:r w:rsidRPr="00995B65">
              <w:rPr>
                <w:rFonts w:cs="Arial"/>
                <w:sz w:val="20"/>
                <w:szCs w:val="20"/>
              </w:rPr>
              <w:t>3</w:t>
            </w:r>
          </w:p>
        </w:tc>
        <w:tc>
          <w:tcPr>
            <w:tcW w:w="2835" w:type="dxa"/>
            <w:shd w:val="clear" w:color="auto" w:fill="FFCC00"/>
            <w:vAlign w:val="center"/>
          </w:tcPr>
          <w:p w14:paraId="657F291D" w14:textId="77777777" w:rsidR="00995B65" w:rsidRPr="00995B65" w:rsidRDefault="00995B65" w:rsidP="00F345D5">
            <w:pPr>
              <w:spacing w:line="276" w:lineRule="auto"/>
              <w:contextualSpacing/>
              <w:jc w:val="center"/>
              <w:rPr>
                <w:rFonts w:cs="Arial"/>
                <w:sz w:val="20"/>
                <w:szCs w:val="20"/>
              </w:rPr>
            </w:pPr>
            <w:r w:rsidRPr="00995B65">
              <w:rPr>
                <w:rFonts w:cs="Arial"/>
                <w:sz w:val="20"/>
                <w:szCs w:val="20"/>
              </w:rPr>
              <w:t>Srednja</w:t>
            </w:r>
          </w:p>
        </w:tc>
      </w:tr>
      <w:tr w:rsidR="00995B65" w14:paraId="17DD2A07" w14:textId="77777777" w:rsidTr="00995B65">
        <w:trPr>
          <w:trHeight w:val="310"/>
          <w:jc w:val="center"/>
        </w:trPr>
        <w:tc>
          <w:tcPr>
            <w:tcW w:w="2268" w:type="dxa"/>
            <w:shd w:val="clear" w:color="auto" w:fill="FF6600"/>
            <w:vAlign w:val="center"/>
          </w:tcPr>
          <w:p w14:paraId="284CBF41" w14:textId="77777777" w:rsidR="00995B65" w:rsidRPr="00995B65" w:rsidRDefault="00995B65" w:rsidP="00F345D5">
            <w:pPr>
              <w:spacing w:line="276" w:lineRule="auto"/>
              <w:contextualSpacing/>
              <w:jc w:val="center"/>
              <w:rPr>
                <w:rFonts w:cs="Arial"/>
                <w:sz w:val="20"/>
                <w:szCs w:val="20"/>
              </w:rPr>
            </w:pPr>
            <w:r w:rsidRPr="00995B65">
              <w:rPr>
                <w:rFonts w:cs="Arial"/>
                <w:sz w:val="20"/>
                <w:szCs w:val="20"/>
              </w:rPr>
              <w:t>4</w:t>
            </w:r>
          </w:p>
        </w:tc>
        <w:tc>
          <w:tcPr>
            <w:tcW w:w="2835" w:type="dxa"/>
            <w:shd w:val="clear" w:color="auto" w:fill="FF6600"/>
            <w:vAlign w:val="center"/>
          </w:tcPr>
          <w:p w14:paraId="2351E579" w14:textId="77777777" w:rsidR="00995B65" w:rsidRPr="00995B65" w:rsidRDefault="00995B65" w:rsidP="00F345D5">
            <w:pPr>
              <w:spacing w:line="276" w:lineRule="auto"/>
              <w:contextualSpacing/>
              <w:jc w:val="center"/>
              <w:rPr>
                <w:rFonts w:cs="Arial"/>
                <w:sz w:val="20"/>
                <w:szCs w:val="20"/>
              </w:rPr>
            </w:pPr>
            <w:r w:rsidRPr="00995B65">
              <w:rPr>
                <w:rFonts w:cs="Arial"/>
                <w:sz w:val="20"/>
                <w:szCs w:val="20"/>
              </w:rPr>
              <w:t xml:space="preserve">Velika </w:t>
            </w:r>
          </w:p>
        </w:tc>
      </w:tr>
      <w:tr w:rsidR="00995B65" w14:paraId="1A9AE416" w14:textId="77777777" w:rsidTr="00995B65">
        <w:trPr>
          <w:trHeight w:val="160"/>
          <w:jc w:val="center"/>
        </w:trPr>
        <w:tc>
          <w:tcPr>
            <w:tcW w:w="2268" w:type="dxa"/>
            <w:shd w:val="clear" w:color="auto" w:fill="FF0000"/>
            <w:vAlign w:val="center"/>
          </w:tcPr>
          <w:p w14:paraId="1AA20492" w14:textId="77777777" w:rsidR="00995B65" w:rsidRPr="00995B65" w:rsidRDefault="00995B65" w:rsidP="00F345D5">
            <w:pPr>
              <w:spacing w:line="276" w:lineRule="auto"/>
              <w:contextualSpacing/>
              <w:jc w:val="center"/>
              <w:rPr>
                <w:rFonts w:cs="Arial"/>
                <w:sz w:val="20"/>
                <w:szCs w:val="20"/>
              </w:rPr>
            </w:pPr>
            <w:r w:rsidRPr="00995B65">
              <w:rPr>
                <w:rFonts w:cs="Arial"/>
                <w:sz w:val="20"/>
                <w:szCs w:val="20"/>
              </w:rPr>
              <w:t>5</w:t>
            </w:r>
          </w:p>
        </w:tc>
        <w:tc>
          <w:tcPr>
            <w:tcW w:w="2835" w:type="dxa"/>
            <w:shd w:val="clear" w:color="auto" w:fill="FF0000"/>
            <w:vAlign w:val="center"/>
          </w:tcPr>
          <w:p w14:paraId="54960717" w14:textId="77777777" w:rsidR="00995B65" w:rsidRPr="00995B65" w:rsidRDefault="00995B65" w:rsidP="00F345D5">
            <w:pPr>
              <w:keepNext/>
              <w:spacing w:line="276" w:lineRule="auto"/>
              <w:contextualSpacing/>
              <w:jc w:val="center"/>
              <w:rPr>
                <w:rFonts w:cs="Arial"/>
                <w:sz w:val="20"/>
                <w:szCs w:val="20"/>
              </w:rPr>
            </w:pPr>
            <w:r w:rsidRPr="00995B65">
              <w:rPr>
                <w:rFonts w:cs="Arial"/>
                <w:sz w:val="20"/>
                <w:szCs w:val="20"/>
              </w:rPr>
              <w:t xml:space="preserve">Zelo velika </w:t>
            </w:r>
          </w:p>
        </w:tc>
      </w:tr>
    </w:tbl>
    <w:p w14:paraId="3916914D" w14:textId="77777777" w:rsidR="00CF48BB" w:rsidRDefault="00CF48BB" w:rsidP="00A31CD6">
      <w:pPr>
        <w:jc w:val="both"/>
      </w:pPr>
    </w:p>
    <w:p w14:paraId="29E49254" w14:textId="2D3DDB66" w:rsidR="00512EC3" w:rsidRDefault="00A31CD6" w:rsidP="004F2063">
      <w:pPr>
        <w:spacing w:line="276" w:lineRule="auto"/>
        <w:jc w:val="both"/>
      </w:pPr>
      <w:r w:rsidRPr="00A31CD6">
        <w:t>Prvi razred predstavlja zelo majhno, drugi razred majhno, tretji razred srednjo, četrti razred veliko in peti razred zelo veliko ogroženost zaradi obravnavane naravne ali druge nesreče.</w:t>
      </w:r>
    </w:p>
    <w:p w14:paraId="3BAB1CC0" w14:textId="5CCBA3F5" w:rsidR="004F2063" w:rsidRDefault="00C97490" w:rsidP="004F2063">
      <w:pPr>
        <w:spacing w:line="276" w:lineRule="auto"/>
        <w:jc w:val="both"/>
      </w:pPr>
      <w:r w:rsidRPr="00734DE4">
        <w:t>Ker so se v letih 2019 in 202</w:t>
      </w:r>
      <w:r w:rsidR="008E405D">
        <w:t>5</w:t>
      </w:r>
      <w:r w:rsidRPr="00734DE4">
        <w:t xml:space="preserve"> spremenile nekatere strokovne podlage, predvsem Predhodna ocena poplavne ogroženosti Republike Slovenije</w:t>
      </w:r>
      <w:r w:rsidR="007F6318" w:rsidRPr="00734DE4">
        <w:t xml:space="preserve"> </w:t>
      </w:r>
      <w:r w:rsidRPr="00734DE4">
        <w:t>in so se s tem na novo pripravili podatki nevarnostnega in škodnega potenciala zaradi poplav, je bilo potrebno na novo oceniti tudi ogroženost občin in regij zaradi poplav.</w:t>
      </w:r>
      <w:r>
        <w:t xml:space="preserve"> </w:t>
      </w:r>
    </w:p>
    <w:p w14:paraId="3329F800" w14:textId="1CC5F974" w:rsidR="00972660" w:rsidRDefault="00C97490" w:rsidP="002F0D6C">
      <w:pPr>
        <w:pStyle w:val="Naslov2"/>
        <w:numPr>
          <w:ilvl w:val="1"/>
          <w:numId w:val="13"/>
        </w:numPr>
        <w:rPr>
          <w:b/>
        </w:rPr>
      </w:pPr>
      <w:bookmarkStart w:id="26" w:name="_Toc227837484"/>
      <w:r w:rsidRPr="009428DF">
        <w:rPr>
          <w:b/>
        </w:rPr>
        <w:t>R</w:t>
      </w:r>
      <w:r w:rsidR="00E90FBA" w:rsidRPr="009428DF">
        <w:rPr>
          <w:b/>
        </w:rPr>
        <w:t>azvrščanje občin</w:t>
      </w:r>
      <w:bookmarkEnd w:id="26"/>
      <w:r w:rsidR="00A31CD6" w:rsidRPr="009428DF">
        <w:rPr>
          <w:b/>
        </w:rPr>
        <w:t xml:space="preserve"> </w:t>
      </w:r>
    </w:p>
    <w:p w14:paraId="7A3D5740" w14:textId="77777777" w:rsidR="008A3DA0" w:rsidRDefault="008A3DA0" w:rsidP="00A31CD6">
      <w:pPr>
        <w:spacing w:line="276" w:lineRule="auto"/>
        <w:jc w:val="both"/>
      </w:pPr>
    </w:p>
    <w:p w14:paraId="6DB50C24" w14:textId="7CB48082" w:rsidR="00D01AB7" w:rsidRDefault="00A31CD6" w:rsidP="00A31CD6">
      <w:pPr>
        <w:spacing w:line="276" w:lineRule="auto"/>
        <w:jc w:val="both"/>
      </w:pPr>
      <w:r w:rsidRPr="00734DE4">
        <w:rPr>
          <w:b/>
        </w:rPr>
        <w:t>Prvi korak</w:t>
      </w:r>
      <w:r w:rsidR="00B475A5">
        <w:rPr>
          <w:b/>
        </w:rPr>
        <w:t xml:space="preserve"> </w:t>
      </w:r>
      <w:r w:rsidR="00B475A5" w:rsidRPr="00B475A5">
        <w:t>pri razvrščanju občin</w:t>
      </w:r>
      <w:r w:rsidR="00B475A5">
        <w:rPr>
          <w:b/>
        </w:rPr>
        <w:t xml:space="preserve"> </w:t>
      </w:r>
      <w:r w:rsidR="00B475A5">
        <w:t>v razrede ogroženosti predstavlja izhodiščn</w:t>
      </w:r>
      <w:r w:rsidR="00F35922">
        <w:t>o</w:t>
      </w:r>
      <w:r w:rsidR="00B475A5">
        <w:t xml:space="preserve"> analiz</w:t>
      </w:r>
      <w:r w:rsidR="00F35922">
        <w:t>o</w:t>
      </w:r>
      <w:r w:rsidR="00B475A5">
        <w:t xml:space="preserve"> ogroženosti občin. </w:t>
      </w:r>
      <w:r w:rsidR="00C66A0B" w:rsidRPr="00C66A0B">
        <w:t>Za potrebe sistema VNDN je bila s strani Ministrstva za naravne vire in prostor</w:t>
      </w:r>
      <w:r w:rsidR="00C66A0B">
        <w:t xml:space="preserve"> v letu 2025</w:t>
      </w:r>
      <w:r w:rsidR="00C66A0B" w:rsidRPr="00C66A0B">
        <w:t xml:space="preserve"> pripravljena </w:t>
      </w:r>
      <w:r w:rsidR="00C66A0B">
        <w:t xml:space="preserve">osnovna </w:t>
      </w:r>
      <w:r w:rsidR="00C66A0B" w:rsidRPr="00C66A0B">
        <w:t xml:space="preserve">analiza ogroženosti občin </w:t>
      </w:r>
      <w:r w:rsidR="00EE254C">
        <w:t xml:space="preserve">oziroma </w:t>
      </w:r>
      <w:r w:rsidR="00F35922">
        <w:t xml:space="preserve">podatkovna sloja </w:t>
      </w:r>
      <w:r w:rsidR="00EE254C">
        <w:t>skupni</w:t>
      </w:r>
      <w:r w:rsidR="00C66A0B" w:rsidRPr="00C66A0B">
        <w:t xml:space="preserve"> škodni potencial v posamezni občini in skupni škodni potencial v posamezni občini na enoto površine občin</w:t>
      </w:r>
      <w:r w:rsidR="00C66A0B">
        <w:t xml:space="preserve"> (kvadratni kilometer)</w:t>
      </w:r>
      <w:r w:rsidR="009F6B0A">
        <w:t xml:space="preserve">. </w:t>
      </w:r>
      <w:r w:rsidR="00C66A0B" w:rsidRPr="00C66A0B">
        <w:t>Prvi podatkovni sloj, skupni škodni potencial po občinah, je bil izračunan na podlagi šestih elementov ranljivosti (kulturna dediščina, socialna infrastruktura,</w:t>
      </w:r>
      <w:r w:rsidR="009F6B0A">
        <w:t xml:space="preserve"> </w:t>
      </w:r>
      <w:r w:rsidR="00C66A0B" w:rsidRPr="00C66A0B">
        <w:t>gospodarske dejavnosti, okolje, zdravje ljudi (ki vključuje število stalno in začasno živečih) in infrastruktura), ki se ga je prekrilo s podatkovnim slojem občin v Sloveniji in pripravilo seštevek vseh vrednosti posameznih rastrskih celic (od 1 do 10) po posameznih občinah</w:t>
      </w:r>
      <w:r w:rsidR="00F35922">
        <w:t xml:space="preserve">. </w:t>
      </w:r>
      <w:r w:rsidR="00D01AB7" w:rsidRPr="00734DE4">
        <w:t xml:space="preserve">Ker se na področju zaščite, reševanja in pomoči v okviru sistema VNDN, oziroma za potrebe priprave te ocene, uporablja razvrstitev ogroženosti v </w:t>
      </w:r>
      <w:r w:rsidR="00D01AB7">
        <w:t xml:space="preserve">do </w:t>
      </w:r>
      <w:r w:rsidR="00D01AB7" w:rsidRPr="00734DE4">
        <w:t>pet razredov, je bila izračunana ogroženost rastrskih celic na ravni posameznih občin razvrščena v pet razredov ogroženosti. Seštevke skupnega škodnega potenciala se</w:t>
      </w:r>
      <w:r w:rsidR="00F35922">
        <w:t xml:space="preserve"> zato</w:t>
      </w:r>
      <w:r w:rsidR="00D01AB7" w:rsidRPr="00734DE4">
        <w:t xml:space="preserve"> razvrstilo v pet razredov ogroženosti (vrednost od 1 do 5) z uporabo porazdelitvene funkcije </w:t>
      </w:r>
      <w:proofErr w:type="spellStart"/>
      <w:r w:rsidR="00D01AB7" w:rsidRPr="00734DE4">
        <w:t>kvantil</w:t>
      </w:r>
      <w:proofErr w:type="spellEnd"/>
      <w:r w:rsidR="00D01AB7" w:rsidRPr="00734DE4">
        <w:t xml:space="preserve"> (</w:t>
      </w:r>
      <w:proofErr w:type="spellStart"/>
      <w:r w:rsidR="00D01AB7" w:rsidRPr="00734DE4">
        <w:t>Quantile</w:t>
      </w:r>
      <w:proofErr w:type="spellEnd"/>
      <w:r w:rsidR="00D01AB7" w:rsidRPr="00734DE4">
        <w:t xml:space="preserve">). </w:t>
      </w:r>
      <w:r w:rsidR="002756D6" w:rsidRPr="00734DE4">
        <w:t xml:space="preserve">Drugi podatkovni sloj, </w:t>
      </w:r>
      <w:r w:rsidR="009F6B0A">
        <w:t xml:space="preserve">skupni </w:t>
      </w:r>
      <w:r w:rsidR="002756D6" w:rsidRPr="00734DE4">
        <w:t>škodni potencial na kvadratni kilometer površine občin, pa je bil pripravljen tako, da se je izračunalo razmerje med seštevkom skupnega škodnega potenciala po občinah in površino posamezne občine (</w:t>
      </w:r>
      <w:r w:rsidR="009F6B0A">
        <w:t>kvadratni kilometer</w:t>
      </w:r>
      <w:r w:rsidR="002756D6" w:rsidRPr="00734DE4">
        <w:t>).</w:t>
      </w:r>
      <w:r w:rsidR="009F6B0A">
        <w:t xml:space="preserve"> </w:t>
      </w:r>
      <w:r w:rsidR="00D01AB7" w:rsidRPr="00734DE4">
        <w:t xml:space="preserve">Seštevke </w:t>
      </w:r>
      <w:r w:rsidR="009F6B0A">
        <w:t xml:space="preserve">skupnega </w:t>
      </w:r>
      <w:r w:rsidR="00D01AB7" w:rsidRPr="00734DE4">
        <w:t xml:space="preserve">škodnega potenciala </w:t>
      </w:r>
      <w:r w:rsidR="00D01AB7">
        <w:t xml:space="preserve">na kvadratni kilometer površine občine </w:t>
      </w:r>
      <w:r w:rsidR="00D01AB7" w:rsidRPr="00734DE4">
        <w:t>se je</w:t>
      </w:r>
      <w:r w:rsidR="00D01AB7">
        <w:t xml:space="preserve"> prav tako</w:t>
      </w:r>
      <w:r w:rsidR="00D01AB7" w:rsidRPr="00734DE4">
        <w:t xml:space="preserve"> razvrstilo v pet razredov ogroženosti (vrednost od 1 do 5) z uporabo porazdelitvene funkcije </w:t>
      </w:r>
      <w:proofErr w:type="spellStart"/>
      <w:r w:rsidR="00D01AB7" w:rsidRPr="00734DE4">
        <w:t>kvantil</w:t>
      </w:r>
      <w:proofErr w:type="spellEnd"/>
      <w:r w:rsidR="00D01AB7" w:rsidRPr="00734DE4">
        <w:t xml:space="preserve"> (</w:t>
      </w:r>
      <w:proofErr w:type="spellStart"/>
      <w:r w:rsidR="00D01AB7" w:rsidRPr="00734DE4">
        <w:t>Quantile</w:t>
      </w:r>
      <w:proofErr w:type="spellEnd"/>
      <w:r w:rsidR="00D01AB7" w:rsidRPr="00734DE4">
        <w:t xml:space="preserve">). </w:t>
      </w:r>
    </w:p>
    <w:p w14:paraId="7C3A7527" w14:textId="2682F0C3" w:rsidR="0011154A" w:rsidRDefault="00BC2B1C" w:rsidP="00A31CD6">
      <w:pPr>
        <w:spacing w:line="276" w:lineRule="auto"/>
        <w:jc w:val="both"/>
      </w:pPr>
      <w:r>
        <w:t xml:space="preserve">Nadaljnja analiza v tem </w:t>
      </w:r>
      <w:r w:rsidR="00C326C9">
        <w:t>koraku</w:t>
      </w:r>
      <w:r>
        <w:t xml:space="preserve"> je bila pripravljena na URSZR, pri tem pa </w:t>
      </w:r>
      <w:r w:rsidR="0011154A">
        <w:t xml:space="preserve">sta bila </w:t>
      </w:r>
      <w:r w:rsidR="00D01AB7" w:rsidRPr="009F6B0A">
        <w:t>upoštev</w:t>
      </w:r>
      <w:r>
        <w:t xml:space="preserve">ana </w:t>
      </w:r>
      <w:r w:rsidR="0011154A">
        <w:t xml:space="preserve">tako </w:t>
      </w:r>
      <w:r w:rsidR="00B91662" w:rsidRPr="009F6B0A">
        <w:t xml:space="preserve">skupni škodni potencial občin </w:t>
      </w:r>
      <w:r w:rsidR="0011154A">
        <w:t>kot</w:t>
      </w:r>
      <w:r w:rsidR="00B91662" w:rsidRPr="009F6B0A">
        <w:t xml:space="preserve"> </w:t>
      </w:r>
      <w:r w:rsidR="009F6B0A" w:rsidRPr="009F6B0A">
        <w:t xml:space="preserve">skupni </w:t>
      </w:r>
      <w:r w:rsidR="00B91662" w:rsidRPr="009F6B0A">
        <w:t xml:space="preserve">škodni potencial na enoto površine občin (kvadratni kilometer površine občine) z </w:t>
      </w:r>
      <w:r w:rsidR="002756D6" w:rsidRPr="009F6B0A">
        <w:t xml:space="preserve">uporabo </w:t>
      </w:r>
      <w:proofErr w:type="spellStart"/>
      <w:r w:rsidR="002756D6" w:rsidRPr="009F6B0A">
        <w:t>ponderja</w:t>
      </w:r>
      <w:proofErr w:type="spellEnd"/>
      <w:r w:rsidR="002756D6" w:rsidRPr="009F6B0A">
        <w:t xml:space="preserve"> 5 na posamezen sloj oziroma z </w:t>
      </w:r>
      <w:r w:rsidR="00B91662" w:rsidRPr="009F6B0A">
        <w:t>uporabo uteži v razmerju 50:50.</w:t>
      </w:r>
      <w:r w:rsidR="00B91662">
        <w:t xml:space="preserve"> </w:t>
      </w:r>
      <w:r w:rsidR="0011154A">
        <w:t xml:space="preserve">Na ta način smo pridobili </w:t>
      </w:r>
      <w:r w:rsidR="00B475A5">
        <w:t>seštevk</w:t>
      </w:r>
      <w:r w:rsidR="0011154A">
        <w:t>e</w:t>
      </w:r>
      <w:r w:rsidR="007F5582" w:rsidRPr="00734DE4">
        <w:t xml:space="preserve"> vseh ponderiranih vrednosti </w:t>
      </w:r>
      <w:r w:rsidR="00D01AB7">
        <w:t xml:space="preserve">skupnega škodnega potenciala občin in </w:t>
      </w:r>
      <w:r w:rsidR="009F6B0A">
        <w:t xml:space="preserve">skupnega </w:t>
      </w:r>
      <w:r w:rsidR="00D01AB7">
        <w:t>škodnega potenciala na kvadratni kilometer površine občin</w:t>
      </w:r>
      <w:r w:rsidR="00E45DEE">
        <w:t xml:space="preserve"> ter</w:t>
      </w:r>
      <w:r w:rsidR="00D01AB7">
        <w:t xml:space="preserve"> </w:t>
      </w:r>
      <w:r w:rsidR="00B475A5">
        <w:t>izhodiščn</w:t>
      </w:r>
      <w:r w:rsidR="0011154A">
        <w:t>o</w:t>
      </w:r>
      <w:r w:rsidR="00B475A5">
        <w:t xml:space="preserve"> </w:t>
      </w:r>
      <w:r w:rsidR="007F5582" w:rsidRPr="00734DE4">
        <w:t>razvrstitev</w:t>
      </w:r>
      <w:r w:rsidR="001A2A09" w:rsidRPr="00734DE4">
        <w:t xml:space="preserve"> ogroženosti občin</w:t>
      </w:r>
      <w:r w:rsidR="007F5582" w:rsidRPr="00734DE4">
        <w:t xml:space="preserve"> </w:t>
      </w:r>
      <w:r w:rsidR="00706B5B" w:rsidRPr="00734DE4">
        <w:t>v pet razredov ogroženost</w:t>
      </w:r>
      <w:r w:rsidR="00B238A5" w:rsidRPr="00734DE4">
        <w:t>i</w:t>
      </w:r>
      <w:r w:rsidR="00237065">
        <w:t xml:space="preserve">. </w:t>
      </w:r>
      <w:r w:rsidR="00A6186C">
        <w:t xml:space="preserve">Za razvrstitev v razred ogroženosti (vrednost od 1 do 5) </w:t>
      </w:r>
      <w:r w:rsidR="00A805BE">
        <w:t>sta</w:t>
      </w:r>
      <w:r w:rsidR="00237065">
        <w:t xml:space="preserve"> bil</w:t>
      </w:r>
      <w:r w:rsidR="00A805BE">
        <w:t>i</w:t>
      </w:r>
      <w:r w:rsidR="00237065">
        <w:t xml:space="preserve"> uporabljen</w:t>
      </w:r>
      <w:r w:rsidR="00A805BE">
        <w:t>i</w:t>
      </w:r>
      <w:r w:rsidR="00237065">
        <w:t xml:space="preserve"> funkcija</w:t>
      </w:r>
      <w:r w:rsidR="00B238A5" w:rsidRPr="008A2807">
        <w:t xml:space="preserve"> </w:t>
      </w:r>
      <w:r w:rsidR="00546BDF" w:rsidRPr="008A2807">
        <w:t xml:space="preserve">IFS </w:t>
      </w:r>
      <w:r w:rsidR="00546BDF" w:rsidRPr="008A2807">
        <w:lastRenderedPageBreak/>
        <w:t xml:space="preserve">PERCENTILE </w:t>
      </w:r>
      <w:r w:rsidR="0011154A">
        <w:t xml:space="preserve">in </w:t>
      </w:r>
      <w:r w:rsidR="00A805BE">
        <w:t xml:space="preserve">kot kontrolna še </w:t>
      </w:r>
      <w:r w:rsidR="0011154A">
        <w:t>porazdelitvena funkcija</w:t>
      </w:r>
      <w:r w:rsidR="00B238A5" w:rsidRPr="008A2807">
        <w:t xml:space="preserve"> </w:t>
      </w:r>
      <w:proofErr w:type="spellStart"/>
      <w:r w:rsidR="00B238A5" w:rsidRPr="008A2807">
        <w:t>kvantil</w:t>
      </w:r>
      <w:proofErr w:type="spellEnd"/>
      <w:r w:rsidR="002756D6" w:rsidRPr="008A2807">
        <w:t xml:space="preserve"> (</w:t>
      </w:r>
      <w:proofErr w:type="spellStart"/>
      <w:r w:rsidR="002756D6" w:rsidRPr="008A2807">
        <w:t>Quantile</w:t>
      </w:r>
      <w:proofErr w:type="spellEnd"/>
      <w:r w:rsidR="002756D6" w:rsidRPr="008A2807">
        <w:t>)</w:t>
      </w:r>
      <w:r w:rsidR="00237065">
        <w:t>, obe pa</w:t>
      </w:r>
      <w:r w:rsidR="00546BDF" w:rsidRPr="008A2807">
        <w:t xml:space="preserve"> sta dali enake rezultate.</w:t>
      </w:r>
      <w:r w:rsidR="002756D6" w:rsidRPr="008A2807">
        <w:t xml:space="preserve"> </w:t>
      </w:r>
    </w:p>
    <w:p w14:paraId="1A99D167" w14:textId="513F7AA6" w:rsidR="00A31CD6" w:rsidRPr="00D01AB7" w:rsidRDefault="00A31CD6" w:rsidP="00A31CD6">
      <w:pPr>
        <w:spacing w:line="276" w:lineRule="auto"/>
        <w:jc w:val="both"/>
      </w:pPr>
      <w:r w:rsidRPr="00734DE4">
        <w:t xml:space="preserve">Z </w:t>
      </w:r>
      <w:r w:rsidR="00F3205D" w:rsidRPr="00734DE4">
        <w:t>upoštevanjem</w:t>
      </w:r>
      <w:r w:rsidRPr="00734DE4">
        <w:t xml:space="preserve"> </w:t>
      </w:r>
      <w:r w:rsidR="00F3205D" w:rsidRPr="00734DE4">
        <w:t>tako</w:t>
      </w:r>
      <w:r w:rsidRPr="00734DE4">
        <w:t xml:space="preserve"> </w:t>
      </w:r>
      <w:r w:rsidR="00F3205D" w:rsidRPr="00734DE4">
        <w:t xml:space="preserve">skupnega škodnega potenciala na občino kot tudi </w:t>
      </w:r>
      <w:r w:rsidR="00546BDF">
        <w:t xml:space="preserve">skupnega </w:t>
      </w:r>
      <w:r w:rsidRPr="00734DE4">
        <w:t>škodnega potenciala na kvadratni kilometer površine občine</w:t>
      </w:r>
      <w:r w:rsidR="00F3205D" w:rsidRPr="00734DE4">
        <w:t xml:space="preserve"> smo želeli </w:t>
      </w:r>
      <w:r w:rsidRPr="00734DE4">
        <w:t>doseči, da sama velikost občine (in s tem tudi potencialno večje število rastrskih celic s škodnim potencialom) ne bi odločilno vplivala na v</w:t>
      </w:r>
      <w:r w:rsidR="00CF33AB" w:rsidRPr="00734DE4">
        <w:t>išino</w:t>
      </w:r>
      <w:r w:rsidRPr="00734DE4">
        <w:t xml:space="preserve"> razreda ogroženosti občin oziroma na uvrščanje občin v višje razrede ogroženosti</w:t>
      </w:r>
      <w:r w:rsidR="0013115C" w:rsidRPr="00734DE4">
        <w:t xml:space="preserve"> (</w:t>
      </w:r>
      <w:r w:rsidR="0011154A">
        <w:t xml:space="preserve">kar bi se izkazalo ob </w:t>
      </w:r>
      <w:r w:rsidR="0013115C" w:rsidRPr="00734DE4">
        <w:t>uporab</w:t>
      </w:r>
      <w:r w:rsidR="0011154A">
        <w:t>i</w:t>
      </w:r>
      <w:r w:rsidR="0013115C" w:rsidRPr="00734DE4">
        <w:t xml:space="preserve"> samo sloja skupnega škodnega potenciala)</w:t>
      </w:r>
      <w:r w:rsidR="0056778E">
        <w:t>,</w:t>
      </w:r>
      <w:r w:rsidR="0013115C" w:rsidRPr="00734DE4">
        <w:t xml:space="preserve"> </w:t>
      </w:r>
      <w:r w:rsidR="0011154A">
        <w:t xml:space="preserve">pa tudi </w:t>
      </w:r>
      <w:r w:rsidR="0056778E">
        <w:t xml:space="preserve">da </w:t>
      </w:r>
      <w:r w:rsidR="0011154A">
        <w:t xml:space="preserve">ne bi po površini </w:t>
      </w:r>
      <w:r w:rsidR="0011154A" w:rsidRPr="00734DE4">
        <w:t>majhne, a urbanizirane občine, izpadle visoko ogrožene, čeprav imajo absolutno razmeroma majhen skupn</w:t>
      </w:r>
      <w:r w:rsidR="0011154A">
        <w:t>i</w:t>
      </w:r>
      <w:r w:rsidR="0011154A" w:rsidRPr="00734DE4">
        <w:t xml:space="preserve"> škodni potencial</w:t>
      </w:r>
      <w:r w:rsidR="0013115C" w:rsidRPr="00734DE4">
        <w:t xml:space="preserve"> </w:t>
      </w:r>
      <w:r w:rsidR="0011154A">
        <w:t>(kar bi se zgodilo samo ob upoštevan</w:t>
      </w:r>
      <w:r w:rsidR="0056778E">
        <w:t>j</w:t>
      </w:r>
      <w:r w:rsidR="0011154A">
        <w:t>u skupnega</w:t>
      </w:r>
      <w:r w:rsidR="0013115C" w:rsidRPr="00734DE4">
        <w:t xml:space="preserve"> škodnega potenciala na kvadra</w:t>
      </w:r>
      <w:r w:rsidR="00FD7DAF">
        <w:t>tn</w:t>
      </w:r>
      <w:r w:rsidR="0013115C" w:rsidRPr="00734DE4">
        <w:t xml:space="preserve">i kilometer </w:t>
      </w:r>
      <w:r w:rsidR="0011154A">
        <w:t xml:space="preserve">površine </w:t>
      </w:r>
      <w:r w:rsidR="0013115C" w:rsidRPr="00734DE4">
        <w:t>občine</w:t>
      </w:r>
      <w:r w:rsidR="0011154A">
        <w:t>)</w:t>
      </w:r>
      <w:r w:rsidR="0013115C" w:rsidRPr="00734DE4">
        <w:t>. Za sistem VNDN sta tako pomembna oba pristopa</w:t>
      </w:r>
      <w:r w:rsidR="00F91AF1" w:rsidRPr="00734DE4">
        <w:t>,</w:t>
      </w:r>
      <w:r w:rsidR="0013115C" w:rsidRPr="00734DE4">
        <w:t xml:space="preserve"> oziroma upoštevanje obeh </w:t>
      </w:r>
      <w:r w:rsidR="00E45DEE">
        <w:t>slojev</w:t>
      </w:r>
      <w:r w:rsidR="00F91AF1" w:rsidRPr="00734DE4">
        <w:t xml:space="preserve"> saj b</w:t>
      </w:r>
      <w:r w:rsidR="001A2A09" w:rsidRPr="00734DE4">
        <w:t>i</w:t>
      </w:r>
      <w:r w:rsidR="0013115C" w:rsidRPr="00734DE4">
        <w:t xml:space="preserve"> velike občine z veliko škodnega potenciala v primeru predpostavke, da se poplave zgodijo </w:t>
      </w:r>
      <w:r w:rsidR="00F91AF1" w:rsidRPr="00734DE4">
        <w:t>hkrati</w:t>
      </w:r>
      <w:r w:rsidR="001A2A09" w:rsidRPr="00734DE4">
        <w:t xml:space="preserve"> povsod</w:t>
      </w:r>
      <w:r w:rsidR="00F91AF1" w:rsidRPr="00734DE4">
        <w:t>, predvidoma</w:t>
      </w:r>
      <w:r w:rsidR="00EA002B">
        <w:t xml:space="preserve"> potrebovale večje angažiranje sistema VNDN</w:t>
      </w:r>
      <w:r w:rsidR="00F91AF1" w:rsidRPr="00734DE4">
        <w:t xml:space="preserve">, </w:t>
      </w:r>
      <w:r w:rsidR="001E117A" w:rsidRPr="00734DE4">
        <w:t>prav tako</w:t>
      </w:r>
      <w:r w:rsidR="00F91AF1" w:rsidRPr="00734DE4">
        <w:t xml:space="preserve"> pa je smiselno upoštevati tudi enotno mersko</w:t>
      </w:r>
      <w:r w:rsidR="007D6B95" w:rsidRPr="00734DE4">
        <w:t xml:space="preserve"> površinsko</w:t>
      </w:r>
      <w:r w:rsidR="00F91AF1" w:rsidRPr="00734DE4">
        <w:t xml:space="preserve"> enoto, </w:t>
      </w:r>
      <w:r w:rsidR="00E45DEE">
        <w:t xml:space="preserve">ki </w:t>
      </w:r>
      <w:r w:rsidR="00F91AF1" w:rsidRPr="00734DE4">
        <w:t>omogoča objektivno primerljivost med občinami različnih velikosti</w:t>
      </w:r>
      <w:r w:rsidR="00734DE4">
        <w:t xml:space="preserve">. </w:t>
      </w:r>
    </w:p>
    <w:p w14:paraId="1E1F1134" w14:textId="264CBD2F" w:rsidR="00930490" w:rsidRPr="000E12CF" w:rsidRDefault="009E1295" w:rsidP="005B5B80">
      <w:pPr>
        <w:spacing w:line="276" w:lineRule="auto"/>
        <w:jc w:val="both"/>
        <w:rPr>
          <w:color w:val="FF0000"/>
        </w:rPr>
      </w:pPr>
      <w:r w:rsidRPr="00BC2B1C">
        <w:t>V nadaljnjih korakih ugotavljanja ogroženosti občin zaradi poplav</w:t>
      </w:r>
      <w:r w:rsidR="005B7E62" w:rsidRPr="00BC2B1C">
        <w:t>,</w:t>
      </w:r>
      <w:r w:rsidRPr="00BC2B1C">
        <w:t xml:space="preserve"> </w:t>
      </w:r>
      <w:r w:rsidR="00C326C9">
        <w:t xml:space="preserve">ki so bili izvedeni na URSZR, </w:t>
      </w:r>
      <w:r w:rsidR="00BC2B1C" w:rsidRPr="00BC2B1C">
        <w:t xml:space="preserve">so bili h izhodiščni analizi </w:t>
      </w:r>
      <w:r w:rsidR="00C326C9">
        <w:t xml:space="preserve">iz </w:t>
      </w:r>
      <w:r w:rsidR="00BC2B1C" w:rsidRPr="00BC2B1C">
        <w:t>prve</w:t>
      </w:r>
      <w:r w:rsidR="00C326C9">
        <w:t>ga</w:t>
      </w:r>
      <w:r w:rsidR="00BC2B1C" w:rsidRPr="00BC2B1C">
        <w:t xml:space="preserve"> korak</w:t>
      </w:r>
      <w:r w:rsidR="00C326C9">
        <w:t>a</w:t>
      </w:r>
      <w:r w:rsidR="00BC2B1C" w:rsidRPr="00BC2B1C">
        <w:t xml:space="preserve"> </w:t>
      </w:r>
      <w:r w:rsidRPr="00BC2B1C">
        <w:t xml:space="preserve">dodani </w:t>
      </w:r>
      <w:r w:rsidR="00930490" w:rsidRPr="00BC2B1C">
        <w:t>dodatni kriteriji</w:t>
      </w:r>
      <w:r w:rsidRPr="00BC2B1C">
        <w:t xml:space="preserve"> oziroma predpostavke</w:t>
      </w:r>
      <w:r w:rsidR="00930490" w:rsidRPr="00BC2B1C">
        <w:t>, naveden</w:t>
      </w:r>
      <w:r w:rsidR="00C326C9">
        <w:t>e</w:t>
      </w:r>
      <w:r w:rsidR="00930490" w:rsidRPr="00BC2B1C">
        <w:t xml:space="preserve"> v nadaljevanju.</w:t>
      </w:r>
      <w:r w:rsidR="00930490">
        <w:t xml:space="preserve"> </w:t>
      </w:r>
      <w:r w:rsidR="00930490" w:rsidRPr="00930490">
        <w:t>Ker je razvrščanje občin zaradi ogroženosti zaradi poplav v razrede ogroženosti tudi ena od podlag določitve obveznosti nosilcev načrtovanja na področju sistema VNDN oziroma zaščite, reševanja in pomoči, se</w:t>
      </w:r>
      <w:r w:rsidR="006B0313">
        <w:t xml:space="preserve"> tudi s tem</w:t>
      </w:r>
      <w:r w:rsidR="00930490" w:rsidRPr="00930490">
        <w:t xml:space="preserve"> lahko lokalnim skupnostim omogoči oziroma opredeli boljšo pripravljenost na poplave.</w:t>
      </w:r>
      <w:r w:rsidR="000E12CF">
        <w:t xml:space="preserve"> </w:t>
      </w:r>
      <w:r w:rsidR="000E12CF" w:rsidRPr="00DE5475">
        <w:t>Z dodatnimi kriteriji se je</w:t>
      </w:r>
      <w:r w:rsidR="00DE5475" w:rsidRPr="00DE5475">
        <w:t xml:space="preserve"> lahko povišala</w:t>
      </w:r>
      <w:r w:rsidR="000E12CF" w:rsidRPr="00DE5475">
        <w:t xml:space="preserve"> ogroženost</w:t>
      </w:r>
      <w:r w:rsidR="00DE5475" w:rsidRPr="00DE5475">
        <w:t xml:space="preserve"> občin</w:t>
      </w:r>
      <w:r w:rsidR="000E12CF" w:rsidRPr="00DE5475">
        <w:t>, ki je bila ugotovljena v prvem koraku</w:t>
      </w:r>
      <w:r w:rsidR="00DE5475" w:rsidRPr="00DE5475">
        <w:t xml:space="preserve">. </w:t>
      </w:r>
    </w:p>
    <w:p w14:paraId="11C55CE5" w14:textId="5E6A14A9" w:rsidR="00B6566E" w:rsidRDefault="00A31CD6" w:rsidP="005B5B80">
      <w:pPr>
        <w:spacing w:line="276" w:lineRule="auto"/>
        <w:jc w:val="both"/>
      </w:pPr>
      <w:r w:rsidRPr="00734DE4">
        <w:t>Slovenijo so 4. avgusta 2023 prizadele do sedaj najhujše poplave</w:t>
      </w:r>
      <w:r w:rsidR="00742C14">
        <w:t xml:space="preserve"> oziroma najhujša naravna nesreča v zgodovini Slovenije (Vlada RS, 2025)</w:t>
      </w:r>
      <w:r w:rsidR="00AE5925">
        <w:t>. O</w:t>
      </w:r>
      <w:r w:rsidR="00985C7E">
        <w:t xml:space="preserve">bseg odziva in angažiranje sistema VNDN </w:t>
      </w:r>
      <w:r w:rsidR="00AE5925">
        <w:t>sta bila med najobsežnejšimi</w:t>
      </w:r>
      <w:r w:rsidR="009E1295">
        <w:t xml:space="preserve"> doslej</w:t>
      </w:r>
      <w:r w:rsidR="00AE5925">
        <w:t xml:space="preserve">, </w:t>
      </w:r>
      <w:r w:rsidR="009E1295">
        <w:t xml:space="preserve">prav tako so bile </w:t>
      </w:r>
      <w:r w:rsidR="00AE5925">
        <w:t xml:space="preserve">posledice teh poplav izjemne tudi z vidika </w:t>
      </w:r>
      <w:r w:rsidR="009E1295">
        <w:t xml:space="preserve">nastale </w:t>
      </w:r>
      <w:r w:rsidR="00AE5925">
        <w:t xml:space="preserve">materialne škode, zato so bile v </w:t>
      </w:r>
      <w:r w:rsidR="00AE5925" w:rsidRPr="00AE5925">
        <w:rPr>
          <w:b/>
        </w:rPr>
        <w:t>drugem koraku</w:t>
      </w:r>
      <w:r w:rsidR="00AE5925">
        <w:t xml:space="preserve"> ugotavljanja ogroženosti občin zaradi poplav, </w:t>
      </w:r>
      <w:r w:rsidR="009E1295">
        <w:t xml:space="preserve">te poplave </w:t>
      </w:r>
      <w:r w:rsidR="00AE5925">
        <w:t xml:space="preserve">upoštevane kot prvi dodatni kriterij. </w:t>
      </w:r>
      <w:r w:rsidR="00985C7E">
        <w:t>Posledice teh poplav</w:t>
      </w:r>
      <w:r w:rsidR="007B628D">
        <w:t xml:space="preserve"> so bile upoštevane </w:t>
      </w:r>
      <w:r w:rsidR="00BB3CC4">
        <w:t xml:space="preserve">na podlagi </w:t>
      </w:r>
      <w:r w:rsidR="00FB48A0">
        <w:t>škod po občinah,</w:t>
      </w:r>
      <w:r w:rsidR="007B628D">
        <w:t xml:space="preserve"> p</w:t>
      </w:r>
      <w:r w:rsidR="005B5B80" w:rsidRPr="002E3F6B">
        <w:t xml:space="preserve">ri </w:t>
      </w:r>
      <w:r w:rsidR="00FB48A0">
        <w:t xml:space="preserve">čemer so bile </w:t>
      </w:r>
      <w:r w:rsidR="005B5B80" w:rsidRPr="002E3F6B">
        <w:t>upoštevane vrednosti škod, ki so bile zajete in zavedene v aplikaciji AJDA</w:t>
      </w:r>
      <w:r w:rsidR="00C13A1F">
        <w:t xml:space="preserve"> (</w:t>
      </w:r>
      <w:r w:rsidR="00C13A1F" w:rsidRPr="002E3F6B">
        <w:t>Močna neurja z večdnevnim obilnim deževjem s poplavami in plazovi 4. avgusta 2023</w:t>
      </w:r>
      <w:r w:rsidR="00C13A1F">
        <w:t xml:space="preserve">), </w:t>
      </w:r>
      <w:r w:rsidR="005B5B80" w:rsidRPr="002E3F6B">
        <w:t>in sicer ocena škode na kmetijskih zemljiščih, v gozdovih, na stavbah, delne škode na stavbah, na gradbeno inženirskih objektih, na državnih cestah, na gozdnih cestah, na vodotokih in na živalih. V končni oceni škode tega dogodka po sklepu Vlade RS, št. 84400-14/2023/7 z dne 25. 10. 2023, so zajete še ocene škod na javni železniški infrastrukturi, delne ocene škode na kulturni dediščini, ocena škode na opremi in zalogi v kmetijstvu in ribištvu, ocena škode v gospodarstvu ter opremi in zalogi v društvih in ustanovah in ocena škode na elektroenergetski infrastrukturi.</w:t>
      </w:r>
      <w:r w:rsidR="00000951">
        <w:t xml:space="preserve"> </w:t>
      </w:r>
      <w:r w:rsidR="005B5B80" w:rsidRPr="002E3F6B">
        <w:t xml:space="preserve">Slednjih podatkov zaradi drugačnega načina zbiranja in obdelave podatkov ni bilo mogoče pridobiti po občinah. </w:t>
      </w:r>
      <w:r w:rsidR="00B6566E">
        <w:t xml:space="preserve">Dodatni kriterij z naslova upoštevanja škod </w:t>
      </w:r>
      <w:r w:rsidR="00896C61">
        <w:t>zaradi</w:t>
      </w:r>
      <w:r w:rsidR="00B6566E">
        <w:t xml:space="preserve"> poplavnega dogodka 4. avgusta 2023 je bil upoštevan tako, da se je </w:t>
      </w:r>
      <w:r w:rsidR="007D6B95">
        <w:t xml:space="preserve">osnovni </w:t>
      </w:r>
      <w:r w:rsidR="00B6566E">
        <w:t xml:space="preserve">razred ogroženosti </w:t>
      </w:r>
      <w:r w:rsidR="007D6B95">
        <w:t xml:space="preserve">občin </w:t>
      </w:r>
      <w:r w:rsidR="00C13A1F">
        <w:t xml:space="preserve">iz prvega koraka </w:t>
      </w:r>
      <w:r w:rsidR="00B6566E">
        <w:t xml:space="preserve">lahko zvišal za do </w:t>
      </w:r>
      <w:r w:rsidR="00084063">
        <w:t>tri</w:t>
      </w:r>
      <w:r w:rsidR="00B6566E">
        <w:t xml:space="preserve"> razrede. V primeru vrednosti škode od 30</w:t>
      </w:r>
      <w:r w:rsidR="00084063">
        <w:t xml:space="preserve"> do</w:t>
      </w:r>
      <w:r w:rsidR="00B6566E">
        <w:t xml:space="preserve"> 60 milijonov € za do </w:t>
      </w:r>
      <w:r w:rsidR="00084063">
        <w:t>en</w:t>
      </w:r>
      <w:r w:rsidR="00B6566E">
        <w:t xml:space="preserve"> razred, v primeru vrednosti škode za od 60</w:t>
      </w:r>
      <w:r w:rsidR="00084063">
        <w:t xml:space="preserve"> do</w:t>
      </w:r>
      <w:r w:rsidR="00B6566E">
        <w:t xml:space="preserve"> 90 milijonov € za do </w:t>
      </w:r>
      <w:r w:rsidR="00084063">
        <w:t>dva</w:t>
      </w:r>
      <w:r w:rsidR="00B6566E">
        <w:t xml:space="preserve"> razreda in v primeru vrednosti škode </w:t>
      </w:r>
      <w:r w:rsidR="004454AE">
        <w:t xml:space="preserve">nad </w:t>
      </w:r>
      <w:r w:rsidR="00B6566E">
        <w:t xml:space="preserve">90 milijonov € za do </w:t>
      </w:r>
      <w:r w:rsidR="00084063">
        <w:t>tri</w:t>
      </w:r>
      <w:r w:rsidR="00B6566E">
        <w:t xml:space="preserve"> razrede. </w:t>
      </w:r>
    </w:p>
    <w:p w14:paraId="10C2D004" w14:textId="31DD5C7E" w:rsidR="00B6566E" w:rsidRDefault="00BE0A2A" w:rsidP="00B6566E">
      <w:pPr>
        <w:spacing w:line="276" w:lineRule="auto"/>
        <w:jc w:val="both"/>
      </w:pPr>
      <w:r w:rsidRPr="00C13A1F">
        <w:lastRenderedPageBreak/>
        <w:t xml:space="preserve">V </w:t>
      </w:r>
      <w:r w:rsidR="00C13A1F" w:rsidRPr="00C13A1F">
        <w:rPr>
          <w:b/>
        </w:rPr>
        <w:t>tretjem koraku</w:t>
      </w:r>
      <w:r w:rsidRPr="00C13A1F">
        <w:t xml:space="preserve"> </w:t>
      </w:r>
      <w:r w:rsidR="006B0313">
        <w:t xml:space="preserve">je bila kot dodatni kriterij upoštevana prisotnost OPVP in sicer, </w:t>
      </w:r>
      <w:r w:rsidRPr="00C13A1F">
        <w:t>so bile</w:t>
      </w:r>
      <w:r w:rsidR="00B6566E" w:rsidRPr="00C13A1F">
        <w:t xml:space="preserve"> občine, ki imajo na svojem območju del OPVP, OPVP ali več OPVP in so bile na podlagi analize oziroma predhodnih korakov razvrščene v manj kot </w:t>
      </w:r>
      <w:r w:rsidR="00EA0D7C">
        <w:t>3.</w:t>
      </w:r>
      <w:r w:rsidR="00B6566E" w:rsidRPr="00C13A1F">
        <w:t xml:space="preserve"> razred ogroženosti, uvrščene v </w:t>
      </w:r>
      <w:r w:rsidR="00EA0D7C">
        <w:t>3.</w:t>
      </w:r>
      <w:r w:rsidR="00B6566E" w:rsidRPr="00C13A1F">
        <w:t xml:space="preserve"> razred ogroženosti ter v primeru, da na območjih OPVP živi več kot četrtina občinskega prebivalstva, uvrščene v </w:t>
      </w:r>
      <w:r w:rsidR="00EA0D7C">
        <w:t>4.</w:t>
      </w:r>
      <w:r w:rsidR="00B6566E" w:rsidRPr="00C13A1F">
        <w:t xml:space="preserve"> razred ogroženosti</w:t>
      </w:r>
      <w:r w:rsidR="00B6566E">
        <w:rPr>
          <w:color w:val="4472C4" w:themeColor="accent1"/>
        </w:rPr>
        <w:t xml:space="preserve">. </w:t>
      </w:r>
      <w:r w:rsidR="00B6566E" w:rsidRPr="00C13A1F">
        <w:t>Te občine so v preglednici 4 označene z * in **.</w:t>
      </w:r>
      <w:r w:rsidR="00B6566E">
        <w:t xml:space="preserve"> </w:t>
      </w:r>
    </w:p>
    <w:p w14:paraId="15C62EEC" w14:textId="77777777" w:rsidR="00000951" w:rsidRDefault="00A31CD6" w:rsidP="00A31CD6">
      <w:pPr>
        <w:spacing w:line="276" w:lineRule="auto"/>
        <w:jc w:val="both"/>
      </w:pPr>
      <w:r w:rsidRPr="00A31CD6">
        <w:t>Nazadnje</w:t>
      </w:r>
      <w:r w:rsidR="00BE0A2A">
        <w:t>,</w:t>
      </w:r>
      <w:r w:rsidR="00B238A5">
        <w:t xml:space="preserve"> </w:t>
      </w:r>
      <w:r w:rsidR="00BE0A2A">
        <w:t xml:space="preserve">v </w:t>
      </w:r>
      <w:r w:rsidR="00C13A1F" w:rsidRPr="00C13A1F">
        <w:rPr>
          <w:b/>
        </w:rPr>
        <w:t>četrtem</w:t>
      </w:r>
      <w:r w:rsidR="00BE0A2A" w:rsidRPr="00C13A1F">
        <w:rPr>
          <w:b/>
        </w:rPr>
        <w:t xml:space="preserve"> koraku</w:t>
      </w:r>
      <w:r w:rsidR="00BE0A2A">
        <w:t>,</w:t>
      </w:r>
      <w:r w:rsidRPr="00A31CD6">
        <w:t xml:space="preserve"> smo ob upoštevanju predpostavke o vse pogostejših poletnih neurjih in nalivih, soočanju z vedno pogostejšimi t. i. mestnimi poplavami, splošnih trendov naraščanja ekstremnih padavin, povečevanju intenzivnosti padavin v krajših časovnih dobah in pojavljanju poplav na območjih, ki niso tradicionalna poplavna območja, vsem občinam, ki so bile uvrščene v prvi razred ogroženosti, določili uvrstitev v drugi razred ogroženosti. Dodatno dejstvo, ki tej odločitvi govori v prid, je, da poplave kadarkoli lahko prizadenejo sleherni del države, ne glede na izračunano oziroma ocenjeno ogroženost zaradi poplav, kar nam dokazuje</w:t>
      </w:r>
      <w:r w:rsidR="00F72370">
        <w:t>ta npr. zelo močno neurje s točo in z obilnim dežjem in s posledičnimi poplavami na novomeškem območju sredi septembra 2025, in</w:t>
      </w:r>
      <w:r w:rsidRPr="00A31CD6">
        <w:t xml:space="preserve"> primer vremenske ujme z izjemno obilnimi padavinami, intenzivnimi krajevnimi poplavami in </w:t>
      </w:r>
      <w:r w:rsidR="00C7262B">
        <w:t xml:space="preserve">obsežnim </w:t>
      </w:r>
      <w:r w:rsidRPr="00A31CD6">
        <w:t xml:space="preserve">pojavljanjem pobočnih masnih premikov </w:t>
      </w:r>
      <w:r w:rsidRPr="001349F3">
        <w:t>na območju Gorških Brd in Kanala ob Soči</w:t>
      </w:r>
      <w:r w:rsidRPr="00A31CD6">
        <w:t xml:space="preserve"> sredi novembra 2025</w:t>
      </w:r>
      <w:r w:rsidR="00F72370">
        <w:t>. V obeh primerih je na manjših območjih nastala</w:t>
      </w:r>
      <w:r w:rsidRPr="00A31CD6">
        <w:t xml:space="preserve"> zelo velik</w:t>
      </w:r>
      <w:r w:rsidR="00F72370">
        <w:t>a</w:t>
      </w:r>
      <w:r w:rsidRPr="00A31CD6">
        <w:t xml:space="preserve"> škod</w:t>
      </w:r>
      <w:r w:rsidR="00F72370">
        <w:t>a</w:t>
      </w:r>
      <w:r w:rsidRPr="00A31CD6">
        <w:t xml:space="preserve">. </w:t>
      </w:r>
      <w:r w:rsidR="00F72370">
        <w:t>V drugem primeru sta bili močno prizadeti</w:t>
      </w:r>
      <w:r w:rsidRPr="00A31CD6">
        <w:t xml:space="preserve"> občini, za kateri je bila ocenjena poplavna ogroženost tako v tej kot v prejšnji oceni ogroženosti razmeroma nizka.</w:t>
      </w:r>
      <w:r w:rsidR="006140F1">
        <w:t xml:space="preserve"> </w:t>
      </w:r>
    </w:p>
    <w:p w14:paraId="15F59DA6" w14:textId="0B74B66B" w:rsidR="00CF2204" w:rsidRPr="00E064EC" w:rsidRDefault="00BE0A2A" w:rsidP="00E064EC">
      <w:pPr>
        <w:spacing w:line="276" w:lineRule="auto"/>
        <w:jc w:val="both"/>
      </w:pPr>
      <w:r>
        <w:t xml:space="preserve">Končna </w:t>
      </w:r>
      <w:r w:rsidR="00C13A1F">
        <w:t>ra</w:t>
      </w:r>
      <w:r w:rsidR="005613F1" w:rsidRPr="005613F1">
        <w:t xml:space="preserve">zvrstitev občin v razrede ogroženosti je prikazana v Preglednici 4, podrobnejši </w:t>
      </w:r>
      <w:r w:rsidR="001C09CC">
        <w:t>predhodn</w:t>
      </w:r>
      <w:r w:rsidR="005613F1" w:rsidRPr="005613F1">
        <w:t xml:space="preserve">i koraki </w:t>
      </w:r>
      <w:r w:rsidR="005613F1">
        <w:t xml:space="preserve">analize </w:t>
      </w:r>
      <w:r w:rsidR="005613F1" w:rsidRPr="005613F1">
        <w:t xml:space="preserve">pa so v Prilogi 1 te ocene. </w:t>
      </w:r>
      <w:r w:rsidR="005613F1" w:rsidRPr="001349F3">
        <w:t>Občine, ki imajo na svojem območju OPVP, del OPVP ali več njih, so pisane poševno z modro barvo.</w:t>
      </w:r>
    </w:p>
    <w:p w14:paraId="0251E95F" w14:textId="702984E4" w:rsidR="00CF2204" w:rsidRPr="001C09CC" w:rsidRDefault="00324201" w:rsidP="00CF2204">
      <w:pPr>
        <w:pStyle w:val="Napis"/>
        <w:rPr>
          <w:color w:val="auto"/>
          <w:sz w:val="22"/>
          <w:szCs w:val="22"/>
        </w:rPr>
      </w:pPr>
      <w:bookmarkStart w:id="27" w:name="_Toc227837550"/>
      <w:r w:rsidRPr="005B3B49">
        <w:rPr>
          <w:i w:val="0"/>
          <w:color w:val="auto"/>
          <w:sz w:val="22"/>
          <w:szCs w:val="22"/>
        </w:rPr>
        <w:t xml:space="preserve">Preglednica </w:t>
      </w:r>
      <w:r w:rsidRPr="005B3B49">
        <w:rPr>
          <w:i w:val="0"/>
          <w:color w:val="auto"/>
          <w:sz w:val="22"/>
          <w:szCs w:val="22"/>
        </w:rPr>
        <w:fldChar w:fldCharType="begin"/>
      </w:r>
      <w:r w:rsidRPr="005B3B49">
        <w:rPr>
          <w:i w:val="0"/>
          <w:color w:val="auto"/>
          <w:sz w:val="22"/>
          <w:szCs w:val="22"/>
        </w:rPr>
        <w:instrText xml:space="preserve"> SEQ Preglednica \* ARABIC </w:instrText>
      </w:r>
      <w:r w:rsidRPr="005B3B49">
        <w:rPr>
          <w:i w:val="0"/>
          <w:color w:val="auto"/>
          <w:sz w:val="22"/>
          <w:szCs w:val="22"/>
        </w:rPr>
        <w:fldChar w:fldCharType="separate"/>
      </w:r>
      <w:r w:rsidR="008E3514">
        <w:rPr>
          <w:i w:val="0"/>
          <w:noProof/>
          <w:color w:val="auto"/>
          <w:sz w:val="22"/>
          <w:szCs w:val="22"/>
        </w:rPr>
        <w:t>4</w:t>
      </w:r>
      <w:r w:rsidRPr="005B3B49">
        <w:rPr>
          <w:i w:val="0"/>
          <w:color w:val="auto"/>
          <w:sz w:val="22"/>
          <w:szCs w:val="22"/>
        </w:rPr>
        <w:fldChar w:fldCharType="end"/>
      </w:r>
      <w:r w:rsidRPr="005B3B49">
        <w:rPr>
          <w:i w:val="0"/>
          <w:color w:val="auto"/>
          <w:sz w:val="22"/>
          <w:szCs w:val="22"/>
        </w:rPr>
        <w:t xml:space="preserve">: </w:t>
      </w:r>
      <w:r w:rsidRPr="00C13A1F">
        <w:rPr>
          <w:color w:val="auto"/>
          <w:sz w:val="22"/>
          <w:szCs w:val="22"/>
        </w:rPr>
        <w:t>Ogroženost občin zaradi poplav</w:t>
      </w:r>
      <w:bookmarkEnd w:id="27"/>
    </w:p>
    <w:tbl>
      <w:tblPr>
        <w:tblW w:w="9488" w:type="dxa"/>
        <w:tblCellMar>
          <w:left w:w="70" w:type="dxa"/>
          <w:right w:w="70" w:type="dxa"/>
        </w:tblCellMar>
        <w:tblLook w:val="04A0" w:firstRow="1" w:lastRow="0" w:firstColumn="1" w:lastColumn="0" w:noHBand="0" w:noVBand="1"/>
      </w:tblPr>
      <w:tblGrid>
        <w:gridCol w:w="2780"/>
        <w:gridCol w:w="1160"/>
        <w:gridCol w:w="1437"/>
        <w:gridCol w:w="1276"/>
        <w:gridCol w:w="1559"/>
        <w:gridCol w:w="1270"/>
        <w:gridCol w:w="6"/>
      </w:tblGrid>
      <w:tr w:rsidR="00B050BF" w:rsidRPr="00B050BF" w14:paraId="5321F5E1" w14:textId="77777777" w:rsidTr="009E0C3F">
        <w:trPr>
          <w:gridAfter w:val="1"/>
          <w:wAfter w:w="75" w:type="dxa"/>
          <w:trHeight w:val="2025"/>
          <w:tblHeader/>
        </w:trPr>
        <w:tc>
          <w:tcPr>
            <w:tcW w:w="2780" w:type="dxa"/>
            <w:tcBorders>
              <w:top w:val="single" w:sz="8" w:space="0" w:color="auto"/>
              <w:left w:val="single" w:sz="8" w:space="0" w:color="auto"/>
              <w:bottom w:val="single" w:sz="8" w:space="0" w:color="auto"/>
              <w:right w:val="single" w:sz="8" w:space="0" w:color="auto"/>
            </w:tcBorders>
            <w:shd w:val="clear" w:color="000000" w:fill="EBF1DE"/>
            <w:noWrap/>
            <w:vAlign w:val="center"/>
            <w:hideMark/>
          </w:tcPr>
          <w:p w14:paraId="7FF0A747" w14:textId="77777777" w:rsidR="00B050BF" w:rsidRPr="009E0C3F" w:rsidRDefault="00B050BF" w:rsidP="00B050BF">
            <w:pPr>
              <w:spacing w:after="0" w:line="240" w:lineRule="auto"/>
              <w:jc w:val="center"/>
              <w:rPr>
                <w:rFonts w:eastAsia="Times New Roman" w:cs="Arial"/>
                <w:b/>
                <w:bCs/>
                <w:color w:val="000000"/>
                <w:sz w:val="18"/>
                <w:szCs w:val="18"/>
                <w:lang w:eastAsia="sl-SI"/>
              </w:rPr>
            </w:pPr>
            <w:r w:rsidRPr="009E0C3F">
              <w:rPr>
                <w:rFonts w:eastAsia="Times New Roman" w:cs="Arial"/>
                <w:b/>
                <w:bCs/>
                <w:color w:val="000000"/>
                <w:sz w:val="18"/>
                <w:szCs w:val="18"/>
                <w:lang w:eastAsia="sl-SI"/>
              </w:rPr>
              <w:t>Regija/občina</w:t>
            </w:r>
          </w:p>
        </w:tc>
        <w:tc>
          <w:tcPr>
            <w:tcW w:w="1160" w:type="dxa"/>
            <w:tcBorders>
              <w:top w:val="single" w:sz="8" w:space="0" w:color="auto"/>
              <w:left w:val="nil"/>
              <w:bottom w:val="single" w:sz="8" w:space="0" w:color="auto"/>
              <w:right w:val="single" w:sz="8" w:space="0" w:color="auto"/>
            </w:tcBorders>
            <w:shd w:val="clear" w:color="000000" w:fill="CCFFFF"/>
            <w:vAlign w:val="center"/>
            <w:hideMark/>
          </w:tcPr>
          <w:p w14:paraId="4E4E42EE" w14:textId="77777777" w:rsidR="00B050BF" w:rsidRPr="00B050BF" w:rsidRDefault="00B050BF" w:rsidP="00B050BF">
            <w:pPr>
              <w:spacing w:after="0" w:line="240" w:lineRule="auto"/>
              <w:jc w:val="center"/>
              <w:rPr>
                <w:rFonts w:eastAsia="Times New Roman" w:cs="Arial"/>
                <w:b/>
                <w:bCs/>
                <w:color w:val="000000"/>
                <w:sz w:val="18"/>
                <w:szCs w:val="18"/>
                <w:lang w:eastAsia="sl-SI"/>
              </w:rPr>
            </w:pPr>
            <w:r w:rsidRPr="00B050BF">
              <w:rPr>
                <w:rFonts w:eastAsia="Times New Roman" w:cs="Arial"/>
                <w:b/>
                <w:bCs/>
                <w:color w:val="000000"/>
                <w:sz w:val="18"/>
                <w:szCs w:val="18"/>
                <w:lang w:eastAsia="sl-SI"/>
              </w:rPr>
              <w:t>Končni razred ogroženosti 2016</w:t>
            </w:r>
          </w:p>
        </w:tc>
        <w:tc>
          <w:tcPr>
            <w:tcW w:w="1437" w:type="dxa"/>
            <w:tcBorders>
              <w:top w:val="single" w:sz="8" w:space="0" w:color="auto"/>
              <w:left w:val="nil"/>
              <w:bottom w:val="single" w:sz="8" w:space="0" w:color="auto"/>
              <w:right w:val="single" w:sz="8" w:space="0" w:color="auto"/>
            </w:tcBorders>
            <w:shd w:val="clear" w:color="000000" w:fill="CCFFFF"/>
            <w:vAlign w:val="center"/>
            <w:hideMark/>
          </w:tcPr>
          <w:p w14:paraId="2B6A9348" w14:textId="1484543F" w:rsidR="00B050BF" w:rsidRPr="00B050BF" w:rsidRDefault="009E0C3F" w:rsidP="00B050BF">
            <w:pPr>
              <w:spacing w:after="0" w:line="240" w:lineRule="auto"/>
              <w:jc w:val="center"/>
              <w:rPr>
                <w:rFonts w:eastAsia="Times New Roman" w:cs="Arial"/>
                <w:b/>
                <w:bCs/>
                <w:color w:val="000000"/>
                <w:sz w:val="18"/>
                <w:szCs w:val="18"/>
                <w:lang w:eastAsia="sl-SI"/>
              </w:rPr>
            </w:pPr>
            <w:r w:rsidRPr="009E0C3F">
              <w:rPr>
                <w:rFonts w:eastAsia="Times New Roman" w:cs="Arial"/>
                <w:b/>
                <w:bCs/>
                <w:color w:val="000000"/>
                <w:sz w:val="18"/>
                <w:szCs w:val="18"/>
                <w:lang w:eastAsia="sl-SI"/>
              </w:rPr>
              <w:t>Razred ogroženosti- škodni potencial in škodni potencial na km</w:t>
            </w:r>
            <w:r w:rsidRPr="009E0C3F">
              <w:rPr>
                <w:rFonts w:eastAsia="Times New Roman" w:cs="Arial"/>
                <w:b/>
                <w:bCs/>
                <w:color w:val="000000"/>
                <w:sz w:val="18"/>
                <w:szCs w:val="18"/>
                <w:vertAlign w:val="superscript"/>
                <w:lang w:eastAsia="sl-SI"/>
              </w:rPr>
              <w:t>2</w:t>
            </w:r>
            <w:r w:rsidRPr="009E0C3F">
              <w:rPr>
                <w:rFonts w:eastAsia="Times New Roman" w:cs="Arial"/>
                <w:b/>
                <w:bCs/>
                <w:color w:val="000000"/>
                <w:sz w:val="18"/>
                <w:szCs w:val="18"/>
                <w:lang w:eastAsia="sl-SI"/>
              </w:rPr>
              <w:t xml:space="preserve"> - ponderirano 50:50 (2026)</w:t>
            </w:r>
          </w:p>
        </w:tc>
        <w:tc>
          <w:tcPr>
            <w:tcW w:w="1276" w:type="dxa"/>
            <w:tcBorders>
              <w:top w:val="single" w:sz="8" w:space="0" w:color="auto"/>
              <w:left w:val="nil"/>
              <w:bottom w:val="single" w:sz="8" w:space="0" w:color="auto"/>
              <w:right w:val="single" w:sz="8" w:space="0" w:color="auto"/>
            </w:tcBorders>
            <w:shd w:val="clear" w:color="000000" w:fill="CCFFFF"/>
            <w:vAlign w:val="center"/>
          </w:tcPr>
          <w:p w14:paraId="32A0FD6F" w14:textId="1D9A8713" w:rsidR="00B050BF" w:rsidRPr="009E0C3F" w:rsidRDefault="009E0C3F" w:rsidP="00B050BF">
            <w:pPr>
              <w:spacing w:after="0" w:line="240" w:lineRule="auto"/>
              <w:jc w:val="center"/>
              <w:rPr>
                <w:rFonts w:eastAsia="Times New Roman" w:cs="Arial"/>
                <w:b/>
                <w:bCs/>
                <w:iCs/>
                <w:color w:val="000000"/>
                <w:sz w:val="18"/>
                <w:szCs w:val="18"/>
                <w:lang w:eastAsia="sl-SI"/>
              </w:rPr>
            </w:pPr>
            <w:r w:rsidRPr="009E0C3F">
              <w:rPr>
                <w:rFonts w:eastAsia="Times New Roman" w:cs="Arial"/>
                <w:b/>
                <w:bCs/>
                <w:iCs/>
                <w:color w:val="000000"/>
                <w:sz w:val="18"/>
                <w:szCs w:val="18"/>
                <w:lang w:eastAsia="sl-SI"/>
              </w:rPr>
              <w:t>Zvišanje razreda zaradi škode zaradi poplav 4. avgusta 2023</w:t>
            </w:r>
          </w:p>
        </w:tc>
        <w:tc>
          <w:tcPr>
            <w:tcW w:w="1559" w:type="dxa"/>
            <w:tcBorders>
              <w:top w:val="single" w:sz="8" w:space="0" w:color="auto"/>
              <w:left w:val="nil"/>
              <w:bottom w:val="single" w:sz="8" w:space="0" w:color="auto"/>
              <w:right w:val="single" w:sz="8" w:space="0" w:color="auto"/>
            </w:tcBorders>
            <w:shd w:val="clear" w:color="000000" w:fill="CCFFFF"/>
            <w:vAlign w:val="center"/>
          </w:tcPr>
          <w:p w14:paraId="652761B7" w14:textId="74ACEE35" w:rsidR="00B050BF" w:rsidRPr="00B050BF" w:rsidRDefault="009E0C3F" w:rsidP="00B050BF">
            <w:pPr>
              <w:spacing w:after="0" w:line="240" w:lineRule="auto"/>
              <w:jc w:val="center"/>
              <w:rPr>
                <w:rFonts w:eastAsia="Times New Roman" w:cs="Arial"/>
                <w:b/>
                <w:bCs/>
                <w:color w:val="000000"/>
                <w:sz w:val="18"/>
                <w:szCs w:val="18"/>
                <w:lang w:eastAsia="sl-SI"/>
              </w:rPr>
            </w:pPr>
            <w:r w:rsidRPr="009E0C3F">
              <w:rPr>
                <w:rFonts w:eastAsia="Times New Roman" w:cs="Arial"/>
                <w:b/>
                <w:bCs/>
                <w:color w:val="000000"/>
                <w:sz w:val="18"/>
                <w:szCs w:val="18"/>
                <w:lang w:eastAsia="sl-SI"/>
              </w:rPr>
              <w:t>Razred ogroženosti- škodni potencial in škodni potencial na km</w:t>
            </w:r>
            <w:r w:rsidRPr="009E0C3F">
              <w:rPr>
                <w:rFonts w:eastAsia="Times New Roman" w:cs="Arial"/>
                <w:b/>
                <w:bCs/>
                <w:color w:val="000000"/>
                <w:sz w:val="18"/>
                <w:szCs w:val="18"/>
                <w:vertAlign w:val="superscript"/>
                <w:lang w:eastAsia="sl-SI"/>
              </w:rPr>
              <w:t>2</w:t>
            </w:r>
            <w:r w:rsidRPr="009E0C3F">
              <w:rPr>
                <w:rFonts w:eastAsia="Times New Roman" w:cs="Arial"/>
                <w:b/>
                <w:bCs/>
                <w:color w:val="000000"/>
                <w:sz w:val="18"/>
                <w:szCs w:val="18"/>
                <w:lang w:eastAsia="sl-SI"/>
              </w:rPr>
              <w:t xml:space="preserve"> - ponderirano 50:50 in škod</w:t>
            </w:r>
            <w:r w:rsidR="00490E95">
              <w:rPr>
                <w:rFonts w:eastAsia="Times New Roman" w:cs="Arial"/>
                <w:b/>
                <w:bCs/>
                <w:color w:val="000000"/>
                <w:sz w:val="18"/>
                <w:szCs w:val="18"/>
                <w:lang w:eastAsia="sl-SI"/>
              </w:rPr>
              <w:t>a</w:t>
            </w:r>
            <w:r w:rsidRPr="009E0C3F">
              <w:rPr>
                <w:rFonts w:eastAsia="Times New Roman" w:cs="Arial"/>
                <w:b/>
                <w:bCs/>
                <w:color w:val="000000"/>
                <w:sz w:val="18"/>
                <w:szCs w:val="18"/>
                <w:lang w:eastAsia="sl-SI"/>
              </w:rPr>
              <w:t xml:space="preserve"> poplave </w:t>
            </w:r>
            <w:r w:rsidR="007D2D91">
              <w:rPr>
                <w:rFonts w:eastAsia="Times New Roman" w:cs="Arial"/>
                <w:b/>
                <w:bCs/>
                <w:color w:val="000000"/>
                <w:sz w:val="18"/>
                <w:szCs w:val="18"/>
                <w:lang w:eastAsia="sl-SI"/>
              </w:rPr>
              <w:t xml:space="preserve">4. </w:t>
            </w:r>
            <w:r w:rsidRPr="009E0C3F">
              <w:rPr>
                <w:rFonts w:eastAsia="Times New Roman" w:cs="Arial"/>
                <w:b/>
                <w:bCs/>
                <w:color w:val="000000"/>
                <w:sz w:val="18"/>
                <w:szCs w:val="18"/>
                <w:lang w:eastAsia="sl-SI"/>
              </w:rPr>
              <w:t>avgust 2023 (2026)</w:t>
            </w:r>
          </w:p>
        </w:tc>
        <w:tc>
          <w:tcPr>
            <w:tcW w:w="1276" w:type="dxa"/>
            <w:tcBorders>
              <w:top w:val="single" w:sz="8" w:space="0" w:color="auto"/>
              <w:left w:val="nil"/>
              <w:bottom w:val="single" w:sz="8" w:space="0" w:color="auto"/>
              <w:right w:val="single" w:sz="8" w:space="0" w:color="auto"/>
            </w:tcBorders>
            <w:shd w:val="clear" w:color="000000" w:fill="CCFFFF"/>
            <w:vAlign w:val="center"/>
          </w:tcPr>
          <w:p w14:paraId="32DC93E1" w14:textId="33A0AD29" w:rsidR="00B050BF" w:rsidRPr="00B050BF" w:rsidRDefault="009E0C3F" w:rsidP="00B050BF">
            <w:pPr>
              <w:spacing w:after="0" w:line="240" w:lineRule="auto"/>
              <w:jc w:val="center"/>
              <w:rPr>
                <w:rFonts w:eastAsia="Times New Roman" w:cs="Arial"/>
                <w:b/>
                <w:bCs/>
                <w:color w:val="000000"/>
                <w:sz w:val="18"/>
                <w:szCs w:val="18"/>
                <w:lang w:eastAsia="sl-SI"/>
              </w:rPr>
            </w:pPr>
            <w:r w:rsidRPr="009E0C3F">
              <w:rPr>
                <w:rFonts w:eastAsia="Times New Roman" w:cs="Arial"/>
                <w:b/>
                <w:bCs/>
                <w:color w:val="000000"/>
                <w:sz w:val="18"/>
                <w:szCs w:val="18"/>
                <w:lang w:eastAsia="sl-SI"/>
              </w:rPr>
              <w:t>Razred ogroženosti- škodni potencial in škodni potencial na km</w:t>
            </w:r>
            <w:r w:rsidRPr="009E0C3F">
              <w:rPr>
                <w:rFonts w:eastAsia="Times New Roman" w:cs="Arial"/>
                <w:b/>
                <w:bCs/>
                <w:color w:val="000000"/>
                <w:sz w:val="18"/>
                <w:szCs w:val="18"/>
                <w:vertAlign w:val="superscript"/>
                <w:lang w:eastAsia="sl-SI"/>
              </w:rPr>
              <w:t>2</w:t>
            </w:r>
            <w:r w:rsidRPr="009E0C3F">
              <w:rPr>
                <w:rFonts w:eastAsia="Times New Roman" w:cs="Arial"/>
                <w:b/>
                <w:bCs/>
                <w:color w:val="000000"/>
                <w:sz w:val="18"/>
                <w:szCs w:val="18"/>
                <w:lang w:eastAsia="sl-SI"/>
              </w:rPr>
              <w:t xml:space="preserve"> - ponderirano 50:50 in </w:t>
            </w:r>
            <w:r w:rsidR="00490E95">
              <w:rPr>
                <w:rFonts w:eastAsia="Times New Roman" w:cs="Arial"/>
                <w:b/>
                <w:bCs/>
                <w:color w:val="000000"/>
                <w:sz w:val="18"/>
                <w:szCs w:val="18"/>
                <w:lang w:eastAsia="sl-SI"/>
              </w:rPr>
              <w:t xml:space="preserve">z </w:t>
            </w:r>
            <w:r w:rsidRPr="009E0C3F">
              <w:rPr>
                <w:rFonts w:eastAsia="Times New Roman" w:cs="Arial"/>
                <w:b/>
                <w:bCs/>
                <w:color w:val="000000"/>
                <w:sz w:val="18"/>
                <w:szCs w:val="18"/>
                <w:lang w:eastAsia="sl-SI"/>
              </w:rPr>
              <w:t>dodatn</w:t>
            </w:r>
            <w:r w:rsidR="00490E95">
              <w:rPr>
                <w:rFonts w:eastAsia="Times New Roman" w:cs="Arial"/>
                <w:b/>
                <w:bCs/>
                <w:color w:val="000000"/>
                <w:sz w:val="18"/>
                <w:szCs w:val="18"/>
                <w:lang w:eastAsia="sl-SI"/>
              </w:rPr>
              <w:t>imi</w:t>
            </w:r>
            <w:r w:rsidRPr="009E0C3F">
              <w:rPr>
                <w:rFonts w:eastAsia="Times New Roman" w:cs="Arial"/>
                <w:b/>
                <w:bCs/>
                <w:color w:val="000000"/>
                <w:sz w:val="18"/>
                <w:szCs w:val="18"/>
                <w:lang w:eastAsia="sl-SI"/>
              </w:rPr>
              <w:t xml:space="preserve"> kriteriji</w:t>
            </w:r>
            <w:r>
              <w:rPr>
                <w:rFonts w:eastAsia="Times New Roman" w:cs="Arial"/>
                <w:b/>
                <w:bCs/>
                <w:color w:val="000000"/>
                <w:sz w:val="18"/>
                <w:szCs w:val="18"/>
                <w:lang w:eastAsia="sl-SI"/>
              </w:rPr>
              <w:t xml:space="preserve"> (2026)</w:t>
            </w:r>
            <w:r w:rsidR="00C713C4">
              <w:rPr>
                <w:rStyle w:val="Sprotnaopomba-sklic"/>
                <w:rFonts w:eastAsia="Times New Roman" w:cs="Arial"/>
                <w:b/>
                <w:bCs/>
                <w:color w:val="000000"/>
                <w:sz w:val="18"/>
                <w:szCs w:val="18"/>
                <w:lang w:eastAsia="sl-SI"/>
              </w:rPr>
              <w:footnoteReference w:id="5"/>
            </w:r>
          </w:p>
        </w:tc>
      </w:tr>
      <w:tr w:rsidR="00B050BF" w:rsidRPr="00B050BF" w14:paraId="1740AC0F" w14:textId="77777777" w:rsidTr="00E8302A">
        <w:trPr>
          <w:trHeight w:val="30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58E29C18" w14:textId="77777777" w:rsidR="00B050BF" w:rsidRPr="00B050BF" w:rsidRDefault="00B050BF" w:rsidP="00B050BF">
            <w:pPr>
              <w:spacing w:after="0" w:line="240" w:lineRule="auto"/>
              <w:rPr>
                <w:rFonts w:eastAsia="Times New Roman" w:cs="Arial"/>
                <w:b/>
                <w:bCs/>
                <w:color w:val="FF0000"/>
                <w:sz w:val="20"/>
                <w:szCs w:val="20"/>
                <w:lang w:eastAsia="sl-SI"/>
              </w:rPr>
            </w:pPr>
            <w:r w:rsidRPr="00B050BF">
              <w:rPr>
                <w:rFonts w:eastAsia="Times New Roman" w:cs="Arial"/>
                <w:b/>
                <w:bCs/>
                <w:color w:val="FF0000"/>
                <w:sz w:val="20"/>
                <w:szCs w:val="20"/>
                <w:lang w:eastAsia="sl-SI"/>
              </w:rPr>
              <w:t>GORENJSKA</w:t>
            </w:r>
          </w:p>
        </w:tc>
        <w:tc>
          <w:tcPr>
            <w:tcW w:w="1160" w:type="dxa"/>
            <w:tcBorders>
              <w:top w:val="nil"/>
              <w:left w:val="nil"/>
              <w:bottom w:val="nil"/>
              <w:right w:val="single" w:sz="8" w:space="0" w:color="auto"/>
            </w:tcBorders>
            <w:shd w:val="clear" w:color="auto" w:fill="auto"/>
            <w:vAlign w:val="center"/>
            <w:hideMark/>
          </w:tcPr>
          <w:p w14:paraId="088B1904"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437" w:type="dxa"/>
            <w:tcBorders>
              <w:top w:val="nil"/>
              <w:left w:val="nil"/>
              <w:bottom w:val="nil"/>
              <w:right w:val="nil"/>
            </w:tcBorders>
            <w:shd w:val="clear" w:color="auto" w:fill="auto"/>
            <w:noWrap/>
            <w:vAlign w:val="bottom"/>
            <w:hideMark/>
          </w:tcPr>
          <w:p w14:paraId="5B4B6F31" w14:textId="77777777" w:rsidR="00B050BF" w:rsidRPr="00B050BF" w:rsidRDefault="00B050BF" w:rsidP="00B050BF">
            <w:pPr>
              <w:spacing w:after="0" w:line="240" w:lineRule="auto"/>
              <w:jc w:val="center"/>
              <w:rPr>
                <w:rFonts w:eastAsia="Times New Roman" w:cs="Arial"/>
                <w:color w:val="000000"/>
                <w:sz w:val="20"/>
                <w:szCs w:val="20"/>
                <w:lang w:eastAsia="sl-SI"/>
              </w:rPr>
            </w:pP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77F5823D" w14:textId="77777777" w:rsidR="00B050BF" w:rsidRPr="00B050BF" w:rsidRDefault="00B050BF" w:rsidP="00B050BF">
            <w:pPr>
              <w:spacing w:after="0" w:line="240" w:lineRule="auto"/>
              <w:rPr>
                <w:rFonts w:eastAsia="Times New Roman" w:cs="Arial"/>
                <w:i/>
                <w:iCs/>
                <w:color w:val="000000"/>
                <w:lang w:eastAsia="sl-SI"/>
              </w:rPr>
            </w:pPr>
            <w:r w:rsidRPr="00B050BF">
              <w:rPr>
                <w:rFonts w:eastAsia="Times New Roman" w:cs="Arial"/>
                <w:i/>
                <w:iCs/>
                <w:color w:val="000000"/>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20925D64"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A15894A"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r>
      <w:tr w:rsidR="00B050BF" w:rsidRPr="00B050BF" w14:paraId="683959C7"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27157C90"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Bled</w:t>
            </w:r>
          </w:p>
        </w:tc>
        <w:tc>
          <w:tcPr>
            <w:tcW w:w="1160" w:type="dxa"/>
            <w:tcBorders>
              <w:top w:val="single" w:sz="4" w:space="0" w:color="auto"/>
              <w:left w:val="nil"/>
              <w:bottom w:val="single" w:sz="4" w:space="0" w:color="auto"/>
              <w:right w:val="single" w:sz="4" w:space="0" w:color="auto"/>
            </w:tcBorders>
            <w:shd w:val="clear" w:color="000000" w:fill="99CC00"/>
            <w:vAlign w:val="center"/>
            <w:hideMark/>
          </w:tcPr>
          <w:p w14:paraId="7E58743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single" w:sz="4" w:space="0" w:color="auto"/>
              <w:left w:val="nil"/>
              <w:bottom w:val="single" w:sz="4" w:space="0" w:color="auto"/>
              <w:right w:val="nil"/>
            </w:tcBorders>
            <w:shd w:val="clear" w:color="000000" w:fill="008000"/>
            <w:noWrap/>
            <w:vAlign w:val="center"/>
            <w:hideMark/>
          </w:tcPr>
          <w:p w14:paraId="226FE60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9D99335"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6AF13636"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42B9AD4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32937CD6"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7B361117"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Bohinj</w:t>
            </w:r>
          </w:p>
        </w:tc>
        <w:tc>
          <w:tcPr>
            <w:tcW w:w="1160" w:type="dxa"/>
            <w:tcBorders>
              <w:top w:val="nil"/>
              <w:left w:val="nil"/>
              <w:bottom w:val="single" w:sz="4" w:space="0" w:color="auto"/>
              <w:right w:val="single" w:sz="4" w:space="0" w:color="auto"/>
            </w:tcBorders>
            <w:shd w:val="clear" w:color="000000" w:fill="008000"/>
            <w:vAlign w:val="center"/>
            <w:hideMark/>
          </w:tcPr>
          <w:p w14:paraId="643A8B7A"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FFC000"/>
            <w:noWrap/>
            <w:vAlign w:val="center"/>
            <w:hideMark/>
          </w:tcPr>
          <w:p w14:paraId="3505A55B"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4A56C53"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493984F1"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3EADF4C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70E02F41"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5F28E6B9" w14:textId="7F421694"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Cerklje na Gorenjskem</w:t>
            </w:r>
          </w:p>
        </w:tc>
        <w:tc>
          <w:tcPr>
            <w:tcW w:w="1160" w:type="dxa"/>
            <w:tcBorders>
              <w:top w:val="nil"/>
              <w:left w:val="nil"/>
              <w:bottom w:val="single" w:sz="4" w:space="0" w:color="auto"/>
              <w:right w:val="single" w:sz="4" w:space="0" w:color="auto"/>
            </w:tcBorders>
            <w:shd w:val="clear" w:color="000000" w:fill="FF0000"/>
            <w:vAlign w:val="center"/>
            <w:hideMark/>
          </w:tcPr>
          <w:p w14:paraId="3F281DE6"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5</w:t>
            </w:r>
          </w:p>
        </w:tc>
        <w:tc>
          <w:tcPr>
            <w:tcW w:w="1437" w:type="dxa"/>
            <w:tcBorders>
              <w:top w:val="nil"/>
              <w:left w:val="nil"/>
              <w:bottom w:val="single" w:sz="4" w:space="0" w:color="auto"/>
              <w:right w:val="nil"/>
            </w:tcBorders>
            <w:shd w:val="clear" w:color="000000" w:fill="FF0000"/>
            <w:noWrap/>
            <w:vAlign w:val="center"/>
            <w:hideMark/>
          </w:tcPr>
          <w:p w14:paraId="010FE07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922FBE3"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2E26185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067FD37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602EE4B7"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381C533"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Gorenja vas – Poljane</w:t>
            </w:r>
          </w:p>
        </w:tc>
        <w:tc>
          <w:tcPr>
            <w:tcW w:w="1160" w:type="dxa"/>
            <w:tcBorders>
              <w:top w:val="nil"/>
              <w:left w:val="nil"/>
              <w:bottom w:val="single" w:sz="4" w:space="0" w:color="auto"/>
              <w:right w:val="single" w:sz="4" w:space="0" w:color="auto"/>
            </w:tcBorders>
            <w:shd w:val="clear" w:color="000000" w:fill="008000"/>
            <w:vAlign w:val="center"/>
            <w:hideMark/>
          </w:tcPr>
          <w:p w14:paraId="047727A6"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FF6600"/>
            <w:noWrap/>
            <w:vAlign w:val="center"/>
            <w:hideMark/>
          </w:tcPr>
          <w:p w14:paraId="6A38B0EB"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BE80842"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do plus 1</w:t>
            </w:r>
          </w:p>
        </w:tc>
        <w:tc>
          <w:tcPr>
            <w:tcW w:w="1559" w:type="dxa"/>
            <w:tcBorders>
              <w:top w:val="nil"/>
              <w:left w:val="nil"/>
              <w:bottom w:val="single" w:sz="4" w:space="0" w:color="auto"/>
              <w:right w:val="single" w:sz="4" w:space="0" w:color="auto"/>
            </w:tcBorders>
            <w:shd w:val="clear" w:color="000000" w:fill="FF0000"/>
            <w:noWrap/>
            <w:vAlign w:val="center"/>
            <w:hideMark/>
          </w:tcPr>
          <w:p w14:paraId="2F917A2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7B073FF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298A691F"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02091AA0"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Gorje</w:t>
            </w:r>
          </w:p>
        </w:tc>
        <w:tc>
          <w:tcPr>
            <w:tcW w:w="1160" w:type="dxa"/>
            <w:tcBorders>
              <w:top w:val="nil"/>
              <w:left w:val="nil"/>
              <w:bottom w:val="single" w:sz="4" w:space="0" w:color="auto"/>
              <w:right w:val="single" w:sz="4" w:space="0" w:color="auto"/>
            </w:tcBorders>
            <w:shd w:val="clear" w:color="000000" w:fill="99CC00"/>
            <w:vAlign w:val="center"/>
            <w:hideMark/>
          </w:tcPr>
          <w:p w14:paraId="324F0CF2"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99CC00"/>
            <w:noWrap/>
            <w:vAlign w:val="center"/>
            <w:hideMark/>
          </w:tcPr>
          <w:p w14:paraId="1DB068D3"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3B22705"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348F9F6B"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04E392FB"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7095226D"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3DEF9E1B"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Jesenice</w:t>
            </w:r>
          </w:p>
        </w:tc>
        <w:tc>
          <w:tcPr>
            <w:tcW w:w="1160" w:type="dxa"/>
            <w:tcBorders>
              <w:top w:val="nil"/>
              <w:left w:val="nil"/>
              <w:bottom w:val="single" w:sz="4" w:space="0" w:color="auto"/>
              <w:right w:val="single" w:sz="4" w:space="0" w:color="auto"/>
            </w:tcBorders>
            <w:shd w:val="clear" w:color="000000" w:fill="FF0000"/>
            <w:vAlign w:val="center"/>
            <w:hideMark/>
          </w:tcPr>
          <w:p w14:paraId="2C915577"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5</w:t>
            </w:r>
          </w:p>
        </w:tc>
        <w:tc>
          <w:tcPr>
            <w:tcW w:w="1437" w:type="dxa"/>
            <w:tcBorders>
              <w:top w:val="nil"/>
              <w:left w:val="nil"/>
              <w:bottom w:val="single" w:sz="4" w:space="0" w:color="auto"/>
              <w:right w:val="nil"/>
            </w:tcBorders>
            <w:shd w:val="clear" w:color="000000" w:fill="FF0000"/>
            <w:noWrap/>
            <w:vAlign w:val="center"/>
            <w:hideMark/>
          </w:tcPr>
          <w:p w14:paraId="5E888009"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5A4AFE3"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09FC7069"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34711090"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687AE2F3"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24569FB1"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Jezersko</w:t>
            </w:r>
          </w:p>
        </w:tc>
        <w:tc>
          <w:tcPr>
            <w:tcW w:w="1160" w:type="dxa"/>
            <w:tcBorders>
              <w:top w:val="nil"/>
              <w:left w:val="nil"/>
              <w:bottom w:val="single" w:sz="4" w:space="0" w:color="auto"/>
              <w:right w:val="single" w:sz="4" w:space="0" w:color="auto"/>
            </w:tcBorders>
            <w:shd w:val="clear" w:color="000000" w:fill="99CC00"/>
            <w:vAlign w:val="center"/>
            <w:hideMark/>
          </w:tcPr>
          <w:p w14:paraId="2A3918F4"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008000"/>
            <w:noWrap/>
            <w:vAlign w:val="center"/>
            <w:hideMark/>
          </w:tcPr>
          <w:p w14:paraId="6B7EFF56"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2167703"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32E06FC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672DF0C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07881212"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4D616A41"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lastRenderedPageBreak/>
              <w:t>Kranj</w:t>
            </w:r>
          </w:p>
        </w:tc>
        <w:tc>
          <w:tcPr>
            <w:tcW w:w="1160" w:type="dxa"/>
            <w:tcBorders>
              <w:top w:val="nil"/>
              <w:left w:val="nil"/>
              <w:bottom w:val="single" w:sz="4" w:space="0" w:color="auto"/>
              <w:right w:val="single" w:sz="4" w:space="0" w:color="auto"/>
            </w:tcBorders>
            <w:shd w:val="clear" w:color="000000" w:fill="FFC000"/>
            <w:vAlign w:val="center"/>
            <w:hideMark/>
          </w:tcPr>
          <w:p w14:paraId="2D36219F"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FF0000"/>
            <w:noWrap/>
            <w:vAlign w:val="center"/>
            <w:hideMark/>
          </w:tcPr>
          <w:p w14:paraId="10B49AB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7BA04308"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4E3880F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68B875B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338EB818"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0A29FF4E"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Kranjska Gora</w:t>
            </w:r>
          </w:p>
        </w:tc>
        <w:tc>
          <w:tcPr>
            <w:tcW w:w="1160" w:type="dxa"/>
            <w:tcBorders>
              <w:top w:val="nil"/>
              <w:left w:val="nil"/>
              <w:bottom w:val="single" w:sz="4" w:space="0" w:color="auto"/>
              <w:right w:val="single" w:sz="4" w:space="0" w:color="auto"/>
            </w:tcBorders>
            <w:shd w:val="clear" w:color="000000" w:fill="99CC00"/>
            <w:vAlign w:val="center"/>
            <w:hideMark/>
          </w:tcPr>
          <w:p w14:paraId="083400BF"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FF6600"/>
            <w:noWrap/>
            <w:vAlign w:val="center"/>
            <w:hideMark/>
          </w:tcPr>
          <w:p w14:paraId="4E0D55B6"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709DF50A"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6600"/>
            <w:noWrap/>
            <w:vAlign w:val="center"/>
            <w:hideMark/>
          </w:tcPr>
          <w:p w14:paraId="76CE7D3C"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c>
          <w:tcPr>
            <w:tcW w:w="1276" w:type="dxa"/>
            <w:gridSpan w:val="2"/>
            <w:tcBorders>
              <w:top w:val="nil"/>
              <w:left w:val="nil"/>
              <w:bottom w:val="single" w:sz="4" w:space="0" w:color="auto"/>
              <w:right w:val="single" w:sz="4" w:space="0" w:color="auto"/>
            </w:tcBorders>
            <w:shd w:val="clear" w:color="000000" w:fill="FF6600"/>
            <w:noWrap/>
            <w:vAlign w:val="center"/>
            <w:hideMark/>
          </w:tcPr>
          <w:p w14:paraId="6AA769B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r>
      <w:tr w:rsidR="00B050BF" w:rsidRPr="00B050BF" w14:paraId="475A8912"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05392FD0"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Naklo</w:t>
            </w:r>
          </w:p>
        </w:tc>
        <w:tc>
          <w:tcPr>
            <w:tcW w:w="1160" w:type="dxa"/>
            <w:tcBorders>
              <w:top w:val="nil"/>
              <w:left w:val="nil"/>
              <w:bottom w:val="single" w:sz="4" w:space="0" w:color="auto"/>
              <w:right w:val="single" w:sz="4" w:space="0" w:color="auto"/>
            </w:tcBorders>
            <w:shd w:val="clear" w:color="000000" w:fill="99CC00"/>
            <w:vAlign w:val="center"/>
            <w:hideMark/>
          </w:tcPr>
          <w:p w14:paraId="7DEBEFC9"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99CC00"/>
            <w:noWrap/>
            <w:vAlign w:val="center"/>
            <w:hideMark/>
          </w:tcPr>
          <w:p w14:paraId="5F5AFF2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40FC9001"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342D5FB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4BBDB1CB"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49156337"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77494696"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Preddvor</w:t>
            </w:r>
          </w:p>
        </w:tc>
        <w:tc>
          <w:tcPr>
            <w:tcW w:w="1160" w:type="dxa"/>
            <w:tcBorders>
              <w:top w:val="nil"/>
              <w:left w:val="nil"/>
              <w:bottom w:val="single" w:sz="4" w:space="0" w:color="auto"/>
              <w:right w:val="single" w:sz="4" w:space="0" w:color="auto"/>
            </w:tcBorders>
            <w:shd w:val="clear" w:color="000000" w:fill="FFC000"/>
            <w:vAlign w:val="center"/>
            <w:hideMark/>
          </w:tcPr>
          <w:p w14:paraId="5125DA8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FFC000"/>
            <w:noWrap/>
            <w:vAlign w:val="center"/>
            <w:hideMark/>
          </w:tcPr>
          <w:p w14:paraId="343D7EE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63B3D0A"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19A1748A"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620085A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726C8D84"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548C0A3F"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Radovljica</w:t>
            </w:r>
          </w:p>
        </w:tc>
        <w:tc>
          <w:tcPr>
            <w:tcW w:w="1160" w:type="dxa"/>
            <w:tcBorders>
              <w:top w:val="nil"/>
              <w:left w:val="nil"/>
              <w:bottom w:val="single" w:sz="4" w:space="0" w:color="auto"/>
              <w:right w:val="single" w:sz="4" w:space="0" w:color="auto"/>
            </w:tcBorders>
            <w:shd w:val="clear" w:color="000000" w:fill="FFC000"/>
            <w:vAlign w:val="center"/>
            <w:hideMark/>
          </w:tcPr>
          <w:p w14:paraId="1B7207DA"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FFC000"/>
            <w:noWrap/>
            <w:vAlign w:val="center"/>
            <w:hideMark/>
          </w:tcPr>
          <w:p w14:paraId="00A3FE6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E647956"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5F8F94A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2245FFA1"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50795DD5"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497DEC7A"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Šenčur</w:t>
            </w:r>
          </w:p>
        </w:tc>
        <w:tc>
          <w:tcPr>
            <w:tcW w:w="1160" w:type="dxa"/>
            <w:tcBorders>
              <w:top w:val="nil"/>
              <w:left w:val="nil"/>
              <w:bottom w:val="single" w:sz="4" w:space="0" w:color="auto"/>
              <w:right w:val="single" w:sz="4" w:space="0" w:color="auto"/>
            </w:tcBorders>
            <w:shd w:val="clear" w:color="000000" w:fill="008000"/>
            <w:vAlign w:val="center"/>
            <w:hideMark/>
          </w:tcPr>
          <w:p w14:paraId="7EE5D0F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008000"/>
            <w:noWrap/>
            <w:vAlign w:val="center"/>
            <w:hideMark/>
          </w:tcPr>
          <w:p w14:paraId="518EB354"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A827375" w14:textId="77777777" w:rsidR="00B050BF" w:rsidRPr="00B050BF" w:rsidRDefault="00B050BF" w:rsidP="00B050BF">
            <w:pPr>
              <w:spacing w:after="0" w:line="240" w:lineRule="auto"/>
              <w:jc w:val="center"/>
              <w:rPr>
                <w:rFonts w:eastAsia="Times New Roman" w:cs="Arial"/>
                <w:i/>
                <w:iCs/>
                <w:color w:val="E8E8E8"/>
                <w:sz w:val="20"/>
                <w:szCs w:val="20"/>
                <w:lang w:eastAsia="sl-SI"/>
              </w:rPr>
            </w:pPr>
            <w:r w:rsidRPr="00B050BF">
              <w:rPr>
                <w:rFonts w:eastAsia="Times New Roman" w:cs="Arial"/>
                <w:i/>
                <w:iCs/>
                <w:color w:val="E8E8E8"/>
                <w:sz w:val="20"/>
                <w:szCs w:val="20"/>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2994367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35F9F00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580B8BD7"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5B119DCD"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Škofja Loka</w:t>
            </w:r>
          </w:p>
        </w:tc>
        <w:tc>
          <w:tcPr>
            <w:tcW w:w="1160" w:type="dxa"/>
            <w:tcBorders>
              <w:top w:val="nil"/>
              <w:left w:val="nil"/>
              <w:bottom w:val="single" w:sz="4" w:space="0" w:color="auto"/>
              <w:right w:val="single" w:sz="4" w:space="0" w:color="auto"/>
            </w:tcBorders>
            <w:shd w:val="clear" w:color="000000" w:fill="FF6600"/>
            <w:vAlign w:val="center"/>
            <w:hideMark/>
          </w:tcPr>
          <w:p w14:paraId="4DDFB11E"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0000"/>
            <w:noWrap/>
            <w:vAlign w:val="center"/>
            <w:hideMark/>
          </w:tcPr>
          <w:p w14:paraId="199A981A"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AC9ECDE"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do plus 2</w:t>
            </w:r>
          </w:p>
        </w:tc>
        <w:tc>
          <w:tcPr>
            <w:tcW w:w="1559" w:type="dxa"/>
            <w:tcBorders>
              <w:top w:val="nil"/>
              <w:left w:val="nil"/>
              <w:bottom w:val="single" w:sz="4" w:space="0" w:color="auto"/>
              <w:right w:val="single" w:sz="4" w:space="0" w:color="auto"/>
            </w:tcBorders>
            <w:shd w:val="clear" w:color="000000" w:fill="FF0000"/>
            <w:noWrap/>
            <w:vAlign w:val="center"/>
            <w:hideMark/>
          </w:tcPr>
          <w:p w14:paraId="0F90EF2C"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46341B63"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76F118D0"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4E00A001"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Tržič</w:t>
            </w:r>
          </w:p>
        </w:tc>
        <w:tc>
          <w:tcPr>
            <w:tcW w:w="1160" w:type="dxa"/>
            <w:tcBorders>
              <w:top w:val="nil"/>
              <w:left w:val="nil"/>
              <w:bottom w:val="single" w:sz="4" w:space="0" w:color="auto"/>
              <w:right w:val="single" w:sz="4" w:space="0" w:color="auto"/>
            </w:tcBorders>
            <w:shd w:val="clear" w:color="000000" w:fill="FF6600"/>
            <w:vAlign w:val="center"/>
            <w:hideMark/>
          </w:tcPr>
          <w:p w14:paraId="09072B9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6600"/>
            <w:vAlign w:val="center"/>
            <w:hideMark/>
          </w:tcPr>
          <w:p w14:paraId="732028E7"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3CE1915"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 </w:t>
            </w:r>
          </w:p>
        </w:tc>
        <w:tc>
          <w:tcPr>
            <w:tcW w:w="1559" w:type="dxa"/>
            <w:tcBorders>
              <w:top w:val="nil"/>
              <w:left w:val="nil"/>
              <w:bottom w:val="single" w:sz="4" w:space="0" w:color="auto"/>
              <w:right w:val="single" w:sz="4" w:space="0" w:color="auto"/>
            </w:tcBorders>
            <w:shd w:val="clear" w:color="000000" w:fill="FF6600"/>
            <w:vAlign w:val="center"/>
            <w:hideMark/>
          </w:tcPr>
          <w:p w14:paraId="04A51B84"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276" w:type="dxa"/>
            <w:gridSpan w:val="2"/>
            <w:tcBorders>
              <w:top w:val="nil"/>
              <w:left w:val="nil"/>
              <w:bottom w:val="single" w:sz="4" w:space="0" w:color="auto"/>
              <w:right w:val="single" w:sz="4" w:space="0" w:color="auto"/>
            </w:tcBorders>
            <w:shd w:val="clear" w:color="000000" w:fill="FF6600"/>
            <w:vAlign w:val="center"/>
            <w:hideMark/>
          </w:tcPr>
          <w:p w14:paraId="4D1D451C"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r>
      <w:tr w:rsidR="00B050BF" w:rsidRPr="00B050BF" w14:paraId="258A2DC6"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1A51D502"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Železniki**</w:t>
            </w:r>
          </w:p>
        </w:tc>
        <w:tc>
          <w:tcPr>
            <w:tcW w:w="1160" w:type="dxa"/>
            <w:tcBorders>
              <w:top w:val="nil"/>
              <w:left w:val="nil"/>
              <w:bottom w:val="single" w:sz="4" w:space="0" w:color="auto"/>
              <w:right w:val="single" w:sz="4" w:space="0" w:color="auto"/>
            </w:tcBorders>
            <w:shd w:val="clear" w:color="000000" w:fill="FF0000"/>
            <w:vAlign w:val="center"/>
            <w:hideMark/>
          </w:tcPr>
          <w:p w14:paraId="50656180"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5</w:t>
            </w:r>
          </w:p>
        </w:tc>
        <w:tc>
          <w:tcPr>
            <w:tcW w:w="1437" w:type="dxa"/>
            <w:tcBorders>
              <w:top w:val="nil"/>
              <w:left w:val="nil"/>
              <w:bottom w:val="single" w:sz="4" w:space="0" w:color="auto"/>
              <w:right w:val="nil"/>
            </w:tcBorders>
            <w:shd w:val="clear" w:color="000000" w:fill="FFC000"/>
            <w:noWrap/>
            <w:vAlign w:val="center"/>
            <w:hideMark/>
          </w:tcPr>
          <w:p w14:paraId="5C5A590B"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116EA45"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3726026D"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6600"/>
            <w:vAlign w:val="center"/>
            <w:hideMark/>
          </w:tcPr>
          <w:p w14:paraId="4837F3A0"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r>
      <w:tr w:rsidR="00B050BF" w:rsidRPr="00B050BF" w14:paraId="319D0F8A"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410AC6F1"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Žirovnica</w:t>
            </w:r>
          </w:p>
        </w:tc>
        <w:tc>
          <w:tcPr>
            <w:tcW w:w="1160" w:type="dxa"/>
            <w:tcBorders>
              <w:top w:val="nil"/>
              <w:left w:val="nil"/>
              <w:bottom w:val="single" w:sz="4" w:space="0" w:color="auto"/>
              <w:right w:val="single" w:sz="4" w:space="0" w:color="auto"/>
            </w:tcBorders>
            <w:shd w:val="clear" w:color="000000" w:fill="99CC00"/>
            <w:vAlign w:val="center"/>
            <w:hideMark/>
          </w:tcPr>
          <w:p w14:paraId="557EE65D"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99CC00"/>
            <w:noWrap/>
            <w:vAlign w:val="center"/>
            <w:hideMark/>
          </w:tcPr>
          <w:p w14:paraId="00585D53"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900DCF8"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1129E93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0FE3CF86"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209AB224" w14:textId="77777777" w:rsidTr="00E8302A">
        <w:trPr>
          <w:trHeight w:val="270"/>
        </w:trPr>
        <w:tc>
          <w:tcPr>
            <w:tcW w:w="2780" w:type="dxa"/>
            <w:tcBorders>
              <w:top w:val="nil"/>
              <w:left w:val="single" w:sz="8" w:space="0" w:color="auto"/>
              <w:bottom w:val="nil"/>
              <w:right w:val="single" w:sz="8" w:space="0" w:color="auto"/>
            </w:tcBorders>
            <w:shd w:val="clear" w:color="auto" w:fill="auto"/>
            <w:noWrap/>
            <w:vAlign w:val="center"/>
            <w:hideMark/>
          </w:tcPr>
          <w:p w14:paraId="7169DC06"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Žiri</w:t>
            </w:r>
          </w:p>
        </w:tc>
        <w:tc>
          <w:tcPr>
            <w:tcW w:w="1160" w:type="dxa"/>
            <w:tcBorders>
              <w:top w:val="nil"/>
              <w:left w:val="nil"/>
              <w:bottom w:val="single" w:sz="4" w:space="0" w:color="auto"/>
              <w:right w:val="single" w:sz="4" w:space="0" w:color="auto"/>
            </w:tcBorders>
            <w:shd w:val="clear" w:color="000000" w:fill="FF0000"/>
            <w:vAlign w:val="center"/>
            <w:hideMark/>
          </w:tcPr>
          <w:p w14:paraId="052AC98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5</w:t>
            </w:r>
          </w:p>
        </w:tc>
        <w:tc>
          <w:tcPr>
            <w:tcW w:w="1437" w:type="dxa"/>
            <w:tcBorders>
              <w:top w:val="nil"/>
              <w:left w:val="nil"/>
              <w:bottom w:val="single" w:sz="4" w:space="0" w:color="auto"/>
              <w:right w:val="nil"/>
            </w:tcBorders>
            <w:shd w:val="clear" w:color="000000" w:fill="FF0000"/>
            <w:noWrap/>
            <w:vAlign w:val="center"/>
            <w:hideMark/>
          </w:tcPr>
          <w:p w14:paraId="55829A9C"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E722698"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4C3F597A"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3558895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23A76E15" w14:textId="77777777" w:rsidTr="00E8302A">
        <w:trPr>
          <w:trHeight w:val="300"/>
        </w:trPr>
        <w:tc>
          <w:tcPr>
            <w:tcW w:w="2780" w:type="dxa"/>
            <w:tcBorders>
              <w:top w:val="single" w:sz="8" w:space="0" w:color="auto"/>
              <w:left w:val="single" w:sz="8" w:space="0" w:color="auto"/>
              <w:bottom w:val="single" w:sz="8" w:space="0" w:color="auto"/>
              <w:right w:val="single" w:sz="8" w:space="0" w:color="auto"/>
            </w:tcBorders>
            <w:shd w:val="clear" w:color="000000" w:fill="FDE9D9"/>
            <w:noWrap/>
            <w:vAlign w:val="center"/>
            <w:hideMark/>
          </w:tcPr>
          <w:p w14:paraId="69B0E47F" w14:textId="77777777" w:rsidR="00B050BF" w:rsidRPr="00B050BF" w:rsidRDefault="00B050BF" w:rsidP="00B050BF">
            <w:pPr>
              <w:spacing w:after="0" w:line="240" w:lineRule="auto"/>
              <w:jc w:val="right"/>
              <w:rPr>
                <w:rFonts w:eastAsia="Times New Roman" w:cs="Arial"/>
                <w:i/>
                <w:iCs/>
                <w:color w:val="000000"/>
                <w:sz w:val="20"/>
                <w:szCs w:val="20"/>
                <w:lang w:eastAsia="sl-SI"/>
              </w:rPr>
            </w:pPr>
            <w:r w:rsidRPr="00B050BF">
              <w:rPr>
                <w:rFonts w:eastAsia="Times New Roman" w:cs="Arial"/>
                <w:i/>
                <w:iCs/>
                <w:color w:val="000000"/>
                <w:sz w:val="20"/>
                <w:szCs w:val="20"/>
                <w:lang w:eastAsia="sl-SI"/>
              </w:rPr>
              <w:t>SKUPAJ</w:t>
            </w:r>
          </w:p>
        </w:tc>
        <w:tc>
          <w:tcPr>
            <w:tcW w:w="1160" w:type="dxa"/>
            <w:tcBorders>
              <w:top w:val="nil"/>
              <w:left w:val="nil"/>
              <w:bottom w:val="single" w:sz="4" w:space="0" w:color="auto"/>
              <w:right w:val="single" w:sz="4" w:space="0" w:color="auto"/>
            </w:tcBorders>
            <w:shd w:val="clear" w:color="auto" w:fill="auto"/>
            <w:vAlign w:val="center"/>
            <w:hideMark/>
          </w:tcPr>
          <w:p w14:paraId="423AB8AC"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437" w:type="dxa"/>
            <w:tcBorders>
              <w:top w:val="nil"/>
              <w:left w:val="nil"/>
              <w:bottom w:val="single" w:sz="4" w:space="0" w:color="auto"/>
              <w:right w:val="nil"/>
            </w:tcBorders>
            <w:shd w:val="clear" w:color="auto" w:fill="auto"/>
            <w:noWrap/>
            <w:vAlign w:val="bottom"/>
            <w:hideMark/>
          </w:tcPr>
          <w:p w14:paraId="61CB84D6"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57B3E43A" w14:textId="77777777" w:rsidR="00B050BF" w:rsidRPr="00B050BF" w:rsidRDefault="00B050BF" w:rsidP="00B050BF">
            <w:pPr>
              <w:spacing w:after="0" w:line="240" w:lineRule="auto"/>
              <w:rPr>
                <w:rFonts w:eastAsia="Times New Roman" w:cs="Arial"/>
                <w:i/>
                <w:iCs/>
                <w:color w:val="000000"/>
                <w:lang w:eastAsia="sl-SI"/>
              </w:rPr>
            </w:pPr>
            <w:r w:rsidRPr="00B050BF">
              <w:rPr>
                <w:rFonts w:eastAsia="Times New Roman" w:cs="Arial"/>
                <w:i/>
                <w:iCs/>
                <w:color w:val="000000"/>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2B4760C9"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C58BF15"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r>
      <w:tr w:rsidR="00B050BF" w:rsidRPr="00B050BF" w14:paraId="3C4836BC" w14:textId="77777777" w:rsidTr="00E8302A">
        <w:trPr>
          <w:trHeight w:val="30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936F35E" w14:textId="77777777" w:rsidR="00B050BF" w:rsidRPr="00B050BF" w:rsidRDefault="00B050BF" w:rsidP="00B050BF">
            <w:pPr>
              <w:spacing w:after="0" w:line="240" w:lineRule="auto"/>
              <w:rPr>
                <w:rFonts w:eastAsia="Times New Roman" w:cs="Arial"/>
                <w:b/>
                <w:bCs/>
                <w:color w:val="FF0000"/>
                <w:sz w:val="20"/>
                <w:szCs w:val="20"/>
                <w:lang w:eastAsia="sl-SI"/>
              </w:rPr>
            </w:pPr>
            <w:r w:rsidRPr="00B050BF">
              <w:rPr>
                <w:rFonts w:eastAsia="Times New Roman" w:cs="Arial"/>
                <w:b/>
                <w:bCs/>
                <w:color w:val="FF0000"/>
                <w:sz w:val="20"/>
                <w:szCs w:val="20"/>
                <w:lang w:eastAsia="sl-SI"/>
              </w:rPr>
              <w:t>SEVERNOPRIMORSKA</w:t>
            </w:r>
          </w:p>
        </w:tc>
        <w:tc>
          <w:tcPr>
            <w:tcW w:w="1160" w:type="dxa"/>
            <w:tcBorders>
              <w:top w:val="nil"/>
              <w:left w:val="nil"/>
              <w:bottom w:val="single" w:sz="4" w:space="0" w:color="auto"/>
              <w:right w:val="single" w:sz="4" w:space="0" w:color="auto"/>
            </w:tcBorders>
            <w:shd w:val="clear" w:color="auto" w:fill="auto"/>
            <w:vAlign w:val="center"/>
            <w:hideMark/>
          </w:tcPr>
          <w:p w14:paraId="7C2351E2"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437" w:type="dxa"/>
            <w:tcBorders>
              <w:top w:val="nil"/>
              <w:left w:val="nil"/>
              <w:bottom w:val="single" w:sz="4" w:space="0" w:color="auto"/>
              <w:right w:val="nil"/>
            </w:tcBorders>
            <w:shd w:val="clear" w:color="auto" w:fill="auto"/>
            <w:noWrap/>
            <w:vAlign w:val="bottom"/>
            <w:hideMark/>
          </w:tcPr>
          <w:p w14:paraId="72094B27"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69950157" w14:textId="77777777" w:rsidR="00B050BF" w:rsidRPr="00B050BF" w:rsidRDefault="00B050BF" w:rsidP="00B050BF">
            <w:pPr>
              <w:spacing w:after="0" w:line="240" w:lineRule="auto"/>
              <w:rPr>
                <w:rFonts w:eastAsia="Times New Roman" w:cs="Arial"/>
                <w:i/>
                <w:iCs/>
                <w:color w:val="000000"/>
                <w:lang w:eastAsia="sl-SI"/>
              </w:rPr>
            </w:pPr>
            <w:r w:rsidRPr="00B050BF">
              <w:rPr>
                <w:rFonts w:eastAsia="Times New Roman" w:cs="Arial"/>
                <w:i/>
                <w:iCs/>
                <w:color w:val="000000"/>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14614F49"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42B4D7A"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r>
      <w:tr w:rsidR="00B050BF" w:rsidRPr="00B050BF" w14:paraId="16A5B2D5"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3968960D"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Ajdovščina*</w:t>
            </w:r>
          </w:p>
        </w:tc>
        <w:tc>
          <w:tcPr>
            <w:tcW w:w="1160" w:type="dxa"/>
            <w:tcBorders>
              <w:top w:val="nil"/>
              <w:left w:val="nil"/>
              <w:bottom w:val="single" w:sz="4" w:space="0" w:color="auto"/>
              <w:right w:val="single" w:sz="4" w:space="0" w:color="auto"/>
            </w:tcBorders>
            <w:shd w:val="clear" w:color="000000" w:fill="008000"/>
            <w:vAlign w:val="center"/>
            <w:hideMark/>
          </w:tcPr>
          <w:p w14:paraId="7C513CB2"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008000"/>
            <w:vAlign w:val="center"/>
            <w:hideMark/>
          </w:tcPr>
          <w:p w14:paraId="53927FE9"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641E23D"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008000"/>
            <w:vAlign w:val="center"/>
            <w:hideMark/>
          </w:tcPr>
          <w:p w14:paraId="18911AC6"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11BCE4E4"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66886E32"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DCA4B1A"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Bovec</w:t>
            </w:r>
          </w:p>
        </w:tc>
        <w:tc>
          <w:tcPr>
            <w:tcW w:w="1160" w:type="dxa"/>
            <w:tcBorders>
              <w:top w:val="nil"/>
              <w:left w:val="nil"/>
              <w:bottom w:val="single" w:sz="4" w:space="0" w:color="auto"/>
              <w:right w:val="single" w:sz="4" w:space="0" w:color="auto"/>
            </w:tcBorders>
            <w:shd w:val="clear" w:color="000000" w:fill="99CC00"/>
            <w:vAlign w:val="center"/>
            <w:hideMark/>
          </w:tcPr>
          <w:p w14:paraId="04B0075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FFC000"/>
            <w:noWrap/>
            <w:vAlign w:val="center"/>
            <w:hideMark/>
          </w:tcPr>
          <w:p w14:paraId="7016D88A"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77E25F6"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7D8323B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2AFDD2B0"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34AADBE1"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1AF86037"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Brda</w:t>
            </w:r>
          </w:p>
        </w:tc>
        <w:tc>
          <w:tcPr>
            <w:tcW w:w="1160" w:type="dxa"/>
            <w:tcBorders>
              <w:top w:val="nil"/>
              <w:left w:val="nil"/>
              <w:bottom w:val="single" w:sz="4" w:space="0" w:color="auto"/>
              <w:right w:val="single" w:sz="4" w:space="0" w:color="auto"/>
            </w:tcBorders>
            <w:shd w:val="clear" w:color="000000" w:fill="99CC00"/>
            <w:vAlign w:val="center"/>
            <w:hideMark/>
          </w:tcPr>
          <w:p w14:paraId="458FCE9C"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008000"/>
            <w:noWrap/>
            <w:vAlign w:val="center"/>
            <w:hideMark/>
          </w:tcPr>
          <w:p w14:paraId="38F60C1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23AAAE4"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2FBAD32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2D446A3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63424190"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19C206CE"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Cerkno**</w:t>
            </w:r>
          </w:p>
        </w:tc>
        <w:tc>
          <w:tcPr>
            <w:tcW w:w="1160" w:type="dxa"/>
            <w:tcBorders>
              <w:top w:val="nil"/>
              <w:left w:val="nil"/>
              <w:bottom w:val="single" w:sz="4" w:space="0" w:color="auto"/>
              <w:right w:val="single" w:sz="4" w:space="0" w:color="auto"/>
            </w:tcBorders>
            <w:shd w:val="clear" w:color="000000" w:fill="FFC000"/>
            <w:vAlign w:val="center"/>
            <w:hideMark/>
          </w:tcPr>
          <w:p w14:paraId="438BCBED"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FFC000"/>
            <w:noWrap/>
            <w:vAlign w:val="center"/>
            <w:hideMark/>
          </w:tcPr>
          <w:p w14:paraId="651B1AB0"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BDBB8BD"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174B0C9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6600"/>
            <w:noWrap/>
            <w:vAlign w:val="center"/>
            <w:hideMark/>
          </w:tcPr>
          <w:p w14:paraId="352EE63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r>
      <w:tr w:rsidR="00B050BF" w:rsidRPr="00B050BF" w14:paraId="5492F217"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7FDA27FF"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Idrija</w:t>
            </w:r>
          </w:p>
        </w:tc>
        <w:tc>
          <w:tcPr>
            <w:tcW w:w="1160" w:type="dxa"/>
            <w:tcBorders>
              <w:top w:val="nil"/>
              <w:left w:val="nil"/>
              <w:bottom w:val="single" w:sz="4" w:space="0" w:color="auto"/>
              <w:right w:val="single" w:sz="4" w:space="0" w:color="auto"/>
            </w:tcBorders>
            <w:shd w:val="clear" w:color="000000" w:fill="FF6600"/>
            <w:vAlign w:val="center"/>
            <w:hideMark/>
          </w:tcPr>
          <w:p w14:paraId="6F3D570C"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6600"/>
            <w:vAlign w:val="center"/>
            <w:hideMark/>
          </w:tcPr>
          <w:p w14:paraId="1F41597A"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9126960"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 </w:t>
            </w:r>
          </w:p>
        </w:tc>
        <w:tc>
          <w:tcPr>
            <w:tcW w:w="1559" w:type="dxa"/>
            <w:tcBorders>
              <w:top w:val="nil"/>
              <w:left w:val="nil"/>
              <w:bottom w:val="single" w:sz="4" w:space="0" w:color="auto"/>
              <w:right w:val="single" w:sz="4" w:space="0" w:color="auto"/>
            </w:tcBorders>
            <w:shd w:val="clear" w:color="000000" w:fill="FF6600"/>
            <w:vAlign w:val="center"/>
            <w:hideMark/>
          </w:tcPr>
          <w:p w14:paraId="4261495D"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276" w:type="dxa"/>
            <w:gridSpan w:val="2"/>
            <w:tcBorders>
              <w:top w:val="nil"/>
              <w:left w:val="nil"/>
              <w:bottom w:val="single" w:sz="4" w:space="0" w:color="auto"/>
              <w:right w:val="single" w:sz="4" w:space="0" w:color="auto"/>
            </w:tcBorders>
            <w:shd w:val="clear" w:color="000000" w:fill="FF6600"/>
            <w:noWrap/>
            <w:vAlign w:val="center"/>
            <w:hideMark/>
          </w:tcPr>
          <w:p w14:paraId="2948452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r>
      <w:tr w:rsidR="00B050BF" w:rsidRPr="00B050BF" w14:paraId="1EC21C86"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245E4A47"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Kanal</w:t>
            </w:r>
          </w:p>
        </w:tc>
        <w:tc>
          <w:tcPr>
            <w:tcW w:w="1160" w:type="dxa"/>
            <w:tcBorders>
              <w:top w:val="nil"/>
              <w:left w:val="nil"/>
              <w:bottom w:val="single" w:sz="4" w:space="0" w:color="auto"/>
              <w:right w:val="single" w:sz="4" w:space="0" w:color="auto"/>
            </w:tcBorders>
            <w:shd w:val="clear" w:color="000000" w:fill="008000"/>
            <w:vAlign w:val="center"/>
            <w:hideMark/>
          </w:tcPr>
          <w:p w14:paraId="50544B2D"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008000"/>
            <w:noWrap/>
            <w:vAlign w:val="center"/>
            <w:hideMark/>
          </w:tcPr>
          <w:p w14:paraId="4CD4DED4"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D7550EC"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38AE2269"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0B6AE439"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586B63A6"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17CD14E7"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Kobarid</w:t>
            </w:r>
          </w:p>
        </w:tc>
        <w:tc>
          <w:tcPr>
            <w:tcW w:w="1160" w:type="dxa"/>
            <w:tcBorders>
              <w:top w:val="nil"/>
              <w:left w:val="nil"/>
              <w:bottom w:val="single" w:sz="4" w:space="0" w:color="auto"/>
              <w:right w:val="single" w:sz="4" w:space="0" w:color="auto"/>
            </w:tcBorders>
            <w:shd w:val="clear" w:color="000000" w:fill="99CC00"/>
            <w:vAlign w:val="center"/>
            <w:hideMark/>
          </w:tcPr>
          <w:p w14:paraId="31A79BB0"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FFC000"/>
            <w:noWrap/>
            <w:vAlign w:val="center"/>
            <w:hideMark/>
          </w:tcPr>
          <w:p w14:paraId="060C8A81"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A2A28FE"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2E735F9B"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1B27942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412AFB69"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2ADABC16"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Miren – Kostanjevica*, **</w:t>
            </w:r>
          </w:p>
        </w:tc>
        <w:tc>
          <w:tcPr>
            <w:tcW w:w="1160" w:type="dxa"/>
            <w:tcBorders>
              <w:top w:val="nil"/>
              <w:left w:val="nil"/>
              <w:bottom w:val="single" w:sz="4" w:space="0" w:color="auto"/>
              <w:right w:val="single" w:sz="4" w:space="0" w:color="auto"/>
            </w:tcBorders>
            <w:shd w:val="clear" w:color="000000" w:fill="FFC000"/>
            <w:vAlign w:val="center"/>
            <w:hideMark/>
          </w:tcPr>
          <w:p w14:paraId="246E573C"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008000"/>
            <w:noWrap/>
            <w:vAlign w:val="center"/>
            <w:hideMark/>
          </w:tcPr>
          <w:p w14:paraId="381557F6"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5DC56EE"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10FFA4C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FF6600"/>
            <w:noWrap/>
            <w:vAlign w:val="center"/>
            <w:hideMark/>
          </w:tcPr>
          <w:p w14:paraId="3A614899"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r>
      <w:tr w:rsidR="00B050BF" w:rsidRPr="00B050BF" w14:paraId="5E244FF7"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28FBBF37"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Nova Gorica</w:t>
            </w:r>
          </w:p>
        </w:tc>
        <w:tc>
          <w:tcPr>
            <w:tcW w:w="1160" w:type="dxa"/>
            <w:tcBorders>
              <w:top w:val="nil"/>
              <w:left w:val="nil"/>
              <w:bottom w:val="single" w:sz="4" w:space="0" w:color="auto"/>
              <w:right w:val="single" w:sz="4" w:space="0" w:color="auto"/>
            </w:tcBorders>
            <w:shd w:val="clear" w:color="000000" w:fill="FFC000"/>
            <w:vAlign w:val="center"/>
            <w:hideMark/>
          </w:tcPr>
          <w:p w14:paraId="5CE3732D"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FFC000"/>
            <w:vAlign w:val="center"/>
            <w:hideMark/>
          </w:tcPr>
          <w:p w14:paraId="1CC6692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2BCD4EA"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C000"/>
            <w:vAlign w:val="center"/>
            <w:hideMark/>
          </w:tcPr>
          <w:p w14:paraId="2140BD06"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vAlign w:val="center"/>
            <w:hideMark/>
          </w:tcPr>
          <w:p w14:paraId="4BA04282"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r>
      <w:tr w:rsidR="00B050BF" w:rsidRPr="00B050BF" w14:paraId="0D8D03E2"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321C8F4C"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Renče – Vogrsko</w:t>
            </w:r>
          </w:p>
        </w:tc>
        <w:tc>
          <w:tcPr>
            <w:tcW w:w="1160" w:type="dxa"/>
            <w:tcBorders>
              <w:top w:val="nil"/>
              <w:left w:val="nil"/>
              <w:bottom w:val="single" w:sz="4" w:space="0" w:color="auto"/>
              <w:right w:val="single" w:sz="4" w:space="0" w:color="auto"/>
            </w:tcBorders>
            <w:shd w:val="clear" w:color="000000" w:fill="FF6600"/>
            <w:vAlign w:val="center"/>
            <w:hideMark/>
          </w:tcPr>
          <w:p w14:paraId="0CB224EA"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6600"/>
            <w:vAlign w:val="center"/>
            <w:hideMark/>
          </w:tcPr>
          <w:p w14:paraId="293ED15E"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9F2CB01"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6600"/>
            <w:vAlign w:val="center"/>
            <w:hideMark/>
          </w:tcPr>
          <w:p w14:paraId="2262C69F"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276" w:type="dxa"/>
            <w:gridSpan w:val="2"/>
            <w:tcBorders>
              <w:top w:val="nil"/>
              <w:left w:val="nil"/>
              <w:bottom w:val="single" w:sz="4" w:space="0" w:color="auto"/>
              <w:right w:val="single" w:sz="4" w:space="0" w:color="auto"/>
            </w:tcBorders>
            <w:shd w:val="clear" w:color="000000" w:fill="FF6600"/>
            <w:vAlign w:val="center"/>
            <w:hideMark/>
          </w:tcPr>
          <w:p w14:paraId="426A92C2"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r>
      <w:tr w:rsidR="00B050BF" w:rsidRPr="00B050BF" w14:paraId="375A52DF"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75DA9BB0"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Šempeter – Vrtojba</w:t>
            </w:r>
          </w:p>
        </w:tc>
        <w:tc>
          <w:tcPr>
            <w:tcW w:w="1160" w:type="dxa"/>
            <w:tcBorders>
              <w:top w:val="nil"/>
              <w:left w:val="nil"/>
              <w:bottom w:val="single" w:sz="4" w:space="0" w:color="auto"/>
              <w:right w:val="single" w:sz="4" w:space="0" w:color="auto"/>
            </w:tcBorders>
            <w:shd w:val="clear" w:color="000000" w:fill="FF0000"/>
            <w:vAlign w:val="center"/>
            <w:hideMark/>
          </w:tcPr>
          <w:p w14:paraId="5E939DAE"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5</w:t>
            </w:r>
          </w:p>
        </w:tc>
        <w:tc>
          <w:tcPr>
            <w:tcW w:w="1437" w:type="dxa"/>
            <w:tcBorders>
              <w:top w:val="nil"/>
              <w:left w:val="nil"/>
              <w:bottom w:val="single" w:sz="4" w:space="0" w:color="auto"/>
              <w:right w:val="nil"/>
            </w:tcBorders>
            <w:shd w:val="clear" w:color="000000" w:fill="FF0000"/>
            <w:noWrap/>
            <w:vAlign w:val="center"/>
            <w:hideMark/>
          </w:tcPr>
          <w:p w14:paraId="6015080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1E2035C"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76A79BD6"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1712628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742C861D"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1F2A0497"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Tolmin</w:t>
            </w:r>
          </w:p>
        </w:tc>
        <w:tc>
          <w:tcPr>
            <w:tcW w:w="1160" w:type="dxa"/>
            <w:tcBorders>
              <w:top w:val="nil"/>
              <w:left w:val="nil"/>
              <w:bottom w:val="single" w:sz="4" w:space="0" w:color="auto"/>
              <w:right w:val="single" w:sz="4" w:space="0" w:color="auto"/>
            </w:tcBorders>
            <w:shd w:val="clear" w:color="000000" w:fill="008000"/>
            <w:vAlign w:val="center"/>
            <w:hideMark/>
          </w:tcPr>
          <w:p w14:paraId="29FEC496"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FFC000"/>
            <w:vAlign w:val="center"/>
            <w:hideMark/>
          </w:tcPr>
          <w:p w14:paraId="2DC87D05"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7F70EA13"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 </w:t>
            </w:r>
          </w:p>
        </w:tc>
        <w:tc>
          <w:tcPr>
            <w:tcW w:w="1559" w:type="dxa"/>
            <w:tcBorders>
              <w:top w:val="nil"/>
              <w:left w:val="nil"/>
              <w:bottom w:val="single" w:sz="4" w:space="0" w:color="auto"/>
              <w:right w:val="single" w:sz="4" w:space="0" w:color="auto"/>
            </w:tcBorders>
            <w:shd w:val="clear" w:color="000000" w:fill="FFC000"/>
            <w:vAlign w:val="center"/>
            <w:hideMark/>
          </w:tcPr>
          <w:p w14:paraId="29D0E320"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vAlign w:val="center"/>
            <w:hideMark/>
          </w:tcPr>
          <w:p w14:paraId="4DA5FEC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r>
      <w:tr w:rsidR="00B050BF" w:rsidRPr="00B050BF" w14:paraId="5939B599"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B21F49A"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Vipava</w:t>
            </w:r>
          </w:p>
        </w:tc>
        <w:tc>
          <w:tcPr>
            <w:tcW w:w="1160" w:type="dxa"/>
            <w:tcBorders>
              <w:top w:val="nil"/>
              <w:left w:val="nil"/>
              <w:bottom w:val="single" w:sz="4" w:space="0" w:color="auto"/>
              <w:right w:val="single" w:sz="4" w:space="0" w:color="auto"/>
            </w:tcBorders>
            <w:shd w:val="clear" w:color="000000" w:fill="FF6600"/>
            <w:vAlign w:val="center"/>
            <w:hideMark/>
          </w:tcPr>
          <w:p w14:paraId="10B1B1B5"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6600"/>
            <w:noWrap/>
            <w:vAlign w:val="center"/>
            <w:hideMark/>
          </w:tcPr>
          <w:p w14:paraId="0BFB26AD"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D077DFC"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6600"/>
            <w:noWrap/>
            <w:vAlign w:val="center"/>
            <w:hideMark/>
          </w:tcPr>
          <w:p w14:paraId="6378FCCB"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c>
          <w:tcPr>
            <w:tcW w:w="1276" w:type="dxa"/>
            <w:gridSpan w:val="2"/>
            <w:tcBorders>
              <w:top w:val="nil"/>
              <w:left w:val="nil"/>
              <w:bottom w:val="single" w:sz="4" w:space="0" w:color="auto"/>
              <w:right w:val="single" w:sz="4" w:space="0" w:color="auto"/>
            </w:tcBorders>
            <w:shd w:val="clear" w:color="000000" w:fill="FF6600"/>
            <w:noWrap/>
            <w:vAlign w:val="center"/>
            <w:hideMark/>
          </w:tcPr>
          <w:p w14:paraId="3386E631"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r>
      <w:tr w:rsidR="00B050BF" w:rsidRPr="00B050BF" w14:paraId="50349E91" w14:textId="77777777" w:rsidTr="00E8302A">
        <w:trPr>
          <w:trHeight w:val="300"/>
        </w:trPr>
        <w:tc>
          <w:tcPr>
            <w:tcW w:w="2780" w:type="dxa"/>
            <w:tcBorders>
              <w:top w:val="nil"/>
              <w:left w:val="single" w:sz="8" w:space="0" w:color="auto"/>
              <w:bottom w:val="single" w:sz="8" w:space="0" w:color="auto"/>
              <w:right w:val="single" w:sz="8" w:space="0" w:color="auto"/>
            </w:tcBorders>
            <w:shd w:val="clear" w:color="000000" w:fill="DAEEF3"/>
            <w:noWrap/>
            <w:vAlign w:val="center"/>
            <w:hideMark/>
          </w:tcPr>
          <w:p w14:paraId="15F89995" w14:textId="77777777" w:rsidR="00B050BF" w:rsidRPr="00B050BF" w:rsidRDefault="00B050BF" w:rsidP="00B050BF">
            <w:pPr>
              <w:spacing w:after="0" w:line="240" w:lineRule="auto"/>
              <w:jc w:val="right"/>
              <w:rPr>
                <w:rFonts w:eastAsia="Times New Roman" w:cs="Arial"/>
                <w:i/>
                <w:iCs/>
                <w:color w:val="000000"/>
                <w:sz w:val="20"/>
                <w:szCs w:val="20"/>
                <w:lang w:eastAsia="sl-SI"/>
              </w:rPr>
            </w:pPr>
            <w:r w:rsidRPr="00B050BF">
              <w:rPr>
                <w:rFonts w:eastAsia="Times New Roman" w:cs="Arial"/>
                <w:i/>
                <w:iCs/>
                <w:color w:val="000000"/>
                <w:sz w:val="20"/>
                <w:szCs w:val="20"/>
                <w:lang w:eastAsia="sl-SI"/>
              </w:rPr>
              <w:t>SKUPAJ</w:t>
            </w:r>
          </w:p>
        </w:tc>
        <w:tc>
          <w:tcPr>
            <w:tcW w:w="1160" w:type="dxa"/>
            <w:tcBorders>
              <w:top w:val="nil"/>
              <w:left w:val="nil"/>
              <w:bottom w:val="single" w:sz="4" w:space="0" w:color="auto"/>
              <w:right w:val="single" w:sz="4" w:space="0" w:color="auto"/>
            </w:tcBorders>
            <w:shd w:val="clear" w:color="auto" w:fill="auto"/>
            <w:vAlign w:val="center"/>
            <w:hideMark/>
          </w:tcPr>
          <w:p w14:paraId="7D28AB4A"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437" w:type="dxa"/>
            <w:tcBorders>
              <w:top w:val="nil"/>
              <w:left w:val="nil"/>
              <w:bottom w:val="single" w:sz="4" w:space="0" w:color="auto"/>
              <w:right w:val="nil"/>
            </w:tcBorders>
            <w:shd w:val="clear" w:color="auto" w:fill="auto"/>
            <w:noWrap/>
            <w:vAlign w:val="bottom"/>
            <w:hideMark/>
          </w:tcPr>
          <w:p w14:paraId="1C401EA3"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62E4044B" w14:textId="77777777" w:rsidR="00B050BF" w:rsidRPr="00B050BF" w:rsidRDefault="00B050BF" w:rsidP="00B050BF">
            <w:pPr>
              <w:spacing w:after="0" w:line="240" w:lineRule="auto"/>
              <w:rPr>
                <w:rFonts w:eastAsia="Times New Roman" w:cs="Arial"/>
                <w:i/>
                <w:iCs/>
                <w:color w:val="000000"/>
                <w:lang w:eastAsia="sl-SI"/>
              </w:rPr>
            </w:pPr>
            <w:r w:rsidRPr="00B050BF">
              <w:rPr>
                <w:rFonts w:eastAsia="Times New Roman" w:cs="Arial"/>
                <w:i/>
                <w:iCs/>
                <w:color w:val="000000"/>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60858A1C"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E103E58"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r>
      <w:tr w:rsidR="00B050BF" w:rsidRPr="00B050BF" w14:paraId="7830EC3C" w14:textId="77777777" w:rsidTr="00E8302A">
        <w:trPr>
          <w:trHeight w:val="30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0DB41066" w14:textId="77777777" w:rsidR="00B050BF" w:rsidRPr="00B050BF" w:rsidRDefault="00B050BF" w:rsidP="00B050BF">
            <w:pPr>
              <w:spacing w:after="0" w:line="240" w:lineRule="auto"/>
              <w:rPr>
                <w:rFonts w:eastAsia="Times New Roman" w:cs="Arial"/>
                <w:b/>
                <w:bCs/>
                <w:color w:val="FF0000"/>
                <w:sz w:val="20"/>
                <w:szCs w:val="20"/>
                <w:lang w:eastAsia="sl-SI"/>
              </w:rPr>
            </w:pPr>
            <w:r w:rsidRPr="00B050BF">
              <w:rPr>
                <w:rFonts w:eastAsia="Times New Roman" w:cs="Arial"/>
                <w:b/>
                <w:bCs/>
                <w:color w:val="FF0000"/>
                <w:sz w:val="20"/>
                <w:szCs w:val="20"/>
                <w:lang w:eastAsia="sl-SI"/>
              </w:rPr>
              <w:t>DOLENJSKA</w:t>
            </w:r>
          </w:p>
        </w:tc>
        <w:tc>
          <w:tcPr>
            <w:tcW w:w="1160" w:type="dxa"/>
            <w:tcBorders>
              <w:top w:val="nil"/>
              <w:left w:val="nil"/>
              <w:bottom w:val="single" w:sz="4" w:space="0" w:color="auto"/>
              <w:right w:val="single" w:sz="4" w:space="0" w:color="auto"/>
            </w:tcBorders>
            <w:shd w:val="clear" w:color="auto" w:fill="auto"/>
            <w:vAlign w:val="center"/>
            <w:hideMark/>
          </w:tcPr>
          <w:p w14:paraId="4FE5C5DC"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437" w:type="dxa"/>
            <w:tcBorders>
              <w:top w:val="nil"/>
              <w:left w:val="nil"/>
              <w:bottom w:val="single" w:sz="4" w:space="0" w:color="auto"/>
              <w:right w:val="nil"/>
            </w:tcBorders>
            <w:shd w:val="clear" w:color="auto" w:fill="auto"/>
            <w:noWrap/>
            <w:vAlign w:val="bottom"/>
            <w:hideMark/>
          </w:tcPr>
          <w:p w14:paraId="3CE47A97"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243FBB63" w14:textId="77777777" w:rsidR="00B050BF" w:rsidRPr="00B050BF" w:rsidRDefault="00B050BF" w:rsidP="00B050BF">
            <w:pPr>
              <w:spacing w:after="0" w:line="240" w:lineRule="auto"/>
              <w:rPr>
                <w:rFonts w:eastAsia="Times New Roman" w:cs="Arial"/>
                <w:i/>
                <w:iCs/>
                <w:color w:val="000000"/>
                <w:lang w:eastAsia="sl-SI"/>
              </w:rPr>
            </w:pPr>
            <w:r w:rsidRPr="00B050BF">
              <w:rPr>
                <w:rFonts w:eastAsia="Times New Roman" w:cs="Arial"/>
                <w:i/>
                <w:iCs/>
                <w:color w:val="000000"/>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3C049836"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75021E4"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r>
      <w:tr w:rsidR="00B050BF" w:rsidRPr="00B050BF" w14:paraId="3275E56D"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07E3B3C9"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Črnomelj</w:t>
            </w:r>
          </w:p>
        </w:tc>
        <w:tc>
          <w:tcPr>
            <w:tcW w:w="1160" w:type="dxa"/>
            <w:tcBorders>
              <w:top w:val="nil"/>
              <w:left w:val="nil"/>
              <w:bottom w:val="single" w:sz="4" w:space="0" w:color="auto"/>
              <w:right w:val="single" w:sz="4" w:space="0" w:color="auto"/>
            </w:tcBorders>
            <w:shd w:val="clear" w:color="000000" w:fill="99CC00"/>
            <w:vAlign w:val="center"/>
            <w:hideMark/>
          </w:tcPr>
          <w:p w14:paraId="4574CE6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99CC00"/>
            <w:noWrap/>
            <w:vAlign w:val="center"/>
            <w:hideMark/>
          </w:tcPr>
          <w:p w14:paraId="2D1F41F3"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331DCC6"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4AEF551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5A9F75C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5EF8CFA7"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FEF5EC9"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Dolenjske Toplice</w:t>
            </w:r>
          </w:p>
        </w:tc>
        <w:tc>
          <w:tcPr>
            <w:tcW w:w="1160" w:type="dxa"/>
            <w:tcBorders>
              <w:top w:val="nil"/>
              <w:left w:val="nil"/>
              <w:bottom w:val="single" w:sz="4" w:space="0" w:color="auto"/>
              <w:right w:val="single" w:sz="4" w:space="0" w:color="auto"/>
            </w:tcBorders>
            <w:shd w:val="clear" w:color="000000" w:fill="008000"/>
            <w:vAlign w:val="center"/>
            <w:hideMark/>
          </w:tcPr>
          <w:p w14:paraId="4D143D34"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99CC00"/>
            <w:noWrap/>
            <w:vAlign w:val="center"/>
            <w:hideMark/>
          </w:tcPr>
          <w:p w14:paraId="1C7CDB3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7CF2B953"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06BC980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0C20BCD4"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061AD34A"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0A43342E"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Metlika</w:t>
            </w:r>
          </w:p>
        </w:tc>
        <w:tc>
          <w:tcPr>
            <w:tcW w:w="1160" w:type="dxa"/>
            <w:tcBorders>
              <w:top w:val="nil"/>
              <w:left w:val="nil"/>
              <w:bottom w:val="single" w:sz="4" w:space="0" w:color="auto"/>
              <w:right w:val="single" w:sz="4" w:space="0" w:color="auto"/>
            </w:tcBorders>
            <w:shd w:val="clear" w:color="000000" w:fill="99CC00"/>
            <w:vAlign w:val="center"/>
            <w:hideMark/>
          </w:tcPr>
          <w:p w14:paraId="4F357B83"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99CC00"/>
            <w:noWrap/>
            <w:vAlign w:val="center"/>
            <w:hideMark/>
          </w:tcPr>
          <w:p w14:paraId="51D03046"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AD8C58C"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291F56B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324E6F91"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6B603494"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4E28678B"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 xml:space="preserve">Mirna </w:t>
            </w:r>
          </w:p>
        </w:tc>
        <w:tc>
          <w:tcPr>
            <w:tcW w:w="1160" w:type="dxa"/>
            <w:tcBorders>
              <w:top w:val="nil"/>
              <w:left w:val="nil"/>
              <w:bottom w:val="single" w:sz="4" w:space="0" w:color="auto"/>
              <w:right w:val="single" w:sz="4" w:space="0" w:color="auto"/>
            </w:tcBorders>
            <w:shd w:val="clear" w:color="000000" w:fill="99CC00"/>
            <w:vAlign w:val="center"/>
            <w:hideMark/>
          </w:tcPr>
          <w:p w14:paraId="7F19190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99CC00"/>
            <w:noWrap/>
            <w:vAlign w:val="center"/>
            <w:hideMark/>
          </w:tcPr>
          <w:p w14:paraId="00E24A6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44E47FD"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4A2C6936"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24CD19B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61C402CB"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4CE0D52"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Mirna Peč</w:t>
            </w:r>
          </w:p>
        </w:tc>
        <w:tc>
          <w:tcPr>
            <w:tcW w:w="1160" w:type="dxa"/>
            <w:tcBorders>
              <w:top w:val="nil"/>
              <w:left w:val="nil"/>
              <w:bottom w:val="single" w:sz="4" w:space="0" w:color="auto"/>
              <w:right w:val="single" w:sz="4" w:space="0" w:color="auto"/>
            </w:tcBorders>
            <w:shd w:val="clear" w:color="000000" w:fill="008000"/>
            <w:vAlign w:val="center"/>
            <w:hideMark/>
          </w:tcPr>
          <w:p w14:paraId="4FE1F0DC"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99CC00"/>
            <w:noWrap/>
            <w:vAlign w:val="center"/>
            <w:hideMark/>
          </w:tcPr>
          <w:p w14:paraId="29E1FB3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D7052C3"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3923E97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31C15AC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0F73FB16"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37AC0DAC"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Mokronog – Trebelno</w:t>
            </w:r>
          </w:p>
        </w:tc>
        <w:tc>
          <w:tcPr>
            <w:tcW w:w="1160" w:type="dxa"/>
            <w:tcBorders>
              <w:top w:val="nil"/>
              <w:left w:val="nil"/>
              <w:bottom w:val="single" w:sz="4" w:space="0" w:color="auto"/>
              <w:right w:val="single" w:sz="4" w:space="0" w:color="auto"/>
            </w:tcBorders>
            <w:shd w:val="clear" w:color="000000" w:fill="99CC00"/>
            <w:vAlign w:val="center"/>
            <w:hideMark/>
          </w:tcPr>
          <w:p w14:paraId="5E9556D9"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99CC00"/>
            <w:noWrap/>
            <w:vAlign w:val="center"/>
            <w:hideMark/>
          </w:tcPr>
          <w:p w14:paraId="2231BB1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8E34FA6"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73737B8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3056DD49"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6139243C"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F742BFE"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Novo mesto</w:t>
            </w:r>
          </w:p>
        </w:tc>
        <w:tc>
          <w:tcPr>
            <w:tcW w:w="1160" w:type="dxa"/>
            <w:tcBorders>
              <w:top w:val="nil"/>
              <w:left w:val="nil"/>
              <w:bottom w:val="single" w:sz="4" w:space="0" w:color="auto"/>
              <w:right w:val="single" w:sz="4" w:space="0" w:color="auto"/>
            </w:tcBorders>
            <w:shd w:val="clear" w:color="000000" w:fill="008000"/>
            <w:vAlign w:val="center"/>
            <w:hideMark/>
          </w:tcPr>
          <w:p w14:paraId="56C8A78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FFC000"/>
            <w:noWrap/>
            <w:vAlign w:val="center"/>
            <w:hideMark/>
          </w:tcPr>
          <w:p w14:paraId="6ACFFAC6"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47D46D20"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3B6B2D6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19B8CA64"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762D6062"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82FFDB1"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Semič</w:t>
            </w:r>
          </w:p>
        </w:tc>
        <w:tc>
          <w:tcPr>
            <w:tcW w:w="1160" w:type="dxa"/>
            <w:tcBorders>
              <w:top w:val="nil"/>
              <w:left w:val="nil"/>
              <w:bottom w:val="single" w:sz="4" w:space="0" w:color="auto"/>
              <w:right w:val="single" w:sz="4" w:space="0" w:color="auto"/>
            </w:tcBorders>
            <w:shd w:val="clear" w:color="000000" w:fill="99CC00"/>
            <w:vAlign w:val="center"/>
            <w:hideMark/>
          </w:tcPr>
          <w:p w14:paraId="14245EB9"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99CC00"/>
            <w:noWrap/>
            <w:vAlign w:val="center"/>
            <w:hideMark/>
          </w:tcPr>
          <w:p w14:paraId="52529681"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4564AEA7"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428D03B3"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36D3CB5C"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5D5A49BB"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45D7993F"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Straža</w:t>
            </w:r>
          </w:p>
        </w:tc>
        <w:tc>
          <w:tcPr>
            <w:tcW w:w="1160" w:type="dxa"/>
            <w:tcBorders>
              <w:top w:val="nil"/>
              <w:left w:val="nil"/>
              <w:bottom w:val="single" w:sz="4" w:space="0" w:color="auto"/>
              <w:right w:val="single" w:sz="4" w:space="0" w:color="auto"/>
            </w:tcBorders>
            <w:shd w:val="clear" w:color="000000" w:fill="99CC00"/>
            <w:vAlign w:val="center"/>
            <w:hideMark/>
          </w:tcPr>
          <w:p w14:paraId="7B1ED349"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008000"/>
            <w:noWrap/>
            <w:vAlign w:val="center"/>
            <w:hideMark/>
          </w:tcPr>
          <w:p w14:paraId="689C89B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85BDE10"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5762E893"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0881244D"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633AC4B3"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BCB67C4"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lastRenderedPageBreak/>
              <w:t>Šentjernej</w:t>
            </w:r>
          </w:p>
        </w:tc>
        <w:tc>
          <w:tcPr>
            <w:tcW w:w="1160" w:type="dxa"/>
            <w:tcBorders>
              <w:top w:val="nil"/>
              <w:left w:val="nil"/>
              <w:bottom w:val="single" w:sz="4" w:space="0" w:color="auto"/>
              <w:right w:val="single" w:sz="4" w:space="0" w:color="auto"/>
            </w:tcBorders>
            <w:shd w:val="clear" w:color="000000" w:fill="FFC000"/>
            <w:vAlign w:val="center"/>
            <w:hideMark/>
          </w:tcPr>
          <w:p w14:paraId="7558CC6D"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008000"/>
            <w:noWrap/>
            <w:vAlign w:val="center"/>
            <w:hideMark/>
          </w:tcPr>
          <w:p w14:paraId="6AA7661C"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3052B65"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685E98C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101726D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3EBC787E"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098EDC1"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Šentrupert</w:t>
            </w:r>
          </w:p>
        </w:tc>
        <w:tc>
          <w:tcPr>
            <w:tcW w:w="1160" w:type="dxa"/>
            <w:tcBorders>
              <w:top w:val="nil"/>
              <w:left w:val="nil"/>
              <w:bottom w:val="single" w:sz="4" w:space="0" w:color="auto"/>
              <w:right w:val="single" w:sz="4" w:space="0" w:color="auto"/>
            </w:tcBorders>
            <w:shd w:val="clear" w:color="000000" w:fill="99CC00"/>
            <w:vAlign w:val="center"/>
            <w:hideMark/>
          </w:tcPr>
          <w:p w14:paraId="65E5E013"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99CC00"/>
            <w:noWrap/>
            <w:vAlign w:val="center"/>
            <w:hideMark/>
          </w:tcPr>
          <w:p w14:paraId="3ED2265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F16F2D0"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4E6DE96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69A01E6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3F34E5D4"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5F675064"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Škocjan</w:t>
            </w:r>
          </w:p>
        </w:tc>
        <w:tc>
          <w:tcPr>
            <w:tcW w:w="1160" w:type="dxa"/>
            <w:tcBorders>
              <w:top w:val="nil"/>
              <w:left w:val="nil"/>
              <w:bottom w:val="single" w:sz="4" w:space="0" w:color="auto"/>
              <w:right w:val="single" w:sz="4" w:space="0" w:color="auto"/>
            </w:tcBorders>
            <w:shd w:val="clear" w:color="000000" w:fill="FFC000"/>
            <w:vAlign w:val="center"/>
            <w:hideMark/>
          </w:tcPr>
          <w:p w14:paraId="1983E545"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FFC000"/>
            <w:noWrap/>
            <w:vAlign w:val="center"/>
            <w:hideMark/>
          </w:tcPr>
          <w:p w14:paraId="73FF52D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51A0CF3"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736F9014"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19F74C40"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055F3CF6"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B61C0CB"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Šmarješke Toplice</w:t>
            </w:r>
          </w:p>
        </w:tc>
        <w:tc>
          <w:tcPr>
            <w:tcW w:w="1160" w:type="dxa"/>
            <w:tcBorders>
              <w:top w:val="nil"/>
              <w:left w:val="nil"/>
              <w:bottom w:val="single" w:sz="4" w:space="0" w:color="auto"/>
              <w:right w:val="single" w:sz="4" w:space="0" w:color="auto"/>
            </w:tcBorders>
            <w:shd w:val="clear" w:color="000000" w:fill="008000"/>
            <w:vAlign w:val="center"/>
            <w:hideMark/>
          </w:tcPr>
          <w:p w14:paraId="202E103A"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008000"/>
            <w:vAlign w:val="center"/>
            <w:hideMark/>
          </w:tcPr>
          <w:p w14:paraId="22314AE0"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81249FE"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008000"/>
            <w:vAlign w:val="center"/>
            <w:hideMark/>
          </w:tcPr>
          <w:p w14:paraId="50AD6E36"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vAlign w:val="center"/>
            <w:hideMark/>
          </w:tcPr>
          <w:p w14:paraId="2869FEC3"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r>
      <w:tr w:rsidR="00B050BF" w:rsidRPr="00B050BF" w14:paraId="6F783821"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31B24CBC"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Trebnje</w:t>
            </w:r>
          </w:p>
        </w:tc>
        <w:tc>
          <w:tcPr>
            <w:tcW w:w="1160" w:type="dxa"/>
            <w:tcBorders>
              <w:top w:val="nil"/>
              <w:left w:val="nil"/>
              <w:bottom w:val="single" w:sz="4" w:space="0" w:color="auto"/>
              <w:right w:val="single" w:sz="4" w:space="0" w:color="auto"/>
            </w:tcBorders>
            <w:shd w:val="clear" w:color="000000" w:fill="99CC00"/>
            <w:vAlign w:val="center"/>
            <w:hideMark/>
          </w:tcPr>
          <w:p w14:paraId="203697F3"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008000"/>
            <w:noWrap/>
            <w:vAlign w:val="center"/>
            <w:hideMark/>
          </w:tcPr>
          <w:p w14:paraId="696FFBF9"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822703A"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2C3822B6"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0098581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3B188068"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720E38A8"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Žužemberk</w:t>
            </w:r>
          </w:p>
        </w:tc>
        <w:tc>
          <w:tcPr>
            <w:tcW w:w="1160" w:type="dxa"/>
            <w:tcBorders>
              <w:top w:val="nil"/>
              <w:left w:val="nil"/>
              <w:bottom w:val="single" w:sz="4" w:space="0" w:color="auto"/>
              <w:right w:val="single" w:sz="4" w:space="0" w:color="auto"/>
            </w:tcBorders>
            <w:shd w:val="clear" w:color="000000" w:fill="99CC00"/>
            <w:vAlign w:val="center"/>
            <w:hideMark/>
          </w:tcPr>
          <w:p w14:paraId="26A0755A"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99CC00"/>
            <w:noWrap/>
            <w:vAlign w:val="center"/>
            <w:hideMark/>
          </w:tcPr>
          <w:p w14:paraId="74C2BBF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DB1A408"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52EEB4D3"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2A9BEE7A"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598D0E64" w14:textId="77777777" w:rsidTr="00E8302A">
        <w:trPr>
          <w:trHeight w:val="300"/>
        </w:trPr>
        <w:tc>
          <w:tcPr>
            <w:tcW w:w="2780" w:type="dxa"/>
            <w:tcBorders>
              <w:top w:val="nil"/>
              <w:left w:val="single" w:sz="8" w:space="0" w:color="auto"/>
              <w:bottom w:val="single" w:sz="8" w:space="0" w:color="auto"/>
              <w:right w:val="single" w:sz="8" w:space="0" w:color="auto"/>
            </w:tcBorders>
            <w:shd w:val="clear" w:color="000000" w:fill="FDE9D9"/>
            <w:noWrap/>
            <w:vAlign w:val="center"/>
            <w:hideMark/>
          </w:tcPr>
          <w:p w14:paraId="3602F790" w14:textId="77777777" w:rsidR="00B050BF" w:rsidRPr="00B050BF" w:rsidRDefault="00B050BF" w:rsidP="00B050BF">
            <w:pPr>
              <w:spacing w:after="0" w:line="240" w:lineRule="auto"/>
              <w:jc w:val="right"/>
              <w:rPr>
                <w:rFonts w:eastAsia="Times New Roman" w:cs="Arial"/>
                <w:i/>
                <w:iCs/>
                <w:color w:val="000000"/>
                <w:sz w:val="20"/>
                <w:szCs w:val="20"/>
                <w:lang w:eastAsia="sl-SI"/>
              </w:rPr>
            </w:pPr>
            <w:r w:rsidRPr="00B050BF">
              <w:rPr>
                <w:rFonts w:eastAsia="Times New Roman" w:cs="Arial"/>
                <w:i/>
                <w:iCs/>
                <w:color w:val="000000"/>
                <w:sz w:val="20"/>
                <w:szCs w:val="20"/>
                <w:lang w:eastAsia="sl-SI"/>
              </w:rPr>
              <w:t>SKUPAJ</w:t>
            </w:r>
          </w:p>
        </w:tc>
        <w:tc>
          <w:tcPr>
            <w:tcW w:w="1160" w:type="dxa"/>
            <w:tcBorders>
              <w:top w:val="nil"/>
              <w:left w:val="nil"/>
              <w:bottom w:val="single" w:sz="4" w:space="0" w:color="auto"/>
              <w:right w:val="single" w:sz="4" w:space="0" w:color="auto"/>
            </w:tcBorders>
            <w:shd w:val="clear" w:color="auto" w:fill="auto"/>
            <w:vAlign w:val="center"/>
            <w:hideMark/>
          </w:tcPr>
          <w:p w14:paraId="2AE02ABA"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437" w:type="dxa"/>
            <w:tcBorders>
              <w:top w:val="nil"/>
              <w:left w:val="nil"/>
              <w:bottom w:val="single" w:sz="4" w:space="0" w:color="auto"/>
              <w:right w:val="nil"/>
            </w:tcBorders>
            <w:shd w:val="clear" w:color="auto" w:fill="auto"/>
            <w:noWrap/>
            <w:vAlign w:val="bottom"/>
            <w:hideMark/>
          </w:tcPr>
          <w:p w14:paraId="74D3EC1F"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01165734" w14:textId="77777777" w:rsidR="00B050BF" w:rsidRPr="00B050BF" w:rsidRDefault="00B050BF" w:rsidP="00B050BF">
            <w:pPr>
              <w:spacing w:after="0" w:line="240" w:lineRule="auto"/>
              <w:rPr>
                <w:rFonts w:eastAsia="Times New Roman" w:cs="Arial"/>
                <w:i/>
                <w:iCs/>
                <w:color w:val="000000"/>
                <w:lang w:eastAsia="sl-SI"/>
              </w:rPr>
            </w:pPr>
            <w:r w:rsidRPr="00B050BF">
              <w:rPr>
                <w:rFonts w:eastAsia="Times New Roman" w:cs="Arial"/>
                <w:i/>
                <w:iCs/>
                <w:color w:val="000000"/>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511C15C5"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D7C0308"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r>
      <w:tr w:rsidR="00B050BF" w:rsidRPr="00B050BF" w14:paraId="29E4DA32" w14:textId="77777777" w:rsidTr="00E8302A">
        <w:trPr>
          <w:trHeight w:val="30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136DECEB" w14:textId="77777777" w:rsidR="00B050BF" w:rsidRPr="00B050BF" w:rsidRDefault="00B050BF" w:rsidP="00B050BF">
            <w:pPr>
              <w:spacing w:after="0" w:line="240" w:lineRule="auto"/>
              <w:rPr>
                <w:rFonts w:eastAsia="Times New Roman" w:cs="Arial"/>
                <w:b/>
                <w:bCs/>
                <w:color w:val="FF0000"/>
                <w:sz w:val="20"/>
                <w:szCs w:val="20"/>
                <w:lang w:eastAsia="sl-SI"/>
              </w:rPr>
            </w:pPr>
            <w:r w:rsidRPr="00B050BF">
              <w:rPr>
                <w:rFonts w:eastAsia="Times New Roman" w:cs="Arial"/>
                <w:b/>
                <w:bCs/>
                <w:color w:val="FF0000"/>
                <w:sz w:val="20"/>
                <w:szCs w:val="20"/>
                <w:lang w:eastAsia="sl-SI"/>
              </w:rPr>
              <w:t>KOROŠKA</w:t>
            </w:r>
          </w:p>
        </w:tc>
        <w:tc>
          <w:tcPr>
            <w:tcW w:w="1160" w:type="dxa"/>
            <w:tcBorders>
              <w:top w:val="nil"/>
              <w:left w:val="nil"/>
              <w:bottom w:val="single" w:sz="4" w:space="0" w:color="auto"/>
              <w:right w:val="single" w:sz="4" w:space="0" w:color="auto"/>
            </w:tcBorders>
            <w:shd w:val="clear" w:color="auto" w:fill="auto"/>
            <w:vAlign w:val="center"/>
            <w:hideMark/>
          </w:tcPr>
          <w:p w14:paraId="7B26BDFF"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437" w:type="dxa"/>
            <w:tcBorders>
              <w:top w:val="nil"/>
              <w:left w:val="nil"/>
              <w:bottom w:val="single" w:sz="4" w:space="0" w:color="auto"/>
              <w:right w:val="nil"/>
            </w:tcBorders>
            <w:shd w:val="clear" w:color="auto" w:fill="auto"/>
            <w:noWrap/>
            <w:vAlign w:val="bottom"/>
            <w:hideMark/>
          </w:tcPr>
          <w:p w14:paraId="1853DC8C"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6440928A" w14:textId="77777777" w:rsidR="00B050BF" w:rsidRPr="00B050BF" w:rsidRDefault="00B050BF" w:rsidP="00B050BF">
            <w:pPr>
              <w:spacing w:after="0" w:line="240" w:lineRule="auto"/>
              <w:rPr>
                <w:rFonts w:eastAsia="Times New Roman" w:cs="Arial"/>
                <w:i/>
                <w:iCs/>
                <w:color w:val="000000"/>
                <w:lang w:eastAsia="sl-SI"/>
              </w:rPr>
            </w:pPr>
            <w:r w:rsidRPr="00B050BF">
              <w:rPr>
                <w:rFonts w:eastAsia="Times New Roman" w:cs="Arial"/>
                <w:i/>
                <w:iCs/>
                <w:color w:val="000000"/>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1C42B45E"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60E33C5"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r>
      <w:tr w:rsidR="00B050BF" w:rsidRPr="00B050BF" w14:paraId="012261AE"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4B936A88"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Črna na Koroškem</w:t>
            </w:r>
          </w:p>
        </w:tc>
        <w:tc>
          <w:tcPr>
            <w:tcW w:w="1160" w:type="dxa"/>
            <w:tcBorders>
              <w:top w:val="nil"/>
              <w:left w:val="nil"/>
              <w:bottom w:val="single" w:sz="4" w:space="0" w:color="auto"/>
              <w:right w:val="single" w:sz="4" w:space="0" w:color="auto"/>
            </w:tcBorders>
            <w:shd w:val="clear" w:color="000000" w:fill="FF0000"/>
            <w:vAlign w:val="center"/>
            <w:hideMark/>
          </w:tcPr>
          <w:p w14:paraId="716AD059"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5</w:t>
            </w:r>
          </w:p>
        </w:tc>
        <w:tc>
          <w:tcPr>
            <w:tcW w:w="1437" w:type="dxa"/>
            <w:tcBorders>
              <w:top w:val="nil"/>
              <w:left w:val="nil"/>
              <w:bottom w:val="single" w:sz="4" w:space="0" w:color="auto"/>
              <w:right w:val="nil"/>
            </w:tcBorders>
            <w:shd w:val="clear" w:color="000000" w:fill="008000"/>
            <w:noWrap/>
            <w:vAlign w:val="center"/>
            <w:hideMark/>
          </w:tcPr>
          <w:p w14:paraId="29C7EA9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57F2088"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do plus 3</w:t>
            </w:r>
          </w:p>
        </w:tc>
        <w:tc>
          <w:tcPr>
            <w:tcW w:w="1559" w:type="dxa"/>
            <w:tcBorders>
              <w:top w:val="nil"/>
              <w:left w:val="nil"/>
              <w:bottom w:val="single" w:sz="4" w:space="0" w:color="auto"/>
              <w:right w:val="single" w:sz="4" w:space="0" w:color="auto"/>
            </w:tcBorders>
            <w:shd w:val="clear" w:color="000000" w:fill="FF0000"/>
            <w:noWrap/>
            <w:vAlign w:val="center"/>
            <w:hideMark/>
          </w:tcPr>
          <w:p w14:paraId="290FE969"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627A191D"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17E8DF51"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1F09F228"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Dravograd</w:t>
            </w:r>
          </w:p>
        </w:tc>
        <w:tc>
          <w:tcPr>
            <w:tcW w:w="1160" w:type="dxa"/>
            <w:tcBorders>
              <w:top w:val="nil"/>
              <w:left w:val="nil"/>
              <w:bottom w:val="single" w:sz="4" w:space="0" w:color="auto"/>
              <w:right w:val="single" w:sz="4" w:space="0" w:color="auto"/>
            </w:tcBorders>
            <w:shd w:val="clear" w:color="000000" w:fill="FF6600"/>
            <w:vAlign w:val="center"/>
            <w:hideMark/>
          </w:tcPr>
          <w:p w14:paraId="5B9BA6DF"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6600"/>
            <w:noWrap/>
            <w:vAlign w:val="center"/>
            <w:hideMark/>
          </w:tcPr>
          <w:p w14:paraId="7D5DA32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C48BAC8"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do plus 1</w:t>
            </w:r>
          </w:p>
        </w:tc>
        <w:tc>
          <w:tcPr>
            <w:tcW w:w="1559" w:type="dxa"/>
            <w:tcBorders>
              <w:top w:val="nil"/>
              <w:left w:val="nil"/>
              <w:bottom w:val="single" w:sz="4" w:space="0" w:color="auto"/>
              <w:right w:val="single" w:sz="4" w:space="0" w:color="auto"/>
            </w:tcBorders>
            <w:shd w:val="clear" w:color="000000" w:fill="FF0000"/>
            <w:noWrap/>
            <w:vAlign w:val="center"/>
            <w:hideMark/>
          </w:tcPr>
          <w:p w14:paraId="5D32335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69E882A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2FDDD6D2"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5BCBE511"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Mežica</w:t>
            </w:r>
          </w:p>
        </w:tc>
        <w:tc>
          <w:tcPr>
            <w:tcW w:w="1160" w:type="dxa"/>
            <w:tcBorders>
              <w:top w:val="nil"/>
              <w:left w:val="nil"/>
              <w:bottom w:val="single" w:sz="4" w:space="0" w:color="auto"/>
              <w:right w:val="single" w:sz="4" w:space="0" w:color="auto"/>
            </w:tcBorders>
            <w:shd w:val="clear" w:color="000000" w:fill="FF6600"/>
            <w:vAlign w:val="center"/>
            <w:hideMark/>
          </w:tcPr>
          <w:p w14:paraId="381F9152"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6600"/>
            <w:noWrap/>
            <w:vAlign w:val="center"/>
            <w:hideMark/>
          </w:tcPr>
          <w:p w14:paraId="2E16CFF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C34A353"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do plus 2</w:t>
            </w:r>
          </w:p>
        </w:tc>
        <w:tc>
          <w:tcPr>
            <w:tcW w:w="1559" w:type="dxa"/>
            <w:tcBorders>
              <w:top w:val="nil"/>
              <w:left w:val="nil"/>
              <w:bottom w:val="single" w:sz="4" w:space="0" w:color="auto"/>
              <w:right w:val="single" w:sz="4" w:space="0" w:color="auto"/>
            </w:tcBorders>
            <w:shd w:val="clear" w:color="000000" w:fill="FF0000"/>
            <w:noWrap/>
            <w:vAlign w:val="center"/>
            <w:hideMark/>
          </w:tcPr>
          <w:p w14:paraId="4A6A7F4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72A144EB"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3F58C498"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C86FC0B"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Mislinja</w:t>
            </w:r>
          </w:p>
        </w:tc>
        <w:tc>
          <w:tcPr>
            <w:tcW w:w="1160" w:type="dxa"/>
            <w:tcBorders>
              <w:top w:val="nil"/>
              <w:left w:val="nil"/>
              <w:bottom w:val="single" w:sz="4" w:space="0" w:color="auto"/>
              <w:right w:val="single" w:sz="4" w:space="0" w:color="auto"/>
            </w:tcBorders>
            <w:shd w:val="clear" w:color="000000" w:fill="008000"/>
            <w:vAlign w:val="center"/>
            <w:hideMark/>
          </w:tcPr>
          <w:p w14:paraId="11803653"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FFC000"/>
            <w:noWrap/>
            <w:vAlign w:val="center"/>
            <w:hideMark/>
          </w:tcPr>
          <w:p w14:paraId="7EB0B93C"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CBF1DA5"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2AE11DA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193C74C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5005B809"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4B7ACDF0"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Muta</w:t>
            </w:r>
          </w:p>
        </w:tc>
        <w:tc>
          <w:tcPr>
            <w:tcW w:w="1160" w:type="dxa"/>
            <w:tcBorders>
              <w:top w:val="nil"/>
              <w:left w:val="nil"/>
              <w:bottom w:val="single" w:sz="4" w:space="0" w:color="auto"/>
              <w:right w:val="single" w:sz="4" w:space="0" w:color="auto"/>
            </w:tcBorders>
            <w:shd w:val="clear" w:color="000000" w:fill="99CC00"/>
            <w:vAlign w:val="center"/>
            <w:hideMark/>
          </w:tcPr>
          <w:p w14:paraId="413B5E6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008000"/>
            <w:vAlign w:val="center"/>
            <w:hideMark/>
          </w:tcPr>
          <w:p w14:paraId="1DA19D0A"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C1259A1"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008000"/>
            <w:vAlign w:val="center"/>
            <w:hideMark/>
          </w:tcPr>
          <w:p w14:paraId="47055CE4"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vAlign w:val="center"/>
            <w:hideMark/>
          </w:tcPr>
          <w:p w14:paraId="33C963C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r>
      <w:tr w:rsidR="00B050BF" w:rsidRPr="00B050BF" w14:paraId="55605686"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06721CF2"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Podvelka</w:t>
            </w:r>
          </w:p>
        </w:tc>
        <w:tc>
          <w:tcPr>
            <w:tcW w:w="1160" w:type="dxa"/>
            <w:tcBorders>
              <w:top w:val="nil"/>
              <w:left w:val="nil"/>
              <w:bottom w:val="single" w:sz="4" w:space="0" w:color="auto"/>
              <w:right w:val="single" w:sz="4" w:space="0" w:color="auto"/>
            </w:tcBorders>
            <w:shd w:val="clear" w:color="000000" w:fill="99CC00"/>
            <w:vAlign w:val="center"/>
            <w:hideMark/>
          </w:tcPr>
          <w:p w14:paraId="62CD2410"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FFC000"/>
            <w:noWrap/>
            <w:vAlign w:val="center"/>
            <w:hideMark/>
          </w:tcPr>
          <w:p w14:paraId="72ED63D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81BE368"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00EFDE8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0D38C16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708AD9F6"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BE42A4E"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Prevalje</w:t>
            </w:r>
          </w:p>
        </w:tc>
        <w:tc>
          <w:tcPr>
            <w:tcW w:w="1160" w:type="dxa"/>
            <w:tcBorders>
              <w:top w:val="nil"/>
              <w:left w:val="nil"/>
              <w:bottom w:val="single" w:sz="4" w:space="0" w:color="auto"/>
              <w:right w:val="single" w:sz="4" w:space="0" w:color="auto"/>
            </w:tcBorders>
            <w:shd w:val="clear" w:color="000000" w:fill="FF6600"/>
            <w:vAlign w:val="center"/>
            <w:hideMark/>
          </w:tcPr>
          <w:p w14:paraId="2B37EFC4"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C000"/>
            <w:noWrap/>
            <w:vAlign w:val="center"/>
            <w:hideMark/>
          </w:tcPr>
          <w:p w14:paraId="1BF60EB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9A04F03"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do plus 3</w:t>
            </w:r>
          </w:p>
        </w:tc>
        <w:tc>
          <w:tcPr>
            <w:tcW w:w="1559" w:type="dxa"/>
            <w:tcBorders>
              <w:top w:val="nil"/>
              <w:left w:val="nil"/>
              <w:bottom w:val="single" w:sz="4" w:space="0" w:color="auto"/>
              <w:right w:val="single" w:sz="4" w:space="0" w:color="auto"/>
            </w:tcBorders>
            <w:shd w:val="clear" w:color="000000" w:fill="FF0000"/>
            <w:noWrap/>
            <w:vAlign w:val="center"/>
            <w:hideMark/>
          </w:tcPr>
          <w:p w14:paraId="26040494"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0330571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464C0A96"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19D897D3"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Radlje ob Dravi</w:t>
            </w:r>
          </w:p>
        </w:tc>
        <w:tc>
          <w:tcPr>
            <w:tcW w:w="1160" w:type="dxa"/>
            <w:tcBorders>
              <w:top w:val="nil"/>
              <w:left w:val="nil"/>
              <w:bottom w:val="single" w:sz="4" w:space="0" w:color="auto"/>
              <w:right w:val="single" w:sz="4" w:space="0" w:color="auto"/>
            </w:tcBorders>
            <w:shd w:val="clear" w:color="000000" w:fill="99CC00"/>
            <w:vAlign w:val="center"/>
            <w:hideMark/>
          </w:tcPr>
          <w:p w14:paraId="254541F6"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008000"/>
            <w:noWrap/>
            <w:vAlign w:val="center"/>
            <w:hideMark/>
          </w:tcPr>
          <w:p w14:paraId="6D0038B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C8C5664"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do plus 1</w:t>
            </w:r>
          </w:p>
        </w:tc>
        <w:tc>
          <w:tcPr>
            <w:tcW w:w="1559" w:type="dxa"/>
            <w:tcBorders>
              <w:top w:val="nil"/>
              <w:left w:val="nil"/>
              <w:bottom w:val="single" w:sz="4" w:space="0" w:color="auto"/>
              <w:right w:val="single" w:sz="4" w:space="0" w:color="auto"/>
            </w:tcBorders>
            <w:shd w:val="clear" w:color="000000" w:fill="FFC000"/>
            <w:noWrap/>
            <w:vAlign w:val="center"/>
            <w:hideMark/>
          </w:tcPr>
          <w:p w14:paraId="6EDAFDB0"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62432E1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2A8EC67B"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E3EFB59"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Ravne na Koroškem</w:t>
            </w:r>
          </w:p>
        </w:tc>
        <w:tc>
          <w:tcPr>
            <w:tcW w:w="1160" w:type="dxa"/>
            <w:tcBorders>
              <w:top w:val="nil"/>
              <w:left w:val="nil"/>
              <w:bottom w:val="single" w:sz="4" w:space="0" w:color="auto"/>
              <w:right w:val="single" w:sz="4" w:space="0" w:color="auto"/>
            </w:tcBorders>
            <w:shd w:val="clear" w:color="000000" w:fill="FFC000"/>
            <w:vAlign w:val="center"/>
            <w:hideMark/>
          </w:tcPr>
          <w:p w14:paraId="013D83E4"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FFC000"/>
            <w:vAlign w:val="center"/>
            <w:hideMark/>
          </w:tcPr>
          <w:p w14:paraId="2FF96D5D"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EE550B9"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do plus 2</w:t>
            </w:r>
          </w:p>
        </w:tc>
        <w:tc>
          <w:tcPr>
            <w:tcW w:w="1559" w:type="dxa"/>
            <w:tcBorders>
              <w:top w:val="nil"/>
              <w:left w:val="nil"/>
              <w:bottom w:val="single" w:sz="4" w:space="0" w:color="auto"/>
              <w:right w:val="single" w:sz="4" w:space="0" w:color="auto"/>
            </w:tcBorders>
            <w:shd w:val="clear" w:color="000000" w:fill="FF0000"/>
            <w:noWrap/>
            <w:vAlign w:val="center"/>
            <w:hideMark/>
          </w:tcPr>
          <w:p w14:paraId="0E567036"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251B7CC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4F020CA7"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42613942"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Ribnica na Pohorju</w:t>
            </w:r>
          </w:p>
        </w:tc>
        <w:tc>
          <w:tcPr>
            <w:tcW w:w="1160" w:type="dxa"/>
            <w:tcBorders>
              <w:top w:val="nil"/>
              <w:left w:val="nil"/>
              <w:bottom w:val="single" w:sz="4" w:space="0" w:color="auto"/>
              <w:right w:val="single" w:sz="4" w:space="0" w:color="auto"/>
            </w:tcBorders>
            <w:shd w:val="clear" w:color="000000" w:fill="99CC00"/>
            <w:vAlign w:val="center"/>
            <w:hideMark/>
          </w:tcPr>
          <w:p w14:paraId="26DE6FA2"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008000"/>
            <w:noWrap/>
            <w:vAlign w:val="center"/>
            <w:hideMark/>
          </w:tcPr>
          <w:p w14:paraId="3E6D632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580DB8F"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3B73A603"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5EB4893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19732BD2"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1CAC498C"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Slovenj Gradec</w:t>
            </w:r>
          </w:p>
        </w:tc>
        <w:tc>
          <w:tcPr>
            <w:tcW w:w="1160" w:type="dxa"/>
            <w:tcBorders>
              <w:top w:val="nil"/>
              <w:left w:val="nil"/>
              <w:bottom w:val="single" w:sz="4" w:space="0" w:color="auto"/>
              <w:right w:val="single" w:sz="4" w:space="0" w:color="auto"/>
            </w:tcBorders>
            <w:shd w:val="clear" w:color="000000" w:fill="FF6600"/>
            <w:vAlign w:val="center"/>
            <w:hideMark/>
          </w:tcPr>
          <w:p w14:paraId="188E4266"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0000"/>
            <w:noWrap/>
            <w:vAlign w:val="center"/>
            <w:hideMark/>
          </w:tcPr>
          <w:p w14:paraId="249601EC"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9D47D6C"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do plus 2</w:t>
            </w:r>
          </w:p>
        </w:tc>
        <w:tc>
          <w:tcPr>
            <w:tcW w:w="1559" w:type="dxa"/>
            <w:tcBorders>
              <w:top w:val="nil"/>
              <w:left w:val="nil"/>
              <w:bottom w:val="single" w:sz="4" w:space="0" w:color="auto"/>
              <w:right w:val="single" w:sz="4" w:space="0" w:color="auto"/>
            </w:tcBorders>
            <w:shd w:val="clear" w:color="000000" w:fill="FF0000"/>
            <w:noWrap/>
            <w:vAlign w:val="center"/>
            <w:hideMark/>
          </w:tcPr>
          <w:p w14:paraId="57DC6509"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3D1CEB14"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4FCA2C9A"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7264CAB0"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Vuzenica</w:t>
            </w:r>
          </w:p>
        </w:tc>
        <w:tc>
          <w:tcPr>
            <w:tcW w:w="1160" w:type="dxa"/>
            <w:tcBorders>
              <w:top w:val="nil"/>
              <w:left w:val="nil"/>
              <w:bottom w:val="single" w:sz="4" w:space="0" w:color="auto"/>
              <w:right w:val="single" w:sz="4" w:space="0" w:color="auto"/>
            </w:tcBorders>
            <w:shd w:val="clear" w:color="000000" w:fill="99CC00"/>
            <w:vAlign w:val="center"/>
            <w:hideMark/>
          </w:tcPr>
          <w:p w14:paraId="1FC0B302"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008000"/>
            <w:noWrap/>
            <w:vAlign w:val="center"/>
            <w:hideMark/>
          </w:tcPr>
          <w:p w14:paraId="3EA00AF3"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CD0E119"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1458473D"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19B1A9C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3866459F" w14:textId="77777777" w:rsidTr="00E8302A">
        <w:trPr>
          <w:trHeight w:val="300"/>
        </w:trPr>
        <w:tc>
          <w:tcPr>
            <w:tcW w:w="2780" w:type="dxa"/>
            <w:tcBorders>
              <w:top w:val="nil"/>
              <w:left w:val="single" w:sz="8" w:space="0" w:color="auto"/>
              <w:bottom w:val="single" w:sz="8" w:space="0" w:color="auto"/>
              <w:right w:val="single" w:sz="8" w:space="0" w:color="auto"/>
            </w:tcBorders>
            <w:shd w:val="clear" w:color="000000" w:fill="DAEEF3"/>
            <w:noWrap/>
            <w:vAlign w:val="center"/>
            <w:hideMark/>
          </w:tcPr>
          <w:p w14:paraId="1A1DE178" w14:textId="77777777" w:rsidR="00B050BF" w:rsidRPr="00B050BF" w:rsidRDefault="00B050BF" w:rsidP="00B050BF">
            <w:pPr>
              <w:spacing w:after="0" w:line="240" w:lineRule="auto"/>
              <w:jc w:val="right"/>
              <w:rPr>
                <w:rFonts w:eastAsia="Times New Roman" w:cs="Arial"/>
                <w:i/>
                <w:iCs/>
                <w:color w:val="000000"/>
                <w:sz w:val="20"/>
                <w:szCs w:val="20"/>
                <w:lang w:eastAsia="sl-SI"/>
              </w:rPr>
            </w:pPr>
            <w:r w:rsidRPr="00B050BF">
              <w:rPr>
                <w:rFonts w:eastAsia="Times New Roman" w:cs="Arial"/>
                <w:i/>
                <w:iCs/>
                <w:color w:val="000000"/>
                <w:sz w:val="20"/>
                <w:szCs w:val="20"/>
                <w:lang w:eastAsia="sl-SI"/>
              </w:rPr>
              <w:t>SKUPAJ</w:t>
            </w:r>
          </w:p>
        </w:tc>
        <w:tc>
          <w:tcPr>
            <w:tcW w:w="1160" w:type="dxa"/>
            <w:tcBorders>
              <w:top w:val="nil"/>
              <w:left w:val="nil"/>
              <w:bottom w:val="single" w:sz="4" w:space="0" w:color="auto"/>
              <w:right w:val="single" w:sz="4" w:space="0" w:color="auto"/>
            </w:tcBorders>
            <w:shd w:val="clear" w:color="auto" w:fill="auto"/>
            <w:vAlign w:val="center"/>
            <w:hideMark/>
          </w:tcPr>
          <w:p w14:paraId="075F840D"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437" w:type="dxa"/>
            <w:tcBorders>
              <w:top w:val="nil"/>
              <w:left w:val="nil"/>
              <w:bottom w:val="single" w:sz="4" w:space="0" w:color="auto"/>
              <w:right w:val="nil"/>
            </w:tcBorders>
            <w:shd w:val="clear" w:color="auto" w:fill="auto"/>
            <w:noWrap/>
            <w:vAlign w:val="bottom"/>
            <w:hideMark/>
          </w:tcPr>
          <w:p w14:paraId="765996D3"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65FC0E04" w14:textId="77777777" w:rsidR="00B050BF" w:rsidRPr="00B050BF" w:rsidRDefault="00B050BF" w:rsidP="00B050BF">
            <w:pPr>
              <w:spacing w:after="0" w:line="240" w:lineRule="auto"/>
              <w:rPr>
                <w:rFonts w:eastAsia="Times New Roman" w:cs="Arial"/>
                <w:i/>
                <w:iCs/>
                <w:color w:val="000000"/>
                <w:lang w:eastAsia="sl-SI"/>
              </w:rPr>
            </w:pPr>
            <w:r w:rsidRPr="00B050BF">
              <w:rPr>
                <w:rFonts w:eastAsia="Times New Roman" w:cs="Arial"/>
                <w:i/>
                <w:iCs/>
                <w:color w:val="000000"/>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11B2A8EA"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E06DD59"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r>
      <w:tr w:rsidR="00B050BF" w:rsidRPr="00B050BF" w14:paraId="01A1B6AA" w14:textId="77777777" w:rsidTr="00E8302A">
        <w:trPr>
          <w:trHeight w:val="30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4689B7A2" w14:textId="39EB7EFD" w:rsidR="00B050BF" w:rsidRPr="00B050BF" w:rsidRDefault="00A9583F" w:rsidP="00B050BF">
            <w:pPr>
              <w:spacing w:after="0" w:line="240" w:lineRule="auto"/>
              <w:rPr>
                <w:rFonts w:eastAsia="Times New Roman" w:cs="Arial"/>
                <w:b/>
                <w:bCs/>
                <w:color w:val="FF0000"/>
                <w:sz w:val="20"/>
                <w:szCs w:val="20"/>
                <w:lang w:eastAsia="sl-SI"/>
              </w:rPr>
            </w:pPr>
            <w:r>
              <w:rPr>
                <w:rFonts w:eastAsia="Times New Roman" w:cs="Arial"/>
                <w:b/>
                <w:bCs/>
                <w:color w:val="FF0000"/>
                <w:sz w:val="20"/>
                <w:szCs w:val="20"/>
                <w:lang w:eastAsia="sl-SI"/>
              </w:rPr>
              <w:t>PRIMORSKO-</w:t>
            </w:r>
            <w:r w:rsidR="00B050BF" w:rsidRPr="00B050BF">
              <w:rPr>
                <w:rFonts w:eastAsia="Times New Roman" w:cs="Arial"/>
                <w:b/>
                <w:bCs/>
                <w:color w:val="FF0000"/>
                <w:sz w:val="20"/>
                <w:szCs w:val="20"/>
                <w:lang w:eastAsia="sl-SI"/>
              </w:rPr>
              <w:t>NOTRANJSKA</w:t>
            </w:r>
          </w:p>
        </w:tc>
        <w:tc>
          <w:tcPr>
            <w:tcW w:w="1160" w:type="dxa"/>
            <w:tcBorders>
              <w:top w:val="nil"/>
              <w:left w:val="nil"/>
              <w:bottom w:val="single" w:sz="4" w:space="0" w:color="auto"/>
              <w:right w:val="single" w:sz="4" w:space="0" w:color="auto"/>
            </w:tcBorders>
            <w:shd w:val="clear" w:color="auto" w:fill="auto"/>
            <w:vAlign w:val="center"/>
            <w:hideMark/>
          </w:tcPr>
          <w:p w14:paraId="2C5697A5"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437" w:type="dxa"/>
            <w:tcBorders>
              <w:top w:val="nil"/>
              <w:left w:val="nil"/>
              <w:bottom w:val="single" w:sz="4" w:space="0" w:color="auto"/>
              <w:right w:val="nil"/>
            </w:tcBorders>
            <w:shd w:val="clear" w:color="auto" w:fill="auto"/>
            <w:noWrap/>
            <w:vAlign w:val="bottom"/>
            <w:hideMark/>
          </w:tcPr>
          <w:p w14:paraId="11046DF6"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71FB21BF" w14:textId="77777777" w:rsidR="00B050BF" w:rsidRPr="00B050BF" w:rsidRDefault="00B050BF" w:rsidP="00B050BF">
            <w:pPr>
              <w:spacing w:after="0" w:line="240" w:lineRule="auto"/>
              <w:rPr>
                <w:rFonts w:eastAsia="Times New Roman" w:cs="Arial"/>
                <w:i/>
                <w:iCs/>
                <w:color w:val="000000"/>
                <w:lang w:eastAsia="sl-SI"/>
              </w:rPr>
            </w:pPr>
            <w:r w:rsidRPr="00B050BF">
              <w:rPr>
                <w:rFonts w:eastAsia="Times New Roman" w:cs="Arial"/>
                <w:i/>
                <w:iCs/>
                <w:color w:val="000000"/>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4A4AA31C"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C60336D"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r>
      <w:tr w:rsidR="00B050BF" w:rsidRPr="00B050BF" w14:paraId="2EFDA98F"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33E957F9"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Bloke</w:t>
            </w:r>
          </w:p>
        </w:tc>
        <w:tc>
          <w:tcPr>
            <w:tcW w:w="1160" w:type="dxa"/>
            <w:tcBorders>
              <w:top w:val="nil"/>
              <w:left w:val="nil"/>
              <w:bottom w:val="single" w:sz="4" w:space="0" w:color="auto"/>
              <w:right w:val="single" w:sz="4" w:space="0" w:color="auto"/>
            </w:tcBorders>
            <w:shd w:val="clear" w:color="000000" w:fill="99CC00"/>
            <w:vAlign w:val="center"/>
            <w:hideMark/>
          </w:tcPr>
          <w:p w14:paraId="19E0B87D"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008000"/>
            <w:noWrap/>
            <w:vAlign w:val="center"/>
            <w:hideMark/>
          </w:tcPr>
          <w:p w14:paraId="5D1247E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15D1265"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0A97619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6C87C0D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398AFEDB"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545EA84B"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Cerknica</w:t>
            </w:r>
          </w:p>
        </w:tc>
        <w:tc>
          <w:tcPr>
            <w:tcW w:w="1160" w:type="dxa"/>
            <w:tcBorders>
              <w:top w:val="nil"/>
              <w:left w:val="nil"/>
              <w:bottom w:val="single" w:sz="4" w:space="0" w:color="auto"/>
              <w:right w:val="single" w:sz="4" w:space="0" w:color="auto"/>
            </w:tcBorders>
            <w:shd w:val="clear" w:color="000000" w:fill="FFC000"/>
            <w:vAlign w:val="center"/>
            <w:hideMark/>
          </w:tcPr>
          <w:p w14:paraId="4E6B1AD0"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FFC000"/>
            <w:vAlign w:val="center"/>
            <w:hideMark/>
          </w:tcPr>
          <w:p w14:paraId="7DF0880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F9F9F62"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C000"/>
            <w:vAlign w:val="center"/>
            <w:hideMark/>
          </w:tcPr>
          <w:p w14:paraId="79B22B7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vAlign w:val="center"/>
            <w:hideMark/>
          </w:tcPr>
          <w:p w14:paraId="433A95A0"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r>
      <w:tr w:rsidR="00B050BF" w:rsidRPr="00B050BF" w14:paraId="3283A885"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245FE855"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Divača</w:t>
            </w:r>
          </w:p>
        </w:tc>
        <w:tc>
          <w:tcPr>
            <w:tcW w:w="1160" w:type="dxa"/>
            <w:tcBorders>
              <w:top w:val="nil"/>
              <w:left w:val="nil"/>
              <w:bottom w:val="single" w:sz="4" w:space="0" w:color="auto"/>
              <w:right w:val="single" w:sz="4" w:space="0" w:color="auto"/>
            </w:tcBorders>
            <w:shd w:val="clear" w:color="000000" w:fill="99CC00"/>
            <w:vAlign w:val="center"/>
            <w:hideMark/>
          </w:tcPr>
          <w:p w14:paraId="0E60D761"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99CC00"/>
            <w:noWrap/>
            <w:vAlign w:val="center"/>
            <w:hideMark/>
          </w:tcPr>
          <w:p w14:paraId="34335731"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0A4BA0F"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3A82A153"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vAlign w:val="center"/>
            <w:hideMark/>
          </w:tcPr>
          <w:p w14:paraId="4073B8C1"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r>
      <w:tr w:rsidR="00B050BF" w:rsidRPr="00B050BF" w14:paraId="0F5E5B52"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7FE4B913"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Hrpelje – Kozina</w:t>
            </w:r>
          </w:p>
        </w:tc>
        <w:tc>
          <w:tcPr>
            <w:tcW w:w="1160" w:type="dxa"/>
            <w:tcBorders>
              <w:top w:val="nil"/>
              <w:left w:val="nil"/>
              <w:bottom w:val="single" w:sz="4" w:space="0" w:color="auto"/>
              <w:right w:val="single" w:sz="4" w:space="0" w:color="auto"/>
            </w:tcBorders>
            <w:shd w:val="clear" w:color="000000" w:fill="99CC00"/>
            <w:vAlign w:val="center"/>
            <w:hideMark/>
          </w:tcPr>
          <w:p w14:paraId="049D080A"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99CC00"/>
            <w:noWrap/>
            <w:vAlign w:val="center"/>
            <w:hideMark/>
          </w:tcPr>
          <w:p w14:paraId="174A1E1C"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171CDAD"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55EC0D7C"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vAlign w:val="center"/>
            <w:hideMark/>
          </w:tcPr>
          <w:p w14:paraId="5BCE2B42"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r>
      <w:tr w:rsidR="00B050BF" w:rsidRPr="00B050BF" w14:paraId="3F98C717"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31E2122F"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Ilirska Bistrica</w:t>
            </w:r>
          </w:p>
        </w:tc>
        <w:tc>
          <w:tcPr>
            <w:tcW w:w="1160" w:type="dxa"/>
            <w:tcBorders>
              <w:top w:val="nil"/>
              <w:left w:val="nil"/>
              <w:bottom w:val="single" w:sz="4" w:space="0" w:color="auto"/>
              <w:right w:val="single" w:sz="4" w:space="0" w:color="auto"/>
            </w:tcBorders>
            <w:shd w:val="clear" w:color="000000" w:fill="008000"/>
            <w:vAlign w:val="center"/>
            <w:hideMark/>
          </w:tcPr>
          <w:p w14:paraId="48E0742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008000"/>
            <w:vAlign w:val="center"/>
            <w:hideMark/>
          </w:tcPr>
          <w:p w14:paraId="65D50FA0"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9C558F3"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008000"/>
            <w:vAlign w:val="center"/>
            <w:hideMark/>
          </w:tcPr>
          <w:p w14:paraId="62F2245D"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vAlign w:val="center"/>
            <w:hideMark/>
          </w:tcPr>
          <w:p w14:paraId="7E69E590"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r>
      <w:tr w:rsidR="00B050BF" w:rsidRPr="00B050BF" w14:paraId="44B54C9F"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31A87E8"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Komen</w:t>
            </w:r>
          </w:p>
        </w:tc>
        <w:tc>
          <w:tcPr>
            <w:tcW w:w="1160" w:type="dxa"/>
            <w:tcBorders>
              <w:top w:val="nil"/>
              <w:left w:val="nil"/>
              <w:bottom w:val="single" w:sz="4" w:space="0" w:color="auto"/>
              <w:right w:val="single" w:sz="4" w:space="0" w:color="auto"/>
            </w:tcBorders>
            <w:shd w:val="clear" w:color="000000" w:fill="99CC00"/>
            <w:vAlign w:val="center"/>
            <w:hideMark/>
          </w:tcPr>
          <w:p w14:paraId="0BDCC539"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99CC00"/>
            <w:noWrap/>
            <w:vAlign w:val="center"/>
            <w:hideMark/>
          </w:tcPr>
          <w:p w14:paraId="2F86CB70"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1375636"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22F33D3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vAlign w:val="center"/>
            <w:hideMark/>
          </w:tcPr>
          <w:p w14:paraId="68815561"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r>
      <w:tr w:rsidR="00B050BF" w:rsidRPr="00B050BF" w14:paraId="1E6CC7A7"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7A493631"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Loška dolina</w:t>
            </w:r>
          </w:p>
        </w:tc>
        <w:tc>
          <w:tcPr>
            <w:tcW w:w="1160" w:type="dxa"/>
            <w:tcBorders>
              <w:top w:val="nil"/>
              <w:left w:val="nil"/>
              <w:bottom w:val="single" w:sz="4" w:space="0" w:color="auto"/>
              <w:right w:val="single" w:sz="4" w:space="0" w:color="auto"/>
            </w:tcBorders>
            <w:shd w:val="clear" w:color="000000" w:fill="FF6600"/>
            <w:vAlign w:val="center"/>
            <w:hideMark/>
          </w:tcPr>
          <w:p w14:paraId="65B0EC1C"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008000"/>
            <w:noWrap/>
            <w:vAlign w:val="center"/>
            <w:hideMark/>
          </w:tcPr>
          <w:p w14:paraId="4F5EE72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6D7B6F7"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1C92E0B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vAlign w:val="center"/>
            <w:hideMark/>
          </w:tcPr>
          <w:p w14:paraId="49C4D002"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r>
      <w:tr w:rsidR="00B050BF" w:rsidRPr="00B050BF" w14:paraId="40A7E8C5"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4E340CDC"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Pivka</w:t>
            </w:r>
          </w:p>
        </w:tc>
        <w:tc>
          <w:tcPr>
            <w:tcW w:w="1160" w:type="dxa"/>
            <w:tcBorders>
              <w:top w:val="nil"/>
              <w:left w:val="nil"/>
              <w:bottom w:val="single" w:sz="4" w:space="0" w:color="auto"/>
              <w:right w:val="single" w:sz="4" w:space="0" w:color="auto"/>
            </w:tcBorders>
            <w:shd w:val="clear" w:color="000000" w:fill="99CC00"/>
            <w:vAlign w:val="center"/>
            <w:hideMark/>
          </w:tcPr>
          <w:p w14:paraId="3DDE40C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99CC00"/>
            <w:noWrap/>
            <w:vAlign w:val="center"/>
            <w:hideMark/>
          </w:tcPr>
          <w:p w14:paraId="126882AB"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4E698235"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40B50BE9"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vAlign w:val="center"/>
            <w:hideMark/>
          </w:tcPr>
          <w:p w14:paraId="7C96CF9E"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r>
      <w:tr w:rsidR="00B050BF" w:rsidRPr="00B050BF" w14:paraId="62B1C0A8"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04999786"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Postojna</w:t>
            </w:r>
          </w:p>
        </w:tc>
        <w:tc>
          <w:tcPr>
            <w:tcW w:w="1160" w:type="dxa"/>
            <w:tcBorders>
              <w:top w:val="nil"/>
              <w:left w:val="nil"/>
              <w:bottom w:val="single" w:sz="4" w:space="0" w:color="auto"/>
              <w:right w:val="single" w:sz="4" w:space="0" w:color="auto"/>
            </w:tcBorders>
            <w:shd w:val="clear" w:color="000000" w:fill="008000"/>
            <w:vAlign w:val="center"/>
            <w:hideMark/>
          </w:tcPr>
          <w:p w14:paraId="1356ADE0"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008000"/>
            <w:vAlign w:val="center"/>
            <w:hideMark/>
          </w:tcPr>
          <w:p w14:paraId="7F5914B5"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77C55A6"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008000"/>
            <w:vAlign w:val="center"/>
            <w:hideMark/>
          </w:tcPr>
          <w:p w14:paraId="17EE7861"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vAlign w:val="center"/>
            <w:hideMark/>
          </w:tcPr>
          <w:p w14:paraId="328CE81F"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r>
      <w:tr w:rsidR="00B050BF" w:rsidRPr="00B050BF" w14:paraId="4EB27127"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5838CD3D"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Sežana</w:t>
            </w:r>
          </w:p>
        </w:tc>
        <w:tc>
          <w:tcPr>
            <w:tcW w:w="1160" w:type="dxa"/>
            <w:tcBorders>
              <w:top w:val="nil"/>
              <w:left w:val="nil"/>
              <w:bottom w:val="single" w:sz="4" w:space="0" w:color="auto"/>
              <w:right w:val="single" w:sz="4" w:space="0" w:color="auto"/>
            </w:tcBorders>
            <w:shd w:val="clear" w:color="000000" w:fill="99CC00"/>
            <w:vAlign w:val="center"/>
            <w:hideMark/>
          </w:tcPr>
          <w:p w14:paraId="16267FB2"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99CC00"/>
            <w:noWrap/>
            <w:vAlign w:val="center"/>
            <w:hideMark/>
          </w:tcPr>
          <w:p w14:paraId="5DFD7DAB"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0CAF730"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6579E61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vAlign w:val="center"/>
            <w:hideMark/>
          </w:tcPr>
          <w:p w14:paraId="107E0C81"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r>
      <w:tr w:rsidR="00B050BF" w:rsidRPr="00B050BF" w14:paraId="1984A344" w14:textId="77777777" w:rsidTr="00E8302A">
        <w:trPr>
          <w:trHeight w:val="300"/>
        </w:trPr>
        <w:tc>
          <w:tcPr>
            <w:tcW w:w="2780" w:type="dxa"/>
            <w:tcBorders>
              <w:top w:val="nil"/>
              <w:left w:val="single" w:sz="8" w:space="0" w:color="auto"/>
              <w:bottom w:val="single" w:sz="8" w:space="0" w:color="auto"/>
              <w:right w:val="single" w:sz="8" w:space="0" w:color="auto"/>
            </w:tcBorders>
            <w:shd w:val="clear" w:color="000000" w:fill="FDE9D9"/>
            <w:noWrap/>
            <w:vAlign w:val="center"/>
            <w:hideMark/>
          </w:tcPr>
          <w:p w14:paraId="2EABB92A" w14:textId="77777777" w:rsidR="00B050BF" w:rsidRPr="00B050BF" w:rsidRDefault="00B050BF" w:rsidP="00B050BF">
            <w:pPr>
              <w:spacing w:after="0" w:line="240" w:lineRule="auto"/>
              <w:jc w:val="right"/>
              <w:rPr>
                <w:rFonts w:eastAsia="Times New Roman" w:cs="Arial"/>
                <w:i/>
                <w:iCs/>
                <w:color w:val="000000"/>
                <w:sz w:val="20"/>
                <w:szCs w:val="20"/>
                <w:lang w:eastAsia="sl-SI"/>
              </w:rPr>
            </w:pPr>
            <w:r w:rsidRPr="00B050BF">
              <w:rPr>
                <w:rFonts w:eastAsia="Times New Roman" w:cs="Arial"/>
                <w:i/>
                <w:iCs/>
                <w:color w:val="000000"/>
                <w:sz w:val="20"/>
                <w:szCs w:val="20"/>
                <w:lang w:eastAsia="sl-SI"/>
              </w:rPr>
              <w:t>SKUPAJ</w:t>
            </w:r>
          </w:p>
        </w:tc>
        <w:tc>
          <w:tcPr>
            <w:tcW w:w="1160" w:type="dxa"/>
            <w:tcBorders>
              <w:top w:val="nil"/>
              <w:left w:val="nil"/>
              <w:bottom w:val="single" w:sz="4" w:space="0" w:color="auto"/>
              <w:right w:val="single" w:sz="4" w:space="0" w:color="auto"/>
            </w:tcBorders>
            <w:shd w:val="clear" w:color="auto" w:fill="auto"/>
            <w:vAlign w:val="center"/>
            <w:hideMark/>
          </w:tcPr>
          <w:p w14:paraId="0CEB4B7D"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437" w:type="dxa"/>
            <w:tcBorders>
              <w:top w:val="nil"/>
              <w:left w:val="nil"/>
              <w:bottom w:val="single" w:sz="4" w:space="0" w:color="auto"/>
              <w:right w:val="nil"/>
            </w:tcBorders>
            <w:shd w:val="clear" w:color="auto" w:fill="auto"/>
            <w:noWrap/>
            <w:vAlign w:val="bottom"/>
            <w:hideMark/>
          </w:tcPr>
          <w:p w14:paraId="39BBBBF9"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722716D2" w14:textId="77777777" w:rsidR="00B050BF" w:rsidRPr="00B050BF" w:rsidRDefault="00B050BF" w:rsidP="00B050BF">
            <w:pPr>
              <w:spacing w:after="0" w:line="240" w:lineRule="auto"/>
              <w:rPr>
                <w:rFonts w:eastAsia="Times New Roman" w:cs="Arial"/>
                <w:i/>
                <w:iCs/>
                <w:color w:val="000000"/>
                <w:lang w:eastAsia="sl-SI"/>
              </w:rPr>
            </w:pPr>
            <w:r w:rsidRPr="00B050BF">
              <w:rPr>
                <w:rFonts w:eastAsia="Times New Roman" w:cs="Arial"/>
                <w:i/>
                <w:iCs/>
                <w:color w:val="000000"/>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60A36E8C"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8D4DF3A"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r>
      <w:tr w:rsidR="00B050BF" w:rsidRPr="00B050BF" w14:paraId="2120F5B3" w14:textId="77777777" w:rsidTr="00E8302A">
        <w:trPr>
          <w:trHeight w:val="30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10783076" w14:textId="77777777" w:rsidR="00B050BF" w:rsidRPr="00B050BF" w:rsidRDefault="00B050BF" w:rsidP="00B050BF">
            <w:pPr>
              <w:spacing w:after="0" w:line="240" w:lineRule="auto"/>
              <w:rPr>
                <w:rFonts w:eastAsia="Times New Roman" w:cs="Arial"/>
                <w:b/>
                <w:bCs/>
                <w:color w:val="FF0000"/>
                <w:sz w:val="20"/>
                <w:szCs w:val="20"/>
                <w:lang w:eastAsia="sl-SI"/>
              </w:rPr>
            </w:pPr>
            <w:r w:rsidRPr="00B050BF">
              <w:rPr>
                <w:rFonts w:eastAsia="Times New Roman" w:cs="Arial"/>
                <w:b/>
                <w:bCs/>
                <w:color w:val="FF0000"/>
                <w:sz w:val="20"/>
                <w:szCs w:val="20"/>
                <w:lang w:eastAsia="sl-SI"/>
              </w:rPr>
              <w:t>OBALNA</w:t>
            </w:r>
          </w:p>
        </w:tc>
        <w:tc>
          <w:tcPr>
            <w:tcW w:w="1160" w:type="dxa"/>
            <w:tcBorders>
              <w:top w:val="nil"/>
              <w:left w:val="nil"/>
              <w:bottom w:val="single" w:sz="4" w:space="0" w:color="auto"/>
              <w:right w:val="single" w:sz="4" w:space="0" w:color="auto"/>
            </w:tcBorders>
            <w:shd w:val="clear" w:color="auto" w:fill="auto"/>
            <w:vAlign w:val="center"/>
            <w:hideMark/>
          </w:tcPr>
          <w:p w14:paraId="6DE7E0A7"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437" w:type="dxa"/>
            <w:tcBorders>
              <w:top w:val="nil"/>
              <w:left w:val="nil"/>
              <w:bottom w:val="single" w:sz="4" w:space="0" w:color="auto"/>
              <w:right w:val="nil"/>
            </w:tcBorders>
            <w:shd w:val="clear" w:color="auto" w:fill="auto"/>
            <w:noWrap/>
            <w:vAlign w:val="bottom"/>
            <w:hideMark/>
          </w:tcPr>
          <w:p w14:paraId="73A252F0"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554AD29" w14:textId="77777777" w:rsidR="00B050BF" w:rsidRPr="00B050BF" w:rsidRDefault="00B050BF" w:rsidP="00B050BF">
            <w:pPr>
              <w:spacing w:after="0" w:line="240" w:lineRule="auto"/>
              <w:rPr>
                <w:rFonts w:eastAsia="Times New Roman" w:cs="Arial"/>
                <w:i/>
                <w:iCs/>
                <w:color w:val="000000"/>
                <w:lang w:eastAsia="sl-SI"/>
              </w:rPr>
            </w:pPr>
            <w:r w:rsidRPr="00B050BF">
              <w:rPr>
                <w:rFonts w:eastAsia="Times New Roman" w:cs="Arial"/>
                <w:i/>
                <w:iCs/>
                <w:color w:val="000000"/>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0C83CDFF"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78269C8"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r>
      <w:tr w:rsidR="00B050BF" w:rsidRPr="00B050BF" w14:paraId="4B0C75BE"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087E97EB"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Ankaran</w:t>
            </w:r>
          </w:p>
        </w:tc>
        <w:tc>
          <w:tcPr>
            <w:tcW w:w="1160" w:type="dxa"/>
            <w:tcBorders>
              <w:top w:val="nil"/>
              <w:left w:val="nil"/>
              <w:bottom w:val="single" w:sz="4" w:space="0" w:color="auto"/>
              <w:right w:val="single" w:sz="4" w:space="0" w:color="auto"/>
            </w:tcBorders>
            <w:shd w:val="clear" w:color="000000" w:fill="FFC000"/>
            <w:vAlign w:val="center"/>
            <w:hideMark/>
          </w:tcPr>
          <w:p w14:paraId="7B96B536"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FFC000"/>
            <w:vAlign w:val="center"/>
            <w:hideMark/>
          </w:tcPr>
          <w:p w14:paraId="5FB2C436"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81E4586"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C000"/>
            <w:vAlign w:val="center"/>
            <w:hideMark/>
          </w:tcPr>
          <w:p w14:paraId="6C5E13D2"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vAlign w:val="center"/>
            <w:hideMark/>
          </w:tcPr>
          <w:p w14:paraId="702B5FF0"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r>
      <w:tr w:rsidR="00B050BF" w:rsidRPr="00B050BF" w14:paraId="5F03F288"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380DE818"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Izola</w:t>
            </w:r>
          </w:p>
        </w:tc>
        <w:tc>
          <w:tcPr>
            <w:tcW w:w="1160" w:type="dxa"/>
            <w:tcBorders>
              <w:top w:val="nil"/>
              <w:left w:val="nil"/>
              <w:bottom w:val="single" w:sz="4" w:space="0" w:color="auto"/>
              <w:right w:val="single" w:sz="4" w:space="0" w:color="auto"/>
            </w:tcBorders>
            <w:shd w:val="clear" w:color="000000" w:fill="FF6600"/>
            <w:vAlign w:val="center"/>
            <w:hideMark/>
          </w:tcPr>
          <w:p w14:paraId="088DB40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0000"/>
            <w:noWrap/>
            <w:vAlign w:val="center"/>
            <w:hideMark/>
          </w:tcPr>
          <w:p w14:paraId="3F40BCD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19A9DAA"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139F56C1"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62CFF55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7344164C"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357C22C6"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lastRenderedPageBreak/>
              <w:t>Koper</w:t>
            </w:r>
          </w:p>
        </w:tc>
        <w:tc>
          <w:tcPr>
            <w:tcW w:w="1160" w:type="dxa"/>
            <w:tcBorders>
              <w:top w:val="nil"/>
              <w:left w:val="nil"/>
              <w:bottom w:val="single" w:sz="4" w:space="0" w:color="auto"/>
              <w:right w:val="single" w:sz="4" w:space="0" w:color="auto"/>
            </w:tcBorders>
            <w:shd w:val="clear" w:color="000000" w:fill="FF0000"/>
            <w:vAlign w:val="center"/>
            <w:hideMark/>
          </w:tcPr>
          <w:p w14:paraId="764ED7D3"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5</w:t>
            </w:r>
          </w:p>
        </w:tc>
        <w:tc>
          <w:tcPr>
            <w:tcW w:w="1437" w:type="dxa"/>
            <w:tcBorders>
              <w:top w:val="nil"/>
              <w:left w:val="nil"/>
              <w:bottom w:val="single" w:sz="4" w:space="0" w:color="auto"/>
              <w:right w:val="nil"/>
            </w:tcBorders>
            <w:shd w:val="clear" w:color="000000" w:fill="FF0000"/>
            <w:noWrap/>
            <w:vAlign w:val="center"/>
            <w:hideMark/>
          </w:tcPr>
          <w:p w14:paraId="49BAA7F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8C9D724"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124F4CF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0748146C"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57BD42F9" w14:textId="77777777" w:rsidTr="00E8302A">
        <w:trPr>
          <w:trHeight w:val="270"/>
        </w:trPr>
        <w:tc>
          <w:tcPr>
            <w:tcW w:w="2780" w:type="dxa"/>
            <w:tcBorders>
              <w:top w:val="nil"/>
              <w:left w:val="single" w:sz="8" w:space="0" w:color="auto"/>
              <w:bottom w:val="nil"/>
              <w:right w:val="single" w:sz="8" w:space="0" w:color="auto"/>
            </w:tcBorders>
            <w:shd w:val="clear" w:color="auto" w:fill="auto"/>
            <w:noWrap/>
            <w:vAlign w:val="center"/>
            <w:hideMark/>
          </w:tcPr>
          <w:p w14:paraId="1618621D"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Piran</w:t>
            </w:r>
          </w:p>
        </w:tc>
        <w:tc>
          <w:tcPr>
            <w:tcW w:w="1160" w:type="dxa"/>
            <w:tcBorders>
              <w:top w:val="nil"/>
              <w:left w:val="nil"/>
              <w:bottom w:val="single" w:sz="4" w:space="0" w:color="auto"/>
              <w:right w:val="single" w:sz="4" w:space="0" w:color="auto"/>
            </w:tcBorders>
            <w:shd w:val="clear" w:color="000000" w:fill="FF0000"/>
            <w:vAlign w:val="center"/>
            <w:hideMark/>
          </w:tcPr>
          <w:p w14:paraId="4078B9C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5</w:t>
            </w:r>
          </w:p>
        </w:tc>
        <w:tc>
          <w:tcPr>
            <w:tcW w:w="1437" w:type="dxa"/>
            <w:tcBorders>
              <w:top w:val="nil"/>
              <w:left w:val="nil"/>
              <w:bottom w:val="single" w:sz="4" w:space="0" w:color="auto"/>
              <w:right w:val="nil"/>
            </w:tcBorders>
            <w:shd w:val="clear" w:color="000000" w:fill="FF0000"/>
            <w:noWrap/>
            <w:vAlign w:val="center"/>
            <w:hideMark/>
          </w:tcPr>
          <w:p w14:paraId="727C709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AF94F5E"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39668744"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2D60056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65F39A4F" w14:textId="77777777" w:rsidTr="00E8302A">
        <w:trPr>
          <w:trHeight w:val="300"/>
        </w:trPr>
        <w:tc>
          <w:tcPr>
            <w:tcW w:w="2780" w:type="dxa"/>
            <w:tcBorders>
              <w:top w:val="single" w:sz="8" w:space="0" w:color="auto"/>
              <w:left w:val="single" w:sz="8" w:space="0" w:color="auto"/>
              <w:bottom w:val="single" w:sz="8" w:space="0" w:color="auto"/>
              <w:right w:val="single" w:sz="8" w:space="0" w:color="auto"/>
            </w:tcBorders>
            <w:shd w:val="clear" w:color="000000" w:fill="DAEEF3"/>
            <w:noWrap/>
            <w:vAlign w:val="center"/>
            <w:hideMark/>
          </w:tcPr>
          <w:p w14:paraId="12BF2785" w14:textId="77777777" w:rsidR="00B050BF" w:rsidRPr="00B050BF" w:rsidRDefault="00B050BF" w:rsidP="00B050BF">
            <w:pPr>
              <w:spacing w:after="0" w:line="240" w:lineRule="auto"/>
              <w:jc w:val="right"/>
              <w:rPr>
                <w:rFonts w:eastAsia="Times New Roman" w:cs="Arial"/>
                <w:i/>
                <w:iCs/>
                <w:color w:val="000000"/>
                <w:sz w:val="20"/>
                <w:szCs w:val="20"/>
                <w:lang w:eastAsia="sl-SI"/>
              </w:rPr>
            </w:pPr>
            <w:r w:rsidRPr="00B050BF">
              <w:rPr>
                <w:rFonts w:eastAsia="Times New Roman" w:cs="Arial"/>
                <w:i/>
                <w:iCs/>
                <w:color w:val="000000"/>
                <w:sz w:val="20"/>
                <w:szCs w:val="20"/>
                <w:lang w:eastAsia="sl-SI"/>
              </w:rPr>
              <w:t>SKUPAJ</w:t>
            </w:r>
          </w:p>
        </w:tc>
        <w:tc>
          <w:tcPr>
            <w:tcW w:w="1160" w:type="dxa"/>
            <w:tcBorders>
              <w:top w:val="nil"/>
              <w:left w:val="nil"/>
              <w:bottom w:val="single" w:sz="4" w:space="0" w:color="auto"/>
              <w:right w:val="single" w:sz="4" w:space="0" w:color="auto"/>
            </w:tcBorders>
            <w:shd w:val="clear" w:color="auto" w:fill="auto"/>
            <w:vAlign w:val="center"/>
            <w:hideMark/>
          </w:tcPr>
          <w:p w14:paraId="4A5BE3B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437" w:type="dxa"/>
            <w:tcBorders>
              <w:top w:val="nil"/>
              <w:left w:val="nil"/>
              <w:bottom w:val="single" w:sz="4" w:space="0" w:color="auto"/>
              <w:right w:val="nil"/>
            </w:tcBorders>
            <w:shd w:val="clear" w:color="auto" w:fill="auto"/>
            <w:noWrap/>
            <w:vAlign w:val="bottom"/>
            <w:hideMark/>
          </w:tcPr>
          <w:p w14:paraId="423BF1D8"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10B9C9CF" w14:textId="77777777" w:rsidR="00B050BF" w:rsidRPr="00B050BF" w:rsidRDefault="00B050BF" w:rsidP="00B050BF">
            <w:pPr>
              <w:spacing w:after="0" w:line="240" w:lineRule="auto"/>
              <w:rPr>
                <w:rFonts w:eastAsia="Times New Roman" w:cs="Arial"/>
                <w:i/>
                <w:iCs/>
                <w:color w:val="000000"/>
                <w:lang w:eastAsia="sl-SI"/>
              </w:rPr>
            </w:pPr>
            <w:r w:rsidRPr="00B050BF">
              <w:rPr>
                <w:rFonts w:eastAsia="Times New Roman" w:cs="Arial"/>
                <w:i/>
                <w:iCs/>
                <w:color w:val="000000"/>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427FB19D"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7CD9C57"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r>
      <w:tr w:rsidR="00B050BF" w:rsidRPr="00B050BF" w14:paraId="5F12F17A" w14:textId="77777777" w:rsidTr="00E8302A">
        <w:trPr>
          <w:trHeight w:val="30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4D73A755" w14:textId="77777777" w:rsidR="00B050BF" w:rsidRPr="00B050BF" w:rsidRDefault="00B050BF" w:rsidP="00B050BF">
            <w:pPr>
              <w:spacing w:after="0" w:line="240" w:lineRule="auto"/>
              <w:rPr>
                <w:rFonts w:eastAsia="Times New Roman" w:cs="Arial"/>
                <w:b/>
                <w:bCs/>
                <w:color w:val="FF0000"/>
                <w:sz w:val="20"/>
                <w:szCs w:val="20"/>
                <w:lang w:eastAsia="sl-SI"/>
              </w:rPr>
            </w:pPr>
            <w:r w:rsidRPr="00B050BF">
              <w:rPr>
                <w:rFonts w:eastAsia="Times New Roman" w:cs="Arial"/>
                <w:b/>
                <w:bCs/>
                <w:color w:val="FF0000"/>
                <w:sz w:val="20"/>
                <w:szCs w:val="20"/>
                <w:lang w:eastAsia="sl-SI"/>
              </w:rPr>
              <w:t>LJUBLJANSKA</w:t>
            </w:r>
          </w:p>
        </w:tc>
        <w:tc>
          <w:tcPr>
            <w:tcW w:w="1160" w:type="dxa"/>
            <w:tcBorders>
              <w:top w:val="nil"/>
              <w:left w:val="nil"/>
              <w:bottom w:val="single" w:sz="4" w:space="0" w:color="auto"/>
              <w:right w:val="single" w:sz="4" w:space="0" w:color="auto"/>
            </w:tcBorders>
            <w:shd w:val="clear" w:color="auto" w:fill="auto"/>
            <w:vAlign w:val="center"/>
            <w:hideMark/>
          </w:tcPr>
          <w:p w14:paraId="68E75187"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437" w:type="dxa"/>
            <w:tcBorders>
              <w:top w:val="nil"/>
              <w:left w:val="nil"/>
              <w:bottom w:val="single" w:sz="4" w:space="0" w:color="auto"/>
              <w:right w:val="nil"/>
            </w:tcBorders>
            <w:shd w:val="clear" w:color="auto" w:fill="auto"/>
            <w:noWrap/>
            <w:vAlign w:val="bottom"/>
            <w:hideMark/>
          </w:tcPr>
          <w:p w14:paraId="0D2F863B"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733D4545" w14:textId="77777777" w:rsidR="00B050BF" w:rsidRPr="00B050BF" w:rsidRDefault="00B050BF" w:rsidP="00B050BF">
            <w:pPr>
              <w:spacing w:after="0" w:line="240" w:lineRule="auto"/>
              <w:rPr>
                <w:rFonts w:eastAsia="Times New Roman" w:cs="Arial"/>
                <w:i/>
                <w:iCs/>
                <w:color w:val="000000"/>
                <w:lang w:eastAsia="sl-SI"/>
              </w:rPr>
            </w:pPr>
            <w:r w:rsidRPr="00B050BF">
              <w:rPr>
                <w:rFonts w:eastAsia="Times New Roman" w:cs="Arial"/>
                <w:i/>
                <w:iCs/>
                <w:color w:val="000000"/>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10975EFB"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A2380DA"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r>
      <w:tr w:rsidR="00B050BF" w:rsidRPr="00B050BF" w14:paraId="73921136"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74C6BDB1"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Borovnica</w:t>
            </w:r>
          </w:p>
        </w:tc>
        <w:tc>
          <w:tcPr>
            <w:tcW w:w="1160" w:type="dxa"/>
            <w:tcBorders>
              <w:top w:val="nil"/>
              <w:left w:val="nil"/>
              <w:bottom w:val="single" w:sz="4" w:space="0" w:color="auto"/>
              <w:right w:val="single" w:sz="4" w:space="0" w:color="auto"/>
            </w:tcBorders>
            <w:shd w:val="clear" w:color="000000" w:fill="FFC000"/>
            <w:vAlign w:val="center"/>
            <w:hideMark/>
          </w:tcPr>
          <w:p w14:paraId="0768307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FF0000"/>
            <w:noWrap/>
            <w:vAlign w:val="center"/>
            <w:hideMark/>
          </w:tcPr>
          <w:p w14:paraId="431897DB"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18676BD"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3E8603C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364AEDD0"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14D41834"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45AB3DDA"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Brezovica</w:t>
            </w:r>
          </w:p>
        </w:tc>
        <w:tc>
          <w:tcPr>
            <w:tcW w:w="1160" w:type="dxa"/>
            <w:tcBorders>
              <w:top w:val="nil"/>
              <w:left w:val="nil"/>
              <w:bottom w:val="single" w:sz="4" w:space="0" w:color="auto"/>
              <w:right w:val="single" w:sz="4" w:space="0" w:color="auto"/>
            </w:tcBorders>
            <w:shd w:val="clear" w:color="000000" w:fill="FF6600"/>
            <w:vAlign w:val="center"/>
            <w:hideMark/>
          </w:tcPr>
          <w:p w14:paraId="5570AA23"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0000"/>
            <w:noWrap/>
            <w:vAlign w:val="center"/>
            <w:hideMark/>
          </w:tcPr>
          <w:p w14:paraId="5E3BE7AA"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B3354A0"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3B425F3C"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7C4C43DB"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4E0CEAB4"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27B14F3F"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Dobrepolje</w:t>
            </w:r>
          </w:p>
        </w:tc>
        <w:tc>
          <w:tcPr>
            <w:tcW w:w="1160" w:type="dxa"/>
            <w:tcBorders>
              <w:top w:val="nil"/>
              <w:left w:val="nil"/>
              <w:bottom w:val="single" w:sz="4" w:space="0" w:color="auto"/>
              <w:right w:val="single" w:sz="4" w:space="0" w:color="auto"/>
            </w:tcBorders>
            <w:shd w:val="clear" w:color="000000" w:fill="FF6600"/>
            <w:vAlign w:val="center"/>
            <w:hideMark/>
          </w:tcPr>
          <w:p w14:paraId="5839DAE2"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C000"/>
            <w:noWrap/>
            <w:vAlign w:val="center"/>
            <w:hideMark/>
          </w:tcPr>
          <w:p w14:paraId="3E8EF661"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D8EBEC2"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3838D1F3"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76DB16F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19337102"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094E7A9"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Dobrova - Polhov Gradec</w:t>
            </w:r>
          </w:p>
        </w:tc>
        <w:tc>
          <w:tcPr>
            <w:tcW w:w="1160" w:type="dxa"/>
            <w:tcBorders>
              <w:top w:val="nil"/>
              <w:left w:val="nil"/>
              <w:bottom w:val="single" w:sz="4" w:space="0" w:color="auto"/>
              <w:right w:val="single" w:sz="4" w:space="0" w:color="auto"/>
            </w:tcBorders>
            <w:shd w:val="clear" w:color="000000" w:fill="FFC000"/>
            <w:vAlign w:val="center"/>
            <w:hideMark/>
          </w:tcPr>
          <w:p w14:paraId="4B882A4A"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FF0000"/>
            <w:noWrap/>
            <w:vAlign w:val="center"/>
            <w:hideMark/>
          </w:tcPr>
          <w:p w14:paraId="41CB484D"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EA18FA2"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do plus 1</w:t>
            </w:r>
          </w:p>
        </w:tc>
        <w:tc>
          <w:tcPr>
            <w:tcW w:w="1559" w:type="dxa"/>
            <w:tcBorders>
              <w:top w:val="nil"/>
              <w:left w:val="nil"/>
              <w:bottom w:val="single" w:sz="4" w:space="0" w:color="auto"/>
              <w:right w:val="single" w:sz="4" w:space="0" w:color="auto"/>
            </w:tcBorders>
            <w:shd w:val="clear" w:color="000000" w:fill="FF0000"/>
            <w:noWrap/>
            <w:vAlign w:val="center"/>
            <w:hideMark/>
          </w:tcPr>
          <w:p w14:paraId="071015A4"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0F1AFB9D"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5756CE76"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5830B54"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Dol pri Ljubljani</w:t>
            </w:r>
          </w:p>
        </w:tc>
        <w:tc>
          <w:tcPr>
            <w:tcW w:w="1160" w:type="dxa"/>
            <w:tcBorders>
              <w:top w:val="nil"/>
              <w:left w:val="nil"/>
              <w:bottom w:val="single" w:sz="4" w:space="0" w:color="auto"/>
              <w:right w:val="single" w:sz="4" w:space="0" w:color="auto"/>
            </w:tcBorders>
            <w:shd w:val="clear" w:color="000000" w:fill="FF6600"/>
            <w:vAlign w:val="center"/>
            <w:hideMark/>
          </w:tcPr>
          <w:p w14:paraId="6F5678C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0000"/>
            <w:noWrap/>
            <w:vAlign w:val="center"/>
            <w:hideMark/>
          </w:tcPr>
          <w:p w14:paraId="6364F76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375488C"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do plus 1</w:t>
            </w:r>
          </w:p>
        </w:tc>
        <w:tc>
          <w:tcPr>
            <w:tcW w:w="1559" w:type="dxa"/>
            <w:tcBorders>
              <w:top w:val="nil"/>
              <w:left w:val="nil"/>
              <w:bottom w:val="single" w:sz="4" w:space="0" w:color="auto"/>
              <w:right w:val="single" w:sz="4" w:space="0" w:color="auto"/>
            </w:tcBorders>
            <w:shd w:val="clear" w:color="000000" w:fill="FF0000"/>
            <w:noWrap/>
            <w:vAlign w:val="center"/>
            <w:hideMark/>
          </w:tcPr>
          <w:p w14:paraId="356CF9ED"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30BCD57C"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088C727E"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383B6B98"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Domžale</w:t>
            </w:r>
          </w:p>
        </w:tc>
        <w:tc>
          <w:tcPr>
            <w:tcW w:w="1160" w:type="dxa"/>
            <w:tcBorders>
              <w:top w:val="nil"/>
              <w:left w:val="nil"/>
              <w:bottom w:val="single" w:sz="4" w:space="0" w:color="auto"/>
              <w:right w:val="single" w:sz="4" w:space="0" w:color="auto"/>
            </w:tcBorders>
            <w:shd w:val="clear" w:color="000000" w:fill="FF0000"/>
            <w:vAlign w:val="center"/>
            <w:hideMark/>
          </w:tcPr>
          <w:p w14:paraId="5A9B812E"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5</w:t>
            </w:r>
          </w:p>
        </w:tc>
        <w:tc>
          <w:tcPr>
            <w:tcW w:w="1437" w:type="dxa"/>
            <w:tcBorders>
              <w:top w:val="nil"/>
              <w:left w:val="nil"/>
              <w:bottom w:val="single" w:sz="4" w:space="0" w:color="auto"/>
              <w:right w:val="nil"/>
            </w:tcBorders>
            <w:shd w:val="clear" w:color="000000" w:fill="FF0000"/>
            <w:noWrap/>
            <w:vAlign w:val="center"/>
            <w:hideMark/>
          </w:tcPr>
          <w:p w14:paraId="1AB7AF2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3C86004"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do plus 3</w:t>
            </w:r>
          </w:p>
        </w:tc>
        <w:tc>
          <w:tcPr>
            <w:tcW w:w="1559" w:type="dxa"/>
            <w:tcBorders>
              <w:top w:val="nil"/>
              <w:left w:val="nil"/>
              <w:bottom w:val="single" w:sz="4" w:space="0" w:color="auto"/>
              <w:right w:val="single" w:sz="4" w:space="0" w:color="auto"/>
            </w:tcBorders>
            <w:shd w:val="clear" w:color="000000" w:fill="FF0000"/>
            <w:noWrap/>
            <w:vAlign w:val="center"/>
            <w:hideMark/>
          </w:tcPr>
          <w:p w14:paraId="091826F0"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7E9A827A"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5EB86F02"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0F10FC1B"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Grosuplje</w:t>
            </w:r>
          </w:p>
        </w:tc>
        <w:tc>
          <w:tcPr>
            <w:tcW w:w="1160" w:type="dxa"/>
            <w:tcBorders>
              <w:top w:val="nil"/>
              <w:left w:val="nil"/>
              <w:bottom w:val="single" w:sz="4" w:space="0" w:color="auto"/>
              <w:right w:val="single" w:sz="4" w:space="0" w:color="auto"/>
            </w:tcBorders>
            <w:shd w:val="clear" w:color="000000" w:fill="FF6600"/>
            <w:vAlign w:val="center"/>
            <w:hideMark/>
          </w:tcPr>
          <w:p w14:paraId="19A4515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0000"/>
            <w:noWrap/>
            <w:vAlign w:val="center"/>
            <w:hideMark/>
          </w:tcPr>
          <w:p w14:paraId="4FD1D6B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40270F56"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35841C73"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28444930"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66EA025F"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4877EE2"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Horjul</w:t>
            </w:r>
          </w:p>
        </w:tc>
        <w:tc>
          <w:tcPr>
            <w:tcW w:w="1160" w:type="dxa"/>
            <w:tcBorders>
              <w:top w:val="nil"/>
              <w:left w:val="nil"/>
              <w:bottom w:val="single" w:sz="4" w:space="0" w:color="auto"/>
              <w:right w:val="single" w:sz="4" w:space="0" w:color="auto"/>
            </w:tcBorders>
            <w:shd w:val="clear" w:color="000000" w:fill="FF6600"/>
            <w:vAlign w:val="center"/>
            <w:hideMark/>
          </w:tcPr>
          <w:p w14:paraId="3D1B982A"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6600"/>
            <w:vAlign w:val="center"/>
            <w:hideMark/>
          </w:tcPr>
          <w:p w14:paraId="66A96AF5"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C7921D5"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6600"/>
            <w:vAlign w:val="center"/>
            <w:hideMark/>
          </w:tcPr>
          <w:p w14:paraId="1E13A047"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276" w:type="dxa"/>
            <w:gridSpan w:val="2"/>
            <w:tcBorders>
              <w:top w:val="nil"/>
              <w:left w:val="nil"/>
              <w:bottom w:val="single" w:sz="4" w:space="0" w:color="auto"/>
              <w:right w:val="single" w:sz="4" w:space="0" w:color="auto"/>
            </w:tcBorders>
            <w:shd w:val="clear" w:color="000000" w:fill="FF6600"/>
            <w:noWrap/>
            <w:vAlign w:val="center"/>
            <w:hideMark/>
          </w:tcPr>
          <w:p w14:paraId="71F88A99"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r>
      <w:tr w:rsidR="00B050BF" w:rsidRPr="00B050BF" w14:paraId="1F8C96A9"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3A69DAD7"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Ig</w:t>
            </w:r>
          </w:p>
        </w:tc>
        <w:tc>
          <w:tcPr>
            <w:tcW w:w="1160" w:type="dxa"/>
            <w:tcBorders>
              <w:top w:val="nil"/>
              <w:left w:val="nil"/>
              <w:bottom w:val="single" w:sz="4" w:space="0" w:color="auto"/>
              <w:right w:val="single" w:sz="4" w:space="0" w:color="auto"/>
            </w:tcBorders>
            <w:shd w:val="clear" w:color="000000" w:fill="FF0000"/>
            <w:vAlign w:val="center"/>
            <w:hideMark/>
          </w:tcPr>
          <w:p w14:paraId="09FD4C44"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5</w:t>
            </w:r>
          </w:p>
        </w:tc>
        <w:tc>
          <w:tcPr>
            <w:tcW w:w="1437" w:type="dxa"/>
            <w:tcBorders>
              <w:top w:val="nil"/>
              <w:left w:val="nil"/>
              <w:bottom w:val="single" w:sz="4" w:space="0" w:color="auto"/>
              <w:right w:val="nil"/>
            </w:tcBorders>
            <w:shd w:val="clear" w:color="000000" w:fill="FF0000"/>
            <w:vAlign w:val="center"/>
            <w:hideMark/>
          </w:tcPr>
          <w:p w14:paraId="55637E3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4EE79BE"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0000"/>
            <w:vAlign w:val="center"/>
            <w:hideMark/>
          </w:tcPr>
          <w:p w14:paraId="2BC165D6"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vAlign w:val="center"/>
            <w:hideMark/>
          </w:tcPr>
          <w:p w14:paraId="356C873A"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5</w:t>
            </w:r>
          </w:p>
        </w:tc>
      </w:tr>
      <w:tr w:rsidR="00B050BF" w:rsidRPr="00B050BF" w14:paraId="0D78F91F"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F7C9C05"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Ivančna Gorica</w:t>
            </w:r>
          </w:p>
        </w:tc>
        <w:tc>
          <w:tcPr>
            <w:tcW w:w="1160" w:type="dxa"/>
            <w:tcBorders>
              <w:top w:val="nil"/>
              <w:left w:val="nil"/>
              <w:bottom w:val="single" w:sz="4" w:space="0" w:color="auto"/>
              <w:right w:val="single" w:sz="4" w:space="0" w:color="auto"/>
            </w:tcBorders>
            <w:shd w:val="clear" w:color="000000" w:fill="008000"/>
            <w:vAlign w:val="center"/>
            <w:hideMark/>
          </w:tcPr>
          <w:p w14:paraId="1A7A68B9"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FFC000"/>
            <w:noWrap/>
            <w:vAlign w:val="center"/>
            <w:hideMark/>
          </w:tcPr>
          <w:p w14:paraId="65105340"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E56BA7B"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203CE0AB"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5A83CDB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2EE1CE68"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74F9E0D7"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Kamnik</w:t>
            </w:r>
          </w:p>
        </w:tc>
        <w:tc>
          <w:tcPr>
            <w:tcW w:w="1160" w:type="dxa"/>
            <w:tcBorders>
              <w:top w:val="nil"/>
              <w:left w:val="nil"/>
              <w:bottom w:val="single" w:sz="4" w:space="0" w:color="auto"/>
              <w:right w:val="single" w:sz="4" w:space="0" w:color="auto"/>
            </w:tcBorders>
            <w:shd w:val="clear" w:color="000000" w:fill="FF0000"/>
            <w:vAlign w:val="center"/>
            <w:hideMark/>
          </w:tcPr>
          <w:p w14:paraId="31339C5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5</w:t>
            </w:r>
          </w:p>
        </w:tc>
        <w:tc>
          <w:tcPr>
            <w:tcW w:w="1437" w:type="dxa"/>
            <w:tcBorders>
              <w:top w:val="nil"/>
              <w:left w:val="nil"/>
              <w:bottom w:val="single" w:sz="4" w:space="0" w:color="auto"/>
              <w:right w:val="nil"/>
            </w:tcBorders>
            <w:shd w:val="clear" w:color="000000" w:fill="FF6600"/>
            <w:vAlign w:val="center"/>
            <w:hideMark/>
          </w:tcPr>
          <w:p w14:paraId="24021977"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7F97ABDD"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do plus 3</w:t>
            </w:r>
          </w:p>
        </w:tc>
        <w:tc>
          <w:tcPr>
            <w:tcW w:w="1559" w:type="dxa"/>
            <w:tcBorders>
              <w:top w:val="nil"/>
              <w:left w:val="nil"/>
              <w:bottom w:val="single" w:sz="4" w:space="0" w:color="auto"/>
              <w:right w:val="single" w:sz="4" w:space="0" w:color="auto"/>
            </w:tcBorders>
            <w:shd w:val="clear" w:color="000000" w:fill="FF0000"/>
            <w:noWrap/>
            <w:vAlign w:val="center"/>
            <w:hideMark/>
          </w:tcPr>
          <w:p w14:paraId="78A941FB"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10552E6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775311F4"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27B82CF8"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Kočevje*</w:t>
            </w:r>
          </w:p>
        </w:tc>
        <w:tc>
          <w:tcPr>
            <w:tcW w:w="1160" w:type="dxa"/>
            <w:tcBorders>
              <w:top w:val="nil"/>
              <w:left w:val="nil"/>
              <w:bottom w:val="single" w:sz="4" w:space="0" w:color="auto"/>
              <w:right w:val="single" w:sz="4" w:space="0" w:color="auto"/>
            </w:tcBorders>
            <w:shd w:val="clear" w:color="000000" w:fill="FFC000"/>
            <w:vAlign w:val="center"/>
            <w:hideMark/>
          </w:tcPr>
          <w:p w14:paraId="5FA200F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008000"/>
            <w:vAlign w:val="center"/>
            <w:hideMark/>
          </w:tcPr>
          <w:p w14:paraId="650C83AF"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C24BCFF"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008000"/>
            <w:vAlign w:val="center"/>
            <w:hideMark/>
          </w:tcPr>
          <w:p w14:paraId="1873561C"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1BBB30FD"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7FF6C309"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48E4B8BF"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Komenda</w:t>
            </w:r>
          </w:p>
        </w:tc>
        <w:tc>
          <w:tcPr>
            <w:tcW w:w="1160" w:type="dxa"/>
            <w:tcBorders>
              <w:top w:val="nil"/>
              <w:left w:val="nil"/>
              <w:bottom w:val="single" w:sz="4" w:space="0" w:color="auto"/>
              <w:right w:val="single" w:sz="4" w:space="0" w:color="auto"/>
            </w:tcBorders>
            <w:shd w:val="clear" w:color="000000" w:fill="FF0000"/>
            <w:vAlign w:val="center"/>
            <w:hideMark/>
          </w:tcPr>
          <w:p w14:paraId="09906203"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5</w:t>
            </w:r>
          </w:p>
        </w:tc>
        <w:tc>
          <w:tcPr>
            <w:tcW w:w="1437" w:type="dxa"/>
            <w:tcBorders>
              <w:top w:val="nil"/>
              <w:left w:val="nil"/>
              <w:bottom w:val="single" w:sz="4" w:space="0" w:color="auto"/>
              <w:right w:val="nil"/>
            </w:tcBorders>
            <w:shd w:val="clear" w:color="000000" w:fill="FF0000"/>
            <w:noWrap/>
            <w:vAlign w:val="center"/>
            <w:hideMark/>
          </w:tcPr>
          <w:p w14:paraId="030CD2C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DFECCED" w14:textId="46A5E563"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 xml:space="preserve">do plus </w:t>
            </w:r>
            <w:r w:rsidR="00FB2325">
              <w:rPr>
                <w:rFonts w:eastAsia="Times New Roman" w:cs="Arial"/>
                <w:i/>
                <w:iCs/>
                <w:color w:val="000000"/>
                <w:sz w:val="20"/>
                <w:szCs w:val="20"/>
                <w:lang w:eastAsia="sl-SI"/>
              </w:rPr>
              <w:t>1</w:t>
            </w:r>
          </w:p>
        </w:tc>
        <w:tc>
          <w:tcPr>
            <w:tcW w:w="1559" w:type="dxa"/>
            <w:tcBorders>
              <w:top w:val="nil"/>
              <w:left w:val="nil"/>
              <w:bottom w:val="single" w:sz="4" w:space="0" w:color="auto"/>
              <w:right w:val="single" w:sz="4" w:space="0" w:color="auto"/>
            </w:tcBorders>
            <w:shd w:val="clear" w:color="000000" w:fill="FF0000"/>
            <w:noWrap/>
            <w:vAlign w:val="center"/>
            <w:hideMark/>
          </w:tcPr>
          <w:p w14:paraId="53084F2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00D17EB6"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2CA31EEE"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38A535F2"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Kostel</w:t>
            </w:r>
          </w:p>
        </w:tc>
        <w:tc>
          <w:tcPr>
            <w:tcW w:w="1160" w:type="dxa"/>
            <w:tcBorders>
              <w:top w:val="nil"/>
              <w:left w:val="nil"/>
              <w:bottom w:val="single" w:sz="4" w:space="0" w:color="auto"/>
              <w:right w:val="single" w:sz="4" w:space="0" w:color="auto"/>
            </w:tcBorders>
            <w:shd w:val="clear" w:color="000000" w:fill="99CC00"/>
            <w:vAlign w:val="center"/>
            <w:hideMark/>
          </w:tcPr>
          <w:p w14:paraId="351345BA"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008000"/>
            <w:vAlign w:val="center"/>
            <w:hideMark/>
          </w:tcPr>
          <w:p w14:paraId="3F66CEF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61F47ED"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008000"/>
            <w:vAlign w:val="center"/>
            <w:hideMark/>
          </w:tcPr>
          <w:p w14:paraId="591739A5"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vAlign w:val="center"/>
            <w:hideMark/>
          </w:tcPr>
          <w:p w14:paraId="6B0B5404"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r>
      <w:tr w:rsidR="00B050BF" w:rsidRPr="00B050BF" w14:paraId="1185CFC1"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08E66582"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Litija</w:t>
            </w:r>
          </w:p>
        </w:tc>
        <w:tc>
          <w:tcPr>
            <w:tcW w:w="1160" w:type="dxa"/>
            <w:tcBorders>
              <w:top w:val="nil"/>
              <w:left w:val="nil"/>
              <w:bottom w:val="single" w:sz="4" w:space="0" w:color="auto"/>
              <w:right w:val="single" w:sz="4" w:space="0" w:color="auto"/>
            </w:tcBorders>
            <w:shd w:val="clear" w:color="000000" w:fill="FF6600"/>
            <w:vAlign w:val="center"/>
            <w:hideMark/>
          </w:tcPr>
          <w:p w14:paraId="09D0E5ED"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6600"/>
            <w:vAlign w:val="center"/>
            <w:hideMark/>
          </w:tcPr>
          <w:p w14:paraId="2E116354"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C1C6A20"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 </w:t>
            </w:r>
          </w:p>
        </w:tc>
        <w:tc>
          <w:tcPr>
            <w:tcW w:w="1559" w:type="dxa"/>
            <w:tcBorders>
              <w:top w:val="nil"/>
              <w:left w:val="nil"/>
              <w:bottom w:val="single" w:sz="4" w:space="0" w:color="auto"/>
              <w:right w:val="single" w:sz="4" w:space="0" w:color="auto"/>
            </w:tcBorders>
            <w:shd w:val="clear" w:color="000000" w:fill="FF6600"/>
            <w:vAlign w:val="center"/>
            <w:hideMark/>
          </w:tcPr>
          <w:p w14:paraId="19203AF3"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276" w:type="dxa"/>
            <w:gridSpan w:val="2"/>
            <w:tcBorders>
              <w:top w:val="nil"/>
              <w:left w:val="nil"/>
              <w:bottom w:val="single" w:sz="4" w:space="0" w:color="auto"/>
              <w:right w:val="single" w:sz="4" w:space="0" w:color="auto"/>
            </w:tcBorders>
            <w:shd w:val="clear" w:color="000000" w:fill="FF6600"/>
            <w:vAlign w:val="center"/>
            <w:hideMark/>
          </w:tcPr>
          <w:p w14:paraId="0482305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r>
      <w:tr w:rsidR="00B050BF" w:rsidRPr="00B050BF" w14:paraId="5835D32F"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557FD789"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Ljubljana</w:t>
            </w:r>
          </w:p>
        </w:tc>
        <w:tc>
          <w:tcPr>
            <w:tcW w:w="1160" w:type="dxa"/>
            <w:tcBorders>
              <w:top w:val="nil"/>
              <w:left w:val="nil"/>
              <w:bottom w:val="single" w:sz="4" w:space="0" w:color="auto"/>
              <w:right w:val="single" w:sz="4" w:space="0" w:color="auto"/>
            </w:tcBorders>
            <w:shd w:val="clear" w:color="000000" w:fill="FF0000"/>
            <w:vAlign w:val="center"/>
            <w:hideMark/>
          </w:tcPr>
          <w:p w14:paraId="247C73FE"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5</w:t>
            </w:r>
          </w:p>
        </w:tc>
        <w:tc>
          <w:tcPr>
            <w:tcW w:w="1437" w:type="dxa"/>
            <w:tcBorders>
              <w:top w:val="nil"/>
              <w:left w:val="nil"/>
              <w:bottom w:val="single" w:sz="4" w:space="0" w:color="auto"/>
              <w:right w:val="nil"/>
            </w:tcBorders>
            <w:shd w:val="clear" w:color="000000" w:fill="FF0000"/>
            <w:noWrap/>
            <w:vAlign w:val="center"/>
            <w:hideMark/>
          </w:tcPr>
          <w:p w14:paraId="557AAD3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E53FDEE"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do plus 2</w:t>
            </w:r>
          </w:p>
        </w:tc>
        <w:tc>
          <w:tcPr>
            <w:tcW w:w="1559" w:type="dxa"/>
            <w:tcBorders>
              <w:top w:val="nil"/>
              <w:left w:val="nil"/>
              <w:bottom w:val="single" w:sz="4" w:space="0" w:color="auto"/>
              <w:right w:val="single" w:sz="4" w:space="0" w:color="auto"/>
            </w:tcBorders>
            <w:shd w:val="clear" w:color="000000" w:fill="FF0000"/>
            <w:noWrap/>
            <w:vAlign w:val="center"/>
            <w:hideMark/>
          </w:tcPr>
          <w:p w14:paraId="57418354"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07580EA0"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21723F0C"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23F3A1B8"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Logatec</w:t>
            </w:r>
          </w:p>
        </w:tc>
        <w:tc>
          <w:tcPr>
            <w:tcW w:w="1160" w:type="dxa"/>
            <w:tcBorders>
              <w:top w:val="nil"/>
              <w:left w:val="nil"/>
              <w:bottom w:val="single" w:sz="4" w:space="0" w:color="auto"/>
              <w:right w:val="single" w:sz="4" w:space="0" w:color="auto"/>
            </w:tcBorders>
            <w:shd w:val="clear" w:color="000000" w:fill="008000"/>
            <w:vAlign w:val="center"/>
            <w:hideMark/>
          </w:tcPr>
          <w:p w14:paraId="548FDC0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008000"/>
            <w:noWrap/>
            <w:vAlign w:val="center"/>
            <w:hideMark/>
          </w:tcPr>
          <w:p w14:paraId="2DF987C9"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8DAF22D"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62897F1D"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4FDE6269"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1E6BA6A0"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36E96E3A"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Log – Dragomer</w:t>
            </w:r>
          </w:p>
        </w:tc>
        <w:tc>
          <w:tcPr>
            <w:tcW w:w="1160" w:type="dxa"/>
            <w:tcBorders>
              <w:top w:val="nil"/>
              <w:left w:val="nil"/>
              <w:bottom w:val="single" w:sz="4" w:space="0" w:color="auto"/>
              <w:right w:val="single" w:sz="4" w:space="0" w:color="auto"/>
            </w:tcBorders>
            <w:shd w:val="clear" w:color="000000" w:fill="FFC000"/>
            <w:vAlign w:val="center"/>
            <w:hideMark/>
          </w:tcPr>
          <w:p w14:paraId="343669C2"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FFC000"/>
            <w:vAlign w:val="center"/>
            <w:hideMark/>
          </w:tcPr>
          <w:p w14:paraId="2684044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1A4F89A"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C000"/>
            <w:vAlign w:val="center"/>
            <w:hideMark/>
          </w:tcPr>
          <w:p w14:paraId="20E1F980"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vAlign w:val="center"/>
            <w:hideMark/>
          </w:tcPr>
          <w:p w14:paraId="182D56E7"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r>
      <w:tr w:rsidR="00B050BF" w:rsidRPr="00B050BF" w14:paraId="4E7E81DA"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22E3FF46"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Loški Potok</w:t>
            </w:r>
          </w:p>
        </w:tc>
        <w:tc>
          <w:tcPr>
            <w:tcW w:w="1160" w:type="dxa"/>
            <w:tcBorders>
              <w:top w:val="nil"/>
              <w:left w:val="nil"/>
              <w:bottom w:val="single" w:sz="4" w:space="0" w:color="auto"/>
              <w:right w:val="single" w:sz="4" w:space="0" w:color="auto"/>
            </w:tcBorders>
            <w:shd w:val="clear" w:color="000000" w:fill="99CC00"/>
            <w:vAlign w:val="center"/>
            <w:hideMark/>
          </w:tcPr>
          <w:p w14:paraId="1FC4EE4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99CC00"/>
            <w:noWrap/>
            <w:vAlign w:val="center"/>
            <w:hideMark/>
          </w:tcPr>
          <w:p w14:paraId="60F60F6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ABACF8B"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4BB8E681"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0F6FC8F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6C9F8878"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6487045"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Lukovica</w:t>
            </w:r>
          </w:p>
        </w:tc>
        <w:tc>
          <w:tcPr>
            <w:tcW w:w="1160" w:type="dxa"/>
            <w:tcBorders>
              <w:top w:val="nil"/>
              <w:left w:val="nil"/>
              <w:bottom w:val="single" w:sz="4" w:space="0" w:color="auto"/>
              <w:right w:val="single" w:sz="4" w:space="0" w:color="auto"/>
            </w:tcBorders>
            <w:shd w:val="clear" w:color="000000" w:fill="FFC000"/>
            <w:vAlign w:val="center"/>
            <w:hideMark/>
          </w:tcPr>
          <w:p w14:paraId="0407EC60"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FF0000"/>
            <w:noWrap/>
            <w:vAlign w:val="center"/>
            <w:hideMark/>
          </w:tcPr>
          <w:p w14:paraId="3F03C22B"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E3CB44E"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49DDCF2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5D60FB8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69339B88"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3F435689"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Medvode</w:t>
            </w:r>
          </w:p>
        </w:tc>
        <w:tc>
          <w:tcPr>
            <w:tcW w:w="1160" w:type="dxa"/>
            <w:tcBorders>
              <w:top w:val="nil"/>
              <w:left w:val="nil"/>
              <w:bottom w:val="single" w:sz="4" w:space="0" w:color="auto"/>
              <w:right w:val="single" w:sz="4" w:space="0" w:color="auto"/>
            </w:tcBorders>
            <w:shd w:val="clear" w:color="000000" w:fill="FF6600"/>
            <w:vAlign w:val="center"/>
            <w:hideMark/>
          </w:tcPr>
          <w:p w14:paraId="155B91D3"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6600"/>
            <w:noWrap/>
            <w:vAlign w:val="center"/>
            <w:hideMark/>
          </w:tcPr>
          <w:p w14:paraId="74F60D23"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E62EE7B"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do plus 1</w:t>
            </w:r>
          </w:p>
        </w:tc>
        <w:tc>
          <w:tcPr>
            <w:tcW w:w="1559" w:type="dxa"/>
            <w:tcBorders>
              <w:top w:val="nil"/>
              <w:left w:val="nil"/>
              <w:bottom w:val="single" w:sz="4" w:space="0" w:color="auto"/>
              <w:right w:val="single" w:sz="4" w:space="0" w:color="auto"/>
            </w:tcBorders>
            <w:shd w:val="clear" w:color="000000" w:fill="FF0000"/>
            <w:noWrap/>
            <w:vAlign w:val="center"/>
            <w:hideMark/>
          </w:tcPr>
          <w:p w14:paraId="54639469"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0B417509"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544DE071"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7BE29242"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Mengeš*</w:t>
            </w:r>
          </w:p>
        </w:tc>
        <w:tc>
          <w:tcPr>
            <w:tcW w:w="1160" w:type="dxa"/>
            <w:tcBorders>
              <w:top w:val="nil"/>
              <w:left w:val="nil"/>
              <w:bottom w:val="single" w:sz="4" w:space="0" w:color="auto"/>
              <w:right w:val="single" w:sz="4" w:space="0" w:color="auto"/>
            </w:tcBorders>
            <w:shd w:val="clear" w:color="000000" w:fill="FF6600"/>
            <w:vAlign w:val="center"/>
            <w:hideMark/>
          </w:tcPr>
          <w:p w14:paraId="3E11F6B9"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008000"/>
            <w:noWrap/>
            <w:vAlign w:val="center"/>
            <w:hideMark/>
          </w:tcPr>
          <w:p w14:paraId="5232DDB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4708C67"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6CC6F381"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27787C86"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5AD5B413"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4AA83EFE"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Moravče*</w:t>
            </w:r>
          </w:p>
        </w:tc>
        <w:tc>
          <w:tcPr>
            <w:tcW w:w="1160" w:type="dxa"/>
            <w:tcBorders>
              <w:top w:val="nil"/>
              <w:left w:val="nil"/>
              <w:bottom w:val="single" w:sz="4" w:space="0" w:color="auto"/>
              <w:right w:val="single" w:sz="4" w:space="0" w:color="auto"/>
            </w:tcBorders>
            <w:shd w:val="clear" w:color="000000" w:fill="99CC00"/>
            <w:vAlign w:val="center"/>
            <w:hideMark/>
          </w:tcPr>
          <w:p w14:paraId="33857E5A"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008000"/>
            <w:noWrap/>
            <w:vAlign w:val="center"/>
            <w:hideMark/>
          </w:tcPr>
          <w:p w14:paraId="234D01A3"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C4493DE"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4DE99AB1"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15E0597C"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3380C541"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536A286C"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Osilnica</w:t>
            </w:r>
          </w:p>
        </w:tc>
        <w:tc>
          <w:tcPr>
            <w:tcW w:w="1160" w:type="dxa"/>
            <w:tcBorders>
              <w:top w:val="nil"/>
              <w:left w:val="nil"/>
              <w:bottom w:val="single" w:sz="4" w:space="0" w:color="auto"/>
              <w:right w:val="single" w:sz="4" w:space="0" w:color="auto"/>
            </w:tcBorders>
            <w:shd w:val="clear" w:color="000000" w:fill="99CC00"/>
            <w:vAlign w:val="center"/>
            <w:hideMark/>
          </w:tcPr>
          <w:p w14:paraId="2A9DAA2D"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FFC000"/>
            <w:noWrap/>
            <w:vAlign w:val="center"/>
            <w:hideMark/>
          </w:tcPr>
          <w:p w14:paraId="7D964C3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9F80D2B"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0C1DDCE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70B038D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40BD976E"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E1C16EB"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Ribnica</w:t>
            </w:r>
          </w:p>
        </w:tc>
        <w:tc>
          <w:tcPr>
            <w:tcW w:w="1160" w:type="dxa"/>
            <w:tcBorders>
              <w:top w:val="nil"/>
              <w:left w:val="nil"/>
              <w:bottom w:val="single" w:sz="4" w:space="0" w:color="auto"/>
              <w:right w:val="single" w:sz="4" w:space="0" w:color="auto"/>
            </w:tcBorders>
            <w:shd w:val="clear" w:color="000000" w:fill="FFC000"/>
            <w:vAlign w:val="center"/>
            <w:hideMark/>
          </w:tcPr>
          <w:p w14:paraId="46A81A13"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FFC000"/>
            <w:noWrap/>
            <w:vAlign w:val="center"/>
            <w:hideMark/>
          </w:tcPr>
          <w:p w14:paraId="39FD298A"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402F566B"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7313250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4081704A"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4FFFB11E"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44673AEA"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Sodražica</w:t>
            </w:r>
          </w:p>
        </w:tc>
        <w:tc>
          <w:tcPr>
            <w:tcW w:w="1160" w:type="dxa"/>
            <w:tcBorders>
              <w:top w:val="nil"/>
              <w:left w:val="nil"/>
              <w:bottom w:val="single" w:sz="4" w:space="0" w:color="auto"/>
              <w:right w:val="single" w:sz="4" w:space="0" w:color="auto"/>
            </w:tcBorders>
            <w:shd w:val="clear" w:color="000000" w:fill="99CC00"/>
            <w:vAlign w:val="center"/>
            <w:hideMark/>
          </w:tcPr>
          <w:p w14:paraId="474C08AF"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FF6600"/>
            <w:vAlign w:val="center"/>
            <w:hideMark/>
          </w:tcPr>
          <w:p w14:paraId="4AF60E12"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C86A2FA"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6600"/>
            <w:vAlign w:val="center"/>
            <w:hideMark/>
          </w:tcPr>
          <w:p w14:paraId="342733E0"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276" w:type="dxa"/>
            <w:gridSpan w:val="2"/>
            <w:tcBorders>
              <w:top w:val="nil"/>
              <w:left w:val="nil"/>
              <w:bottom w:val="single" w:sz="4" w:space="0" w:color="auto"/>
              <w:right w:val="single" w:sz="4" w:space="0" w:color="auto"/>
            </w:tcBorders>
            <w:shd w:val="clear" w:color="000000" w:fill="FF6600"/>
            <w:vAlign w:val="center"/>
            <w:hideMark/>
          </w:tcPr>
          <w:p w14:paraId="5EFDF72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r>
      <w:tr w:rsidR="00B050BF" w:rsidRPr="00B050BF" w14:paraId="1630BFAC"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1F3AA1D8"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Škofljica</w:t>
            </w:r>
          </w:p>
        </w:tc>
        <w:tc>
          <w:tcPr>
            <w:tcW w:w="1160" w:type="dxa"/>
            <w:tcBorders>
              <w:top w:val="nil"/>
              <w:left w:val="nil"/>
              <w:bottom w:val="single" w:sz="4" w:space="0" w:color="auto"/>
              <w:right w:val="single" w:sz="4" w:space="0" w:color="auto"/>
            </w:tcBorders>
            <w:shd w:val="clear" w:color="000000" w:fill="FF6600"/>
            <w:vAlign w:val="center"/>
            <w:hideMark/>
          </w:tcPr>
          <w:p w14:paraId="275F9C0F"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0000"/>
            <w:noWrap/>
            <w:vAlign w:val="center"/>
            <w:hideMark/>
          </w:tcPr>
          <w:p w14:paraId="19F2B4F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F14D5C0"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2D58E9D0"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470E99D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1AEDDFC6"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735F8E8"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Šmartno pri Litiji</w:t>
            </w:r>
          </w:p>
        </w:tc>
        <w:tc>
          <w:tcPr>
            <w:tcW w:w="1160" w:type="dxa"/>
            <w:tcBorders>
              <w:top w:val="nil"/>
              <w:left w:val="nil"/>
              <w:bottom w:val="single" w:sz="4" w:space="0" w:color="auto"/>
              <w:right w:val="single" w:sz="4" w:space="0" w:color="auto"/>
            </w:tcBorders>
            <w:shd w:val="clear" w:color="000000" w:fill="008000"/>
            <w:vAlign w:val="center"/>
            <w:hideMark/>
          </w:tcPr>
          <w:p w14:paraId="1C9ACACE"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FFC000"/>
            <w:noWrap/>
            <w:vAlign w:val="center"/>
            <w:hideMark/>
          </w:tcPr>
          <w:p w14:paraId="7962F13D"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3CD9809"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614E7A3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1AB488B9"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37AA591F"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32AE7C1B"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Trzin</w:t>
            </w:r>
          </w:p>
        </w:tc>
        <w:tc>
          <w:tcPr>
            <w:tcW w:w="1160" w:type="dxa"/>
            <w:tcBorders>
              <w:top w:val="nil"/>
              <w:left w:val="nil"/>
              <w:bottom w:val="single" w:sz="4" w:space="0" w:color="auto"/>
              <w:right w:val="single" w:sz="4" w:space="0" w:color="auto"/>
            </w:tcBorders>
            <w:shd w:val="clear" w:color="000000" w:fill="FF6600"/>
            <w:vAlign w:val="center"/>
            <w:hideMark/>
          </w:tcPr>
          <w:p w14:paraId="6ADBF51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C000"/>
            <w:noWrap/>
            <w:vAlign w:val="center"/>
            <w:hideMark/>
          </w:tcPr>
          <w:p w14:paraId="1356790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776DDD2D"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do plus 1</w:t>
            </w:r>
          </w:p>
        </w:tc>
        <w:tc>
          <w:tcPr>
            <w:tcW w:w="1559" w:type="dxa"/>
            <w:tcBorders>
              <w:top w:val="nil"/>
              <w:left w:val="nil"/>
              <w:bottom w:val="single" w:sz="4" w:space="0" w:color="auto"/>
              <w:right w:val="single" w:sz="4" w:space="0" w:color="auto"/>
            </w:tcBorders>
            <w:shd w:val="clear" w:color="000000" w:fill="FF6600"/>
            <w:vAlign w:val="center"/>
            <w:hideMark/>
          </w:tcPr>
          <w:p w14:paraId="4CCB0D2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276" w:type="dxa"/>
            <w:gridSpan w:val="2"/>
            <w:tcBorders>
              <w:top w:val="nil"/>
              <w:left w:val="nil"/>
              <w:bottom w:val="single" w:sz="4" w:space="0" w:color="auto"/>
              <w:right w:val="single" w:sz="4" w:space="0" w:color="auto"/>
            </w:tcBorders>
            <w:shd w:val="clear" w:color="000000" w:fill="FF6600"/>
            <w:vAlign w:val="center"/>
            <w:hideMark/>
          </w:tcPr>
          <w:p w14:paraId="24C51459"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r>
      <w:tr w:rsidR="00B050BF" w:rsidRPr="00B050BF" w14:paraId="4DAA6FC6"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1D29DC58"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Velike Lašče</w:t>
            </w:r>
          </w:p>
        </w:tc>
        <w:tc>
          <w:tcPr>
            <w:tcW w:w="1160" w:type="dxa"/>
            <w:tcBorders>
              <w:top w:val="nil"/>
              <w:left w:val="nil"/>
              <w:bottom w:val="single" w:sz="4" w:space="0" w:color="auto"/>
              <w:right w:val="single" w:sz="4" w:space="0" w:color="auto"/>
            </w:tcBorders>
            <w:shd w:val="clear" w:color="000000" w:fill="008000"/>
            <w:vAlign w:val="center"/>
            <w:hideMark/>
          </w:tcPr>
          <w:p w14:paraId="69F6ECE4"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FFC000"/>
            <w:noWrap/>
            <w:vAlign w:val="center"/>
            <w:hideMark/>
          </w:tcPr>
          <w:p w14:paraId="40EAC743"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9EB266A"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1D2D7884"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747528C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251BB16B"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1E8EE728"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Vodice</w:t>
            </w:r>
          </w:p>
        </w:tc>
        <w:tc>
          <w:tcPr>
            <w:tcW w:w="1160" w:type="dxa"/>
            <w:tcBorders>
              <w:top w:val="nil"/>
              <w:left w:val="nil"/>
              <w:bottom w:val="single" w:sz="4" w:space="0" w:color="auto"/>
              <w:right w:val="single" w:sz="4" w:space="0" w:color="auto"/>
            </w:tcBorders>
            <w:shd w:val="clear" w:color="000000" w:fill="008000"/>
            <w:vAlign w:val="center"/>
            <w:hideMark/>
          </w:tcPr>
          <w:p w14:paraId="6B46B66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FFC000"/>
            <w:noWrap/>
            <w:vAlign w:val="center"/>
            <w:hideMark/>
          </w:tcPr>
          <w:p w14:paraId="12D09B8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7EC8674"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77EEF13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24A9E750"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6714C345"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3272290B"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Vrhnika</w:t>
            </w:r>
          </w:p>
        </w:tc>
        <w:tc>
          <w:tcPr>
            <w:tcW w:w="1160" w:type="dxa"/>
            <w:tcBorders>
              <w:top w:val="nil"/>
              <w:left w:val="nil"/>
              <w:bottom w:val="single" w:sz="4" w:space="0" w:color="auto"/>
              <w:right w:val="single" w:sz="4" w:space="0" w:color="auto"/>
            </w:tcBorders>
            <w:shd w:val="clear" w:color="000000" w:fill="FF6600"/>
            <w:vAlign w:val="center"/>
            <w:hideMark/>
          </w:tcPr>
          <w:p w14:paraId="609D564C"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0000"/>
            <w:noWrap/>
            <w:vAlign w:val="center"/>
            <w:hideMark/>
          </w:tcPr>
          <w:p w14:paraId="0F04908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D28781C"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54949C71"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644285D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51E56D4B" w14:textId="77777777" w:rsidTr="00E8302A">
        <w:trPr>
          <w:trHeight w:val="300"/>
        </w:trPr>
        <w:tc>
          <w:tcPr>
            <w:tcW w:w="2780" w:type="dxa"/>
            <w:tcBorders>
              <w:top w:val="nil"/>
              <w:left w:val="single" w:sz="8" w:space="0" w:color="auto"/>
              <w:bottom w:val="single" w:sz="8" w:space="0" w:color="auto"/>
              <w:right w:val="single" w:sz="8" w:space="0" w:color="auto"/>
            </w:tcBorders>
            <w:shd w:val="clear" w:color="000000" w:fill="FDE9D9"/>
            <w:noWrap/>
            <w:vAlign w:val="center"/>
            <w:hideMark/>
          </w:tcPr>
          <w:p w14:paraId="2294232E" w14:textId="77777777" w:rsidR="00B050BF" w:rsidRPr="00B050BF" w:rsidRDefault="00B050BF" w:rsidP="00B050BF">
            <w:pPr>
              <w:spacing w:after="0" w:line="240" w:lineRule="auto"/>
              <w:jc w:val="right"/>
              <w:rPr>
                <w:rFonts w:eastAsia="Times New Roman" w:cs="Arial"/>
                <w:i/>
                <w:iCs/>
                <w:color w:val="000000"/>
                <w:sz w:val="20"/>
                <w:szCs w:val="20"/>
                <w:lang w:eastAsia="sl-SI"/>
              </w:rPr>
            </w:pPr>
            <w:r w:rsidRPr="00B050BF">
              <w:rPr>
                <w:rFonts w:eastAsia="Times New Roman" w:cs="Arial"/>
                <w:i/>
                <w:iCs/>
                <w:color w:val="000000"/>
                <w:sz w:val="20"/>
                <w:szCs w:val="20"/>
                <w:lang w:eastAsia="sl-SI"/>
              </w:rPr>
              <w:t>SKUPAJ</w:t>
            </w:r>
          </w:p>
        </w:tc>
        <w:tc>
          <w:tcPr>
            <w:tcW w:w="1160" w:type="dxa"/>
            <w:tcBorders>
              <w:top w:val="nil"/>
              <w:left w:val="nil"/>
              <w:bottom w:val="single" w:sz="4" w:space="0" w:color="auto"/>
              <w:right w:val="single" w:sz="4" w:space="0" w:color="auto"/>
            </w:tcBorders>
            <w:shd w:val="clear" w:color="auto" w:fill="auto"/>
            <w:vAlign w:val="center"/>
            <w:hideMark/>
          </w:tcPr>
          <w:p w14:paraId="281671E1"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437" w:type="dxa"/>
            <w:tcBorders>
              <w:top w:val="nil"/>
              <w:left w:val="nil"/>
              <w:bottom w:val="single" w:sz="4" w:space="0" w:color="auto"/>
              <w:right w:val="nil"/>
            </w:tcBorders>
            <w:shd w:val="clear" w:color="auto" w:fill="auto"/>
            <w:noWrap/>
            <w:vAlign w:val="bottom"/>
            <w:hideMark/>
          </w:tcPr>
          <w:p w14:paraId="001B9A3C"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3DF8ACF0" w14:textId="77777777" w:rsidR="00B050BF" w:rsidRPr="00B050BF" w:rsidRDefault="00B050BF" w:rsidP="00B050BF">
            <w:pPr>
              <w:spacing w:after="0" w:line="240" w:lineRule="auto"/>
              <w:rPr>
                <w:rFonts w:eastAsia="Times New Roman" w:cs="Arial"/>
                <w:i/>
                <w:iCs/>
                <w:color w:val="000000"/>
                <w:lang w:eastAsia="sl-SI"/>
              </w:rPr>
            </w:pPr>
            <w:r w:rsidRPr="00B050BF">
              <w:rPr>
                <w:rFonts w:eastAsia="Times New Roman" w:cs="Arial"/>
                <w:i/>
                <w:iCs/>
                <w:color w:val="000000"/>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080F556C"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F4CD71E"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r>
      <w:tr w:rsidR="00B050BF" w:rsidRPr="00B050BF" w14:paraId="4CB5E786" w14:textId="77777777" w:rsidTr="00E8302A">
        <w:trPr>
          <w:trHeight w:val="30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99EB674" w14:textId="77777777" w:rsidR="00B050BF" w:rsidRPr="00B050BF" w:rsidRDefault="00B050BF" w:rsidP="00B050BF">
            <w:pPr>
              <w:spacing w:after="0" w:line="240" w:lineRule="auto"/>
              <w:rPr>
                <w:rFonts w:eastAsia="Times New Roman" w:cs="Arial"/>
                <w:b/>
                <w:bCs/>
                <w:color w:val="FF0000"/>
                <w:sz w:val="20"/>
                <w:szCs w:val="20"/>
                <w:lang w:eastAsia="sl-SI"/>
              </w:rPr>
            </w:pPr>
            <w:r w:rsidRPr="00B050BF">
              <w:rPr>
                <w:rFonts w:eastAsia="Times New Roman" w:cs="Arial"/>
                <w:b/>
                <w:bCs/>
                <w:color w:val="FF0000"/>
                <w:sz w:val="20"/>
                <w:szCs w:val="20"/>
                <w:lang w:eastAsia="sl-SI"/>
              </w:rPr>
              <w:lastRenderedPageBreak/>
              <w:t>VZHODNOŠTAJERSKA</w:t>
            </w:r>
          </w:p>
        </w:tc>
        <w:tc>
          <w:tcPr>
            <w:tcW w:w="1160" w:type="dxa"/>
            <w:tcBorders>
              <w:top w:val="nil"/>
              <w:left w:val="nil"/>
              <w:bottom w:val="single" w:sz="4" w:space="0" w:color="auto"/>
              <w:right w:val="single" w:sz="4" w:space="0" w:color="auto"/>
            </w:tcBorders>
            <w:shd w:val="clear" w:color="auto" w:fill="auto"/>
            <w:vAlign w:val="center"/>
            <w:hideMark/>
          </w:tcPr>
          <w:p w14:paraId="08CA62AD"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437" w:type="dxa"/>
            <w:tcBorders>
              <w:top w:val="nil"/>
              <w:left w:val="nil"/>
              <w:bottom w:val="single" w:sz="4" w:space="0" w:color="auto"/>
              <w:right w:val="nil"/>
            </w:tcBorders>
            <w:shd w:val="clear" w:color="auto" w:fill="auto"/>
            <w:noWrap/>
            <w:vAlign w:val="bottom"/>
            <w:hideMark/>
          </w:tcPr>
          <w:p w14:paraId="573834DA"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22507D44" w14:textId="77777777" w:rsidR="00B050BF" w:rsidRPr="00B050BF" w:rsidRDefault="00B050BF" w:rsidP="00B050BF">
            <w:pPr>
              <w:spacing w:after="0" w:line="240" w:lineRule="auto"/>
              <w:rPr>
                <w:rFonts w:eastAsia="Times New Roman" w:cs="Arial"/>
                <w:i/>
                <w:iCs/>
                <w:color w:val="000000"/>
                <w:lang w:eastAsia="sl-SI"/>
              </w:rPr>
            </w:pPr>
            <w:r w:rsidRPr="00B050BF">
              <w:rPr>
                <w:rFonts w:eastAsia="Times New Roman" w:cs="Arial"/>
                <w:i/>
                <w:iCs/>
                <w:color w:val="000000"/>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04E26D07"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D7D586A"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r>
      <w:tr w:rsidR="00B050BF" w:rsidRPr="00B050BF" w14:paraId="6B3CF93B"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797FD3D2"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Benedikt</w:t>
            </w:r>
          </w:p>
        </w:tc>
        <w:tc>
          <w:tcPr>
            <w:tcW w:w="1160" w:type="dxa"/>
            <w:tcBorders>
              <w:top w:val="nil"/>
              <w:left w:val="nil"/>
              <w:bottom w:val="single" w:sz="4" w:space="0" w:color="auto"/>
              <w:right w:val="single" w:sz="4" w:space="0" w:color="auto"/>
            </w:tcBorders>
            <w:shd w:val="clear" w:color="000000" w:fill="99CC00"/>
            <w:vAlign w:val="center"/>
            <w:hideMark/>
          </w:tcPr>
          <w:p w14:paraId="37EE1ED1"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99CC00"/>
            <w:vAlign w:val="center"/>
            <w:hideMark/>
          </w:tcPr>
          <w:p w14:paraId="452117C2"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1995388"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99CC00"/>
            <w:vAlign w:val="center"/>
            <w:hideMark/>
          </w:tcPr>
          <w:p w14:paraId="12264B05"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6218C4A6"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571009C3"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1D323FFA"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Cerkvenjak</w:t>
            </w:r>
          </w:p>
        </w:tc>
        <w:tc>
          <w:tcPr>
            <w:tcW w:w="1160" w:type="dxa"/>
            <w:tcBorders>
              <w:top w:val="nil"/>
              <w:left w:val="nil"/>
              <w:bottom w:val="single" w:sz="4" w:space="0" w:color="auto"/>
              <w:right w:val="single" w:sz="4" w:space="0" w:color="auto"/>
            </w:tcBorders>
            <w:shd w:val="clear" w:color="000000" w:fill="99CC00"/>
            <w:vAlign w:val="center"/>
            <w:hideMark/>
          </w:tcPr>
          <w:p w14:paraId="2BCD10E5"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99CC00"/>
            <w:noWrap/>
            <w:vAlign w:val="center"/>
            <w:hideMark/>
          </w:tcPr>
          <w:p w14:paraId="750DE81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18CF44C"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0784E7E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10C0FF5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2CEA2275"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1D536C49"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Duplek</w:t>
            </w:r>
          </w:p>
        </w:tc>
        <w:tc>
          <w:tcPr>
            <w:tcW w:w="1160" w:type="dxa"/>
            <w:tcBorders>
              <w:top w:val="nil"/>
              <w:left w:val="nil"/>
              <w:bottom w:val="single" w:sz="4" w:space="0" w:color="auto"/>
              <w:right w:val="single" w:sz="4" w:space="0" w:color="auto"/>
            </w:tcBorders>
            <w:shd w:val="clear" w:color="000000" w:fill="FF6600"/>
            <w:vAlign w:val="center"/>
            <w:hideMark/>
          </w:tcPr>
          <w:p w14:paraId="246DFC52"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C000"/>
            <w:noWrap/>
            <w:vAlign w:val="center"/>
            <w:hideMark/>
          </w:tcPr>
          <w:p w14:paraId="2A759A6D"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7CB209C2"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552D403A"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4405C883"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52948FA2"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2D38A651"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Hoče – Slivnica</w:t>
            </w:r>
          </w:p>
        </w:tc>
        <w:tc>
          <w:tcPr>
            <w:tcW w:w="1160" w:type="dxa"/>
            <w:tcBorders>
              <w:top w:val="nil"/>
              <w:left w:val="nil"/>
              <w:bottom w:val="single" w:sz="4" w:space="0" w:color="auto"/>
              <w:right w:val="single" w:sz="4" w:space="0" w:color="auto"/>
            </w:tcBorders>
            <w:shd w:val="clear" w:color="000000" w:fill="008000"/>
            <w:vAlign w:val="center"/>
            <w:hideMark/>
          </w:tcPr>
          <w:p w14:paraId="715133A9"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FFC000"/>
            <w:noWrap/>
            <w:vAlign w:val="center"/>
            <w:hideMark/>
          </w:tcPr>
          <w:p w14:paraId="5337CA1D"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E518DC8"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39B903E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09D885E0"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7B49ADAB"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2857089A"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Kungota</w:t>
            </w:r>
          </w:p>
        </w:tc>
        <w:tc>
          <w:tcPr>
            <w:tcW w:w="1160" w:type="dxa"/>
            <w:tcBorders>
              <w:top w:val="nil"/>
              <w:left w:val="nil"/>
              <w:bottom w:val="single" w:sz="4" w:space="0" w:color="auto"/>
              <w:right w:val="single" w:sz="4" w:space="0" w:color="auto"/>
            </w:tcBorders>
            <w:shd w:val="clear" w:color="000000" w:fill="FF6600"/>
            <w:vAlign w:val="center"/>
            <w:hideMark/>
          </w:tcPr>
          <w:p w14:paraId="2DF1D21D"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C000"/>
            <w:vAlign w:val="center"/>
            <w:hideMark/>
          </w:tcPr>
          <w:p w14:paraId="3116780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4607880C"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C000"/>
            <w:vAlign w:val="center"/>
            <w:hideMark/>
          </w:tcPr>
          <w:p w14:paraId="29FB169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209E7DB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1255A13C"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5498714E"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Lenart</w:t>
            </w:r>
          </w:p>
        </w:tc>
        <w:tc>
          <w:tcPr>
            <w:tcW w:w="1160" w:type="dxa"/>
            <w:tcBorders>
              <w:top w:val="nil"/>
              <w:left w:val="nil"/>
              <w:bottom w:val="single" w:sz="4" w:space="0" w:color="auto"/>
              <w:right w:val="single" w:sz="4" w:space="0" w:color="auto"/>
            </w:tcBorders>
            <w:shd w:val="clear" w:color="000000" w:fill="FFC000"/>
            <w:vAlign w:val="center"/>
            <w:hideMark/>
          </w:tcPr>
          <w:p w14:paraId="773FA4A9"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008000"/>
            <w:noWrap/>
            <w:vAlign w:val="center"/>
            <w:hideMark/>
          </w:tcPr>
          <w:p w14:paraId="5F9CD3BD"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E73ECAD"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604B7BB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4AD617A3"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608E0B23"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7A17262D"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Lovrenc na Pohorju</w:t>
            </w:r>
          </w:p>
        </w:tc>
        <w:tc>
          <w:tcPr>
            <w:tcW w:w="1160" w:type="dxa"/>
            <w:tcBorders>
              <w:top w:val="nil"/>
              <w:left w:val="nil"/>
              <w:bottom w:val="single" w:sz="4" w:space="0" w:color="auto"/>
              <w:right w:val="single" w:sz="4" w:space="0" w:color="auto"/>
            </w:tcBorders>
            <w:shd w:val="clear" w:color="000000" w:fill="99CC00"/>
            <w:vAlign w:val="center"/>
            <w:hideMark/>
          </w:tcPr>
          <w:p w14:paraId="65209311"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008000"/>
            <w:noWrap/>
            <w:vAlign w:val="center"/>
            <w:hideMark/>
          </w:tcPr>
          <w:p w14:paraId="2DB6E3CB"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C4DBCCF"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2D5137C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1FD59A5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2B321161"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444E2544"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Makole</w:t>
            </w:r>
          </w:p>
        </w:tc>
        <w:tc>
          <w:tcPr>
            <w:tcW w:w="1160" w:type="dxa"/>
            <w:tcBorders>
              <w:top w:val="nil"/>
              <w:left w:val="nil"/>
              <w:bottom w:val="single" w:sz="4" w:space="0" w:color="auto"/>
              <w:right w:val="single" w:sz="4" w:space="0" w:color="auto"/>
            </w:tcBorders>
            <w:shd w:val="clear" w:color="000000" w:fill="FFC000"/>
            <w:vAlign w:val="center"/>
            <w:hideMark/>
          </w:tcPr>
          <w:p w14:paraId="04F87C9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FFC000"/>
            <w:vAlign w:val="center"/>
            <w:hideMark/>
          </w:tcPr>
          <w:p w14:paraId="4BD0935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BB1F67B"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C000"/>
            <w:vAlign w:val="center"/>
            <w:hideMark/>
          </w:tcPr>
          <w:p w14:paraId="1549A02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vAlign w:val="center"/>
            <w:hideMark/>
          </w:tcPr>
          <w:p w14:paraId="4491DF5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r>
      <w:tr w:rsidR="00B050BF" w:rsidRPr="00B050BF" w14:paraId="483B4FB2"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3AD18AFC"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Maribor</w:t>
            </w:r>
          </w:p>
        </w:tc>
        <w:tc>
          <w:tcPr>
            <w:tcW w:w="1160" w:type="dxa"/>
            <w:tcBorders>
              <w:top w:val="nil"/>
              <w:left w:val="nil"/>
              <w:bottom w:val="single" w:sz="4" w:space="0" w:color="auto"/>
              <w:right w:val="single" w:sz="4" w:space="0" w:color="auto"/>
            </w:tcBorders>
            <w:shd w:val="clear" w:color="000000" w:fill="FFC000"/>
            <w:vAlign w:val="center"/>
            <w:hideMark/>
          </w:tcPr>
          <w:p w14:paraId="13CDA9BC"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FF0000"/>
            <w:noWrap/>
            <w:vAlign w:val="center"/>
            <w:hideMark/>
          </w:tcPr>
          <w:p w14:paraId="53F55003"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50B5E35"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2029C5F0"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7D9B41E1"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78DCCFA4"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266D3C5A"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Miklavž na Dravskem polju</w:t>
            </w:r>
          </w:p>
        </w:tc>
        <w:tc>
          <w:tcPr>
            <w:tcW w:w="1160" w:type="dxa"/>
            <w:tcBorders>
              <w:top w:val="nil"/>
              <w:left w:val="nil"/>
              <w:bottom w:val="single" w:sz="4" w:space="0" w:color="auto"/>
              <w:right w:val="single" w:sz="4" w:space="0" w:color="auto"/>
            </w:tcBorders>
            <w:shd w:val="clear" w:color="000000" w:fill="99CC00"/>
            <w:vAlign w:val="center"/>
            <w:hideMark/>
          </w:tcPr>
          <w:p w14:paraId="47B1169F"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99CC00"/>
            <w:vAlign w:val="center"/>
            <w:hideMark/>
          </w:tcPr>
          <w:p w14:paraId="6FBDA800"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9E30AD3"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99CC00"/>
            <w:vAlign w:val="center"/>
            <w:hideMark/>
          </w:tcPr>
          <w:p w14:paraId="7623202F"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3C969B9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1113A7FE"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4A16BF36"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Oplotnica</w:t>
            </w:r>
          </w:p>
        </w:tc>
        <w:tc>
          <w:tcPr>
            <w:tcW w:w="1160" w:type="dxa"/>
            <w:tcBorders>
              <w:top w:val="nil"/>
              <w:left w:val="nil"/>
              <w:bottom w:val="single" w:sz="4" w:space="0" w:color="auto"/>
              <w:right w:val="single" w:sz="4" w:space="0" w:color="auto"/>
            </w:tcBorders>
            <w:shd w:val="clear" w:color="000000" w:fill="008000"/>
            <w:vAlign w:val="center"/>
            <w:hideMark/>
          </w:tcPr>
          <w:p w14:paraId="65B2658A"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008000"/>
            <w:vAlign w:val="center"/>
            <w:hideMark/>
          </w:tcPr>
          <w:p w14:paraId="07EE40B1"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A348CCF"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008000"/>
            <w:vAlign w:val="center"/>
            <w:hideMark/>
          </w:tcPr>
          <w:p w14:paraId="2D0AB81E"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vAlign w:val="center"/>
            <w:hideMark/>
          </w:tcPr>
          <w:p w14:paraId="0F46255A"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r>
      <w:tr w:rsidR="00B050BF" w:rsidRPr="00B050BF" w14:paraId="1FDB7205"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3A207AE3"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Pesnica</w:t>
            </w:r>
          </w:p>
        </w:tc>
        <w:tc>
          <w:tcPr>
            <w:tcW w:w="1160" w:type="dxa"/>
            <w:tcBorders>
              <w:top w:val="nil"/>
              <w:left w:val="nil"/>
              <w:bottom w:val="single" w:sz="4" w:space="0" w:color="auto"/>
              <w:right w:val="single" w:sz="4" w:space="0" w:color="auto"/>
            </w:tcBorders>
            <w:shd w:val="clear" w:color="000000" w:fill="FF6600"/>
            <w:vAlign w:val="center"/>
            <w:hideMark/>
          </w:tcPr>
          <w:p w14:paraId="0B173879"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0000"/>
            <w:noWrap/>
            <w:vAlign w:val="center"/>
            <w:hideMark/>
          </w:tcPr>
          <w:p w14:paraId="14DE43EA"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DE02633"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0B26433B"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55EDD399"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42F3FC93"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40B1F0B3"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Poljčane</w:t>
            </w:r>
          </w:p>
        </w:tc>
        <w:tc>
          <w:tcPr>
            <w:tcW w:w="1160" w:type="dxa"/>
            <w:tcBorders>
              <w:top w:val="nil"/>
              <w:left w:val="nil"/>
              <w:bottom w:val="single" w:sz="4" w:space="0" w:color="auto"/>
              <w:right w:val="single" w:sz="4" w:space="0" w:color="auto"/>
            </w:tcBorders>
            <w:shd w:val="clear" w:color="000000" w:fill="008000"/>
            <w:vAlign w:val="center"/>
            <w:hideMark/>
          </w:tcPr>
          <w:p w14:paraId="056BD66D"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FF6600"/>
            <w:vAlign w:val="center"/>
            <w:hideMark/>
          </w:tcPr>
          <w:p w14:paraId="150DCD72"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4D8F4A95"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6600"/>
            <w:vAlign w:val="center"/>
            <w:hideMark/>
          </w:tcPr>
          <w:p w14:paraId="0D2D0A80"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276" w:type="dxa"/>
            <w:gridSpan w:val="2"/>
            <w:tcBorders>
              <w:top w:val="nil"/>
              <w:left w:val="nil"/>
              <w:bottom w:val="single" w:sz="4" w:space="0" w:color="auto"/>
              <w:right w:val="single" w:sz="4" w:space="0" w:color="auto"/>
            </w:tcBorders>
            <w:shd w:val="clear" w:color="000000" w:fill="FF6600"/>
            <w:vAlign w:val="center"/>
            <w:hideMark/>
          </w:tcPr>
          <w:p w14:paraId="13F89836"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r>
      <w:tr w:rsidR="00B050BF" w:rsidRPr="00B050BF" w14:paraId="06951212"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252D6CA5"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Rače – Fram</w:t>
            </w:r>
          </w:p>
        </w:tc>
        <w:tc>
          <w:tcPr>
            <w:tcW w:w="1160" w:type="dxa"/>
            <w:tcBorders>
              <w:top w:val="nil"/>
              <w:left w:val="nil"/>
              <w:bottom w:val="single" w:sz="4" w:space="0" w:color="auto"/>
              <w:right w:val="single" w:sz="4" w:space="0" w:color="auto"/>
            </w:tcBorders>
            <w:shd w:val="clear" w:color="000000" w:fill="99CC00"/>
            <w:vAlign w:val="center"/>
            <w:hideMark/>
          </w:tcPr>
          <w:p w14:paraId="5AADB63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008000"/>
            <w:vAlign w:val="center"/>
            <w:hideMark/>
          </w:tcPr>
          <w:p w14:paraId="5534C96D"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5204C30"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008000"/>
            <w:vAlign w:val="center"/>
            <w:hideMark/>
          </w:tcPr>
          <w:p w14:paraId="2317B55D"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vAlign w:val="center"/>
            <w:hideMark/>
          </w:tcPr>
          <w:p w14:paraId="5F958826"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r>
      <w:tr w:rsidR="00B050BF" w:rsidRPr="00B050BF" w14:paraId="25B453B9"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1FE2DE1C"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Ruše</w:t>
            </w:r>
          </w:p>
        </w:tc>
        <w:tc>
          <w:tcPr>
            <w:tcW w:w="1160" w:type="dxa"/>
            <w:tcBorders>
              <w:top w:val="nil"/>
              <w:left w:val="nil"/>
              <w:bottom w:val="single" w:sz="4" w:space="0" w:color="auto"/>
              <w:right w:val="single" w:sz="4" w:space="0" w:color="auto"/>
            </w:tcBorders>
            <w:shd w:val="clear" w:color="000000" w:fill="008000"/>
            <w:vAlign w:val="center"/>
            <w:hideMark/>
          </w:tcPr>
          <w:p w14:paraId="5D6F9A0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FF0000"/>
            <w:noWrap/>
            <w:vAlign w:val="center"/>
            <w:hideMark/>
          </w:tcPr>
          <w:p w14:paraId="1D751826"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02C2B38"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2982CCC6"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19F6A21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54955082"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11FCA91E"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Selnica ob Dravi</w:t>
            </w:r>
          </w:p>
        </w:tc>
        <w:tc>
          <w:tcPr>
            <w:tcW w:w="1160" w:type="dxa"/>
            <w:tcBorders>
              <w:top w:val="nil"/>
              <w:left w:val="nil"/>
              <w:bottom w:val="single" w:sz="4" w:space="0" w:color="auto"/>
              <w:right w:val="single" w:sz="4" w:space="0" w:color="auto"/>
            </w:tcBorders>
            <w:shd w:val="clear" w:color="000000" w:fill="008000"/>
            <w:vAlign w:val="center"/>
            <w:hideMark/>
          </w:tcPr>
          <w:p w14:paraId="24F08D43"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FFC000"/>
            <w:vAlign w:val="center"/>
            <w:hideMark/>
          </w:tcPr>
          <w:p w14:paraId="3B680102"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FFB7003"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C000"/>
            <w:vAlign w:val="center"/>
            <w:hideMark/>
          </w:tcPr>
          <w:p w14:paraId="0C04E51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vAlign w:val="center"/>
            <w:hideMark/>
          </w:tcPr>
          <w:p w14:paraId="32D5F142"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r>
      <w:tr w:rsidR="00B050BF" w:rsidRPr="00B050BF" w14:paraId="0D0DFD14"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7F3E7BC4"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Slovenska Bistrica</w:t>
            </w:r>
          </w:p>
        </w:tc>
        <w:tc>
          <w:tcPr>
            <w:tcW w:w="1160" w:type="dxa"/>
            <w:tcBorders>
              <w:top w:val="nil"/>
              <w:left w:val="nil"/>
              <w:bottom w:val="single" w:sz="4" w:space="0" w:color="auto"/>
              <w:right w:val="single" w:sz="4" w:space="0" w:color="auto"/>
            </w:tcBorders>
            <w:shd w:val="clear" w:color="000000" w:fill="FFC000"/>
            <w:vAlign w:val="center"/>
            <w:hideMark/>
          </w:tcPr>
          <w:p w14:paraId="1B1F07AA"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FF6600"/>
            <w:noWrap/>
            <w:vAlign w:val="center"/>
            <w:hideMark/>
          </w:tcPr>
          <w:p w14:paraId="1075C92C"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1B34A3F"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6600"/>
            <w:noWrap/>
            <w:vAlign w:val="center"/>
            <w:hideMark/>
          </w:tcPr>
          <w:p w14:paraId="2633FB46"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c>
          <w:tcPr>
            <w:tcW w:w="1276" w:type="dxa"/>
            <w:gridSpan w:val="2"/>
            <w:tcBorders>
              <w:top w:val="nil"/>
              <w:left w:val="nil"/>
              <w:bottom w:val="single" w:sz="4" w:space="0" w:color="auto"/>
              <w:right w:val="single" w:sz="4" w:space="0" w:color="auto"/>
            </w:tcBorders>
            <w:shd w:val="clear" w:color="000000" w:fill="FF6600"/>
            <w:noWrap/>
            <w:vAlign w:val="center"/>
            <w:hideMark/>
          </w:tcPr>
          <w:p w14:paraId="333B8299"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r>
      <w:tr w:rsidR="00B050BF" w:rsidRPr="00B050BF" w14:paraId="459D28F7"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CB2A568"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Starše</w:t>
            </w:r>
          </w:p>
        </w:tc>
        <w:tc>
          <w:tcPr>
            <w:tcW w:w="1160" w:type="dxa"/>
            <w:tcBorders>
              <w:top w:val="nil"/>
              <w:left w:val="nil"/>
              <w:bottom w:val="single" w:sz="4" w:space="0" w:color="auto"/>
              <w:right w:val="single" w:sz="4" w:space="0" w:color="auto"/>
            </w:tcBorders>
            <w:shd w:val="clear" w:color="000000" w:fill="008000"/>
            <w:vAlign w:val="center"/>
            <w:hideMark/>
          </w:tcPr>
          <w:p w14:paraId="1C806904"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008000"/>
            <w:vAlign w:val="center"/>
            <w:hideMark/>
          </w:tcPr>
          <w:p w14:paraId="05497707"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E680056"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008000"/>
            <w:vAlign w:val="center"/>
            <w:hideMark/>
          </w:tcPr>
          <w:p w14:paraId="26E1D74F"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vAlign w:val="center"/>
            <w:hideMark/>
          </w:tcPr>
          <w:p w14:paraId="410DB31D"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r>
      <w:tr w:rsidR="00B050BF" w:rsidRPr="00B050BF" w14:paraId="6E21941E"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393965DF"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Sveta Ana</w:t>
            </w:r>
          </w:p>
        </w:tc>
        <w:tc>
          <w:tcPr>
            <w:tcW w:w="1160" w:type="dxa"/>
            <w:tcBorders>
              <w:top w:val="nil"/>
              <w:left w:val="nil"/>
              <w:bottom w:val="single" w:sz="4" w:space="0" w:color="auto"/>
              <w:right w:val="single" w:sz="4" w:space="0" w:color="auto"/>
            </w:tcBorders>
            <w:shd w:val="clear" w:color="000000" w:fill="99CC00"/>
            <w:vAlign w:val="center"/>
            <w:hideMark/>
          </w:tcPr>
          <w:p w14:paraId="6A05E331"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99CC00"/>
            <w:noWrap/>
            <w:vAlign w:val="center"/>
            <w:hideMark/>
          </w:tcPr>
          <w:p w14:paraId="7EE9BE11"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82D8843"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35D1565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vAlign w:val="center"/>
            <w:hideMark/>
          </w:tcPr>
          <w:p w14:paraId="3AEB40CC"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r>
      <w:tr w:rsidR="00B050BF" w:rsidRPr="00B050BF" w14:paraId="6DCA77CA"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193C4414"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Sveti Jurij v Slov. goricah</w:t>
            </w:r>
          </w:p>
        </w:tc>
        <w:tc>
          <w:tcPr>
            <w:tcW w:w="1160" w:type="dxa"/>
            <w:tcBorders>
              <w:top w:val="nil"/>
              <w:left w:val="nil"/>
              <w:bottom w:val="single" w:sz="4" w:space="0" w:color="auto"/>
              <w:right w:val="single" w:sz="4" w:space="0" w:color="auto"/>
            </w:tcBorders>
            <w:shd w:val="clear" w:color="000000" w:fill="99CC00"/>
            <w:vAlign w:val="center"/>
            <w:hideMark/>
          </w:tcPr>
          <w:p w14:paraId="380C6C70"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99CC00"/>
            <w:noWrap/>
            <w:vAlign w:val="center"/>
            <w:hideMark/>
          </w:tcPr>
          <w:p w14:paraId="4FA8CED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A14EDBF"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2FF17CB9"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vAlign w:val="center"/>
            <w:hideMark/>
          </w:tcPr>
          <w:p w14:paraId="5E4A91D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r>
      <w:tr w:rsidR="00B050BF" w:rsidRPr="00B050BF" w14:paraId="78DF3175"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0B627C8B"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Sveta Trojica v Slov. goricah</w:t>
            </w:r>
          </w:p>
        </w:tc>
        <w:tc>
          <w:tcPr>
            <w:tcW w:w="1160" w:type="dxa"/>
            <w:tcBorders>
              <w:top w:val="nil"/>
              <w:left w:val="nil"/>
              <w:bottom w:val="single" w:sz="4" w:space="0" w:color="auto"/>
              <w:right w:val="single" w:sz="4" w:space="0" w:color="auto"/>
            </w:tcBorders>
            <w:shd w:val="clear" w:color="000000" w:fill="FFC000"/>
            <w:vAlign w:val="center"/>
            <w:hideMark/>
          </w:tcPr>
          <w:p w14:paraId="5C509339"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008000"/>
            <w:vAlign w:val="center"/>
            <w:hideMark/>
          </w:tcPr>
          <w:p w14:paraId="1A2CCA6D"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435E6D79"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008000"/>
            <w:vAlign w:val="center"/>
            <w:hideMark/>
          </w:tcPr>
          <w:p w14:paraId="189A8570"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vAlign w:val="center"/>
            <w:hideMark/>
          </w:tcPr>
          <w:p w14:paraId="7AFDE24A"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r>
      <w:tr w:rsidR="00B050BF" w:rsidRPr="00B050BF" w14:paraId="7519A1BB" w14:textId="77777777" w:rsidTr="00E8302A">
        <w:trPr>
          <w:trHeight w:val="270"/>
        </w:trPr>
        <w:tc>
          <w:tcPr>
            <w:tcW w:w="2780" w:type="dxa"/>
            <w:tcBorders>
              <w:top w:val="nil"/>
              <w:left w:val="single" w:sz="8" w:space="0" w:color="auto"/>
              <w:bottom w:val="nil"/>
              <w:right w:val="single" w:sz="8" w:space="0" w:color="auto"/>
            </w:tcBorders>
            <w:shd w:val="clear" w:color="auto" w:fill="auto"/>
            <w:noWrap/>
            <w:vAlign w:val="center"/>
            <w:hideMark/>
          </w:tcPr>
          <w:p w14:paraId="25794A05"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Šentilj</w:t>
            </w:r>
          </w:p>
        </w:tc>
        <w:tc>
          <w:tcPr>
            <w:tcW w:w="1160" w:type="dxa"/>
            <w:tcBorders>
              <w:top w:val="nil"/>
              <w:left w:val="nil"/>
              <w:bottom w:val="single" w:sz="4" w:space="0" w:color="auto"/>
              <w:right w:val="single" w:sz="4" w:space="0" w:color="auto"/>
            </w:tcBorders>
            <w:shd w:val="clear" w:color="000000" w:fill="FFC000"/>
            <w:vAlign w:val="center"/>
            <w:hideMark/>
          </w:tcPr>
          <w:p w14:paraId="391966AD"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FFC000"/>
            <w:vAlign w:val="center"/>
            <w:hideMark/>
          </w:tcPr>
          <w:p w14:paraId="1E84D1E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875DA64"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C000"/>
            <w:vAlign w:val="center"/>
            <w:hideMark/>
          </w:tcPr>
          <w:p w14:paraId="0C482D1C"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vAlign w:val="center"/>
            <w:hideMark/>
          </w:tcPr>
          <w:p w14:paraId="47F74B89"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r>
      <w:tr w:rsidR="00B050BF" w:rsidRPr="00B050BF" w14:paraId="5C8CBA53" w14:textId="77777777" w:rsidTr="00E8302A">
        <w:trPr>
          <w:trHeight w:val="270"/>
        </w:trPr>
        <w:tc>
          <w:tcPr>
            <w:tcW w:w="2780" w:type="dxa"/>
            <w:tcBorders>
              <w:top w:val="single" w:sz="8" w:space="0" w:color="auto"/>
              <w:left w:val="single" w:sz="8" w:space="0" w:color="auto"/>
              <w:bottom w:val="single" w:sz="8" w:space="0" w:color="auto"/>
              <w:right w:val="single" w:sz="8" w:space="0" w:color="auto"/>
            </w:tcBorders>
            <w:shd w:val="clear" w:color="000000" w:fill="DAEEF3"/>
            <w:noWrap/>
            <w:vAlign w:val="center"/>
            <w:hideMark/>
          </w:tcPr>
          <w:p w14:paraId="735E7067" w14:textId="77777777" w:rsidR="00B050BF" w:rsidRPr="00B050BF" w:rsidRDefault="00B050BF" w:rsidP="00B050BF">
            <w:pPr>
              <w:spacing w:after="0" w:line="240" w:lineRule="auto"/>
              <w:jc w:val="right"/>
              <w:rPr>
                <w:rFonts w:eastAsia="Times New Roman" w:cs="Arial"/>
                <w:i/>
                <w:iCs/>
                <w:color w:val="000000"/>
                <w:sz w:val="20"/>
                <w:szCs w:val="20"/>
                <w:lang w:eastAsia="sl-SI"/>
              </w:rPr>
            </w:pPr>
            <w:r w:rsidRPr="00B050BF">
              <w:rPr>
                <w:rFonts w:eastAsia="Times New Roman" w:cs="Arial"/>
                <w:i/>
                <w:iCs/>
                <w:color w:val="000000"/>
                <w:sz w:val="20"/>
                <w:szCs w:val="20"/>
                <w:lang w:eastAsia="sl-SI"/>
              </w:rPr>
              <w:t>SKUPAJ</w:t>
            </w:r>
          </w:p>
        </w:tc>
        <w:tc>
          <w:tcPr>
            <w:tcW w:w="1160" w:type="dxa"/>
            <w:tcBorders>
              <w:top w:val="nil"/>
              <w:left w:val="nil"/>
              <w:bottom w:val="single" w:sz="4" w:space="0" w:color="auto"/>
              <w:right w:val="single" w:sz="4" w:space="0" w:color="auto"/>
            </w:tcBorders>
            <w:shd w:val="clear" w:color="auto" w:fill="auto"/>
            <w:vAlign w:val="center"/>
            <w:hideMark/>
          </w:tcPr>
          <w:p w14:paraId="090B07CC"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437" w:type="dxa"/>
            <w:tcBorders>
              <w:top w:val="nil"/>
              <w:left w:val="nil"/>
              <w:bottom w:val="single" w:sz="4" w:space="0" w:color="auto"/>
              <w:right w:val="nil"/>
            </w:tcBorders>
            <w:shd w:val="clear" w:color="auto" w:fill="auto"/>
            <w:noWrap/>
            <w:vAlign w:val="bottom"/>
            <w:hideMark/>
          </w:tcPr>
          <w:p w14:paraId="0736D1A3"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5D151A5A"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0DA0DB1F"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F02E15E"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 </w:t>
            </w:r>
          </w:p>
        </w:tc>
      </w:tr>
      <w:tr w:rsidR="00B050BF" w:rsidRPr="00B050BF" w14:paraId="0A576DA1"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1DD4E0A4" w14:textId="77777777" w:rsidR="00B050BF" w:rsidRPr="00B050BF" w:rsidRDefault="00B050BF" w:rsidP="00B050BF">
            <w:pPr>
              <w:spacing w:after="0" w:line="240" w:lineRule="auto"/>
              <w:rPr>
                <w:rFonts w:eastAsia="Times New Roman" w:cs="Arial"/>
                <w:b/>
                <w:bCs/>
                <w:color w:val="FF0000"/>
                <w:sz w:val="20"/>
                <w:szCs w:val="20"/>
                <w:lang w:eastAsia="sl-SI"/>
              </w:rPr>
            </w:pPr>
            <w:r w:rsidRPr="00B050BF">
              <w:rPr>
                <w:rFonts w:eastAsia="Times New Roman" w:cs="Arial"/>
                <w:b/>
                <w:bCs/>
                <w:color w:val="FF0000"/>
                <w:sz w:val="20"/>
                <w:szCs w:val="20"/>
                <w:lang w:eastAsia="sl-SI"/>
              </w:rPr>
              <w:t>PODRAVSKA</w:t>
            </w:r>
          </w:p>
        </w:tc>
        <w:tc>
          <w:tcPr>
            <w:tcW w:w="1160" w:type="dxa"/>
            <w:tcBorders>
              <w:top w:val="nil"/>
              <w:left w:val="nil"/>
              <w:bottom w:val="single" w:sz="4" w:space="0" w:color="auto"/>
              <w:right w:val="single" w:sz="4" w:space="0" w:color="auto"/>
            </w:tcBorders>
            <w:shd w:val="clear" w:color="auto" w:fill="auto"/>
            <w:vAlign w:val="center"/>
            <w:hideMark/>
          </w:tcPr>
          <w:p w14:paraId="0ABAA8EE"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437" w:type="dxa"/>
            <w:tcBorders>
              <w:top w:val="nil"/>
              <w:left w:val="nil"/>
              <w:bottom w:val="single" w:sz="4" w:space="0" w:color="auto"/>
              <w:right w:val="nil"/>
            </w:tcBorders>
            <w:shd w:val="clear" w:color="auto" w:fill="auto"/>
            <w:noWrap/>
            <w:vAlign w:val="bottom"/>
            <w:hideMark/>
          </w:tcPr>
          <w:p w14:paraId="35EF7287"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3E096422" w14:textId="77777777" w:rsidR="00B050BF" w:rsidRPr="00B050BF" w:rsidRDefault="00B050BF" w:rsidP="00B050BF">
            <w:pPr>
              <w:spacing w:after="0" w:line="240" w:lineRule="auto"/>
              <w:rPr>
                <w:rFonts w:eastAsia="Times New Roman" w:cs="Arial"/>
                <w:i/>
                <w:iCs/>
                <w:color w:val="000000"/>
                <w:sz w:val="20"/>
                <w:szCs w:val="20"/>
                <w:lang w:eastAsia="sl-SI"/>
              </w:rPr>
            </w:pPr>
            <w:r w:rsidRPr="00B050BF">
              <w:rPr>
                <w:rFonts w:eastAsia="Times New Roman" w:cs="Arial"/>
                <w:i/>
                <w:iCs/>
                <w:color w:val="000000"/>
                <w:sz w:val="20"/>
                <w:szCs w:val="20"/>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095343F2"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A625B5A"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 </w:t>
            </w:r>
          </w:p>
        </w:tc>
      </w:tr>
      <w:tr w:rsidR="00B050BF" w:rsidRPr="00B050BF" w14:paraId="0B8DBC6B"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57157C79"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Cirkulane</w:t>
            </w:r>
          </w:p>
        </w:tc>
        <w:tc>
          <w:tcPr>
            <w:tcW w:w="1160" w:type="dxa"/>
            <w:tcBorders>
              <w:top w:val="nil"/>
              <w:left w:val="nil"/>
              <w:bottom w:val="single" w:sz="4" w:space="0" w:color="auto"/>
              <w:right w:val="single" w:sz="4" w:space="0" w:color="auto"/>
            </w:tcBorders>
            <w:shd w:val="clear" w:color="000000" w:fill="99CC00"/>
            <w:vAlign w:val="center"/>
            <w:hideMark/>
          </w:tcPr>
          <w:p w14:paraId="6E5516A1"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FFC000"/>
            <w:vAlign w:val="center"/>
            <w:hideMark/>
          </w:tcPr>
          <w:p w14:paraId="5152152D"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5032E65"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C000"/>
            <w:vAlign w:val="center"/>
            <w:hideMark/>
          </w:tcPr>
          <w:p w14:paraId="7617CAB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vAlign w:val="center"/>
            <w:hideMark/>
          </w:tcPr>
          <w:p w14:paraId="09C9534F"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r>
      <w:tr w:rsidR="00B050BF" w:rsidRPr="00B050BF" w14:paraId="4CEBEB90"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5782099F"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Destrnik</w:t>
            </w:r>
          </w:p>
        </w:tc>
        <w:tc>
          <w:tcPr>
            <w:tcW w:w="1160" w:type="dxa"/>
            <w:tcBorders>
              <w:top w:val="nil"/>
              <w:left w:val="nil"/>
              <w:bottom w:val="single" w:sz="4" w:space="0" w:color="auto"/>
              <w:right w:val="single" w:sz="4" w:space="0" w:color="auto"/>
            </w:tcBorders>
            <w:shd w:val="clear" w:color="000000" w:fill="99CC00"/>
            <w:vAlign w:val="center"/>
            <w:hideMark/>
          </w:tcPr>
          <w:p w14:paraId="32B7EDCE"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99CC00"/>
            <w:noWrap/>
            <w:vAlign w:val="center"/>
            <w:hideMark/>
          </w:tcPr>
          <w:p w14:paraId="552AD7E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7A940C9"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63273BA1"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73277CC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1CB61634"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vAlign w:val="center"/>
            <w:hideMark/>
          </w:tcPr>
          <w:p w14:paraId="11B8CF8D"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Dornava</w:t>
            </w:r>
            <w:r w:rsidRPr="00B050BF">
              <w:rPr>
                <w:rFonts w:ascii="Times New Roman" w:eastAsia="Times New Roman" w:hAnsi="Times New Roman" w:cs="Times New Roman"/>
                <w:sz w:val="16"/>
                <w:szCs w:val="16"/>
                <w:lang w:eastAsia="sl-SI"/>
              </w:rPr>
              <w:t xml:space="preserve">  </w:t>
            </w:r>
          </w:p>
        </w:tc>
        <w:tc>
          <w:tcPr>
            <w:tcW w:w="1160" w:type="dxa"/>
            <w:tcBorders>
              <w:top w:val="nil"/>
              <w:left w:val="nil"/>
              <w:bottom w:val="single" w:sz="4" w:space="0" w:color="auto"/>
              <w:right w:val="single" w:sz="4" w:space="0" w:color="auto"/>
            </w:tcBorders>
            <w:shd w:val="clear" w:color="000000" w:fill="008000"/>
            <w:vAlign w:val="center"/>
            <w:hideMark/>
          </w:tcPr>
          <w:p w14:paraId="79FF1EB3"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99CC00"/>
            <w:noWrap/>
            <w:vAlign w:val="center"/>
            <w:hideMark/>
          </w:tcPr>
          <w:p w14:paraId="4B49A7F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3BEBBEC"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273C483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4EAB4D0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4379F3C9"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107E7F84"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Gorišnica</w:t>
            </w:r>
          </w:p>
        </w:tc>
        <w:tc>
          <w:tcPr>
            <w:tcW w:w="1160" w:type="dxa"/>
            <w:tcBorders>
              <w:top w:val="nil"/>
              <w:left w:val="nil"/>
              <w:bottom w:val="single" w:sz="4" w:space="0" w:color="auto"/>
              <w:right w:val="single" w:sz="4" w:space="0" w:color="auto"/>
            </w:tcBorders>
            <w:shd w:val="clear" w:color="000000" w:fill="FF6600"/>
            <w:vAlign w:val="center"/>
            <w:hideMark/>
          </w:tcPr>
          <w:p w14:paraId="5FEEAE63"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6600"/>
            <w:vAlign w:val="center"/>
            <w:hideMark/>
          </w:tcPr>
          <w:p w14:paraId="62A4F816"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DCE41F3"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 </w:t>
            </w:r>
          </w:p>
        </w:tc>
        <w:tc>
          <w:tcPr>
            <w:tcW w:w="1559" w:type="dxa"/>
            <w:tcBorders>
              <w:top w:val="nil"/>
              <w:left w:val="nil"/>
              <w:bottom w:val="single" w:sz="4" w:space="0" w:color="auto"/>
              <w:right w:val="single" w:sz="4" w:space="0" w:color="auto"/>
            </w:tcBorders>
            <w:shd w:val="clear" w:color="000000" w:fill="FF6600"/>
            <w:vAlign w:val="center"/>
            <w:hideMark/>
          </w:tcPr>
          <w:p w14:paraId="1CC4FEF1"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276" w:type="dxa"/>
            <w:gridSpan w:val="2"/>
            <w:tcBorders>
              <w:top w:val="nil"/>
              <w:left w:val="nil"/>
              <w:bottom w:val="single" w:sz="4" w:space="0" w:color="auto"/>
              <w:right w:val="single" w:sz="4" w:space="0" w:color="auto"/>
            </w:tcBorders>
            <w:shd w:val="clear" w:color="000000" w:fill="FF6600"/>
            <w:vAlign w:val="center"/>
            <w:hideMark/>
          </w:tcPr>
          <w:p w14:paraId="4C751A2C"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r>
      <w:tr w:rsidR="00B050BF" w:rsidRPr="00B050BF" w14:paraId="28CBBB36"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388A2BC7"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Hajdina</w:t>
            </w:r>
          </w:p>
        </w:tc>
        <w:tc>
          <w:tcPr>
            <w:tcW w:w="1160" w:type="dxa"/>
            <w:tcBorders>
              <w:top w:val="nil"/>
              <w:left w:val="nil"/>
              <w:bottom w:val="single" w:sz="4" w:space="0" w:color="auto"/>
              <w:right w:val="single" w:sz="4" w:space="0" w:color="auto"/>
            </w:tcBorders>
            <w:shd w:val="clear" w:color="000000" w:fill="99CC00"/>
            <w:vAlign w:val="center"/>
            <w:hideMark/>
          </w:tcPr>
          <w:p w14:paraId="27BE4F41"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99CC00"/>
            <w:noWrap/>
            <w:vAlign w:val="center"/>
            <w:hideMark/>
          </w:tcPr>
          <w:p w14:paraId="4AF341E9"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7134648E"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02027E6C"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34B898D4"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09593193"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2AD9C7F5"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Juršinci</w:t>
            </w:r>
          </w:p>
        </w:tc>
        <w:tc>
          <w:tcPr>
            <w:tcW w:w="1160" w:type="dxa"/>
            <w:tcBorders>
              <w:top w:val="nil"/>
              <w:left w:val="nil"/>
              <w:bottom w:val="single" w:sz="4" w:space="0" w:color="auto"/>
              <w:right w:val="single" w:sz="4" w:space="0" w:color="auto"/>
            </w:tcBorders>
            <w:shd w:val="clear" w:color="000000" w:fill="FFC000"/>
            <w:vAlign w:val="center"/>
            <w:hideMark/>
          </w:tcPr>
          <w:p w14:paraId="7FD8C476"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008000"/>
            <w:noWrap/>
            <w:vAlign w:val="center"/>
            <w:hideMark/>
          </w:tcPr>
          <w:p w14:paraId="39F5E77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9BE93BB"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0F36474D"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305A0AB3"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05A90AD6"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3DCF7EE3"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Kidričevo</w:t>
            </w:r>
          </w:p>
        </w:tc>
        <w:tc>
          <w:tcPr>
            <w:tcW w:w="1160" w:type="dxa"/>
            <w:tcBorders>
              <w:top w:val="nil"/>
              <w:left w:val="nil"/>
              <w:bottom w:val="single" w:sz="4" w:space="0" w:color="auto"/>
              <w:right w:val="single" w:sz="4" w:space="0" w:color="auto"/>
            </w:tcBorders>
            <w:shd w:val="clear" w:color="000000" w:fill="FF0000"/>
            <w:vAlign w:val="center"/>
            <w:hideMark/>
          </w:tcPr>
          <w:p w14:paraId="5C43A3EE"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5</w:t>
            </w:r>
          </w:p>
        </w:tc>
        <w:tc>
          <w:tcPr>
            <w:tcW w:w="1437" w:type="dxa"/>
            <w:tcBorders>
              <w:top w:val="nil"/>
              <w:left w:val="nil"/>
              <w:bottom w:val="single" w:sz="4" w:space="0" w:color="auto"/>
              <w:right w:val="nil"/>
            </w:tcBorders>
            <w:shd w:val="clear" w:color="000000" w:fill="FF6600"/>
            <w:noWrap/>
            <w:vAlign w:val="center"/>
            <w:hideMark/>
          </w:tcPr>
          <w:p w14:paraId="29F4B6A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C1012AA"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6600"/>
            <w:noWrap/>
            <w:vAlign w:val="center"/>
            <w:hideMark/>
          </w:tcPr>
          <w:p w14:paraId="7FA8D01B"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c>
          <w:tcPr>
            <w:tcW w:w="1276" w:type="dxa"/>
            <w:gridSpan w:val="2"/>
            <w:tcBorders>
              <w:top w:val="nil"/>
              <w:left w:val="nil"/>
              <w:bottom w:val="single" w:sz="4" w:space="0" w:color="auto"/>
              <w:right w:val="single" w:sz="4" w:space="0" w:color="auto"/>
            </w:tcBorders>
            <w:shd w:val="clear" w:color="000000" w:fill="FF6600"/>
            <w:noWrap/>
            <w:vAlign w:val="center"/>
            <w:hideMark/>
          </w:tcPr>
          <w:p w14:paraId="0A449F89"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r>
      <w:tr w:rsidR="00B050BF" w:rsidRPr="00B050BF" w14:paraId="700BF4A7"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411172D5"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Majšperk</w:t>
            </w:r>
          </w:p>
        </w:tc>
        <w:tc>
          <w:tcPr>
            <w:tcW w:w="1160" w:type="dxa"/>
            <w:tcBorders>
              <w:top w:val="nil"/>
              <w:left w:val="nil"/>
              <w:bottom w:val="single" w:sz="4" w:space="0" w:color="auto"/>
              <w:right w:val="single" w:sz="4" w:space="0" w:color="auto"/>
            </w:tcBorders>
            <w:shd w:val="clear" w:color="000000" w:fill="FFC000"/>
            <w:vAlign w:val="center"/>
            <w:hideMark/>
          </w:tcPr>
          <w:p w14:paraId="556F2CF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FF6600"/>
            <w:noWrap/>
            <w:vAlign w:val="center"/>
            <w:hideMark/>
          </w:tcPr>
          <w:p w14:paraId="251D0CE6"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6848F1F"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6600"/>
            <w:noWrap/>
            <w:vAlign w:val="center"/>
            <w:hideMark/>
          </w:tcPr>
          <w:p w14:paraId="0673819D"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c>
          <w:tcPr>
            <w:tcW w:w="1276" w:type="dxa"/>
            <w:gridSpan w:val="2"/>
            <w:tcBorders>
              <w:top w:val="nil"/>
              <w:left w:val="nil"/>
              <w:bottom w:val="single" w:sz="4" w:space="0" w:color="auto"/>
              <w:right w:val="single" w:sz="4" w:space="0" w:color="auto"/>
            </w:tcBorders>
            <w:shd w:val="clear" w:color="000000" w:fill="FF6600"/>
            <w:noWrap/>
            <w:vAlign w:val="center"/>
            <w:hideMark/>
          </w:tcPr>
          <w:p w14:paraId="18402659"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r>
      <w:tr w:rsidR="00B050BF" w:rsidRPr="00B050BF" w14:paraId="7293B52A"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15B5A015"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Markovci</w:t>
            </w:r>
          </w:p>
        </w:tc>
        <w:tc>
          <w:tcPr>
            <w:tcW w:w="1160" w:type="dxa"/>
            <w:tcBorders>
              <w:top w:val="nil"/>
              <w:left w:val="nil"/>
              <w:bottom w:val="single" w:sz="4" w:space="0" w:color="auto"/>
              <w:right w:val="single" w:sz="4" w:space="0" w:color="auto"/>
            </w:tcBorders>
            <w:shd w:val="clear" w:color="000000" w:fill="008000"/>
            <w:vAlign w:val="center"/>
            <w:hideMark/>
          </w:tcPr>
          <w:p w14:paraId="73CB1161"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99CC00"/>
            <w:noWrap/>
            <w:vAlign w:val="center"/>
            <w:hideMark/>
          </w:tcPr>
          <w:p w14:paraId="5066A894"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D5E16CD"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6D9D7290"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4C40F214"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3060DFED"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279A0C89"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Ormož</w:t>
            </w:r>
          </w:p>
        </w:tc>
        <w:tc>
          <w:tcPr>
            <w:tcW w:w="1160" w:type="dxa"/>
            <w:tcBorders>
              <w:top w:val="nil"/>
              <w:left w:val="nil"/>
              <w:bottom w:val="single" w:sz="4" w:space="0" w:color="auto"/>
              <w:right w:val="single" w:sz="4" w:space="0" w:color="auto"/>
            </w:tcBorders>
            <w:shd w:val="clear" w:color="000000" w:fill="FFC000"/>
            <w:vAlign w:val="center"/>
            <w:hideMark/>
          </w:tcPr>
          <w:p w14:paraId="5BDFBC69"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FFC000"/>
            <w:vAlign w:val="center"/>
            <w:hideMark/>
          </w:tcPr>
          <w:p w14:paraId="314BDD6A"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4679FA1C"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C000"/>
            <w:vAlign w:val="center"/>
            <w:hideMark/>
          </w:tcPr>
          <w:p w14:paraId="507CCC67"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vAlign w:val="center"/>
            <w:hideMark/>
          </w:tcPr>
          <w:p w14:paraId="5EBA6927"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r>
      <w:tr w:rsidR="00B050BF" w:rsidRPr="00B050BF" w14:paraId="6B84D06B"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0F7B4A03"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Podlehnik</w:t>
            </w:r>
          </w:p>
        </w:tc>
        <w:tc>
          <w:tcPr>
            <w:tcW w:w="1160" w:type="dxa"/>
            <w:tcBorders>
              <w:top w:val="nil"/>
              <w:left w:val="nil"/>
              <w:bottom w:val="single" w:sz="4" w:space="0" w:color="auto"/>
              <w:right w:val="single" w:sz="4" w:space="0" w:color="auto"/>
            </w:tcBorders>
            <w:shd w:val="clear" w:color="000000" w:fill="008000"/>
            <w:vAlign w:val="center"/>
            <w:hideMark/>
          </w:tcPr>
          <w:p w14:paraId="07D31070"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FFC000"/>
            <w:noWrap/>
            <w:vAlign w:val="center"/>
            <w:hideMark/>
          </w:tcPr>
          <w:p w14:paraId="472A46C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BE9C23E"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11CD93BA"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16A8F9D3"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59754427"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13C7E9F"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Ptuj</w:t>
            </w:r>
          </w:p>
        </w:tc>
        <w:tc>
          <w:tcPr>
            <w:tcW w:w="1160" w:type="dxa"/>
            <w:tcBorders>
              <w:top w:val="nil"/>
              <w:left w:val="nil"/>
              <w:bottom w:val="single" w:sz="4" w:space="0" w:color="auto"/>
              <w:right w:val="single" w:sz="4" w:space="0" w:color="auto"/>
            </w:tcBorders>
            <w:shd w:val="clear" w:color="000000" w:fill="FFC000"/>
            <w:vAlign w:val="center"/>
            <w:hideMark/>
          </w:tcPr>
          <w:p w14:paraId="68D28D60"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FF0000"/>
            <w:noWrap/>
            <w:vAlign w:val="center"/>
            <w:hideMark/>
          </w:tcPr>
          <w:p w14:paraId="70868020"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72EE4D2C"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3B13936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790BEC4D"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3693C36C"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02C46184"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lastRenderedPageBreak/>
              <w:t>Središče ob Dravi</w:t>
            </w:r>
          </w:p>
        </w:tc>
        <w:tc>
          <w:tcPr>
            <w:tcW w:w="1160" w:type="dxa"/>
            <w:tcBorders>
              <w:top w:val="nil"/>
              <w:left w:val="nil"/>
              <w:bottom w:val="single" w:sz="4" w:space="0" w:color="auto"/>
              <w:right w:val="single" w:sz="4" w:space="0" w:color="auto"/>
            </w:tcBorders>
            <w:shd w:val="clear" w:color="000000" w:fill="FFC000"/>
            <w:vAlign w:val="center"/>
            <w:hideMark/>
          </w:tcPr>
          <w:p w14:paraId="42DDB42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008000"/>
            <w:noWrap/>
            <w:vAlign w:val="center"/>
            <w:hideMark/>
          </w:tcPr>
          <w:p w14:paraId="4E554D0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978147A"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4EB6627D"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45ED2AE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30476B67"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5DBCE877"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Sveti Andraž v Slov. goricah</w:t>
            </w:r>
          </w:p>
        </w:tc>
        <w:tc>
          <w:tcPr>
            <w:tcW w:w="1160" w:type="dxa"/>
            <w:tcBorders>
              <w:top w:val="nil"/>
              <w:left w:val="nil"/>
              <w:bottom w:val="single" w:sz="4" w:space="0" w:color="auto"/>
              <w:right w:val="single" w:sz="4" w:space="0" w:color="auto"/>
            </w:tcBorders>
            <w:shd w:val="clear" w:color="000000" w:fill="FFC000"/>
            <w:vAlign w:val="center"/>
            <w:hideMark/>
          </w:tcPr>
          <w:p w14:paraId="332EFC17"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99CC00"/>
            <w:noWrap/>
            <w:vAlign w:val="center"/>
            <w:hideMark/>
          </w:tcPr>
          <w:p w14:paraId="2C89D68C"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EF88AAE"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5FED1C89"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266CA01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50A92B99"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3EF0135A"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Sveti Tomaž</w:t>
            </w:r>
          </w:p>
        </w:tc>
        <w:tc>
          <w:tcPr>
            <w:tcW w:w="1160" w:type="dxa"/>
            <w:tcBorders>
              <w:top w:val="nil"/>
              <w:left w:val="nil"/>
              <w:bottom w:val="single" w:sz="4" w:space="0" w:color="auto"/>
              <w:right w:val="single" w:sz="4" w:space="0" w:color="auto"/>
            </w:tcBorders>
            <w:shd w:val="clear" w:color="000000" w:fill="99CC00"/>
            <w:vAlign w:val="center"/>
            <w:hideMark/>
          </w:tcPr>
          <w:p w14:paraId="1B2341BC"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99CC00"/>
            <w:noWrap/>
            <w:vAlign w:val="center"/>
            <w:hideMark/>
          </w:tcPr>
          <w:p w14:paraId="329D7B33"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E8C2C51"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428D02A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36AAC736"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30362241"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04FA6347"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Trnovska vas</w:t>
            </w:r>
          </w:p>
        </w:tc>
        <w:tc>
          <w:tcPr>
            <w:tcW w:w="1160" w:type="dxa"/>
            <w:tcBorders>
              <w:top w:val="nil"/>
              <w:left w:val="nil"/>
              <w:bottom w:val="single" w:sz="4" w:space="0" w:color="auto"/>
              <w:right w:val="single" w:sz="4" w:space="0" w:color="auto"/>
            </w:tcBorders>
            <w:shd w:val="clear" w:color="000000" w:fill="008000"/>
            <w:vAlign w:val="center"/>
            <w:hideMark/>
          </w:tcPr>
          <w:p w14:paraId="14BF5457"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99CC00"/>
            <w:noWrap/>
            <w:vAlign w:val="center"/>
            <w:hideMark/>
          </w:tcPr>
          <w:p w14:paraId="0B135444"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7F947331"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7D140B5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05051CF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393CBE8D"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27CCD342"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Videm</w:t>
            </w:r>
          </w:p>
        </w:tc>
        <w:tc>
          <w:tcPr>
            <w:tcW w:w="1160" w:type="dxa"/>
            <w:tcBorders>
              <w:top w:val="nil"/>
              <w:left w:val="nil"/>
              <w:bottom w:val="single" w:sz="4" w:space="0" w:color="auto"/>
              <w:right w:val="single" w:sz="4" w:space="0" w:color="auto"/>
            </w:tcBorders>
            <w:shd w:val="clear" w:color="000000" w:fill="FF6600"/>
            <w:vAlign w:val="center"/>
            <w:hideMark/>
          </w:tcPr>
          <w:p w14:paraId="77D154ED"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6600"/>
            <w:noWrap/>
            <w:vAlign w:val="center"/>
            <w:hideMark/>
          </w:tcPr>
          <w:p w14:paraId="34B41304"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7B4A514C"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 </w:t>
            </w:r>
          </w:p>
        </w:tc>
        <w:tc>
          <w:tcPr>
            <w:tcW w:w="1559" w:type="dxa"/>
            <w:tcBorders>
              <w:top w:val="nil"/>
              <w:left w:val="nil"/>
              <w:bottom w:val="single" w:sz="4" w:space="0" w:color="auto"/>
              <w:right w:val="single" w:sz="4" w:space="0" w:color="auto"/>
            </w:tcBorders>
            <w:shd w:val="clear" w:color="000000" w:fill="FF6600"/>
            <w:noWrap/>
            <w:vAlign w:val="center"/>
            <w:hideMark/>
          </w:tcPr>
          <w:p w14:paraId="6D1DD06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c>
          <w:tcPr>
            <w:tcW w:w="1276" w:type="dxa"/>
            <w:gridSpan w:val="2"/>
            <w:tcBorders>
              <w:top w:val="nil"/>
              <w:left w:val="nil"/>
              <w:bottom w:val="single" w:sz="4" w:space="0" w:color="auto"/>
              <w:right w:val="single" w:sz="4" w:space="0" w:color="auto"/>
            </w:tcBorders>
            <w:shd w:val="clear" w:color="000000" w:fill="FF6600"/>
            <w:noWrap/>
            <w:vAlign w:val="center"/>
            <w:hideMark/>
          </w:tcPr>
          <w:p w14:paraId="2BD22E0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r>
      <w:tr w:rsidR="00B050BF" w:rsidRPr="00B050BF" w14:paraId="571D041F"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A66F24C"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Zavrč</w:t>
            </w:r>
          </w:p>
        </w:tc>
        <w:tc>
          <w:tcPr>
            <w:tcW w:w="1160" w:type="dxa"/>
            <w:tcBorders>
              <w:top w:val="nil"/>
              <w:left w:val="nil"/>
              <w:bottom w:val="single" w:sz="4" w:space="0" w:color="auto"/>
              <w:right w:val="single" w:sz="4" w:space="0" w:color="auto"/>
            </w:tcBorders>
            <w:shd w:val="clear" w:color="000000" w:fill="99CC00"/>
            <w:vAlign w:val="center"/>
            <w:hideMark/>
          </w:tcPr>
          <w:p w14:paraId="0A6A4DF7"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FFC000"/>
            <w:noWrap/>
            <w:vAlign w:val="center"/>
            <w:hideMark/>
          </w:tcPr>
          <w:p w14:paraId="2B3DB5FA"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797B08F7"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0013E113"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15AE346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081AA677"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0F34034F"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Žetale</w:t>
            </w:r>
          </w:p>
        </w:tc>
        <w:tc>
          <w:tcPr>
            <w:tcW w:w="1160" w:type="dxa"/>
            <w:tcBorders>
              <w:top w:val="nil"/>
              <w:left w:val="nil"/>
              <w:bottom w:val="single" w:sz="4" w:space="0" w:color="auto"/>
              <w:right w:val="single" w:sz="4" w:space="0" w:color="auto"/>
            </w:tcBorders>
            <w:shd w:val="clear" w:color="000000" w:fill="008000"/>
            <w:vAlign w:val="center"/>
            <w:hideMark/>
          </w:tcPr>
          <w:p w14:paraId="596F9A21"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FFC000"/>
            <w:noWrap/>
            <w:vAlign w:val="center"/>
            <w:hideMark/>
          </w:tcPr>
          <w:p w14:paraId="2978D92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C30707C"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0958166C"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1360EAC1"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3E13DEE5" w14:textId="77777777" w:rsidTr="00E8302A">
        <w:trPr>
          <w:trHeight w:val="300"/>
        </w:trPr>
        <w:tc>
          <w:tcPr>
            <w:tcW w:w="2780" w:type="dxa"/>
            <w:tcBorders>
              <w:top w:val="nil"/>
              <w:left w:val="single" w:sz="8" w:space="0" w:color="auto"/>
              <w:bottom w:val="single" w:sz="8" w:space="0" w:color="auto"/>
              <w:right w:val="single" w:sz="8" w:space="0" w:color="auto"/>
            </w:tcBorders>
            <w:shd w:val="clear" w:color="000000" w:fill="FDE9D9"/>
            <w:noWrap/>
            <w:vAlign w:val="center"/>
            <w:hideMark/>
          </w:tcPr>
          <w:p w14:paraId="0170C720" w14:textId="77777777" w:rsidR="00B050BF" w:rsidRPr="00B050BF" w:rsidRDefault="00B050BF" w:rsidP="00B050BF">
            <w:pPr>
              <w:spacing w:after="0" w:line="240" w:lineRule="auto"/>
              <w:jc w:val="right"/>
              <w:rPr>
                <w:rFonts w:eastAsia="Times New Roman" w:cs="Arial"/>
                <w:i/>
                <w:iCs/>
                <w:color w:val="000000"/>
                <w:sz w:val="20"/>
                <w:szCs w:val="20"/>
                <w:lang w:eastAsia="sl-SI"/>
              </w:rPr>
            </w:pPr>
            <w:r w:rsidRPr="00B050BF">
              <w:rPr>
                <w:rFonts w:eastAsia="Times New Roman" w:cs="Arial"/>
                <w:i/>
                <w:iCs/>
                <w:color w:val="000000"/>
                <w:sz w:val="20"/>
                <w:szCs w:val="20"/>
                <w:lang w:eastAsia="sl-SI"/>
              </w:rPr>
              <w:t>SKUPAJ</w:t>
            </w:r>
          </w:p>
        </w:tc>
        <w:tc>
          <w:tcPr>
            <w:tcW w:w="1160" w:type="dxa"/>
            <w:tcBorders>
              <w:top w:val="nil"/>
              <w:left w:val="nil"/>
              <w:bottom w:val="single" w:sz="4" w:space="0" w:color="auto"/>
              <w:right w:val="single" w:sz="4" w:space="0" w:color="auto"/>
            </w:tcBorders>
            <w:shd w:val="clear" w:color="auto" w:fill="auto"/>
            <w:vAlign w:val="center"/>
            <w:hideMark/>
          </w:tcPr>
          <w:p w14:paraId="5E93CA53"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437" w:type="dxa"/>
            <w:tcBorders>
              <w:top w:val="nil"/>
              <w:left w:val="nil"/>
              <w:bottom w:val="single" w:sz="4" w:space="0" w:color="auto"/>
              <w:right w:val="nil"/>
            </w:tcBorders>
            <w:shd w:val="clear" w:color="auto" w:fill="auto"/>
            <w:noWrap/>
            <w:vAlign w:val="bottom"/>
            <w:hideMark/>
          </w:tcPr>
          <w:p w14:paraId="66C5B8BA"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4A4CB66C" w14:textId="77777777" w:rsidR="00B050BF" w:rsidRPr="00B050BF" w:rsidRDefault="00B050BF" w:rsidP="00B050BF">
            <w:pPr>
              <w:spacing w:after="0" w:line="240" w:lineRule="auto"/>
              <w:jc w:val="center"/>
              <w:rPr>
                <w:rFonts w:eastAsia="Times New Roman" w:cs="Arial"/>
                <w:i/>
                <w:iCs/>
                <w:color w:val="000000"/>
                <w:lang w:eastAsia="sl-SI"/>
              </w:rPr>
            </w:pPr>
            <w:r w:rsidRPr="00B050BF">
              <w:rPr>
                <w:rFonts w:eastAsia="Times New Roman" w:cs="Arial"/>
                <w:i/>
                <w:iCs/>
                <w:color w:val="000000"/>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7BFF3AED"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984934E"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r>
      <w:tr w:rsidR="00B050BF" w:rsidRPr="00B050BF" w14:paraId="1802E42B" w14:textId="77777777" w:rsidTr="00E8302A">
        <w:trPr>
          <w:trHeight w:val="30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1B5ABC94" w14:textId="77777777" w:rsidR="00B050BF" w:rsidRPr="00B050BF" w:rsidRDefault="00B050BF" w:rsidP="00B050BF">
            <w:pPr>
              <w:spacing w:after="0" w:line="240" w:lineRule="auto"/>
              <w:rPr>
                <w:rFonts w:eastAsia="Times New Roman" w:cs="Arial"/>
                <w:b/>
                <w:bCs/>
                <w:color w:val="FF0000"/>
                <w:sz w:val="20"/>
                <w:szCs w:val="20"/>
                <w:lang w:eastAsia="sl-SI"/>
              </w:rPr>
            </w:pPr>
            <w:r w:rsidRPr="00B050BF">
              <w:rPr>
                <w:rFonts w:eastAsia="Times New Roman" w:cs="Arial"/>
                <w:b/>
                <w:bCs/>
                <w:color w:val="FF0000"/>
                <w:sz w:val="20"/>
                <w:szCs w:val="20"/>
                <w:lang w:eastAsia="sl-SI"/>
              </w:rPr>
              <w:t>POMURSKA</w:t>
            </w:r>
          </w:p>
        </w:tc>
        <w:tc>
          <w:tcPr>
            <w:tcW w:w="1160" w:type="dxa"/>
            <w:tcBorders>
              <w:top w:val="nil"/>
              <w:left w:val="nil"/>
              <w:bottom w:val="single" w:sz="4" w:space="0" w:color="auto"/>
              <w:right w:val="single" w:sz="4" w:space="0" w:color="auto"/>
            </w:tcBorders>
            <w:shd w:val="clear" w:color="auto" w:fill="auto"/>
            <w:vAlign w:val="center"/>
            <w:hideMark/>
          </w:tcPr>
          <w:p w14:paraId="030134E3"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437" w:type="dxa"/>
            <w:tcBorders>
              <w:top w:val="nil"/>
              <w:left w:val="nil"/>
              <w:bottom w:val="single" w:sz="4" w:space="0" w:color="auto"/>
              <w:right w:val="nil"/>
            </w:tcBorders>
            <w:shd w:val="clear" w:color="auto" w:fill="auto"/>
            <w:noWrap/>
            <w:vAlign w:val="bottom"/>
            <w:hideMark/>
          </w:tcPr>
          <w:p w14:paraId="6056A801"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77780967" w14:textId="77777777" w:rsidR="00B050BF" w:rsidRPr="00B050BF" w:rsidRDefault="00B050BF" w:rsidP="00B050BF">
            <w:pPr>
              <w:spacing w:after="0" w:line="240" w:lineRule="auto"/>
              <w:rPr>
                <w:rFonts w:eastAsia="Times New Roman" w:cs="Arial"/>
                <w:i/>
                <w:iCs/>
                <w:color w:val="000000"/>
                <w:lang w:eastAsia="sl-SI"/>
              </w:rPr>
            </w:pPr>
            <w:r w:rsidRPr="00B050BF">
              <w:rPr>
                <w:rFonts w:eastAsia="Times New Roman" w:cs="Arial"/>
                <w:i/>
                <w:iCs/>
                <w:color w:val="000000"/>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530D997F"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BC67853"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r>
      <w:tr w:rsidR="00B050BF" w:rsidRPr="00B050BF" w14:paraId="63B0B003"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41F7FB32"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Apače</w:t>
            </w:r>
          </w:p>
        </w:tc>
        <w:tc>
          <w:tcPr>
            <w:tcW w:w="1160" w:type="dxa"/>
            <w:tcBorders>
              <w:top w:val="nil"/>
              <w:left w:val="nil"/>
              <w:bottom w:val="single" w:sz="4" w:space="0" w:color="auto"/>
              <w:right w:val="single" w:sz="4" w:space="0" w:color="auto"/>
            </w:tcBorders>
            <w:shd w:val="clear" w:color="000000" w:fill="008000"/>
            <w:vAlign w:val="center"/>
            <w:hideMark/>
          </w:tcPr>
          <w:p w14:paraId="616C8222"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99CC00"/>
            <w:noWrap/>
            <w:vAlign w:val="center"/>
            <w:hideMark/>
          </w:tcPr>
          <w:p w14:paraId="1AC92B7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29466C4"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0237497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1E093E8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76ABDBE1"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0C5D544F"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Beltinci</w:t>
            </w:r>
          </w:p>
        </w:tc>
        <w:tc>
          <w:tcPr>
            <w:tcW w:w="1160" w:type="dxa"/>
            <w:tcBorders>
              <w:top w:val="nil"/>
              <w:left w:val="nil"/>
              <w:bottom w:val="single" w:sz="4" w:space="0" w:color="auto"/>
              <w:right w:val="single" w:sz="4" w:space="0" w:color="auto"/>
            </w:tcBorders>
            <w:shd w:val="clear" w:color="000000" w:fill="FF0000"/>
            <w:vAlign w:val="center"/>
            <w:hideMark/>
          </w:tcPr>
          <w:p w14:paraId="73781FC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5</w:t>
            </w:r>
          </w:p>
        </w:tc>
        <w:tc>
          <w:tcPr>
            <w:tcW w:w="1437" w:type="dxa"/>
            <w:tcBorders>
              <w:top w:val="nil"/>
              <w:left w:val="nil"/>
              <w:bottom w:val="single" w:sz="4" w:space="0" w:color="auto"/>
              <w:right w:val="nil"/>
            </w:tcBorders>
            <w:shd w:val="clear" w:color="000000" w:fill="FF0000"/>
            <w:noWrap/>
            <w:vAlign w:val="center"/>
            <w:hideMark/>
          </w:tcPr>
          <w:p w14:paraId="626827A0"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0C51B96"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34C02A00"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4B181A0A"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36216666"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3A1F364F"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Cankova</w:t>
            </w:r>
          </w:p>
        </w:tc>
        <w:tc>
          <w:tcPr>
            <w:tcW w:w="1160" w:type="dxa"/>
            <w:tcBorders>
              <w:top w:val="nil"/>
              <w:left w:val="nil"/>
              <w:bottom w:val="single" w:sz="4" w:space="0" w:color="auto"/>
              <w:right w:val="single" w:sz="4" w:space="0" w:color="auto"/>
            </w:tcBorders>
            <w:shd w:val="clear" w:color="000000" w:fill="99CC00"/>
            <w:vAlign w:val="center"/>
            <w:hideMark/>
          </w:tcPr>
          <w:p w14:paraId="5A733A02"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99CC00"/>
            <w:noWrap/>
            <w:vAlign w:val="center"/>
            <w:hideMark/>
          </w:tcPr>
          <w:p w14:paraId="1185393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EF1C32F"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5BD9BCBC"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4B2A704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7604AF08"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3A622967"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Črenšovci</w:t>
            </w:r>
          </w:p>
        </w:tc>
        <w:tc>
          <w:tcPr>
            <w:tcW w:w="1160" w:type="dxa"/>
            <w:tcBorders>
              <w:top w:val="nil"/>
              <w:left w:val="nil"/>
              <w:bottom w:val="single" w:sz="4" w:space="0" w:color="auto"/>
              <w:right w:val="single" w:sz="4" w:space="0" w:color="auto"/>
            </w:tcBorders>
            <w:shd w:val="clear" w:color="000000" w:fill="FF0000"/>
            <w:vAlign w:val="center"/>
            <w:hideMark/>
          </w:tcPr>
          <w:p w14:paraId="62DB1FC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5</w:t>
            </w:r>
          </w:p>
        </w:tc>
        <w:tc>
          <w:tcPr>
            <w:tcW w:w="1437" w:type="dxa"/>
            <w:tcBorders>
              <w:top w:val="nil"/>
              <w:left w:val="nil"/>
              <w:bottom w:val="single" w:sz="4" w:space="0" w:color="auto"/>
              <w:right w:val="nil"/>
            </w:tcBorders>
            <w:shd w:val="clear" w:color="000000" w:fill="FF0000"/>
            <w:noWrap/>
            <w:vAlign w:val="center"/>
            <w:hideMark/>
          </w:tcPr>
          <w:p w14:paraId="0B5FA49D"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F3AC3CB"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3C763BC1"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1EDF4271"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0BA4C866"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2CBBB8C6"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Dobrovnik</w:t>
            </w:r>
          </w:p>
        </w:tc>
        <w:tc>
          <w:tcPr>
            <w:tcW w:w="1160" w:type="dxa"/>
            <w:tcBorders>
              <w:top w:val="nil"/>
              <w:left w:val="nil"/>
              <w:bottom w:val="single" w:sz="4" w:space="0" w:color="auto"/>
              <w:right w:val="single" w:sz="4" w:space="0" w:color="auto"/>
            </w:tcBorders>
            <w:shd w:val="clear" w:color="000000" w:fill="FF6600"/>
            <w:vAlign w:val="center"/>
            <w:hideMark/>
          </w:tcPr>
          <w:p w14:paraId="38AC48F0"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008000"/>
            <w:noWrap/>
            <w:vAlign w:val="center"/>
            <w:hideMark/>
          </w:tcPr>
          <w:p w14:paraId="44770431"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4E89FF2"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0B4CE01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1F3D3EF4"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49290697"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4BA8958B"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Gornja Radgona</w:t>
            </w:r>
          </w:p>
        </w:tc>
        <w:tc>
          <w:tcPr>
            <w:tcW w:w="1160" w:type="dxa"/>
            <w:tcBorders>
              <w:top w:val="nil"/>
              <w:left w:val="nil"/>
              <w:bottom w:val="single" w:sz="4" w:space="0" w:color="auto"/>
              <w:right w:val="single" w:sz="4" w:space="0" w:color="auto"/>
            </w:tcBorders>
            <w:shd w:val="clear" w:color="000000" w:fill="FFC000"/>
            <w:vAlign w:val="center"/>
            <w:hideMark/>
          </w:tcPr>
          <w:p w14:paraId="1D7DE0F2"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99CC00"/>
            <w:noWrap/>
            <w:vAlign w:val="center"/>
            <w:hideMark/>
          </w:tcPr>
          <w:p w14:paraId="012B698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797C09B3"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268D17E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0DDBED3D"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5704AEB5"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45EEA8FF"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Gornji Petrovci</w:t>
            </w:r>
          </w:p>
        </w:tc>
        <w:tc>
          <w:tcPr>
            <w:tcW w:w="1160" w:type="dxa"/>
            <w:tcBorders>
              <w:top w:val="nil"/>
              <w:left w:val="nil"/>
              <w:bottom w:val="single" w:sz="4" w:space="0" w:color="auto"/>
              <w:right w:val="single" w:sz="4" w:space="0" w:color="auto"/>
            </w:tcBorders>
            <w:shd w:val="clear" w:color="000000" w:fill="99CC00"/>
            <w:vAlign w:val="center"/>
            <w:hideMark/>
          </w:tcPr>
          <w:p w14:paraId="6FD605D1"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99CC00"/>
            <w:noWrap/>
            <w:vAlign w:val="center"/>
            <w:hideMark/>
          </w:tcPr>
          <w:p w14:paraId="00AA1233"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788D7F7"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77D1E35D"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4A0C5AD0"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2151A6C7"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9AF4B17"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Grad</w:t>
            </w:r>
          </w:p>
        </w:tc>
        <w:tc>
          <w:tcPr>
            <w:tcW w:w="1160" w:type="dxa"/>
            <w:tcBorders>
              <w:top w:val="nil"/>
              <w:left w:val="nil"/>
              <w:bottom w:val="single" w:sz="4" w:space="0" w:color="auto"/>
              <w:right w:val="single" w:sz="4" w:space="0" w:color="auto"/>
            </w:tcBorders>
            <w:shd w:val="clear" w:color="000000" w:fill="99CC00"/>
            <w:vAlign w:val="center"/>
            <w:hideMark/>
          </w:tcPr>
          <w:p w14:paraId="04E09C6F"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99CC00"/>
            <w:vAlign w:val="center"/>
            <w:hideMark/>
          </w:tcPr>
          <w:p w14:paraId="37DDF117"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876E3FC"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99CC00"/>
            <w:vAlign w:val="center"/>
            <w:hideMark/>
          </w:tcPr>
          <w:p w14:paraId="64151236"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17688F64"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361EE73B"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5477E3A7"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Hodoš</w:t>
            </w:r>
          </w:p>
        </w:tc>
        <w:tc>
          <w:tcPr>
            <w:tcW w:w="1160" w:type="dxa"/>
            <w:tcBorders>
              <w:top w:val="nil"/>
              <w:left w:val="nil"/>
              <w:bottom w:val="single" w:sz="4" w:space="0" w:color="auto"/>
              <w:right w:val="single" w:sz="4" w:space="0" w:color="auto"/>
            </w:tcBorders>
            <w:shd w:val="clear" w:color="000000" w:fill="FFC000"/>
            <w:vAlign w:val="center"/>
            <w:hideMark/>
          </w:tcPr>
          <w:p w14:paraId="166562D3"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99CC00"/>
            <w:noWrap/>
            <w:vAlign w:val="center"/>
            <w:hideMark/>
          </w:tcPr>
          <w:p w14:paraId="4A8CF45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C87B170"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1CAECFC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7965168C"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00655BF6"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5A998B56"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Kobilje</w:t>
            </w:r>
          </w:p>
        </w:tc>
        <w:tc>
          <w:tcPr>
            <w:tcW w:w="1160" w:type="dxa"/>
            <w:tcBorders>
              <w:top w:val="nil"/>
              <w:left w:val="nil"/>
              <w:bottom w:val="single" w:sz="4" w:space="0" w:color="auto"/>
              <w:right w:val="single" w:sz="4" w:space="0" w:color="auto"/>
            </w:tcBorders>
            <w:shd w:val="clear" w:color="000000" w:fill="99CC00"/>
            <w:vAlign w:val="center"/>
            <w:hideMark/>
          </w:tcPr>
          <w:p w14:paraId="4F835854"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FFC000"/>
            <w:noWrap/>
            <w:vAlign w:val="center"/>
            <w:hideMark/>
          </w:tcPr>
          <w:p w14:paraId="7CE0728B"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49972B24"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475EEC9A"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1FA7B8B3"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14774C74"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4B8590EF"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Križevci</w:t>
            </w:r>
          </w:p>
        </w:tc>
        <w:tc>
          <w:tcPr>
            <w:tcW w:w="1160" w:type="dxa"/>
            <w:tcBorders>
              <w:top w:val="nil"/>
              <w:left w:val="nil"/>
              <w:bottom w:val="single" w:sz="4" w:space="0" w:color="auto"/>
              <w:right w:val="single" w:sz="4" w:space="0" w:color="auto"/>
            </w:tcBorders>
            <w:shd w:val="clear" w:color="000000" w:fill="99CC00"/>
            <w:vAlign w:val="center"/>
            <w:hideMark/>
          </w:tcPr>
          <w:p w14:paraId="5E15ECE0"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99CC00"/>
            <w:noWrap/>
            <w:vAlign w:val="center"/>
            <w:hideMark/>
          </w:tcPr>
          <w:p w14:paraId="0A2D439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587A9A4"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4083B69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1801B48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29BB468C"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3FBCB477"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Kuzma</w:t>
            </w:r>
          </w:p>
        </w:tc>
        <w:tc>
          <w:tcPr>
            <w:tcW w:w="1160" w:type="dxa"/>
            <w:tcBorders>
              <w:top w:val="nil"/>
              <w:left w:val="nil"/>
              <w:bottom w:val="single" w:sz="4" w:space="0" w:color="auto"/>
              <w:right w:val="single" w:sz="4" w:space="0" w:color="auto"/>
            </w:tcBorders>
            <w:shd w:val="clear" w:color="000000" w:fill="008000"/>
            <w:vAlign w:val="center"/>
            <w:hideMark/>
          </w:tcPr>
          <w:p w14:paraId="4564072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99CC00"/>
            <w:noWrap/>
            <w:vAlign w:val="center"/>
            <w:hideMark/>
          </w:tcPr>
          <w:p w14:paraId="29735FC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4A2E0B64"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6377DAB6"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080E5ABA"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5FD50DDA"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108E2C73"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Lendava</w:t>
            </w:r>
          </w:p>
        </w:tc>
        <w:tc>
          <w:tcPr>
            <w:tcW w:w="1160" w:type="dxa"/>
            <w:tcBorders>
              <w:top w:val="nil"/>
              <w:left w:val="nil"/>
              <w:bottom w:val="single" w:sz="4" w:space="0" w:color="auto"/>
              <w:right w:val="single" w:sz="4" w:space="0" w:color="auto"/>
            </w:tcBorders>
            <w:shd w:val="clear" w:color="000000" w:fill="FF0000"/>
            <w:vAlign w:val="center"/>
            <w:hideMark/>
          </w:tcPr>
          <w:p w14:paraId="394BE51C"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5</w:t>
            </w:r>
          </w:p>
        </w:tc>
        <w:tc>
          <w:tcPr>
            <w:tcW w:w="1437" w:type="dxa"/>
            <w:tcBorders>
              <w:top w:val="nil"/>
              <w:left w:val="nil"/>
              <w:bottom w:val="single" w:sz="4" w:space="0" w:color="auto"/>
              <w:right w:val="nil"/>
            </w:tcBorders>
            <w:shd w:val="clear" w:color="000000" w:fill="FFC000"/>
            <w:noWrap/>
            <w:vAlign w:val="center"/>
            <w:hideMark/>
          </w:tcPr>
          <w:p w14:paraId="2FA138E4"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71054E0"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2894EB3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74118981"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7347C589"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0B8144EE"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Ljutomer</w:t>
            </w:r>
          </w:p>
        </w:tc>
        <w:tc>
          <w:tcPr>
            <w:tcW w:w="1160" w:type="dxa"/>
            <w:tcBorders>
              <w:top w:val="nil"/>
              <w:left w:val="nil"/>
              <w:bottom w:val="single" w:sz="4" w:space="0" w:color="auto"/>
              <w:right w:val="single" w:sz="4" w:space="0" w:color="auto"/>
            </w:tcBorders>
            <w:shd w:val="clear" w:color="000000" w:fill="FF6600"/>
            <w:vAlign w:val="center"/>
            <w:hideMark/>
          </w:tcPr>
          <w:p w14:paraId="793E250A"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008000"/>
            <w:noWrap/>
            <w:vAlign w:val="center"/>
            <w:hideMark/>
          </w:tcPr>
          <w:p w14:paraId="601FF4E1"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45024C81"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043DD8D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53B5749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030D6754"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23720771"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Moravske Toplice*</w:t>
            </w:r>
          </w:p>
        </w:tc>
        <w:tc>
          <w:tcPr>
            <w:tcW w:w="1160" w:type="dxa"/>
            <w:tcBorders>
              <w:top w:val="nil"/>
              <w:left w:val="nil"/>
              <w:bottom w:val="single" w:sz="4" w:space="0" w:color="auto"/>
              <w:right w:val="single" w:sz="4" w:space="0" w:color="auto"/>
            </w:tcBorders>
            <w:shd w:val="clear" w:color="000000" w:fill="FF6600"/>
            <w:vAlign w:val="center"/>
            <w:hideMark/>
          </w:tcPr>
          <w:p w14:paraId="68943877"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99CC00"/>
            <w:noWrap/>
            <w:vAlign w:val="center"/>
            <w:hideMark/>
          </w:tcPr>
          <w:p w14:paraId="194712D6"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6AA5AE8"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606E54D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03B99ECA"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791C740B"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3441C0FB"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Murska Sobota</w:t>
            </w:r>
          </w:p>
        </w:tc>
        <w:tc>
          <w:tcPr>
            <w:tcW w:w="1160" w:type="dxa"/>
            <w:tcBorders>
              <w:top w:val="nil"/>
              <w:left w:val="nil"/>
              <w:bottom w:val="single" w:sz="4" w:space="0" w:color="auto"/>
              <w:right w:val="single" w:sz="4" w:space="0" w:color="auto"/>
            </w:tcBorders>
            <w:shd w:val="clear" w:color="000000" w:fill="FF6600"/>
            <w:vAlign w:val="center"/>
            <w:hideMark/>
          </w:tcPr>
          <w:p w14:paraId="59953141"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C000"/>
            <w:noWrap/>
            <w:vAlign w:val="center"/>
            <w:hideMark/>
          </w:tcPr>
          <w:p w14:paraId="4B8F73D0"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95ACD4D"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0B82DB8B"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362D0B6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4FDD5523"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539CB837"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Odranci</w:t>
            </w:r>
          </w:p>
        </w:tc>
        <w:tc>
          <w:tcPr>
            <w:tcW w:w="1160" w:type="dxa"/>
            <w:tcBorders>
              <w:top w:val="nil"/>
              <w:left w:val="nil"/>
              <w:bottom w:val="single" w:sz="4" w:space="0" w:color="auto"/>
              <w:right w:val="single" w:sz="4" w:space="0" w:color="auto"/>
            </w:tcBorders>
            <w:shd w:val="clear" w:color="000000" w:fill="FF0000"/>
            <w:vAlign w:val="center"/>
            <w:hideMark/>
          </w:tcPr>
          <w:p w14:paraId="3E53F750"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5</w:t>
            </w:r>
          </w:p>
        </w:tc>
        <w:tc>
          <w:tcPr>
            <w:tcW w:w="1437" w:type="dxa"/>
            <w:tcBorders>
              <w:top w:val="nil"/>
              <w:left w:val="nil"/>
              <w:bottom w:val="single" w:sz="4" w:space="0" w:color="auto"/>
              <w:right w:val="nil"/>
            </w:tcBorders>
            <w:shd w:val="clear" w:color="000000" w:fill="FF6600"/>
            <w:vAlign w:val="center"/>
            <w:hideMark/>
          </w:tcPr>
          <w:p w14:paraId="36439007"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8F93FD2"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6600"/>
            <w:vAlign w:val="center"/>
            <w:hideMark/>
          </w:tcPr>
          <w:p w14:paraId="6D124EFA"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276" w:type="dxa"/>
            <w:gridSpan w:val="2"/>
            <w:tcBorders>
              <w:top w:val="nil"/>
              <w:left w:val="nil"/>
              <w:bottom w:val="single" w:sz="4" w:space="0" w:color="auto"/>
              <w:right w:val="single" w:sz="4" w:space="0" w:color="auto"/>
            </w:tcBorders>
            <w:shd w:val="clear" w:color="000000" w:fill="FF6600"/>
            <w:vAlign w:val="center"/>
            <w:hideMark/>
          </w:tcPr>
          <w:p w14:paraId="726CB80A"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r>
      <w:tr w:rsidR="00B050BF" w:rsidRPr="00B050BF" w14:paraId="6058697E"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79180324"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Puconci</w:t>
            </w:r>
          </w:p>
        </w:tc>
        <w:tc>
          <w:tcPr>
            <w:tcW w:w="1160" w:type="dxa"/>
            <w:tcBorders>
              <w:top w:val="nil"/>
              <w:left w:val="nil"/>
              <w:bottom w:val="single" w:sz="4" w:space="0" w:color="auto"/>
              <w:right w:val="single" w:sz="4" w:space="0" w:color="auto"/>
            </w:tcBorders>
            <w:shd w:val="clear" w:color="000000" w:fill="008000"/>
            <w:vAlign w:val="center"/>
            <w:hideMark/>
          </w:tcPr>
          <w:p w14:paraId="293D7DB5"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99CC00"/>
            <w:noWrap/>
            <w:vAlign w:val="center"/>
            <w:hideMark/>
          </w:tcPr>
          <w:p w14:paraId="370C4586"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CD3E511"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1807B0A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7A1059F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12F5D239"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3AD3DDEA"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Radenci</w:t>
            </w:r>
          </w:p>
        </w:tc>
        <w:tc>
          <w:tcPr>
            <w:tcW w:w="1160" w:type="dxa"/>
            <w:tcBorders>
              <w:top w:val="nil"/>
              <w:left w:val="nil"/>
              <w:bottom w:val="single" w:sz="4" w:space="0" w:color="auto"/>
              <w:right w:val="single" w:sz="4" w:space="0" w:color="auto"/>
            </w:tcBorders>
            <w:shd w:val="clear" w:color="000000" w:fill="FFC000"/>
            <w:vAlign w:val="center"/>
            <w:hideMark/>
          </w:tcPr>
          <w:p w14:paraId="6CF53D5C"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99CC00"/>
            <w:noWrap/>
            <w:vAlign w:val="center"/>
            <w:hideMark/>
          </w:tcPr>
          <w:p w14:paraId="173FED1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A76FF72"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1232707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3411339D"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5DFAFBE0"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7B8E936B"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Razkrižje</w:t>
            </w:r>
          </w:p>
        </w:tc>
        <w:tc>
          <w:tcPr>
            <w:tcW w:w="1160" w:type="dxa"/>
            <w:tcBorders>
              <w:top w:val="nil"/>
              <w:left w:val="nil"/>
              <w:bottom w:val="single" w:sz="4" w:space="0" w:color="auto"/>
              <w:right w:val="single" w:sz="4" w:space="0" w:color="auto"/>
            </w:tcBorders>
            <w:shd w:val="clear" w:color="000000" w:fill="FFC000"/>
            <w:vAlign w:val="center"/>
            <w:hideMark/>
          </w:tcPr>
          <w:p w14:paraId="27BA7159"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FFC000"/>
            <w:noWrap/>
            <w:vAlign w:val="center"/>
            <w:hideMark/>
          </w:tcPr>
          <w:p w14:paraId="369B3860"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7BCE9AEE"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401A976B"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572FC08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1FCEAF3A"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009D969F"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Rogašovci</w:t>
            </w:r>
          </w:p>
        </w:tc>
        <w:tc>
          <w:tcPr>
            <w:tcW w:w="1160" w:type="dxa"/>
            <w:tcBorders>
              <w:top w:val="nil"/>
              <w:left w:val="nil"/>
              <w:bottom w:val="single" w:sz="4" w:space="0" w:color="auto"/>
              <w:right w:val="single" w:sz="4" w:space="0" w:color="auto"/>
            </w:tcBorders>
            <w:shd w:val="clear" w:color="000000" w:fill="008000"/>
            <w:vAlign w:val="center"/>
            <w:hideMark/>
          </w:tcPr>
          <w:p w14:paraId="38A807DC"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008000"/>
            <w:noWrap/>
            <w:vAlign w:val="center"/>
            <w:hideMark/>
          </w:tcPr>
          <w:p w14:paraId="2142624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AC23869"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57FAC11A"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49CEDBA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69078BBB"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57251810"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Sveti Jurij ob Ščavnici</w:t>
            </w:r>
          </w:p>
        </w:tc>
        <w:tc>
          <w:tcPr>
            <w:tcW w:w="1160" w:type="dxa"/>
            <w:tcBorders>
              <w:top w:val="nil"/>
              <w:left w:val="nil"/>
              <w:bottom w:val="single" w:sz="4" w:space="0" w:color="auto"/>
              <w:right w:val="single" w:sz="4" w:space="0" w:color="auto"/>
            </w:tcBorders>
            <w:shd w:val="clear" w:color="000000" w:fill="008000"/>
            <w:vAlign w:val="center"/>
            <w:hideMark/>
          </w:tcPr>
          <w:p w14:paraId="45190F67"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99CC00"/>
            <w:noWrap/>
            <w:vAlign w:val="center"/>
            <w:hideMark/>
          </w:tcPr>
          <w:p w14:paraId="6D70CA5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B0F6956"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3948DA4A"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3AEB1EC0"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51065BBF"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18878EC"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Šalovci</w:t>
            </w:r>
          </w:p>
        </w:tc>
        <w:tc>
          <w:tcPr>
            <w:tcW w:w="1160" w:type="dxa"/>
            <w:tcBorders>
              <w:top w:val="nil"/>
              <w:left w:val="nil"/>
              <w:bottom w:val="single" w:sz="4" w:space="0" w:color="auto"/>
              <w:right w:val="single" w:sz="4" w:space="0" w:color="auto"/>
            </w:tcBorders>
            <w:shd w:val="clear" w:color="000000" w:fill="008000"/>
            <w:vAlign w:val="center"/>
            <w:hideMark/>
          </w:tcPr>
          <w:p w14:paraId="4B93D677"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99CC00"/>
            <w:noWrap/>
            <w:vAlign w:val="center"/>
            <w:hideMark/>
          </w:tcPr>
          <w:p w14:paraId="0197802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C1D1C3C"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73D0F420"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32325C29"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56C8B193"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7BFA99D5"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Tišina</w:t>
            </w:r>
          </w:p>
        </w:tc>
        <w:tc>
          <w:tcPr>
            <w:tcW w:w="1160" w:type="dxa"/>
            <w:tcBorders>
              <w:top w:val="nil"/>
              <w:left w:val="nil"/>
              <w:bottom w:val="single" w:sz="4" w:space="0" w:color="auto"/>
              <w:right w:val="single" w:sz="4" w:space="0" w:color="auto"/>
            </w:tcBorders>
            <w:shd w:val="clear" w:color="000000" w:fill="FFC000"/>
            <w:vAlign w:val="center"/>
            <w:hideMark/>
          </w:tcPr>
          <w:p w14:paraId="57EC6C59"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99CC00"/>
            <w:noWrap/>
            <w:vAlign w:val="center"/>
            <w:hideMark/>
          </w:tcPr>
          <w:p w14:paraId="240588CC"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35DB442"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3CD8F9A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6AEE65EA"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10D670EF"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C514012"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Turnišče</w:t>
            </w:r>
          </w:p>
        </w:tc>
        <w:tc>
          <w:tcPr>
            <w:tcW w:w="1160" w:type="dxa"/>
            <w:tcBorders>
              <w:top w:val="nil"/>
              <w:left w:val="nil"/>
              <w:bottom w:val="single" w:sz="4" w:space="0" w:color="auto"/>
              <w:right w:val="single" w:sz="4" w:space="0" w:color="auto"/>
            </w:tcBorders>
            <w:shd w:val="clear" w:color="000000" w:fill="FFC000"/>
            <w:vAlign w:val="center"/>
            <w:hideMark/>
          </w:tcPr>
          <w:p w14:paraId="0413F36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99CC00"/>
            <w:noWrap/>
            <w:vAlign w:val="center"/>
            <w:hideMark/>
          </w:tcPr>
          <w:p w14:paraId="0C6E1389"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75F02311"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187E3B24"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3DAF8036"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529CDC8A"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0DB74816"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Velika Polana</w:t>
            </w:r>
          </w:p>
        </w:tc>
        <w:tc>
          <w:tcPr>
            <w:tcW w:w="1160" w:type="dxa"/>
            <w:tcBorders>
              <w:top w:val="nil"/>
              <w:left w:val="nil"/>
              <w:bottom w:val="single" w:sz="4" w:space="0" w:color="auto"/>
              <w:right w:val="single" w:sz="4" w:space="0" w:color="auto"/>
            </w:tcBorders>
            <w:shd w:val="clear" w:color="000000" w:fill="FF0000"/>
            <w:vAlign w:val="center"/>
            <w:hideMark/>
          </w:tcPr>
          <w:p w14:paraId="4B551D81"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5</w:t>
            </w:r>
          </w:p>
        </w:tc>
        <w:tc>
          <w:tcPr>
            <w:tcW w:w="1437" w:type="dxa"/>
            <w:tcBorders>
              <w:top w:val="nil"/>
              <w:left w:val="nil"/>
              <w:bottom w:val="single" w:sz="4" w:space="0" w:color="auto"/>
              <w:right w:val="nil"/>
            </w:tcBorders>
            <w:shd w:val="clear" w:color="000000" w:fill="FF6600"/>
            <w:vAlign w:val="center"/>
            <w:hideMark/>
          </w:tcPr>
          <w:p w14:paraId="1B59A97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9C71EA2"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6600"/>
            <w:vAlign w:val="center"/>
            <w:hideMark/>
          </w:tcPr>
          <w:p w14:paraId="46EF15FA"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276" w:type="dxa"/>
            <w:gridSpan w:val="2"/>
            <w:tcBorders>
              <w:top w:val="nil"/>
              <w:left w:val="nil"/>
              <w:bottom w:val="single" w:sz="4" w:space="0" w:color="auto"/>
              <w:right w:val="single" w:sz="4" w:space="0" w:color="auto"/>
            </w:tcBorders>
            <w:shd w:val="clear" w:color="000000" w:fill="FF6600"/>
            <w:vAlign w:val="center"/>
            <w:hideMark/>
          </w:tcPr>
          <w:p w14:paraId="5D2AEB97"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r>
      <w:tr w:rsidR="00B050BF" w:rsidRPr="00B050BF" w14:paraId="074FA22A"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6C58E6B"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Veržej</w:t>
            </w:r>
          </w:p>
        </w:tc>
        <w:tc>
          <w:tcPr>
            <w:tcW w:w="1160" w:type="dxa"/>
            <w:tcBorders>
              <w:top w:val="nil"/>
              <w:left w:val="nil"/>
              <w:bottom w:val="single" w:sz="4" w:space="0" w:color="auto"/>
              <w:right w:val="single" w:sz="4" w:space="0" w:color="auto"/>
            </w:tcBorders>
            <w:shd w:val="clear" w:color="000000" w:fill="FFC000"/>
            <w:vAlign w:val="center"/>
            <w:hideMark/>
          </w:tcPr>
          <w:p w14:paraId="43F59B7A"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008000"/>
            <w:noWrap/>
            <w:vAlign w:val="center"/>
            <w:hideMark/>
          </w:tcPr>
          <w:p w14:paraId="405A73C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9189F0A"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709A253C"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noWrap/>
            <w:vAlign w:val="center"/>
            <w:hideMark/>
          </w:tcPr>
          <w:p w14:paraId="6493707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r>
      <w:tr w:rsidR="00B050BF" w:rsidRPr="00B050BF" w14:paraId="4C039E32" w14:textId="77777777" w:rsidTr="00E8302A">
        <w:trPr>
          <w:trHeight w:val="300"/>
        </w:trPr>
        <w:tc>
          <w:tcPr>
            <w:tcW w:w="2780" w:type="dxa"/>
            <w:tcBorders>
              <w:top w:val="nil"/>
              <w:left w:val="single" w:sz="8" w:space="0" w:color="auto"/>
              <w:bottom w:val="single" w:sz="8" w:space="0" w:color="auto"/>
              <w:right w:val="single" w:sz="8" w:space="0" w:color="auto"/>
            </w:tcBorders>
            <w:shd w:val="clear" w:color="000000" w:fill="DAEEF3"/>
            <w:noWrap/>
            <w:vAlign w:val="center"/>
            <w:hideMark/>
          </w:tcPr>
          <w:p w14:paraId="150CD990" w14:textId="77777777" w:rsidR="00B050BF" w:rsidRPr="00B050BF" w:rsidRDefault="00B050BF" w:rsidP="00B050BF">
            <w:pPr>
              <w:spacing w:after="0" w:line="240" w:lineRule="auto"/>
              <w:jc w:val="right"/>
              <w:rPr>
                <w:rFonts w:eastAsia="Times New Roman" w:cs="Arial"/>
                <w:i/>
                <w:iCs/>
                <w:color w:val="000000"/>
                <w:sz w:val="20"/>
                <w:szCs w:val="20"/>
                <w:lang w:eastAsia="sl-SI"/>
              </w:rPr>
            </w:pPr>
            <w:r w:rsidRPr="00B050BF">
              <w:rPr>
                <w:rFonts w:eastAsia="Times New Roman" w:cs="Arial"/>
                <w:i/>
                <w:iCs/>
                <w:color w:val="000000"/>
                <w:sz w:val="20"/>
                <w:szCs w:val="20"/>
                <w:lang w:eastAsia="sl-SI"/>
              </w:rPr>
              <w:t>SKUPAJ</w:t>
            </w:r>
          </w:p>
        </w:tc>
        <w:tc>
          <w:tcPr>
            <w:tcW w:w="1160" w:type="dxa"/>
            <w:tcBorders>
              <w:top w:val="nil"/>
              <w:left w:val="nil"/>
              <w:bottom w:val="single" w:sz="4" w:space="0" w:color="auto"/>
              <w:right w:val="single" w:sz="4" w:space="0" w:color="auto"/>
            </w:tcBorders>
            <w:shd w:val="clear" w:color="auto" w:fill="auto"/>
            <w:vAlign w:val="center"/>
            <w:hideMark/>
          </w:tcPr>
          <w:p w14:paraId="2903148C"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437" w:type="dxa"/>
            <w:tcBorders>
              <w:top w:val="nil"/>
              <w:left w:val="nil"/>
              <w:bottom w:val="single" w:sz="4" w:space="0" w:color="auto"/>
              <w:right w:val="nil"/>
            </w:tcBorders>
            <w:shd w:val="clear" w:color="auto" w:fill="auto"/>
            <w:noWrap/>
            <w:vAlign w:val="bottom"/>
            <w:hideMark/>
          </w:tcPr>
          <w:p w14:paraId="76381147"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5FFBC980" w14:textId="77777777" w:rsidR="00B050BF" w:rsidRPr="00B050BF" w:rsidRDefault="00B050BF" w:rsidP="00B050BF">
            <w:pPr>
              <w:spacing w:after="0" w:line="240" w:lineRule="auto"/>
              <w:rPr>
                <w:rFonts w:eastAsia="Times New Roman" w:cs="Arial"/>
                <w:i/>
                <w:iCs/>
                <w:color w:val="000000"/>
                <w:lang w:eastAsia="sl-SI"/>
              </w:rPr>
            </w:pPr>
            <w:r w:rsidRPr="00B050BF">
              <w:rPr>
                <w:rFonts w:eastAsia="Times New Roman" w:cs="Arial"/>
                <w:i/>
                <w:iCs/>
                <w:color w:val="000000"/>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596E2551"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19A6AE4"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r>
      <w:tr w:rsidR="00B050BF" w:rsidRPr="00B050BF" w14:paraId="719AB84F" w14:textId="77777777" w:rsidTr="00E8302A">
        <w:trPr>
          <w:trHeight w:val="30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41D8B742" w14:textId="77777777" w:rsidR="00B050BF" w:rsidRPr="00B050BF" w:rsidRDefault="00B050BF" w:rsidP="00B050BF">
            <w:pPr>
              <w:spacing w:after="0" w:line="240" w:lineRule="auto"/>
              <w:rPr>
                <w:rFonts w:eastAsia="Times New Roman" w:cs="Arial"/>
                <w:b/>
                <w:bCs/>
                <w:color w:val="FF0000"/>
                <w:sz w:val="20"/>
                <w:szCs w:val="20"/>
                <w:lang w:eastAsia="sl-SI"/>
              </w:rPr>
            </w:pPr>
            <w:r w:rsidRPr="00B050BF">
              <w:rPr>
                <w:rFonts w:eastAsia="Times New Roman" w:cs="Arial"/>
                <w:b/>
                <w:bCs/>
                <w:color w:val="FF0000"/>
                <w:sz w:val="20"/>
                <w:szCs w:val="20"/>
                <w:lang w:eastAsia="sl-SI"/>
              </w:rPr>
              <w:lastRenderedPageBreak/>
              <w:t>ZAHODNOŠTAJERSKA</w:t>
            </w:r>
          </w:p>
        </w:tc>
        <w:tc>
          <w:tcPr>
            <w:tcW w:w="1160" w:type="dxa"/>
            <w:tcBorders>
              <w:top w:val="nil"/>
              <w:left w:val="nil"/>
              <w:bottom w:val="single" w:sz="4" w:space="0" w:color="auto"/>
              <w:right w:val="single" w:sz="4" w:space="0" w:color="auto"/>
            </w:tcBorders>
            <w:shd w:val="clear" w:color="auto" w:fill="auto"/>
            <w:vAlign w:val="center"/>
            <w:hideMark/>
          </w:tcPr>
          <w:p w14:paraId="31FB49AD"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437" w:type="dxa"/>
            <w:tcBorders>
              <w:top w:val="nil"/>
              <w:left w:val="nil"/>
              <w:bottom w:val="single" w:sz="4" w:space="0" w:color="auto"/>
              <w:right w:val="nil"/>
            </w:tcBorders>
            <w:shd w:val="clear" w:color="auto" w:fill="auto"/>
            <w:noWrap/>
            <w:vAlign w:val="bottom"/>
            <w:hideMark/>
          </w:tcPr>
          <w:p w14:paraId="10463E81"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71D8875E" w14:textId="77777777" w:rsidR="00B050BF" w:rsidRPr="00B050BF" w:rsidRDefault="00B050BF" w:rsidP="00B050BF">
            <w:pPr>
              <w:spacing w:after="0" w:line="240" w:lineRule="auto"/>
              <w:rPr>
                <w:rFonts w:eastAsia="Times New Roman" w:cs="Arial"/>
                <w:i/>
                <w:iCs/>
                <w:color w:val="000000"/>
                <w:lang w:eastAsia="sl-SI"/>
              </w:rPr>
            </w:pPr>
            <w:r w:rsidRPr="00B050BF">
              <w:rPr>
                <w:rFonts w:eastAsia="Times New Roman" w:cs="Arial"/>
                <w:i/>
                <w:iCs/>
                <w:color w:val="000000"/>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1ACE1D4F"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047126C"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r>
      <w:tr w:rsidR="00B050BF" w:rsidRPr="00B050BF" w14:paraId="755614A6"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579DB14C"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Bistrica ob Sotli</w:t>
            </w:r>
          </w:p>
        </w:tc>
        <w:tc>
          <w:tcPr>
            <w:tcW w:w="1160" w:type="dxa"/>
            <w:tcBorders>
              <w:top w:val="nil"/>
              <w:left w:val="nil"/>
              <w:bottom w:val="single" w:sz="4" w:space="0" w:color="auto"/>
              <w:right w:val="single" w:sz="4" w:space="0" w:color="auto"/>
            </w:tcBorders>
            <w:shd w:val="clear" w:color="000000" w:fill="008000"/>
            <w:vAlign w:val="center"/>
            <w:hideMark/>
          </w:tcPr>
          <w:p w14:paraId="57A7A186"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008000"/>
            <w:vAlign w:val="center"/>
            <w:hideMark/>
          </w:tcPr>
          <w:p w14:paraId="54EC879E"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11B8E7F"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008000"/>
            <w:vAlign w:val="center"/>
            <w:hideMark/>
          </w:tcPr>
          <w:p w14:paraId="6936464C"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vAlign w:val="center"/>
            <w:hideMark/>
          </w:tcPr>
          <w:p w14:paraId="6233B93C"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r>
      <w:tr w:rsidR="00B050BF" w:rsidRPr="00B050BF" w14:paraId="10E01BA7"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02632D0E"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Braslovče</w:t>
            </w:r>
          </w:p>
        </w:tc>
        <w:tc>
          <w:tcPr>
            <w:tcW w:w="1160" w:type="dxa"/>
            <w:tcBorders>
              <w:top w:val="nil"/>
              <w:left w:val="nil"/>
              <w:bottom w:val="single" w:sz="4" w:space="0" w:color="auto"/>
              <w:right w:val="single" w:sz="4" w:space="0" w:color="auto"/>
            </w:tcBorders>
            <w:shd w:val="clear" w:color="000000" w:fill="FF6600"/>
            <w:vAlign w:val="center"/>
            <w:hideMark/>
          </w:tcPr>
          <w:p w14:paraId="31C4123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C000"/>
            <w:noWrap/>
            <w:vAlign w:val="center"/>
            <w:hideMark/>
          </w:tcPr>
          <w:p w14:paraId="49FC385A"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C0ABA25"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do plus 2</w:t>
            </w:r>
          </w:p>
        </w:tc>
        <w:tc>
          <w:tcPr>
            <w:tcW w:w="1559" w:type="dxa"/>
            <w:tcBorders>
              <w:top w:val="nil"/>
              <w:left w:val="nil"/>
              <w:bottom w:val="single" w:sz="4" w:space="0" w:color="auto"/>
              <w:right w:val="single" w:sz="4" w:space="0" w:color="auto"/>
            </w:tcBorders>
            <w:shd w:val="clear" w:color="000000" w:fill="FF0000"/>
            <w:noWrap/>
            <w:vAlign w:val="center"/>
            <w:hideMark/>
          </w:tcPr>
          <w:p w14:paraId="72941B6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36EBD89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7C7A61AA"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00919B81"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Celje</w:t>
            </w:r>
          </w:p>
        </w:tc>
        <w:tc>
          <w:tcPr>
            <w:tcW w:w="1160" w:type="dxa"/>
            <w:tcBorders>
              <w:top w:val="nil"/>
              <w:left w:val="nil"/>
              <w:bottom w:val="single" w:sz="4" w:space="0" w:color="auto"/>
              <w:right w:val="single" w:sz="4" w:space="0" w:color="auto"/>
            </w:tcBorders>
            <w:shd w:val="clear" w:color="000000" w:fill="FF0000"/>
            <w:vAlign w:val="center"/>
            <w:hideMark/>
          </w:tcPr>
          <w:p w14:paraId="6D07626D"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5</w:t>
            </w:r>
          </w:p>
        </w:tc>
        <w:tc>
          <w:tcPr>
            <w:tcW w:w="1437" w:type="dxa"/>
            <w:tcBorders>
              <w:top w:val="nil"/>
              <w:left w:val="nil"/>
              <w:bottom w:val="single" w:sz="4" w:space="0" w:color="auto"/>
              <w:right w:val="nil"/>
            </w:tcBorders>
            <w:shd w:val="clear" w:color="000000" w:fill="FF0000"/>
            <w:noWrap/>
            <w:vAlign w:val="center"/>
            <w:hideMark/>
          </w:tcPr>
          <w:p w14:paraId="4F57E323"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79B19E89"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2E1BF26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012ED3A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3D6DA4C5"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7E01B935"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Dobje</w:t>
            </w:r>
          </w:p>
        </w:tc>
        <w:tc>
          <w:tcPr>
            <w:tcW w:w="1160" w:type="dxa"/>
            <w:tcBorders>
              <w:top w:val="nil"/>
              <w:left w:val="nil"/>
              <w:bottom w:val="single" w:sz="4" w:space="0" w:color="auto"/>
              <w:right w:val="single" w:sz="4" w:space="0" w:color="auto"/>
            </w:tcBorders>
            <w:shd w:val="clear" w:color="000000" w:fill="99CC00"/>
            <w:vAlign w:val="center"/>
            <w:hideMark/>
          </w:tcPr>
          <w:p w14:paraId="232B14C6"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99CC00"/>
            <w:noWrap/>
            <w:vAlign w:val="center"/>
            <w:hideMark/>
          </w:tcPr>
          <w:p w14:paraId="46C8C6C6"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F7E616A"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4E6BDDEC"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gridSpan w:val="2"/>
            <w:tcBorders>
              <w:top w:val="nil"/>
              <w:left w:val="nil"/>
              <w:bottom w:val="single" w:sz="4" w:space="0" w:color="auto"/>
              <w:right w:val="single" w:sz="4" w:space="0" w:color="auto"/>
            </w:tcBorders>
            <w:shd w:val="clear" w:color="000000" w:fill="008000"/>
            <w:vAlign w:val="center"/>
            <w:hideMark/>
          </w:tcPr>
          <w:p w14:paraId="1B2D8C57"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r>
      <w:tr w:rsidR="00B050BF" w:rsidRPr="00B050BF" w14:paraId="5B389722" w14:textId="77777777" w:rsidTr="00E8302A">
        <w:trPr>
          <w:trHeight w:val="270"/>
        </w:trPr>
        <w:tc>
          <w:tcPr>
            <w:tcW w:w="2780" w:type="dxa"/>
            <w:tcBorders>
              <w:top w:val="nil"/>
              <w:left w:val="single" w:sz="8" w:space="0" w:color="auto"/>
              <w:bottom w:val="single" w:sz="8" w:space="0" w:color="auto"/>
              <w:right w:val="single" w:sz="8" w:space="0" w:color="auto"/>
            </w:tcBorders>
            <w:shd w:val="clear" w:color="000000" w:fill="FFFFFF"/>
            <w:noWrap/>
            <w:vAlign w:val="center"/>
            <w:hideMark/>
          </w:tcPr>
          <w:p w14:paraId="3256F821"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Dobrna</w:t>
            </w:r>
          </w:p>
        </w:tc>
        <w:tc>
          <w:tcPr>
            <w:tcW w:w="1160" w:type="dxa"/>
            <w:tcBorders>
              <w:top w:val="nil"/>
              <w:left w:val="nil"/>
              <w:bottom w:val="single" w:sz="4" w:space="0" w:color="auto"/>
              <w:right w:val="single" w:sz="4" w:space="0" w:color="auto"/>
            </w:tcBorders>
            <w:shd w:val="clear" w:color="000000" w:fill="99CC00"/>
            <w:vAlign w:val="center"/>
            <w:hideMark/>
          </w:tcPr>
          <w:p w14:paraId="4D79C64E"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FFC000"/>
            <w:noWrap/>
            <w:vAlign w:val="center"/>
            <w:hideMark/>
          </w:tcPr>
          <w:p w14:paraId="53B980A4"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E88F969"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37D4DEDA"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7C762363"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40C8DDB5"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250ACB18"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Gornji Grad</w:t>
            </w:r>
          </w:p>
        </w:tc>
        <w:tc>
          <w:tcPr>
            <w:tcW w:w="1160" w:type="dxa"/>
            <w:tcBorders>
              <w:top w:val="nil"/>
              <w:left w:val="nil"/>
              <w:bottom w:val="single" w:sz="4" w:space="0" w:color="auto"/>
              <w:right w:val="single" w:sz="4" w:space="0" w:color="auto"/>
            </w:tcBorders>
            <w:shd w:val="clear" w:color="000000" w:fill="FF6600"/>
            <w:vAlign w:val="center"/>
            <w:hideMark/>
          </w:tcPr>
          <w:p w14:paraId="2A1E261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008000"/>
            <w:noWrap/>
            <w:vAlign w:val="center"/>
            <w:hideMark/>
          </w:tcPr>
          <w:p w14:paraId="61A8406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EBBBFE2"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do plus 1</w:t>
            </w:r>
          </w:p>
        </w:tc>
        <w:tc>
          <w:tcPr>
            <w:tcW w:w="1559" w:type="dxa"/>
            <w:tcBorders>
              <w:top w:val="nil"/>
              <w:left w:val="nil"/>
              <w:bottom w:val="single" w:sz="4" w:space="0" w:color="auto"/>
              <w:right w:val="single" w:sz="4" w:space="0" w:color="auto"/>
            </w:tcBorders>
            <w:shd w:val="clear" w:color="000000" w:fill="FFC000"/>
            <w:noWrap/>
            <w:vAlign w:val="center"/>
            <w:hideMark/>
          </w:tcPr>
          <w:p w14:paraId="53BCFC5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142A95F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432DDA08"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74EE3793"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Kozje</w:t>
            </w:r>
          </w:p>
        </w:tc>
        <w:tc>
          <w:tcPr>
            <w:tcW w:w="1160" w:type="dxa"/>
            <w:tcBorders>
              <w:top w:val="nil"/>
              <w:left w:val="nil"/>
              <w:bottom w:val="single" w:sz="4" w:space="0" w:color="auto"/>
              <w:right w:val="single" w:sz="4" w:space="0" w:color="auto"/>
            </w:tcBorders>
            <w:shd w:val="clear" w:color="000000" w:fill="FFC000"/>
            <w:vAlign w:val="center"/>
            <w:hideMark/>
          </w:tcPr>
          <w:p w14:paraId="71D705E6"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FF6600"/>
            <w:noWrap/>
            <w:vAlign w:val="center"/>
            <w:hideMark/>
          </w:tcPr>
          <w:p w14:paraId="610A405D"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1541AB5"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6600"/>
            <w:noWrap/>
            <w:vAlign w:val="center"/>
            <w:hideMark/>
          </w:tcPr>
          <w:p w14:paraId="7291734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c>
          <w:tcPr>
            <w:tcW w:w="1276" w:type="dxa"/>
            <w:gridSpan w:val="2"/>
            <w:tcBorders>
              <w:top w:val="nil"/>
              <w:left w:val="nil"/>
              <w:bottom w:val="single" w:sz="4" w:space="0" w:color="auto"/>
              <w:right w:val="single" w:sz="4" w:space="0" w:color="auto"/>
            </w:tcBorders>
            <w:shd w:val="clear" w:color="000000" w:fill="FF6600"/>
            <w:noWrap/>
            <w:vAlign w:val="center"/>
            <w:hideMark/>
          </w:tcPr>
          <w:p w14:paraId="51018A9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r>
      <w:tr w:rsidR="00B050BF" w:rsidRPr="00B050BF" w14:paraId="59090FC9"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51123A53"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Laško</w:t>
            </w:r>
          </w:p>
        </w:tc>
        <w:tc>
          <w:tcPr>
            <w:tcW w:w="1160" w:type="dxa"/>
            <w:tcBorders>
              <w:top w:val="nil"/>
              <w:left w:val="nil"/>
              <w:bottom w:val="single" w:sz="4" w:space="0" w:color="auto"/>
              <w:right w:val="single" w:sz="4" w:space="0" w:color="auto"/>
            </w:tcBorders>
            <w:shd w:val="clear" w:color="000000" w:fill="FF0000"/>
            <w:vAlign w:val="center"/>
            <w:hideMark/>
          </w:tcPr>
          <w:p w14:paraId="43545EB0"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5</w:t>
            </w:r>
          </w:p>
        </w:tc>
        <w:tc>
          <w:tcPr>
            <w:tcW w:w="1437" w:type="dxa"/>
            <w:tcBorders>
              <w:top w:val="nil"/>
              <w:left w:val="nil"/>
              <w:bottom w:val="single" w:sz="4" w:space="0" w:color="auto"/>
              <w:right w:val="nil"/>
            </w:tcBorders>
            <w:shd w:val="clear" w:color="000000" w:fill="FF0000"/>
            <w:vAlign w:val="center"/>
            <w:hideMark/>
          </w:tcPr>
          <w:p w14:paraId="16C16C4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564315F"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do plus 1</w:t>
            </w:r>
          </w:p>
        </w:tc>
        <w:tc>
          <w:tcPr>
            <w:tcW w:w="1559" w:type="dxa"/>
            <w:tcBorders>
              <w:top w:val="nil"/>
              <w:left w:val="nil"/>
              <w:bottom w:val="single" w:sz="4" w:space="0" w:color="auto"/>
              <w:right w:val="single" w:sz="4" w:space="0" w:color="auto"/>
            </w:tcBorders>
            <w:shd w:val="clear" w:color="000000" w:fill="FF0000"/>
            <w:vAlign w:val="center"/>
            <w:hideMark/>
          </w:tcPr>
          <w:p w14:paraId="3FC6BEDC"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vAlign w:val="center"/>
            <w:hideMark/>
          </w:tcPr>
          <w:p w14:paraId="4694E459"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5</w:t>
            </w:r>
          </w:p>
        </w:tc>
      </w:tr>
      <w:tr w:rsidR="00B050BF" w:rsidRPr="00B050BF" w14:paraId="0474CC1A"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4BAF699C"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Ljubno</w:t>
            </w:r>
          </w:p>
        </w:tc>
        <w:tc>
          <w:tcPr>
            <w:tcW w:w="1160" w:type="dxa"/>
            <w:tcBorders>
              <w:top w:val="nil"/>
              <w:left w:val="nil"/>
              <w:bottom w:val="single" w:sz="4" w:space="0" w:color="auto"/>
              <w:right w:val="single" w:sz="4" w:space="0" w:color="auto"/>
            </w:tcBorders>
            <w:shd w:val="clear" w:color="000000" w:fill="FF6600"/>
            <w:vAlign w:val="center"/>
            <w:hideMark/>
          </w:tcPr>
          <w:p w14:paraId="23736C7A"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008000"/>
            <w:noWrap/>
            <w:vAlign w:val="center"/>
            <w:hideMark/>
          </w:tcPr>
          <w:p w14:paraId="1E153FE4"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040D0D1"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do plus 3</w:t>
            </w:r>
          </w:p>
        </w:tc>
        <w:tc>
          <w:tcPr>
            <w:tcW w:w="1559" w:type="dxa"/>
            <w:tcBorders>
              <w:top w:val="nil"/>
              <w:left w:val="nil"/>
              <w:bottom w:val="single" w:sz="4" w:space="0" w:color="auto"/>
              <w:right w:val="single" w:sz="4" w:space="0" w:color="auto"/>
            </w:tcBorders>
            <w:shd w:val="clear" w:color="000000" w:fill="FF0000"/>
            <w:vAlign w:val="center"/>
            <w:hideMark/>
          </w:tcPr>
          <w:p w14:paraId="4197A43D"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vAlign w:val="center"/>
            <w:hideMark/>
          </w:tcPr>
          <w:p w14:paraId="7184887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5</w:t>
            </w:r>
          </w:p>
        </w:tc>
      </w:tr>
      <w:tr w:rsidR="00B050BF" w:rsidRPr="00B050BF" w14:paraId="54995641"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0FC6A6D6"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Luče</w:t>
            </w:r>
          </w:p>
        </w:tc>
        <w:tc>
          <w:tcPr>
            <w:tcW w:w="1160" w:type="dxa"/>
            <w:tcBorders>
              <w:top w:val="nil"/>
              <w:left w:val="nil"/>
              <w:bottom w:val="single" w:sz="4" w:space="0" w:color="auto"/>
              <w:right w:val="single" w:sz="4" w:space="0" w:color="auto"/>
            </w:tcBorders>
            <w:shd w:val="clear" w:color="000000" w:fill="FFC000"/>
            <w:vAlign w:val="center"/>
            <w:hideMark/>
          </w:tcPr>
          <w:p w14:paraId="52FB2BB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99CC00"/>
            <w:noWrap/>
            <w:vAlign w:val="center"/>
            <w:hideMark/>
          </w:tcPr>
          <w:p w14:paraId="08C912BB"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4E03E17"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do plus 3</w:t>
            </w:r>
          </w:p>
        </w:tc>
        <w:tc>
          <w:tcPr>
            <w:tcW w:w="1559" w:type="dxa"/>
            <w:tcBorders>
              <w:top w:val="nil"/>
              <w:left w:val="nil"/>
              <w:bottom w:val="single" w:sz="4" w:space="0" w:color="auto"/>
              <w:right w:val="single" w:sz="4" w:space="0" w:color="auto"/>
            </w:tcBorders>
            <w:shd w:val="clear" w:color="000000" w:fill="FF6600"/>
            <w:noWrap/>
            <w:vAlign w:val="center"/>
            <w:hideMark/>
          </w:tcPr>
          <w:p w14:paraId="49BACE00"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c>
          <w:tcPr>
            <w:tcW w:w="1276" w:type="dxa"/>
            <w:gridSpan w:val="2"/>
            <w:tcBorders>
              <w:top w:val="nil"/>
              <w:left w:val="nil"/>
              <w:bottom w:val="single" w:sz="4" w:space="0" w:color="auto"/>
              <w:right w:val="single" w:sz="4" w:space="0" w:color="auto"/>
            </w:tcBorders>
            <w:shd w:val="clear" w:color="000000" w:fill="FF6600"/>
            <w:noWrap/>
            <w:vAlign w:val="center"/>
            <w:hideMark/>
          </w:tcPr>
          <w:p w14:paraId="1E7DA11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r>
      <w:tr w:rsidR="00B050BF" w:rsidRPr="00B050BF" w14:paraId="12B5EC78"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198EDB39"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Mozirje</w:t>
            </w:r>
          </w:p>
        </w:tc>
        <w:tc>
          <w:tcPr>
            <w:tcW w:w="1160" w:type="dxa"/>
            <w:tcBorders>
              <w:top w:val="nil"/>
              <w:left w:val="nil"/>
              <w:bottom w:val="single" w:sz="4" w:space="0" w:color="auto"/>
              <w:right w:val="single" w:sz="4" w:space="0" w:color="auto"/>
            </w:tcBorders>
            <w:shd w:val="clear" w:color="000000" w:fill="FF6600"/>
            <w:vAlign w:val="center"/>
            <w:hideMark/>
          </w:tcPr>
          <w:p w14:paraId="187CEAD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C000"/>
            <w:vAlign w:val="center"/>
            <w:hideMark/>
          </w:tcPr>
          <w:p w14:paraId="0B4AA289"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494A267B"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do plus 3</w:t>
            </w:r>
          </w:p>
        </w:tc>
        <w:tc>
          <w:tcPr>
            <w:tcW w:w="1559" w:type="dxa"/>
            <w:tcBorders>
              <w:top w:val="nil"/>
              <w:left w:val="nil"/>
              <w:bottom w:val="single" w:sz="4" w:space="0" w:color="auto"/>
              <w:right w:val="single" w:sz="4" w:space="0" w:color="auto"/>
            </w:tcBorders>
            <w:shd w:val="clear" w:color="000000" w:fill="FF0000"/>
            <w:noWrap/>
            <w:vAlign w:val="center"/>
            <w:hideMark/>
          </w:tcPr>
          <w:p w14:paraId="3CB305D0"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3AF2E131"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1CBAC617"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83D7F00"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Nazarje</w:t>
            </w:r>
          </w:p>
        </w:tc>
        <w:tc>
          <w:tcPr>
            <w:tcW w:w="1160" w:type="dxa"/>
            <w:tcBorders>
              <w:top w:val="nil"/>
              <w:left w:val="nil"/>
              <w:bottom w:val="single" w:sz="4" w:space="0" w:color="auto"/>
              <w:right w:val="single" w:sz="4" w:space="0" w:color="auto"/>
            </w:tcBorders>
            <w:shd w:val="clear" w:color="000000" w:fill="FF6600"/>
            <w:vAlign w:val="center"/>
            <w:hideMark/>
          </w:tcPr>
          <w:p w14:paraId="1A3E00D0"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C000"/>
            <w:vAlign w:val="center"/>
            <w:hideMark/>
          </w:tcPr>
          <w:p w14:paraId="57B1EEEC"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027B8E3"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do plus 3</w:t>
            </w:r>
          </w:p>
        </w:tc>
        <w:tc>
          <w:tcPr>
            <w:tcW w:w="1559" w:type="dxa"/>
            <w:tcBorders>
              <w:top w:val="nil"/>
              <w:left w:val="nil"/>
              <w:bottom w:val="single" w:sz="4" w:space="0" w:color="auto"/>
              <w:right w:val="single" w:sz="4" w:space="0" w:color="auto"/>
            </w:tcBorders>
            <w:shd w:val="clear" w:color="000000" w:fill="FF0000"/>
            <w:noWrap/>
            <w:vAlign w:val="center"/>
            <w:hideMark/>
          </w:tcPr>
          <w:p w14:paraId="6EECBE8B"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0B56D1C9"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3A3D850F"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444E316E"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Podčetrtek</w:t>
            </w:r>
          </w:p>
        </w:tc>
        <w:tc>
          <w:tcPr>
            <w:tcW w:w="1160" w:type="dxa"/>
            <w:tcBorders>
              <w:top w:val="nil"/>
              <w:left w:val="nil"/>
              <w:bottom w:val="single" w:sz="4" w:space="0" w:color="auto"/>
              <w:right w:val="single" w:sz="4" w:space="0" w:color="auto"/>
            </w:tcBorders>
            <w:shd w:val="clear" w:color="000000" w:fill="008000"/>
            <w:vAlign w:val="center"/>
            <w:hideMark/>
          </w:tcPr>
          <w:p w14:paraId="06CB10F9"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FFC000"/>
            <w:vAlign w:val="center"/>
            <w:hideMark/>
          </w:tcPr>
          <w:p w14:paraId="3756C2ED"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680C6DB"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C000"/>
            <w:vAlign w:val="center"/>
            <w:hideMark/>
          </w:tcPr>
          <w:p w14:paraId="6559815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vAlign w:val="center"/>
            <w:hideMark/>
          </w:tcPr>
          <w:p w14:paraId="35C3F93E"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r>
      <w:tr w:rsidR="00B050BF" w:rsidRPr="00B050BF" w14:paraId="41397DE1"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5265981"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Polzela</w:t>
            </w:r>
          </w:p>
        </w:tc>
        <w:tc>
          <w:tcPr>
            <w:tcW w:w="1160" w:type="dxa"/>
            <w:tcBorders>
              <w:top w:val="nil"/>
              <w:left w:val="nil"/>
              <w:bottom w:val="single" w:sz="4" w:space="0" w:color="auto"/>
              <w:right w:val="single" w:sz="4" w:space="0" w:color="auto"/>
            </w:tcBorders>
            <w:shd w:val="clear" w:color="000000" w:fill="008000"/>
            <w:vAlign w:val="center"/>
            <w:hideMark/>
          </w:tcPr>
          <w:p w14:paraId="0B448787"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FFC000"/>
            <w:vAlign w:val="center"/>
            <w:hideMark/>
          </w:tcPr>
          <w:p w14:paraId="5F0FFB77"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32EF1A1"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do plus 1</w:t>
            </w:r>
          </w:p>
        </w:tc>
        <w:tc>
          <w:tcPr>
            <w:tcW w:w="1559" w:type="dxa"/>
            <w:tcBorders>
              <w:top w:val="nil"/>
              <w:left w:val="nil"/>
              <w:bottom w:val="single" w:sz="4" w:space="0" w:color="auto"/>
              <w:right w:val="single" w:sz="4" w:space="0" w:color="auto"/>
            </w:tcBorders>
            <w:shd w:val="clear" w:color="000000" w:fill="FF6600"/>
            <w:noWrap/>
            <w:vAlign w:val="center"/>
            <w:hideMark/>
          </w:tcPr>
          <w:p w14:paraId="3AF8687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c>
          <w:tcPr>
            <w:tcW w:w="1276" w:type="dxa"/>
            <w:gridSpan w:val="2"/>
            <w:tcBorders>
              <w:top w:val="nil"/>
              <w:left w:val="nil"/>
              <w:bottom w:val="single" w:sz="4" w:space="0" w:color="auto"/>
              <w:right w:val="single" w:sz="4" w:space="0" w:color="auto"/>
            </w:tcBorders>
            <w:shd w:val="clear" w:color="000000" w:fill="FF6600"/>
            <w:noWrap/>
            <w:vAlign w:val="center"/>
            <w:hideMark/>
          </w:tcPr>
          <w:p w14:paraId="66CC287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r>
      <w:tr w:rsidR="00B050BF" w:rsidRPr="00B050BF" w14:paraId="5B807416"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559EE4FF"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Prebold</w:t>
            </w:r>
          </w:p>
        </w:tc>
        <w:tc>
          <w:tcPr>
            <w:tcW w:w="1160" w:type="dxa"/>
            <w:tcBorders>
              <w:top w:val="nil"/>
              <w:left w:val="nil"/>
              <w:bottom w:val="single" w:sz="4" w:space="0" w:color="auto"/>
              <w:right w:val="single" w:sz="4" w:space="0" w:color="auto"/>
            </w:tcBorders>
            <w:shd w:val="clear" w:color="000000" w:fill="FF6600"/>
            <w:vAlign w:val="center"/>
            <w:hideMark/>
          </w:tcPr>
          <w:p w14:paraId="4BC3F6AF"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C000"/>
            <w:vAlign w:val="center"/>
            <w:hideMark/>
          </w:tcPr>
          <w:p w14:paraId="37DB6E91"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782D8617"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C000"/>
            <w:vAlign w:val="center"/>
            <w:hideMark/>
          </w:tcPr>
          <w:p w14:paraId="057E2342"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vAlign w:val="center"/>
            <w:hideMark/>
          </w:tcPr>
          <w:p w14:paraId="531B5B0A"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r>
      <w:tr w:rsidR="00B050BF" w:rsidRPr="00B050BF" w14:paraId="0BB3C96B"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9F24795"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Radeče</w:t>
            </w:r>
          </w:p>
        </w:tc>
        <w:tc>
          <w:tcPr>
            <w:tcW w:w="1160" w:type="dxa"/>
            <w:tcBorders>
              <w:top w:val="nil"/>
              <w:left w:val="nil"/>
              <w:bottom w:val="single" w:sz="4" w:space="0" w:color="auto"/>
              <w:right w:val="single" w:sz="4" w:space="0" w:color="auto"/>
            </w:tcBorders>
            <w:shd w:val="clear" w:color="000000" w:fill="008000"/>
            <w:vAlign w:val="center"/>
            <w:hideMark/>
          </w:tcPr>
          <w:p w14:paraId="0EB105EF"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FF0000"/>
            <w:noWrap/>
            <w:vAlign w:val="center"/>
            <w:hideMark/>
          </w:tcPr>
          <w:p w14:paraId="383D5D6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534AEAE"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711E0B8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28ACE401"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035B5CD3"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0B42B330"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Rečica ob Savinji</w:t>
            </w:r>
          </w:p>
        </w:tc>
        <w:tc>
          <w:tcPr>
            <w:tcW w:w="1160" w:type="dxa"/>
            <w:tcBorders>
              <w:top w:val="nil"/>
              <w:left w:val="nil"/>
              <w:bottom w:val="single" w:sz="4" w:space="0" w:color="auto"/>
              <w:right w:val="single" w:sz="4" w:space="0" w:color="auto"/>
            </w:tcBorders>
            <w:shd w:val="clear" w:color="000000" w:fill="FF6600"/>
            <w:vAlign w:val="center"/>
            <w:hideMark/>
          </w:tcPr>
          <w:p w14:paraId="18E0FD73"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C000"/>
            <w:vAlign w:val="center"/>
            <w:hideMark/>
          </w:tcPr>
          <w:p w14:paraId="0A67E36C"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4E8C5404"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do plus 1</w:t>
            </w:r>
          </w:p>
        </w:tc>
        <w:tc>
          <w:tcPr>
            <w:tcW w:w="1559" w:type="dxa"/>
            <w:tcBorders>
              <w:top w:val="nil"/>
              <w:left w:val="nil"/>
              <w:bottom w:val="single" w:sz="4" w:space="0" w:color="auto"/>
              <w:right w:val="single" w:sz="4" w:space="0" w:color="auto"/>
            </w:tcBorders>
            <w:shd w:val="clear" w:color="000000" w:fill="FF6600"/>
            <w:noWrap/>
            <w:vAlign w:val="center"/>
            <w:hideMark/>
          </w:tcPr>
          <w:p w14:paraId="787FF69D"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c>
          <w:tcPr>
            <w:tcW w:w="1276" w:type="dxa"/>
            <w:gridSpan w:val="2"/>
            <w:tcBorders>
              <w:top w:val="nil"/>
              <w:left w:val="nil"/>
              <w:bottom w:val="single" w:sz="4" w:space="0" w:color="auto"/>
              <w:right w:val="single" w:sz="4" w:space="0" w:color="auto"/>
            </w:tcBorders>
            <w:shd w:val="clear" w:color="000000" w:fill="FF6600"/>
            <w:noWrap/>
            <w:vAlign w:val="center"/>
            <w:hideMark/>
          </w:tcPr>
          <w:p w14:paraId="6024EB1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r>
      <w:tr w:rsidR="00B050BF" w:rsidRPr="00B050BF" w14:paraId="418382D5"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304B61C"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Rogaška Slatina</w:t>
            </w:r>
          </w:p>
        </w:tc>
        <w:tc>
          <w:tcPr>
            <w:tcW w:w="1160" w:type="dxa"/>
            <w:tcBorders>
              <w:top w:val="nil"/>
              <w:left w:val="nil"/>
              <w:bottom w:val="single" w:sz="4" w:space="0" w:color="auto"/>
              <w:right w:val="single" w:sz="4" w:space="0" w:color="auto"/>
            </w:tcBorders>
            <w:shd w:val="clear" w:color="000000" w:fill="008000"/>
            <w:vAlign w:val="center"/>
            <w:hideMark/>
          </w:tcPr>
          <w:p w14:paraId="46CB377F"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FF0000"/>
            <w:noWrap/>
            <w:vAlign w:val="center"/>
            <w:hideMark/>
          </w:tcPr>
          <w:p w14:paraId="7D1CEF7B"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A1C348C"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0718CA3C"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5D131E6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71558AB1"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D3EFE8B"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Rogatec</w:t>
            </w:r>
          </w:p>
        </w:tc>
        <w:tc>
          <w:tcPr>
            <w:tcW w:w="1160" w:type="dxa"/>
            <w:tcBorders>
              <w:top w:val="nil"/>
              <w:left w:val="nil"/>
              <w:bottom w:val="single" w:sz="4" w:space="0" w:color="auto"/>
              <w:right w:val="single" w:sz="4" w:space="0" w:color="auto"/>
            </w:tcBorders>
            <w:shd w:val="clear" w:color="000000" w:fill="FFC000"/>
            <w:vAlign w:val="center"/>
            <w:hideMark/>
          </w:tcPr>
          <w:p w14:paraId="24B7FA2E"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FF6600"/>
            <w:noWrap/>
            <w:vAlign w:val="center"/>
            <w:hideMark/>
          </w:tcPr>
          <w:p w14:paraId="41058EE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D4805BE"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6600"/>
            <w:noWrap/>
            <w:vAlign w:val="center"/>
            <w:hideMark/>
          </w:tcPr>
          <w:p w14:paraId="1F110AFD"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c>
          <w:tcPr>
            <w:tcW w:w="1276" w:type="dxa"/>
            <w:gridSpan w:val="2"/>
            <w:tcBorders>
              <w:top w:val="nil"/>
              <w:left w:val="nil"/>
              <w:bottom w:val="single" w:sz="4" w:space="0" w:color="auto"/>
              <w:right w:val="single" w:sz="4" w:space="0" w:color="auto"/>
            </w:tcBorders>
            <w:shd w:val="clear" w:color="000000" w:fill="FF6600"/>
            <w:noWrap/>
            <w:vAlign w:val="center"/>
            <w:hideMark/>
          </w:tcPr>
          <w:p w14:paraId="6BDF51E4"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r>
      <w:tr w:rsidR="00B050BF" w:rsidRPr="00B050BF" w14:paraId="78620C61"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79B693AB"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Slovenske Konjice</w:t>
            </w:r>
          </w:p>
        </w:tc>
        <w:tc>
          <w:tcPr>
            <w:tcW w:w="1160" w:type="dxa"/>
            <w:tcBorders>
              <w:top w:val="nil"/>
              <w:left w:val="nil"/>
              <w:bottom w:val="single" w:sz="4" w:space="0" w:color="auto"/>
              <w:right w:val="single" w:sz="4" w:space="0" w:color="auto"/>
            </w:tcBorders>
            <w:shd w:val="clear" w:color="000000" w:fill="FFC000"/>
            <w:vAlign w:val="center"/>
            <w:hideMark/>
          </w:tcPr>
          <w:p w14:paraId="6C4C128F"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FF0000"/>
            <w:noWrap/>
            <w:vAlign w:val="center"/>
            <w:hideMark/>
          </w:tcPr>
          <w:p w14:paraId="3D70F980"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2207F97"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23CB8066"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510999E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4002F99C"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481E0CB"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Solčava</w:t>
            </w:r>
          </w:p>
        </w:tc>
        <w:tc>
          <w:tcPr>
            <w:tcW w:w="1160" w:type="dxa"/>
            <w:tcBorders>
              <w:top w:val="nil"/>
              <w:left w:val="nil"/>
              <w:bottom w:val="single" w:sz="4" w:space="0" w:color="auto"/>
              <w:right w:val="single" w:sz="4" w:space="0" w:color="auto"/>
            </w:tcBorders>
            <w:shd w:val="clear" w:color="000000" w:fill="99CC00"/>
            <w:vAlign w:val="center"/>
            <w:hideMark/>
          </w:tcPr>
          <w:p w14:paraId="6599B9D0"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008000"/>
            <w:noWrap/>
            <w:vAlign w:val="center"/>
            <w:hideMark/>
          </w:tcPr>
          <w:p w14:paraId="557A5A3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1E4FC20"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do plus 1</w:t>
            </w:r>
          </w:p>
        </w:tc>
        <w:tc>
          <w:tcPr>
            <w:tcW w:w="1559" w:type="dxa"/>
            <w:tcBorders>
              <w:top w:val="nil"/>
              <w:left w:val="nil"/>
              <w:bottom w:val="single" w:sz="4" w:space="0" w:color="auto"/>
              <w:right w:val="single" w:sz="4" w:space="0" w:color="auto"/>
            </w:tcBorders>
            <w:shd w:val="clear" w:color="000000" w:fill="FFC000"/>
            <w:noWrap/>
            <w:vAlign w:val="center"/>
            <w:hideMark/>
          </w:tcPr>
          <w:p w14:paraId="58A93E4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6FC6FDC9"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1A48B914"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4D2EBD99"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Šentjur</w:t>
            </w:r>
          </w:p>
        </w:tc>
        <w:tc>
          <w:tcPr>
            <w:tcW w:w="1160" w:type="dxa"/>
            <w:tcBorders>
              <w:top w:val="nil"/>
              <w:left w:val="nil"/>
              <w:bottom w:val="single" w:sz="4" w:space="0" w:color="auto"/>
              <w:right w:val="single" w:sz="4" w:space="0" w:color="auto"/>
            </w:tcBorders>
            <w:shd w:val="clear" w:color="000000" w:fill="FFC000"/>
            <w:vAlign w:val="center"/>
            <w:hideMark/>
          </w:tcPr>
          <w:p w14:paraId="152C6DF4"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FF6600"/>
            <w:noWrap/>
            <w:vAlign w:val="center"/>
            <w:hideMark/>
          </w:tcPr>
          <w:p w14:paraId="6482D52C"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A38E748"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6600"/>
            <w:noWrap/>
            <w:vAlign w:val="center"/>
            <w:hideMark/>
          </w:tcPr>
          <w:p w14:paraId="440D770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c>
          <w:tcPr>
            <w:tcW w:w="1276" w:type="dxa"/>
            <w:gridSpan w:val="2"/>
            <w:tcBorders>
              <w:top w:val="nil"/>
              <w:left w:val="nil"/>
              <w:bottom w:val="single" w:sz="4" w:space="0" w:color="auto"/>
              <w:right w:val="single" w:sz="4" w:space="0" w:color="auto"/>
            </w:tcBorders>
            <w:shd w:val="clear" w:color="000000" w:fill="FF6600"/>
            <w:noWrap/>
            <w:vAlign w:val="center"/>
            <w:hideMark/>
          </w:tcPr>
          <w:p w14:paraId="539BC7B1"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r>
      <w:tr w:rsidR="00B050BF" w:rsidRPr="00B050BF" w14:paraId="54BDAE4B"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72F0FDB1"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Šmarje pri Jelšah</w:t>
            </w:r>
          </w:p>
        </w:tc>
        <w:tc>
          <w:tcPr>
            <w:tcW w:w="1160" w:type="dxa"/>
            <w:tcBorders>
              <w:top w:val="nil"/>
              <w:left w:val="nil"/>
              <w:bottom w:val="single" w:sz="4" w:space="0" w:color="auto"/>
              <w:right w:val="single" w:sz="4" w:space="0" w:color="auto"/>
            </w:tcBorders>
            <w:shd w:val="clear" w:color="000000" w:fill="99CC00"/>
            <w:vAlign w:val="center"/>
            <w:hideMark/>
          </w:tcPr>
          <w:p w14:paraId="22416FCE"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FFC000"/>
            <w:noWrap/>
            <w:vAlign w:val="center"/>
            <w:hideMark/>
          </w:tcPr>
          <w:p w14:paraId="436AF91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79E2DD97"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0F5BDBD3"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520CEBC4"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3064F9AD"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0BD46943"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Šmartno ob Paki</w:t>
            </w:r>
          </w:p>
        </w:tc>
        <w:tc>
          <w:tcPr>
            <w:tcW w:w="1160" w:type="dxa"/>
            <w:tcBorders>
              <w:top w:val="nil"/>
              <w:left w:val="nil"/>
              <w:bottom w:val="single" w:sz="4" w:space="0" w:color="auto"/>
              <w:right w:val="single" w:sz="4" w:space="0" w:color="auto"/>
            </w:tcBorders>
            <w:shd w:val="clear" w:color="000000" w:fill="99CC00"/>
            <w:vAlign w:val="center"/>
            <w:hideMark/>
          </w:tcPr>
          <w:p w14:paraId="6ED6E609"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1</w:t>
            </w:r>
          </w:p>
        </w:tc>
        <w:tc>
          <w:tcPr>
            <w:tcW w:w="1437" w:type="dxa"/>
            <w:tcBorders>
              <w:top w:val="nil"/>
              <w:left w:val="nil"/>
              <w:bottom w:val="single" w:sz="4" w:space="0" w:color="auto"/>
              <w:right w:val="nil"/>
            </w:tcBorders>
            <w:shd w:val="clear" w:color="000000" w:fill="FF6600"/>
            <w:noWrap/>
            <w:vAlign w:val="center"/>
            <w:hideMark/>
          </w:tcPr>
          <w:p w14:paraId="4543D809"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6C3B958"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 </w:t>
            </w:r>
          </w:p>
        </w:tc>
        <w:tc>
          <w:tcPr>
            <w:tcW w:w="1559" w:type="dxa"/>
            <w:tcBorders>
              <w:top w:val="nil"/>
              <w:left w:val="nil"/>
              <w:bottom w:val="single" w:sz="4" w:space="0" w:color="auto"/>
              <w:right w:val="single" w:sz="4" w:space="0" w:color="auto"/>
            </w:tcBorders>
            <w:shd w:val="clear" w:color="000000" w:fill="FF6600"/>
            <w:noWrap/>
            <w:vAlign w:val="center"/>
            <w:hideMark/>
          </w:tcPr>
          <w:p w14:paraId="2DAA4A46"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c>
          <w:tcPr>
            <w:tcW w:w="1276" w:type="dxa"/>
            <w:gridSpan w:val="2"/>
            <w:tcBorders>
              <w:top w:val="nil"/>
              <w:left w:val="nil"/>
              <w:bottom w:val="single" w:sz="4" w:space="0" w:color="auto"/>
              <w:right w:val="single" w:sz="4" w:space="0" w:color="auto"/>
            </w:tcBorders>
            <w:shd w:val="clear" w:color="000000" w:fill="FF6600"/>
            <w:noWrap/>
            <w:vAlign w:val="center"/>
            <w:hideMark/>
          </w:tcPr>
          <w:p w14:paraId="78F02915"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r>
      <w:tr w:rsidR="00B050BF" w:rsidRPr="00B050BF" w14:paraId="59359CCC"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2CCB1CD1"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Šoštanj</w:t>
            </w:r>
          </w:p>
        </w:tc>
        <w:tc>
          <w:tcPr>
            <w:tcW w:w="1160" w:type="dxa"/>
            <w:tcBorders>
              <w:top w:val="nil"/>
              <w:left w:val="nil"/>
              <w:bottom w:val="single" w:sz="4" w:space="0" w:color="auto"/>
              <w:right w:val="single" w:sz="4" w:space="0" w:color="auto"/>
            </w:tcBorders>
            <w:shd w:val="clear" w:color="000000" w:fill="FF6600"/>
            <w:vAlign w:val="center"/>
            <w:hideMark/>
          </w:tcPr>
          <w:p w14:paraId="071D55E5"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6600"/>
            <w:noWrap/>
            <w:vAlign w:val="center"/>
            <w:hideMark/>
          </w:tcPr>
          <w:p w14:paraId="0B74EF1D"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005D280"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 </w:t>
            </w:r>
          </w:p>
        </w:tc>
        <w:tc>
          <w:tcPr>
            <w:tcW w:w="1559" w:type="dxa"/>
            <w:tcBorders>
              <w:top w:val="nil"/>
              <w:left w:val="nil"/>
              <w:bottom w:val="single" w:sz="4" w:space="0" w:color="auto"/>
              <w:right w:val="single" w:sz="4" w:space="0" w:color="auto"/>
            </w:tcBorders>
            <w:shd w:val="clear" w:color="000000" w:fill="FF6600"/>
            <w:noWrap/>
            <w:vAlign w:val="center"/>
            <w:hideMark/>
          </w:tcPr>
          <w:p w14:paraId="1A693D5D"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c>
          <w:tcPr>
            <w:tcW w:w="1276" w:type="dxa"/>
            <w:gridSpan w:val="2"/>
            <w:tcBorders>
              <w:top w:val="nil"/>
              <w:left w:val="nil"/>
              <w:bottom w:val="single" w:sz="4" w:space="0" w:color="auto"/>
              <w:right w:val="single" w:sz="4" w:space="0" w:color="auto"/>
            </w:tcBorders>
            <w:shd w:val="clear" w:color="000000" w:fill="FF6600"/>
            <w:noWrap/>
            <w:vAlign w:val="center"/>
            <w:hideMark/>
          </w:tcPr>
          <w:p w14:paraId="5263C97D"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r>
      <w:tr w:rsidR="00B050BF" w:rsidRPr="00B050BF" w14:paraId="17F1B3B1"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78CD1686"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Štore</w:t>
            </w:r>
          </w:p>
        </w:tc>
        <w:tc>
          <w:tcPr>
            <w:tcW w:w="1160" w:type="dxa"/>
            <w:tcBorders>
              <w:top w:val="nil"/>
              <w:left w:val="nil"/>
              <w:bottom w:val="single" w:sz="4" w:space="0" w:color="auto"/>
              <w:right w:val="single" w:sz="4" w:space="0" w:color="auto"/>
            </w:tcBorders>
            <w:shd w:val="clear" w:color="000000" w:fill="FFC000"/>
            <w:vAlign w:val="center"/>
            <w:hideMark/>
          </w:tcPr>
          <w:p w14:paraId="6EE5F967"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FFC000"/>
            <w:vAlign w:val="center"/>
            <w:hideMark/>
          </w:tcPr>
          <w:p w14:paraId="079DE5D3"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4F867770" w14:textId="77777777" w:rsidR="00B050BF" w:rsidRPr="00B050BF" w:rsidRDefault="00B050BF" w:rsidP="00B050BF">
            <w:pPr>
              <w:spacing w:after="0" w:line="240" w:lineRule="auto"/>
              <w:jc w:val="center"/>
              <w:rPr>
                <w:rFonts w:eastAsia="Times New Roman" w:cs="Arial"/>
                <w:i/>
                <w:iCs/>
                <w:sz w:val="20"/>
                <w:szCs w:val="20"/>
                <w:lang w:eastAsia="sl-SI"/>
              </w:rPr>
            </w:pPr>
            <w:r w:rsidRPr="00B050BF">
              <w:rPr>
                <w:rFonts w:eastAsia="Times New Roman" w:cs="Arial"/>
                <w:i/>
                <w:iCs/>
                <w:sz w:val="20"/>
                <w:szCs w:val="20"/>
                <w:lang w:eastAsia="sl-SI"/>
              </w:rPr>
              <w:t> </w:t>
            </w:r>
          </w:p>
        </w:tc>
        <w:tc>
          <w:tcPr>
            <w:tcW w:w="1559" w:type="dxa"/>
            <w:tcBorders>
              <w:top w:val="nil"/>
              <w:left w:val="nil"/>
              <w:bottom w:val="single" w:sz="4" w:space="0" w:color="auto"/>
              <w:right w:val="single" w:sz="4" w:space="0" w:color="auto"/>
            </w:tcBorders>
            <w:shd w:val="clear" w:color="000000" w:fill="FFC000"/>
            <w:vAlign w:val="center"/>
            <w:hideMark/>
          </w:tcPr>
          <w:p w14:paraId="74A0EED5"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vAlign w:val="center"/>
            <w:hideMark/>
          </w:tcPr>
          <w:p w14:paraId="5CF757D7"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r>
      <w:tr w:rsidR="00B050BF" w:rsidRPr="00B050BF" w14:paraId="03A4D66A"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2E8745F3"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Tabor</w:t>
            </w:r>
          </w:p>
        </w:tc>
        <w:tc>
          <w:tcPr>
            <w:tcW w:w="1160" w:type="dxa"/>
            <w:tcBorders>
              <w:top w:val="nil"/>
              <w:left w:val="nil"/>
              <w:bottom w:val="single" w:sz="4" w:space="0" w:color="auto"/>
              <w:right w:val="single" w:sz="4" w:space="0" w:color="auto"/>
            </w:tcBorders>
            <w:shd w:val="clear" w:color="000000" w:fill="FFC000"/>
            <w:vAlign w:val="center"/>
            <w:hideMark/>
          </w:tcPr>
          <w:p w14:paraId="16933B0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008000"/>
            <w:vAlign w:val="center"/>
            <w:hideMark/>
          </w:tcPr>
          <w:p w14:paraId="294CDE94"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503957B"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008000"/>
            <w:vAlign w:val="center"/>
            <w:hideMark/>
          </w:tcPr>
          <w:p w14:paraId="758A4E9F"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vAlign w:val="center"/>
            <w:hideMark/>
          </w:tcPr>
          <w:p w14:paraId="55F719C7"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r>
      <w:tr w:rsidR="00B050BF" w:rsidRPr="00B050BF" w14:paraId="4671596E"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5C2624B" w14:textId="77777777" w:rsidR="00B050BF" w:rsidRPr="00B050BF" w:rsidRDefault="00B050BF" w:rsidP="00B050BF">
            <w:pPr>
              <w:spacing w:after="0" w:line="240" w:lineRule="auto"/>
              <w:jc w:val="both"/>
              <w:rPr>
                <w:rFonts w:eastAsia="Times New Roman" w:cs="Arial"/>
                <w:i/>
                <w:iCs/>
                <w:color w:val="00B0F0"/>
                <w:sz w:val="20"/>
                <w:szCs w:val="20"/>
                <w:lang w:eastAsia="sl-SI"/>
              </w:rPr>
            </w:pPr>
            <w:r w:rsidRPr="00B050BF">
              <w:rPr>
                <w:rFonts w:eastAsia="Times New Roman" w:cs="Arial"/>
                <w:i/>
                <w:iCs/>
                <w:color w:val="00B0F0"/>
                <w:sz w:val="20"/>
                <w:szCs w:val="20"/>
                <w:lang w:eastAsia="sl-SI"/>
              </w:rPr>
              <w:t>Velenje</w:t>
            </w:r>
          </w:p>
        </w:tc>
        <w:tc>
          <w:tcPr>
            <w:tcW w:w="1160" w:type="dxa"/>
            <w:tcBorders>
              <w:top w:val="nil"/>
              <w:left w:val="nil"/>
              <w:bottom w:val="single" w:sz="4" w:space="0" w:color="auto"/>
              <w:right w:val="single" w:sz="4" w:space="0" w:color="auto"/>
            </w:tcBorders>
            <w:shd w:val="clear" w:color="000000" w:fill="FFC000"/>
            <w:vAlign w:val="center"/>
            <w:hideMark/>
          </w:tcPr>
          <w:p w14:paraId="6D41C384"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FF0000"/>
            <w:noWrap/>
            <w:vAlign w:val="center"/>
            <w:hideMark/>
          </w:tcPr>
          <w:p w14:paraId="0EF68ADA"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3399641"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7345F2E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5D84B06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23502414"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0580B944"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Vitanje</w:t>
            </w:r>
          </w:p>
        </w:tc>
        <w:tc>
          <w:tcPr>
            <w:tcW w:w="1160" w:type="dxa"/>
            <w:tcBorders>
              <w:top w:val="nil"/>
              <w:left w:val="nil"/>
              <w:bottom w:val="single" w:sz="4" w:space="0" w:color="auto"/>
              <w:right w:val="single" w:sz="4" w:space="0" w:color="auto"/>
            </w:tcBorders>
            <w:shd w:val="clear" w:color="000000" w:fill="008000"/>
            <w:vAlign w:val="center"/>
            <w:hideMark/>
          </w:tcPr>
          <w:p w14:paraId="3650132F"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008000"/>
            <w:vAlign w:val="center"/>
            <w:hideMark/>
          </w:tcPr>
          <w:p w14:paraId="38FCD5B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6A030BD"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 </w:t>
            </w:r>
          </w:p>
        </w:tc>
        <w:tc>
          <w:tcPr>
            <w:tcW w:w="1559" w:type="dxa"/>
            <w:tcBorders>
              <w:top w:val="nil"/>
              <w:left w:val="nil"/>
              <w:bottom w:val="single" w:sz="4" w:space="0" w:color="auto"/>
              <w:right w:val="single" w:sz="4" w:space="0" w:color="auto"/>
            </w:tcBorders>
            <w:shd w:val="clear" w:color="000000" w:fill="008000"/>
            <w:vAlign w:val="center"/>
            <w:hideMark/>
          </w:tcPr>
          <w:p w14:paraId="5A7A9947"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008000"/>
            <w:vAlign w:val="center"/>
            <w:hideMark/>
          </w:tcPr>
          <w:p w14:paraId="2C5711BC"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r>
      <w:tr w:rsidR="00B050BF" w:rsidRPr="00B050BF" w14:paraId="3C7D66BC"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5484D161"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Vojnik</w:t>
            </w:r>
          </w:p>
        </w:tc>
        <w:tc>
          <w:tcPr>
            <w:tcW w:w="1160" w:type="dxa"/>
            <w:tcBorders>
              <w:top w:val="nil"/>
              <w:left w:val="nil"/>
              <w:bottom w:val="single" w:sz="4" w:space="0" w:color="auto"/>
              <w:right w:val="single" w:sz="4" w:space="0" w:color="auto"/>
            </w:tcBorders>
            <w:shd w:val="clear" w:color="000000" w:fill="FF6600"/>
            <w:vAlign w:val="center"/>
            <w:hideMark/>
          </w:tcPr>
          <w:p w14:paraId="06616656"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6600"/>
            <w:noWrap/>
            <w:vAlign w:val="center"/>
            <w:hideMark/>
          </w:tcPr>
          <w:p w14:paraId="619F9A8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42F80A1B"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 </w:t>
            </w:r>
          </w:p>
        </w:tc>
        <w:tc>
          <w:tcPr>
            <w:tcW w:w="1559" w:type="dxa"/>
            <w:tcBorders>
              <w:top w:val="nil"/>
              <w:left w:val="nil"/>
              <w:bottom w:val="single" w:sz="4" w:space="0" w:color="auto"/>
              <w:right w:val="single" w:sz="4" w:space="0" w:color="auto"/>
            </w:tcBorders>
            <w:shd w:val="clear" w:color="000000" w:fill="FF6600"/>
            <w:noWrap/>
            <w:vAlign w:val="center"/>
            <w:hideMark/>
          </w:tcPr>
          <w:p w14:paraId="40A87836"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c>
          <w:tcPr>
            <w:tcW w:w="1276" w:type="dxa"/>
            <w:gridSpan w:val="2"/>
            <w:tcBorders>
              <w:top w:val="nil"/>
              <w:left w:val="nil"/>
              <w:bottom w:val="single" w:sz="4" w:space="0" w:color="auto"/>
              <w:right w:val="single" w:sz="4" w:space="0" w:color="auto"/>
            </w:tcBorders>
            <w:shd w:val="clear" w:color="000000" w:fill="FF6600"/>
            <w:noWrap/>
            <w:vAlign w:val="center"/>
            <w:hideMark/>
          </w:tcPr>
          <w:p w14:paraId="1A18979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4</w:t>
            </w:r>
          </w:p>
        </w:tc>
      </w:tr>
      <w:tr w:rsidR="00B050BF" w:rsidRPr="00B050BF" w14:paraId="7CB696CB"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31DB0813"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Vransko</w:t>
            </w:r>
          </w:p>
        </w:tc>
        <w:tc>
          <w:tcPr>
            <w:tcW w:w="1160" w:type="dxa"/>
            <w:tcBorders>
              <w:top w:val="nil"/>
              <w:left w:val="nil"/>
              <w:bottom w:val="single" w:sz="4" w:space="0" w:color="auto"/>
              <w:right w:val="single" w:sz="4" w:space="0" w:color="auto"/>
            </w:tcBorders>
            <w:shd w:val="clear" w:color="000000" w:fill="FF6600"/>
            <w:vAlign w:val="center"/>
            <w:hideMark/>
          </w:tcPr>
          <w:p w14:paraId="3AD18935"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C000"/>
            <w:noWrap/>
            <w:vAlign w:val="center"/>
            <w:hideMark/>
          </w:tcPr>
          <w:p w14:paraId="13899AF6"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10A87A4"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2C0261D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7271397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11A280BC"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03C3E0A9"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Zreče</w:t>
            </w:r>
          </w:p>
        </w:tc>
        <w:tc>
          <w:tcPr>
            <w:tcW w:w="1160" w:type="dxa"/>
            <w:tcBorders>
              <w:top w:val="nil"/>
              <w:left w:val="nil"/>
              <w:bottom w:val="single" w:sz="4" w:space="0" w:color="auto"/>
              <w:right w:val="single" w:sz="4" w:space="0" w:color="auto"/>
            </w:tcBorders>
            <w:shd w:val="clear" w:color="000000" w:fill="008000"/>
            <w:vAlign w:val="center"/>
            <w:hideMark/>
          </w:tcPr>
          <w:p w14:paraId="0C8E7110"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2</w:t>
            </w:r>
          </w:p>
        </w:tc>
        <w:tc>
          <w:tcPr>
            <w:tcW w:w="1437" w:type="dxa"/>
            <w:tcBorders>
              <w:top w:val="nil"/>
              <w:left w:val="nil"/>
              <w:bottom w:val="single" w:sz="4" w:space="0" w:color="auto"/>
              <w:right w:val="nil"/>
            </w:tcBorders>
            <w:shd w:val="clear" w:color="000000" w:fill="FFC000"/>
            <w:noWrap/>
            <w:vAlign w:val="center"/>
            <w:hideMark/>
          </w:tcPr>
          <w:p w14:paraId="4F94391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45F3619"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53AB118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c>
          <w:tcPr>
            <w:tcW w:w="1276" w:type="dxa"/>
            <w:gridSpan w:val="2"/>
            <w:tcBorders>
              <w:top w:val="nil"/>
              <w:left w:val="nil"/>
              <w:bottom w:val="single" w:sz="4" w:space="0" w:color="auto"/>
              <w:right w:val="single" w:sz="4" w:space="0" w:color="auto"/>
            </w:tcBorders>
            <w:shd w:val="clear" w:color="000000" w:fill="FFC000"/>
            <w:noWrap/>
            <w:vAlign w:val="center"/>
            <w:hideMark/>
          </w:tcPr>
          <w:p w14:paraId="64CC6DF0"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3</w:t>
            </w:r>
          </w:p>
        </w:tc>
      </w:tr>
      <w:tr w:rsidR="00B050BF" w:rsidRPr="00B050BF" w14:paraId="6508B4AE" w14:textId="77777777" w:rsidTr="00E8302A">
        <w:trPr>
          <w:trHeight w:val="270"/>
        </w:trPr>
        <w:tc>
          <w:tcPr>
            <w:tcW w:w="2780" w:type="dxa"/>
            <w:tcBorders>
              <w:top w:val="nil"/>
              <w:left w:val="single" w:sz="8" w:space="0" w:color="auto"/>
              <w:bottom w:val="nil"/>
              <w:right w:val="single" w:sz="8" w:space="0" w:color="auto"/>
            </w:tcBorders>
            <w:shd w:val="clear" w:color="auto" w:fill="auto"/>
            <w:noWrap/>
            <w:vAlign w:val="center"/>
            <w:hideMark/>
          </w:tcPr>
          <w:p w14:paraId="22315908"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Žalec</w:t>
            </w:r>
          </w:p>
        </w:tc>
        <w:tc>
          <w:tcPr>
            <w:tcW w:w="1160" w:type="dxa"/>
            <w:tcBorders>
              <w:top w:val="nil"/>
              <w:left w:val="nil"/>
              <w:bottom w:val="single" w:sz="4" w:space="0" w:color="auto"/>
              <w:right w:val="single" w:sz="4" w:space="0" w:color="auto"/>
            </w:tcBorders>
            <w:shd w:val="clear" w:color="000000" w:fill="FF6600"/>
            <w:vAlign w:val="center"/>
            <w:hideMark/>
          </w:tcPr>
          <w:p w14:paraId="5A314C3D"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0000"/>
            <w:noWrap/>
            <w:vAlign w:val="center"/>
            <w:hideMark/>
          </w:tcPr>
          <w:p w14:paraId="3046B32D"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3549838"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do plus 2</w:t>
            </w:r>
          </w:p>
        </w:tc>
        <w:tc>
          <w:tcPr>
            <w:tcW w:w="1559" w:type="dxa"/>
            <w:tcBorders>
              <w:top w:val="nil"/>
              <w:left w:val="nil"/>
              <w:bottom w:val="single" w:sz="4" w:space="0" w:color="auto"/>
              <w:right w:val="single" w:sz="4" w:space="0" w:color="auto"/>
            </w:tcBorders>
            <w:shd w:val="clear" w:color="000000" w:fill="FF0000"/>
            <w:noWrap/>
            <w:vAlign w:val="center"/>
            <w:hideMark/>
          </w:tcPr>
          <w:p w14:paraId="7F60722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320781BB"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444BCFF4" w14:textId="77777777" w:rsidTr="00E8302A">
        <w:trPr>
          <w:trHeight w:val="300"/>
        </w:trPr>
        <w:tc>
          <w:tcPr>
            <w:tcW w:w="2780" w:type="dxa"/>
            <w:tcBorders>
              <w:top w:val="single" w:sz="8" w:space="0" w:color="auto"/>
              <w:left w:val="single" w:sz="8" w:space="0" w:color="auto"/>
              <w:bottom w:val="single" w:sz="8" w:space="0" w:color="auto"/>
              <w:right w:val="single" w:sz="8" w:space="0" w:color="auto"/>
            </w:tcBorders>
            <w:shd w:val="clear" w:color="000000" w:fill="FDE9D9"/>
            <w:noWrap/>
            <w:vAlign w:val="center"/>
            <w:hideMark/>
          </w:tcPr>
          <w:p w14:paraId="1A085792" w14:textId="77777777" w:rsidR="00B050BF" w:rsidRPr="00B050BF" w:rsidRDefault="00B050BF" w:rsidP="00B050BF">
            <w:pPr>
              <w:spacing w:after="0" w:line="240" w:lineRule="auto"/>
              <w:jc w:val="right"/>
              <w:rPr>
                <w:rFonts w:eastAsia="Times New Roman" w:cs="Arial"/>
                <w:i/>
                <w:iCs/>
                <w:color w:val="000000"/>
                <w:sz w:val="20"/>
                <w:szCs w:val="20"/>
                <w:lang w:eastAsia="sl-SI"/>
              </w:rPr>
            </w:pPr>
            <w:r w:rsidRPr="00B050BF">
              <w:rPr>
                <w:rFonts w:eastAsia="Times New Roman" w:cs="Arial"/>
                <w:i/>
                <w:iCs/>
                <w:color w:val="000000"/>
                <w:sz w:val="20"/>
                <w:szCs w:val="20"/>
                <w:lang w:eastAsia="sl-SI"/>
              </w:rPr>
              <w:t>SKUPAJ</w:t>
            </w:r>
          </w:p>
        </w:tc>
        <w:tc>
          <w:tcPr>
            <w:tcW w:w="1160" w:type="dxa"/>
            <w:tcBorders>
              <w:top w:val="nil"/>
              <w:left w:val="nil"/>
              <w:bottom w:val="single" w:sz="4" w:space="0" w:color="auto"/>
              <w:right w:val="single" w:sz="4" w:space="0" w:color="auto"/>
            </w:tcBorders>
            <w:shd w:val="clear" w:color="auto" w:fill="auto"/>
            <w:vAlign w:val="center"/>
            <w:hideMark/>
          </w:tcPr>
          <w:p w14:paraId="4D144625"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437" w:type="dxa"/>
            <w:tcBorders>
              <w:top w:val="nil"/>
              <w:left w:val="nil"/>
              <w:bottom w:val="single" w:sz="4" w:space="0" w:color="auto"/>
              <w:right w:val="nil"/>
            </w:tcBorders>
            <w:shd w:val="clear" w:color="auto" w:fill="auto"/>
            <w:noWrap/>
            <w:vAlign w:val="bottom"/>
            <w:hideMark/>
          </w:tcPr>
          <w:p w14:paraId="1DD3C592"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604F3A7E" w14:textId="77777777" w:rsidR="00B050BF" w:rsidRPr="00B050BF" w:rsidRDefault="00B050BF" w:rsidP="00B050BF">
            <w:pPr>
              <w:spacing w:after="0" w:line="240" w:lineRule="auto"/>
              <w:rPr>
                <w:rFonts w:eastAsia="Times New Roman" w:cs="Arial"/>
                <w:i/>
                <w:iCs/>
                <w:color w:val="000000"/>
                <w:lang w:eastAsia="sl-SI"/>
              </w:rPr>
            </w:pPr>
            <w:r w:rsidRPr="00B050BF">
              <w:rPr>
                <w:rFonts w:eastAsia="Times New Roman" w:cs="Arial"/>
                <w:i/>
                <w:iCs/>
                <w:color w:val="000000"/>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5A83E66A"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12B46E7"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r>
      <w:tr w:rsidR="00B050BF" w:rsidRPr="00B050BF" w14:paraId="003F53DA" w14:textId="77777777" w:rsidTr="00E8302A">
        <w:trPr>
          <w:trHeight w:val="30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2B759AC9" w14:textId="77777777" w:rsidR="00B050BF" w:rsidRPr="00B050BF" w:rsidRDefault="00B050BF" w:rsidP="00B050BF">
            <w:pPr>
              <w:spacing w:after="0" w:line="240" w:lineRule="auto"/>
              <w:rPr>
                <w:rFonts w:eastAsia="Times New Roman" w:cs="Arial"/>
                <w:b/>
                <w:bCs/>
                <w:color w:val="FF0000"/>
                <w:sz w:val="20"/>
                <w:szCs w:val="20"/>
                <w:lang w:eastAsia="sl-SI"/>
              </w:rPr>
            </w:pPr>
            <w:r w:rsidRPr="00B050BF">
              <w:rPr>
                <w:rFonts w:eastAsia="Times New Roman" w:cs="Arial"/>
                <w:b/>
                <w:bCs/>
                <w:color w:val="FF0000"/>
                <w:sz w:val="20"/>
                <w:szCs w:val="20"/>
                <w:lang w:eastAsia="sl-SI"/>
              </w:rPr>
              <w:t>POSAVSKA</w:t>
            </w:r>
          </w:p>
        </w:tc>
        <w:tc>
          <w:tcPr>
            <w:tcW w:w="1160" w:type="dxa"/>
            <w:tcBorders>
              <w:top w:val="nil"/>
              <w:left w:val="nil"/>
              <w:bottom w:val="single" w:sz="4" w:space="0" w:color="auto"/>
              <w:right w:val="single" w:sz="4" w:space="0" w:color="auto"/>
            </w:tcBorders>
            <w:shd w:val="clear" w:color="auto" w:fill="auto"/>
            <w:vAlign w:val="center"/>
            <w:hideMark/>
          </w:tcPr>
          <w:p w14:paraId="59BFCE03"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437" w:type="dxa"/>
            <w:tcBorders>
              <w:top w:val="nil"/>
              <w:left w:val="nil"/>
              <w:bottom w:val="single" w:sz="4" w:space="0" w:color="auto"/>
              <w:right w:val="nil"/>
            </w:tcBorders>
            <w:shd w:val="clear" w:color="auto" w:fill="auto"/>
            <w:noWrap/>
            <w:vAlign w:val="bottom"/>
            <w:hideMark/>
          </w:tcPr>
          <w:p w14:paraId="2E4F1D63"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2C271FB4" w14:textId="77777777" w:rsidR="00B050BF" w:rsidRPr="00B050BF" w:rsidRDefault="00B050BF" w:rsidP="00B050BF">
            <w:pPr>
              <w:spacing w:after="0" w:line="240" w:lineRule="auto"/>
              <w:rPr>
                <w:rFonts w:eastAsia="Times New Roman" w:cs="Arial"/>
                <w:i/>
                <w:iCs/>
                <w:color w:val="000000"/>
                <w:lang w:eastAsia="sl-SI"/>
              </w:rPr>
            </w:pPr>
            <w:r w:rsidRPr="00B050BF">
              <w:rPr>
                <w:rFonts w:eastAsia="Times New Roman" w:cs="Arial"/>
                <w:i/>
                <w:iCs/>
                <w:color w:val="000000"/>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73F813D4"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F1DAB3F"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r>
      <w:tr w:rsidR="00B050BF" w:rsidRPr="00B050BF" w14:paraId="3AB4577D"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18807C02"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Brežice</w:t>
            </w:r>
          </w:p>
        </w:tc>
        <w:tc>
          <w:tcPr>
            <w:tcW w:w="1160" w:type="dxa"/>
            <w:tcBorders>
              <w:top w:val="nil"/>
              <w:left w:val="nil"/>
              <w:bottom w:val="single" w:sz="4" w:space="0" w:color="auto"/>
              <w:right w:val="single" w:sz="4" w:space="0" w:color="auto"/>
            </w:tcBorders>
            <w:shd w:val="clear" w:color="000000" w:fill="FF6600"/>
            <w:vAlign w:val="center"/>
            <w:hideMark/>
          </w:tcPr>
          <w:p w14:paraId="142219D8"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6600"/>
            <w:vAlign w:val="center"/>
            <w:hideMark/>
          </w:tcPr>
          <w:p w14:paraId="7B462F64"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4E94FD01"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6600"/>
            <w:vAlign w:val="center"/>
            <w:hideMark/>
          </w:tcPr>
          <w:p w14:paraId="44BAEE26"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276" w:type="dxa"/>
            <w:gridSpan w:val="2"/>
            <w:tcBorders>
              <w:top w:val="nil"/>
              <w:left w:val="nil"/>
              <w:bottom w:val="single" w:sz="4" w:space="0" w:color="auto"/>
              <w:right w:val="single" w:sz="4" w:space="0" w:color="auto"/>
            </w:tcBorders>
            <w:shd w:val="clear" w:color="000000" w:fill="FF6600"/>
            <w:vAlign w:val="center"/>
            <w:hideMark/>
          </w:tcPr>
          <w:p w14:paraId="524EF907"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r>
      <w:tr w:rsidR="00B050BF" w:rsidRPr="00B050BF" w14:paraId="76BFCA84"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338D1700"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lastRenderedPageBreak/>
              <w:t>Kostanjevica na Krki*</w:t>
            </w:r>
          </w:p>
        </w:tc>
        <w:tc>
          <w:tcPr>
            <w:tcW w:w="1160" w:type="dxa"/>
            <w:tcBorders>
              <w:top w:val="nil"/>
              <w:left w:val="nil"/>
              <w:bottom w:val="single" w:sz="4" w:space="0" w:color="auto"/>
              <w:right w:val="single" w:sz="4" w:space="0" w:color="auto"/>
            </w:tcBorders>
            <w:shd w:val="clear" w:color="000000" w:fill="FF6600"/>
            <w:vAlign w:val="center"/>
            <w:hideMark/>
          </w:tcPr>
          <w:p w14:paraId="46B82481"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008000"/>
            <w:noWrap/>
            <w:vAlign w:val="center"/>
            <w:hideMark/>
          </w:tcPr>
          <w:p w14:paraId="215D49F9"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2EB9885"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7346EF98"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2</w:t>
            </w:r>
          </w:p>
        </w:tc>
        <w:tc>
          <w:tcPr>
            <w:tcW w:w="1276" w:type="dxa"/>
            <w:gridSpan w:val="2"/>
            <w:tcBorders>
              <w:top w:val="nil"/>
              <w:left w:val="nil"/>
              <w:bottom w:val="single" w:sz="4" w:space="0" w:color="auto"/>
              <w:right w:val="single" w:sz="4" w:space="0" w:color="auto"/>
            </w:tcBorders>
            <w:shd w:val="clear" w:color="000000" w:fill="FFC000"/>
            <w:vAlign w:val="center"/>
            <w:hideMark/>
          </w:tcPr>
          <w:p w14:paraId="03628CCA"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r>
      <w:tr w:rsidR="00B050BF" w:rsidRPr="00B050BF" w14:paraId="0011373D"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36C91F71"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Krško</w:t>
            </w:r>
          </w:p>
        </w:tc>
        <w:tc>
          <w:tcPr>
            <w:tcW w:w="1160" w:type="dxa"/>
            <w:tcBorders>
              <w:top w:val="nil"/>
              <w:left w:val="nil"/>
              <w:bottom w:val="single" w:sz="4" w:space="0" w:color="auto"/>
              <w:right w:val="single" w:sz="4" w:space="0" w:color="auto"/>
            </w:tcBorders>
            <w:shd w:val="clear" w:color="000000" w:fill="FF6600"/>
            <w:vAlign w:val="center"/>
            <w:hideMark/>
          </w:tcPr>
          <w:p w14:paraId="5CC804B2"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6600"/>
            <w:vAlign w:val="center"/>
            <w:hideMark/>
          </w:tcPr>
          <w:p w14:paraId="006907E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8618162"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6600"/>
            <w:vAlign w:val="center"/>
            <w:hideMark/>
          </w:tcPr>
          <w:p w14:paraId="2FAD8397"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276" w:type="dxa"/>
            <w:gridSpan w:val="2"/>
            <w:tcBorders>
              <w:top w:val="nil"/>
              <w:left w:val="nil"/>
              <w:bottom w:val="single" w:sz="4" w:space="0" w:color="auto"/>
              <w:right w:val="single" w:sz="4" w:space="0" w:color="auto"/>
            </w:tcBorders>
            <w:shd w:val="clear" w:color="000000" w:fill="FF6600"/>
            <w:vAlign w:val="center"/>
            <w:hideMark/>
          </w:tcPr>
          <w:p w14:paraId="2E9E0ACD"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r>
      <w:tr w:rsidR="00B050BF" w:rsidRPr="00B050BF" w14:paraId="4B86ED54"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2F80CDB1"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Sevnica</w:t>
            </w:r>
          </w:p>
        </w:tc>
        <w:tc>
          <w:tcPr>
            <w:tcW w:w="1160" w:type="dxa"/>
            <w:tcBorders>
              <w:top w:val="nil"/>
              <w:left w:val="nil"/>
              <w:bottom w:val="single" w:sz="4" w:space="0" w:color="auto"/>
              <w:right w:val="single" w:sz="4" w:space="0" w:color="auto"/>
            </w:tcBorders>
            <w:shd w:val="clear" w:color="000000" w:fill="FFC000"/>
            <w:vAlign w:val="center"/>
            <w:hideMark/>
          </w:tcPr>
          <w:p w14:paraId="7B5FD16C"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single" w:sz="4" w:space="0" w:color="auto"/>
              <w:right w:val="nil"/>
            </w:tcBorders>
            <w:shd w:val="clear" w:color="000000" w:fill="FF6600"/>
            <w:vAlign w:val="center"/>
            <w:hideMark/>
          </w:tcPr>
          <w:p w14:paraId="25F206B6"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0F82BF0" w14:textId="77777777" w:rsidR="00B050BF" w:rsidRPr="00B050BF" w:rsidRDefault="00B050BF" w:rsidP="00B050BF">
            <w:pPr>
              <w:spacing w:after="0" w:line="240" w:lineRule="auto"/>
              <w:jc w:val="center"/>
              <w:rPr>
                <w:rFonts w:eastAsia="Times New Roman" w:cs="Arial"/>
                <w:i/>
                <w:iCs/>
                <w:color w:val="B5E6A2"/>
                <w:sz w:val="20"/>
                <w:szCs w:val="20"/>
                <w:lang w:eastAsia="sl-SI"/>
              </w:rPr>
            </w:pPr>
            <w:r w:rsidRPr="00B050BF">
              <w:rPr>
                <w:rFonts w:eastAsia="Times New Roman" w:cs="Arial"/>
                <w:i/>
                <w:iCs/>
                <w:color w:val="B5E6A2"/>
                <w:sz w:val="20"/>
                <w:szCs w:val="20"/>
                <w:lang w:eastAsia="sl-SI"/>
              </w:rPr>
              <w:t> </w:t>
            </w:r>
          </w:p>
        </w:tc>
        <w:tc>
          <w:tcPr>
            <w:tcW w:w="1559" w:type="dxa"/>
            <w:tcBorders>
              <w:top w:val="nil"/>
              <w:left w:val="nil"/>
              <w:bottom w:val="single" w:sz="4" w:space="0" w:color="auto"/>
              <w:right w:val="single" w:sz="4" w:space="0" w:color="auto"/>
            </w:tcBorders>
            <w:shd w:val="clear" w:color="000000" w:fill="FF6600"/>
            <w:vAlign w:val="center"/>
            <w:hideMark/>
          </w:tcPr>
          <w:p w14:paraId="5BBA7C63"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276" w:type="dxa"/>
            <w:gridSpan w:val="2"/>
            <w:tcBorders>
              <w:top w:val="nil"/>
              <w:left w:val="nil"/>
              <w:bottom w:val="single" w:sz="4" w:space="0" w:color="auto"/>
              <w:right w:val="single" w:sz="4" w:space="0" w:color="auto"/>
            </w:tcBorders>
            <w:shd w:val="clear" w:color="000000" w:fill="FF6600"/>
            <w:vAlign w:val="center"/>
            <w:hideMark/>
          </w:tcPr>
          <w:p w14:paraId="1C42D8E1"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r>
      <w:tr w:rsidR="00B050BF" w:rsidRPr="00B050BF" w14:paraId="2F2F4AD1" w14:textId="77777777" w:rsidTr="00E8302A">
        <w:trPr>
          <w:trHeight w:val="270"/>
        </w:trPr>
        <w:tc>
          <w:tcPr>
            <w:tcW w:w="2780" w:type="dxa"/>
            <w:tcBorders>
              <w:top w:val="nil"/>
              <w:left w:val="single" w:sz="8" w:space="0" w:color="auto"/>
              <w:bottom w:val="single" w:sz="8" w:space="0" w:color="auto"/>
              <w:right w:val="single" w:sz="8" w:space="0" w:color="auto"/>
            </w:tcBorders>
            <w:shd w:val="clear" w:color="000000" w:fill="DAEEF3"/>
            <w:noWrap/>
            <w:vAlign w:val="center"/>
            <w:hideMark/>
          </w:tcPr>
          <w:p w14:paraId="124B9532" w14:textId="77777777" w:rsidR="00B050BF" w:rsidRPr="00B050BF" w:rsidRDefault="00B050BF" w:rsidP="00B050BF">
            <w:pPr>
              <w:spacing w:after="0" w:line="240" w:lineRule="auto"/>
              <w:jc w:val="right"/>
              <w:rPr>
                <w:rFonts w:eastAsia="Times New Roman" w:cs="Arial"/>
                <w:i/>
                <w:iCs/>
                <w:color w:val="000000"/>
                <w:sz w:val="20"/>
                <w:szCs w:val="20"/>
                <w:lang w:eastAsia="sl-SI"/>
              </w:rPr>
            </w:pPr>
            <w:r w:rsidRPr="00B050BF">
              <w:rPr>
                <w:rFonts w:eastAsia="Times New Roman" w:cs="Arial"/>
                <w:i/>
                <w:iCs/>
                <w:color w:val="000000"/>
                <w:sz w:val="20"/>
                <w:szCs w:val="20"/>
                <w:lang w:eastAsia="sl-SI"/>
              </w:rPr>
              <w:t>SKUPAJ</w:t>
            </w:r>
          </w:p>
        </w:tc>
        <w:tc>
          <w:tcPr>
            <w:tcW w:w="1160" w:type="dxa"/>
            <w:tcBorders>
              <w:top w:val="nil"/>
              <w:left w:val="nil"/>
              <w:bottom w:val="single" w:sz="4" w:space="0" w:color="auto"/>
              <w:right w:val="single" w:sz="4" w:space="0" w:color="auto"/>
            </w:tcBorders>
            <w:shd w:val="clear" w:color="auto" w:fill="auto"/>
            <w:vAlign w:val="center"/>
            <w:hideMark/>
          </w:tcPr>
          <w:p w14:paraId="78A7654B"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437" w:type="dxa"/>
            <w:tcBorders>
              <w:top w:val="nil"/>
              <w:left w:val="nil"/>
              <w:bottom w:val="single" w:sz="4" w:space="0" w:color="auto"/>
              <w:right w:val="nil"/>
            </w:tcBorders>
            <w:shd w:val="clear" w:color="auto" w:fill="auto"/>
            <w:noWrap/>
            <w:vAlign w:val="bottom"/>
            <w:hideMark/>
          </w:tcPr>
          <w:p w14:paraId="48E5EF0C"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810827E" w14:textId="77777777" w:rsidR="00B050BF" w:rsidRPr="00B050BF" w:rsidRDefault="00B050BF" w:rsidP="00B050BF">
            <w:pPr>
              <w:spacing w:after="0" w:line="240" w:lineRule="auto"/>
              <w:rPr>
                <w:rFonts w:eastAsia="Times New Roman" w:cs="Arial"/>
                <w:i/>
                <w:iCs/>
                <w:color w:val="000000"/>
                <w:sz w:val="20"/>
                <w:szCs w:val="20"/>
                <w:lang w:eastAsia="sl-SI"/>
              </w:rPr>
            </w:pPr>
            <w:r w:rsidRPr="00B050BF">
              <w:rPr>
                <w:rFonts w:eastAsia="Times New Roman" w:cs="Arial"/>
                <w:i/>
                <w:iCs/>
                <w:color w:val="000000"/>
                <w:sz w:val="20"/>
                <w:szCs w:val="20"/>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6C6ADB29"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A66A75C"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 </w:t>
            </w:r>
          </w:p>
        </w:tc>
      </w:tr>
      <w:tr w:rsidR="00B050BF" w:rsidRPr="00B050BF" w14:paraId="31A73384"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4455F7F6" w14:textId="77777777" w:rsidR="00B050BF" w:rsidRPr="00B050BF" w:rsidRDefault="00B050BF" w:rsidP="00B050BF">
            <w:pPr>
              <w:spacing w:after="0" w:line="240" w:lineRule="auto"/>
              <w:rPr>
                <w:rFonts w:eastAsia="Times New Roman" w:cs="Arial"/>
                <w:b/>
                <w:bCs/>
                <w:color w:val="FF0000"/>
                <w:sz w:val="20"/>
                <w:szCs w:val="20"/>
                <w:lang w:eastAsia="sl-SI"/>
              </w:rPr>
            </w:pPr>
            <w:r w:rsidRPr="00B050BF">
              <w:rPr>
                <w:rFonts w:eastAsia="Times New Roman" w:cs="Arial"/>
                <w:b/>
                <w:bCs/>
                <w:color w:val="FF0000"/>
                <w:sz w:val="20"/>
                <w:szCs w:val="20"/>
                <w:lang w:eastAsia="sl-SI"/>
              </w:rPr>
              <w:t>ZASAVSKA</w:t>
            </w:r>
          </w:p>
        </w:tc>
        <w:tc>
          <w:tcPr>
            <w:tcW w:w="1160" w:type="dxa"/>
            <w:tcBorders>
              <w:top w:val="nil"/>
              <w:left w:val="nil"/>
              <w:bottom w:val="single" w:sz="4" w:space="0" w:color="auto"/>
              <w:right w:val="single" w:sz="4" w:space="0" w:color="auto"/>
            </w:tcBorders>
            <w:shd w:val="clear" w:color="auto" w:fill="auto"/>
            <w:vAlign w:val="center"/>
            <w:hideMark/>
          </w:tcPr>
          <w:p w14:paraId="31166F83"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437" w:type="dxa"/>
            <w:tcBorders>
              <w:top w:val="nil"/>
              <w:left w:val="nil"/>
              <w:bottom w:val="single" w:sz="4" w:space="0" w:color="auto"/>
              <w:right w:val="nil"/>
            </w:tcBorders>
            <w:shd w:val="clear" w:color="auto" w:fill="auto"/>
            <w:noWrap/>
            <w:vAlign w:val="bottom"/>
            <w:hideMark/>
          </w:tcPr>
          <w:p w14:paraId="44C0B195"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2F69756D" w14:textId="77777777" w:rsidR="00B050BF" w:rsidRPr="00B050BF" w:rsidRDefault="00B050BF" w:rsidP="00B050BF">
            <w:pPr>
              <w:spacing w:after="0" w:line="240" w:lineRule="auto"/>
              <w:rPr>
                <w:rFonts w:eastAsia="Times New Roman" w:cs="Arial"/>
                <w:i/>
                <w:iCs/>
                <w:color w:val="000000"/>
                <w:sz w:val="20"/>
                <w:szCs w:val="20"/>
                <w:lang w:eastAsia="sl-SI"/>
              </w:rPr>
            </w:pPr>
            <w:r w:rsidRPr="00B050BF">
              <w:rPr>
                <w:rFonts w:eastAsia="Times New Roman" w:cs="Arial"/>
                <w:i/>
                <w:iCs/>
                <w:color w:val="000000"/>
                <w:sz w:val="20"/>
                <w:szCs w:val="20"/>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7BCA9755"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61C95AF" w14:textId="77777777" w:rsidR="00B050BF" w:rsidRPr="00B050BF" w:rsidRDefault="00B050BF" w:rsidP="00B050BF">
            <w:pPr>
              <w:spacing w:after="0" w:line="240" w:lineRule="auto"/>
              <w:rPr>
                <w:rFonts w:eastAsia="Times New Roman" w:cs="Arial"/>
                <w:color w:val="000000"/>
                <w:sz w:val="20"/>
                <w:szCs w:val="20"/>
                <w:lang w:eastAsia="sl-SI"/>
              </w:rPr>
            </w:pPr>
            <w:r w:rsidRPr="00B050BF">
              <w:rPr>
                <w:rFonts w:eastAsia="Times New Roman" w:cs="Arial"/>
                <w:color w:val="000000"/>
                <w:sz w:val="20"/>
                <w:szCs w:val="20"/>
                <w:lang w:eastAsia="sl-SI"/>
              </w:rPr>
              <w:t> </w:t>
            </w:r>
          </w:p>
        </w:tc>
      </w:tr>
      <w:tr w:rsidR="00B050BF" w:rsidRPr="00B050BF" w14:paraId="36B8EC65"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767019BB"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Hrastnik</w:t>
            </w:r>
          </w:p>
        </w:tc>
        <w:tc>
          <w:tcPr>
            <w:tcW w:w="1160" w:type="dxa"/>
            <w:tcBorders>
              <w:top w:val="nil"/>
              <w:left w:val="nil"/>
              <w:bottom w:val="single" w:sz="4" w:space="0" w:color="auto"/>
              <w:right w:val="single" w:sz="4" w:space="0" w:color="auto"/>
            </w:tcBorders>
            <w:shd w:val="clear" w:color="000000" w:fill="FF6600"/>
            <w:vAlign w:val="center"/>
            <w:hideMark/>
          </w:tcPr>
          <w:p w14:paraId="4597FF6A"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4</w:t>
            </w:r>
          </w:p>
        </w:tc>
        <w:tc>
          <w:tcPr>
            <w:tcW w:w="1437" w:type="dxa"/>
            <w:tcBorders>
              <w:top w:val="nil"/>
              <w:left w:val="nil"/>
              <w:bottom w:val="single" w:sz="4" w:space="0" w:color="auto"/>
              <w:right w:val="nil"/>
            </w:tcBorders>
            <w:shd w:val="clear" w:color="000000" w:fill="FF0000"/>
            <w:noWrap/>
            <w:vAlign w:val="center"/>
            <w:hideMark/>
          </w:tcPr>
          <w:p w14:paraId="732E4F4F"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2A586AE"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332C9A27"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512294F2"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579803B0" w14:textId="77777777" w:rsidTr="00E8302A">
        <w:trPr>
          <w:trHeight w:val="270"/>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F51A86B"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Trbovlje</w:t>
            </w:r>
          </w:p>
        </w:tc>
        <w:tc>
          <w:tcPr>
            <w:tcW w:w="1160" w:type="dxa"/>
            <w:tcBorders>
              <w:top w:val="nil"/>
              <w:left w:val="nil"/>
              <w:bottom w:val="single" w:sz="4" w:space="0" w:color="auto"/>
              <w:right w:val="single" w:sz="4" w:space="0" w:color="auto"/>
            </w:tcBorders>
            <w:shd w:val="clear" w:color="000000" w:fill="FF0000"/>
            <w:vAlign w:val="center"/>
            <w:hideMark/>
          </w:tcPr>
          <w:p w14:paraId="2AB706E3"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5</w:t>
            </w:r>
          </w:p>
        </w:tc>
        <w:tc>
          <w:tcPr>
            <w:tcW w:w="1437" w:type="dxa"/>
            <w:tcBorders>
              <w:top w:val="nil"/>
              <w:left w:val="nil"/>
              <w:bottom w:val="single" w:sz="4" w:space="0" w:color="auto"/>
              <w:right w:val="nil"/>
            </w:tcBorders>
            <w:shd w:val="clear" w:color="000000" w:fill="FF0000"/>
            <w:noWrap/>
            <w:vAlign w:val="center"/>
            <w:hideMark/>
          </w:tcPr>
          <w:p w14:paraId="4A8FE93D"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DF39A89"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557C3749"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1961CA3B"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5A40B383" w14:textId="77777777" w:rsidTr="00E8302A">
        <w:trPr>
          <w:trHeight w:val="255"/>
        </w:trPr>
        <w:tc>
          <w:tcPr>
            <w:tcW w:w="2780" w:type="dxa"/>
            <w:tcBorders>
              <w:top w:val="nil"/>
              <w:left w:val="single" w:sz="8" w:space="0" w:color="auto"/>
              <w:bottom w:val="nil"/>
              <w:right w:val="single" w:sz="8" w:space="0" w:color="auto"/>
            </w:tcBorders>
            <w:shd w:val="clear" w:color="auto" w:fill="auto"/>
            <w:noWrap/>
            <w:vAlign w:val="center"/>
            <w:hideMark/>
          </w:tcPr>
          <w:p w14:paraId="7DD250FF" w14:textId="77777777" w:rsidR="00B050BF" w:rsidRPr="00B050BF" w:rsidRDefault="00B050BF" w:rsidP="00B050BF">
            <w:pPr>
              <w:spacing w:after="0" w:line="240" w:lineRule="auto"/>
              <w:rPr>
                <w:rFonts w:eastAsia="Times New Roman" w:cs="Arial"/>
                <w:i/>
                <w:iCs/>
                <w:color w:val="00B0F0"/>
                <w:sz w:val="20"/>
                <w:szCs w:val="20"/>
                <w:lang w:eastAsia="sl-SI"/>
              </w:rPr>
            </w:pPr>
            <w:r w:rsidRPr="00B050BF">
              <w:rPr>
                <w:rFonts w:eastAsia="Times New Roman" w:cs="Arial"/>
                <w:i/>
                <w:iCs/>
                <w:color w:val="00B0F0"/>
                <w:sz w:val="20"/>
                <w:szCs w:val="20"/>
                <w:lang w:eastAsia="sl-SI"/>
              </w:rPr>
              <w:t>Zagorje ob Savi</w:t>
            </w:r>
          </w:p>
        </w:tc>
        <w:tc>
          <w:tcPr>
            <w:tcW w:w="1160" w:type="dxa"/>
            <w:tcBorders>
              <w:top w:val="nil"/>
              <w:left w:val="nil"/>
              <w:bottom w:val="nil"/>
              <w:right w:val="single" w:sz="4" w:space="0" w:color="auto"/>
            </w:tcBorders>
            <w:shd w:val="clear" w:color="000000" w:fill="FFC000"/>
            <w:vAlign w:val="center"/>
            <w:hideMark/>
          </w:tcPr>
          <w:p w14:paraId="087A5395"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3</w:t>
            </w:r>
          </w:p>
        </w:tc>
        <w:tc>
          <w:tcPr>
            <w:tcW w:w="1437" w:type="dxa"/>
            <w:tcBorders>
              <w:top w:val="nil"/>
              <w:left w:val="nil"/>
              <w:bottom w:val="nil"/>
              <w:right w:val="nil"/>
            </w:tcBorders>
            <w:shd w:val="clear" w:color="000000" w:fill="FF0000"/>
            <w:noWrap/>
            <w:vAlign w:val="center"/>
            <w:hideMark/>
          </w:tcPr>
          <w:p w14:paraId="57E521DE"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C5117F8" w14:textId="77777777" w:rsidR="00B050BF" w:rsidRPr="00B050BF" w:rsidRDefault="00B050BF" w:rsidP="00B050BF">
            <w:pPr>
              <w:spacing w:after="0" w:line="240" w:lineRule="auto"/>
              <w:jc w:val="center"/>
              <w:rPr>
                <w:rFonts w:eastAsia="Times New Roman" w:cs="Arial"/>
                <w:i/>
                <w:iCs/>
                <w:color w:val="000000"/>
                <w:sz w:val="20"/>
                <w:szCs w:val="20"/>
                <w:lang w:eastAsia="sl-SI"/>
              </w:rPr>
            </w:pPr>
            <w:r w:rsidRPr="00B050BF">
              <w:rPr>
                <w:rFonts w:eastAsia="Times New Roman" w:cs="Arial"/>
                <w:i/>
                <w:iCs/>
                <w:color w:val="000000"/>
                <w:sz w:val="20"/>
                <w:szCs w:val="20"/>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1E11422A"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c>
          <w:tcPr>
            <w:tcW w:w="1276" w:type="dxa"/>
            <w:gridSpan w:val="2"/>
            <w:tcBorders>
              <w:top w:val="nil"/>
              <w:left w:val="nil"/>
              <w:bottom w:val="single" w:sz="4" w:space="0" w:color="auto"/>
              <w:right w:val="single" w:sz="4" w:space="0" w:color="auto"/>
            </w:tcBorders>
            <w:shd w:val="clear" w:color="000000" w:fill="FF0000"/>
            <w:noWrap/>
            <w:vAlign w:val="center"/>
            <w:hideMark/>
          </w:tcPr>
          <w:p w14:paraId="1723FA29" w14:textId="77777777" w:rsidR="00B050BF" w:rsidRPr="00B050BF" w:rsidRDefault="00B050BF" w:rsidP="00B050BF">
            <w:pPr>
              <w:spacing w:after="0" w:line="240" w:lineRule="auto"/>
              <w:jc w:val="center"/>
              <w:rPr>
                <w:rFonts w:eastAsia="Times New Roman" w:cs="Arial"/>
                <w:sz w:val="20"/>
                <w:szCs w:val="20"/>
                <w:lang w:eastAsia="sl-SI"/>
              </w:rPr>
            </w:pPr>
            <w:r w:rsidRPr="00B050BF">
              <w:rPr>
                <w:rFonts w:eastAsia="Times New Roman" w:cs="Arial"/>
                <w:sz w:val="20"/>
                <w:szCs w:val="20"/>
                <w:lang w:eastAsia="sl-SI"/>
              </w:rPr>
              <w:t>5</w:t>
            </w:r>
          </w:p>
        </w:tc>
      </w:tr>
      <w:tr w:rsidR="00B050BF" w:rsidRPr="00B050BF" w14:paraId="6BB70863" w14:textId="77777777" w:rsidTr="00E8302A">
        <w:trPr>
          <w:trHeight w:val="285"/>
        </w:trPr>
        <w:tc>
          <w:tcPr>
            <w:tcW w:w="2780"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7F338067" w14:textId="77777777" w:rsidR="00B050BF" w:rsidRPr="00B050BF" w:rsidRDefault="00B050BF" w:rsidP="00B050BF">
            <w:pPr>
              <w:spacing w:after="0" w:line="240" w:lineRule="auto"/>
              <w:jc w:val="right"/>
              <w:rPr>
                <w:rFonts w:eastAsia="Times New Roman" w:cs="Arial"/>
                <w:i/>
                <w:iCs/>
                <w:color w:val="000000"/>
                <w:sz w:val="20"/>
                <w:szCs w:val="20"/>
                <w:lang w:eastAsia="sl-SI"/>
              </w:rPr>
            </w:pPr>
            <w:r w:rsidRPr="00B050BF">
              <w:rPr>
                <w:rFonts w:eastAsia="Times New Roman" w:cs="Arial"/>
                <w:i/>
                <w:iCs/>
                <w:color w:val="000000"/>
                <w:sz w:val="20"/>
                <w:szCs w:val="20"/>
                <w:lang w:eastAsia="sl-SI"/>
              </w:rPr>
              <w:t>SKUPAJ</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75D1EB1F" w14:textId="77777777" w:rsidR="00B050BF" w:rsidRPr="00B050BF" w:rsidRDefault="00B050BF" w:rsidP="00B050BF">
            <w:pPr>
              <w:spacing w:after="0" w:line="240" w:lineRule="auto"/>
              <w:jc w:val="center"/>
              <w:rPr>
                <w:rFonts w:eastAsia="Times New Roman" w:cs="Arial"/>
                <w:color w:val="000000"/>
                <w:sz w:val="20"/>
                <w:szCs w:val="20"/>
                <w:lang w:eastAsia="sl-SI"/>
              </w:rPr>
            </w:pPr>
            <w:r w:rsidRPr="00B050BF">
              <w:rPr>
                <w:rFonts w:eastAsia="Times New Roman" w:cs="Arial"/>
                <w:color w:val="000000"/>
                <w:sz w:val="20"/>
                <w:szCs w:val="20"/>
                <w:lang w:eastAsia="sl-SI"/>
              </w:rPr>
              <w:t> </w:t>
            </w:r>
          </w:p>
        </w:tc>
        <w:tc>
          <w:tcPr>
            <w:tcW w:w="1437" w:type="dxa"/>
            <w:tcBorders>
              <w:top w:val="single" w:sz="4" w:space="0" w:color="auto"/>
              <w:left w:val="nil"/>
              <w:bottom w:val="single" w:sz="4" w:space="0" w:color="auto"/>
              <w:right w:val="nil"/>
            </w:tcBorders>
            <w:shd w:val="clear" w:color="auto" w:fill="auto"/>
            <w:noWrap/>
            <w:vAlign w:val="bottom"/>
            <w:hideMark/>
          </w:tcPr>
          <w:p w14:paraId="11360045"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5FB52238" w14:textId="77777777" w:rsidR="00B050BF" w:rsidRPr="00B050BF" w:rsidRDefault="00B050BF" w:rsidP="00B050BF">
            <w:pPr>
              <w:spacing w:after="0" w:line="240" w:lineRule="auto"/>
              <w:rPr>
                <w:rFonts w:eastAsia="Times New Roman" w:cs="Arial"/>
                <w:i/>
                <w:iCs/>
                <w:color w:val="000000"/>
                <w:lang w:eastAsia="sl-SI"/>
              </w:rPr>
            </w:pPr>
            <w:r w:rsidRPr="00B050BF">
              <w:rPr>
                <w:rFonts w:eastAsia="Times New Roman" w:cs="Arial"/>
                <w:i/>
                <w:iCs/>
                <w:color w:val="000000"/>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42EE9F4D"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7622876" w14:textId="77777777" w:rsidR="00B050BF" w:rsidRPr="00B050BF" w:rsidRDefault="00B050BF" w:rsidP="00B050BF">
            <w:pPr>
              <w:spacing w:after="0" w:line="240" w:lineRule="auto"/>
              <w:rPr>
                <w:rFonts w:eastAsia="Times New Roman" w:cs="Arial"/>
                <w:sz w:val="20"/>
                <w:szCs w:val="20"/>
                <w:lang w:eastAsia="sl-SI"/>
              </w:rPr>
            </w:pPr>
            <w:r w:rsidRPr="00B050BF">
              <w:rPr>
                <w:rFonts w:eastAsia="Times New Roman" w:cs="Arial"/>
                <w:sz w:val="20"/>
                <w:szCs w:val="20"/>
                <w:lang w:eastAsia="sl-SI"/>
              </w:rPr>
              <w:t> </w:t>
            </w:r>
          </w:p>
        </w:tc>
      </w:tr>
    </w:tbl>
    <w:p w14:paraId="0B967B36" w14:textId="6B78B29B" w:rsidR="001102C1" w:rsidRDefault="001102C1" w:rsidP="001102C1">
      <w:pPr>
        <w:spacing w:after="0" w:line="276" w:lineRule="auto"/>
        <w:jc w:val="both"/>
        <w:rPr>
          <w:i/>
          <w:sz w:val="18"/>
          <w:szCs w:val="18"/>
        </w:rPr>
      </w:pPr>
      <w:r>
        <w:rPr>
          <w:i/>
          <w:sz w:val="18"/>
          <w:szCs w:val="18"/>
        </w:rPr>
        <w:t xml:space="preserve">Modro </w:t>
      </w:r>
      <w:r w:rsidR="00C1458A">
        <w:rPr>
          <w:i/>
          <w:sz w:val="18"/>
          <w:szCs w:val="18"/>
        </w:rPr>
        <w:t xml:space="preserve">poševno </w:t>
      </w:r>
      <w:r>
        <w:rPr>
          <w:i/>
          <w:sz w:val="18"/>
          <w:szCs w:val="18"/>
        </w:rPr>
        <w:t>pisane občine so občine, ki imajo na svojem območju OPVP, del OPVP ali več OPVP</w:t>
      </w:r>
    </w:p>
    <w:p w14:paraId="27016D95" w14:textId="77777777" w:rsidR="001102C1" w:rsidRPr="00A01812" w:rsidRDefault="001102C1" w:rsidP="001102C1">
      <w:pPr>
        <w:spacing w:after="0" w:line="276" w:lineRule="auto"/>
        <w:jc w:val="both"/>
        <w:rPr>
          <w:i/>
          <w:sz w:val="18"/>
          <w:szCs w:val="18"/>
        </w:rPr>
      </w:pPr>
      <w:r w:rsidRPr="00A01812">
        <w:rPr>
          <w:i/>
          <w:sz w:val="18"/>
          <w:szCs w:val="18"/>
        </w:rPr>
        <w:t>*občine, ki so se naknadno uvrstile v 3. razred ogroženosti (OPVP, del OPVP, več OPVP)</w:t>
      </w:r>
    </w:p>
    <w:p w14:paraId="7CD5B1FC" w14:textId="77777777" w:rsidR="001102C1" w:rsidRPr="00CF33AB" w:rsidRDefault="001102C1" w:rsidP="001102C1">
      <w:pPr>
        <w:spacing w:after="0" w:line="276" w:lineRule="auto"/>
        <w:jc w:val="both"/>
        <w:rPr>
          <w:i/>
          <w:color w:val="AEAAAA" w:themeColor="background2" w:themeShade="BF"/>
          <w:sz w:val="18"/>
          <w:szCs w:val="18"/>
        </w:rPr>
      </w:pPr>
      <w:r>
        <w:rPr>
          <w:i/>
          <w:sz w:val="18"/>
          <w:szCs w:val="18"/>
        </w:rPr>
        <w:t>**</w:t>
      </w:r>
      <w:r w:rsidRPr="00132BF3">
        <w:rPr>
          <w:i/>
          <w:sz w:val="18"/>
          <w:szCs w:val="18"/>
        </w:rPr>
        <w:t xml:space="preserve"> </w:t>
      </w:r>
      <w:r>
        <w:rPr>
          <w:i/>
          <w:sz w:val="18"/>
          <w:szCs w:val="18"/>
        </w:rPr>
        <w:t xml:space="preserve">občine z OPVP v katerih je vsaj četrtina prebivalcev občine in se v 4. razred niso uvrstile po predhodnih korakih </w:t>
      </w:r>
    </w:p>
    <w:p w14:paraId="2C6863E0" w14:textId="77777777" w:rsidR="001102C1" w:rsidRDefault="001102C1" w:rsidP="008B0105">
      <w:pPr>
        <w:spacing w:line="276" w:lineRule="auto"/>
        <w:jc w:val="both"/>
      </w:pPr>
    </w:p>
    <w:p w14:paraId="6F1E8F84" w14:textId="2756CBF0" w:rsidR="002B1236" w:rsidRDefault="002B1236" w:rsidP="008B0105">
      <w:pPr>
        <w:spacing w:line="276" w:lineRule="auto"/>
        <w:jc w:val="both"/>
      </w:pPr>
      <w:r w:rsidRPr="002B1236">
        <w:t xml:space="preserve">Dejavniki, ki vplivajo na spremembe v razredih ogroženosti občin v primerjavi z rezultati ocene iz leta 2016, so različni, od morebitnih sprememb v obsegu poplavnih površin do sprememb pri elementih škodnega potenciala. Prav tako se je v primerjavi z letom 2016 spremenil tudi sam pristop analize ogroženosti občin. Nenazadnje je bilo v letu 2016 identificiranih 61 OPVP, medtem ko je bilo v letu 2025 določenih 104 takšnih območij. </w:t>
      </w:r>
      <w:r w:rsidR="00962932">
        <w:t>Zaradi navedenega, r</w:t>
      </w:r>
      <w:r w:rsidRPr="002B1236">
        <w:t>ezultati ocene ogroženosti občin zaradi poplav iz ocene iz leta 2016 in te ocene zaradi drugačnega pristopa ugotavljanja ogroženosti niso medsebojno neposredno primerljivi.</w:t>
      </w:r>
    </w:p>
    <w:p w14:paraId="5170B94F" w14:textId="211CF638" w:rsidR="008B0105" w:rsidRPr="004F2063" w:rsidRDefault="008B0105" w:rsidP="008B0105">
      <w:pPr>
        <w:spacing w:line="276" w:lineRule="auto"/>
        <w:jc w:val="both"/>
      </w:pPr>
      <w:r w:rsidRPr="00FE35FA">
        <w:t>Procentualno se je približno polovici občin (54,7 odstotka) razred ogroženosti povišal</w:t>
      </w:r>
      <w:r w:rsidR="00486CAA">
        <w:t xml:space="preserve">, večini </w:t>
      </w:r>
      <w:r w:rsidR="00486CAA" w:rsidRPr="00486CAA">
        <w:t xml:space="preserve">občin za en ali dva razreda. </w:t>
      </w:r>
      <w:r w:rsidRPr="00FE35FA">
        <w:t xml:space="preserve">14,2 odstotkom </w:t>
      </w:r>
      <w:r w:rsidR="00486CAA">
        <w:t xml:space="preserve">občin se je razred ogroženosti </w:t>
      </w:r>
      <w:r w:rsidRPr="00FE35FA">
        <w:t>zmanjšal (v večini za en razred ogroženosti)</w:t>
      </w:r>
      <w:r w:rsidR="00486CAA">
        <w:t>,</w:t>
      </w:r>
      <w:r w:rsidRPr="00FE35FA">
        <w:t xml:space="preserve"> pri 31,1 odstotka občin pa je razred ogroženosti ostal enak</w:t>
      </w:r>
      <w:r w:rsidR="00D218DC">
        <w:t xml:space="preserve">. </w:t>
      </w:r>
      <w:r w:rsidRPr="00FE35FA">
        <w:rPr>
          <w:strike/>
        </w:rPr>
        <w:t xml:space="preserve"> </w:t>
      </w:r>
    </w:p>
    <w:p w14:paraId="05BD22A6" w14:textId="11D7D497" w:rsidR="0004342B" w:rsidRDefault="0004342B" w:rsidP="00C575D4">
      <w:pPr>
        <w:spacing w:line="276" w:lineRule="auto"/>
        <w:jc w:val="both"/>
      </w:pPr>
      <w:r>
        <w:t>Občin, ki se jim je zaradi upoštevanja škode zaradi poplav 4. avgusta 2023</w:t>
      </w:r>
      <w:r w:rsidR="00322315">
        <w:t>,</w:t>
      </w:r>
      <w:r>
        <w:t xml:space="preserve"> povišal razred ogroženosti, je 18. </w:t>
      </w:r>
    </w:p>
    <w:p w14:paraId="4D1C26DD" w14:textId="3D07612A" w:rsidR="0004342B" w:rsidRDefault="0004342B" w:rsidP="00C575D4">
      <w:pPr>
        <w:spacing w:line="276" w:lineRule="auto"/>
        <w:jc w:val="both"/>
      </w:pPr>
      <w:r w:rsidRPr="0004342B">
        <w:t xml:space="preserve">Občinam, ki imajo na svojem območju del OPVP, OPVP ali več OPVP, in za katere je bil z analizo ugotovljen manj kot </w:t>
      </w:r>
      <w:r w:rsidR="00EA0D7C">
        <w:t>3.</w:t>
      </w:r>
      <w:r w:rsidRPr="0004342B">
        <w:t xml:space="preserve"> razred ogroženosti, se je razred ogroženosti povišal </w:t>
      </w:r>
      <w:r w:rsidR="00644F28">
        <w:t xml:space="preserve">v 3. </w:t>
      </w:r>
      <w:r w:rsidRPr="0004342B">
        <w:t xml:space="preserve">razred ogroženosti. Te so v preglednici 4 označene z *. Takšnih občin je v Sloveniji pet (Ajdovščina, Kočevje, Moravče, Moravske Toplice in Kostanjevica na Krki). Občinam, ki imajo OPVP in v njih živi več kot četrtina občinskega prebivalstva, pa se je razred povišal </w:t>
      </w:r>
      <w:r w:rsidR="00E944D0">
        <w:t>v</w:t>
      </w:r>
      <w:r w:rsidR="00DE5475">
        <w:t xml:space="preserve"> </w:t>
      </w:r>
      <w:r w:rsidR="00EA0D7C">
        <w:t>4.</w:t>
      </w:r>
      <w:r w:rsidRPr="0004342B">
        <w:t xml:space="preserve"> razred ogroženosti in so v preglednici 4 označene z **. Gre za tri občine: Železniki, Cerkno in Miren-Kostanjevica.</w:t>
      </w:r>
    </w:p>
    <w:p w14:paraId="0CE4FB65" w14:textId="17EEC0ED" w:rsidR="00C575D4" w:rsidRDefault="00C575D4" w:rsidP="00C575D4">
      <w:pPr>
        <w:spacing w:line="276" w:lineRule="auto"/>
        <w:jc w:val="both"/>
      </w:pPr>
      <w:r>
        <w:t xml:space="preserve">Občin z OPVP je v Sloveniji 85, v njih pa živi 1.650.094 ljudi. Največ občin, ki imajo OPVP, del OPVP ali več njih, je na območju Ljubljanske regije (22) in </w:t>
      </w:r>
      <w:proofErr w:type="spellStart"/>
      <w:r>
        <w:t>Zahodnoštajerske</w:t>
      </w:r>
      <w:proofErr w:type="spellEnd"/>
      <w:r>
        <w:t xml:space="preserve"> regije (19). V Zasavski regiji so vse tri občine tudi občine z OPVP, v Obalni regiji so takšne občine tri od štirih. Več kot polovica občin v regiji ima na svojem območju OPVP še Severnoprimorska regija </w:t>
      </w:r>
      <w:r>
        <w:lastRenderedPageBreak/>
        <w:t>(</w:t>
      </w:r>
      <w:r w:rsidR="005C10B6">
        <w:t>osem</w:t>
      </w:r>
      <w:r>
        <w:t xml:space="preserve">). V Gorenjski, Koroški in Posavski regiji je občin z OPVP polovica. Pomurska regija ima </w:t>
      </w:r>
      <w:r w:rsidR="005C10B6">
        <w:t>štiri</w:t>
      </w:r>
      <w:r>
        <w:t xml:space="preserve"> OPVP, Podravska </w:t>
      </w:r>
      <w:r w:rsidR="005C10B6">
        <w:t>dva,</w:t>
      </w:r>
      <w:r>
        <w:t xml:space="preserve"> Vzhodnoštajerska regija</w:t>
      </w:r>
      <w:r w:rsidR="005C10B6">
        <w:t xml:space="preserve"> pa šest</w:t>
      </w:r>
      <w:r>
        <w:t xml:space="preserve"> OPVP.</w:t>
      </w:r>
      <w:r w:rsidR="008B0105">
        <w:t xml:space="preserve"> </w:t>
      </w:r>
      <w:r w:rsidR="00B427A5">
        <w:t>Primorsko-n</w:t>
      </w:r>
      <w:r>
        <w:t>otranjska regija ima samo eno občino z OPVP, Dolenjska regija pa je edina regija, na območju katere ni OPVP.</w:t>
      </w:r>
    </w:p>
    <w:p w14:paraId="3D6C1399" w14:textId="79FE3C50" w:rsidR="0004342B" w:rsidRDefault="0004342B" w:rsidP="00C575D4">
      <w:pPr>
        <w:spacing w:line="276" w:lineRule="auto"/>
        <w:jc w:val="both"/>
      </w:pPr>
      <w:r w:rsidRPr="0004342B">
        <w:t>50 občin je uvrščenih v najvišji, peti razred ogroženosti. V teh občinah živi 1.174.305 ljudi, kar predstavlja 53,1 odstotka vseh prebivalcev države. Z vidika prebivalstva sta absolutno najbolj ogroženi občina Ljubljana in Maribor, sledijo Celje, Domžale, Velenje in Kamnik. 32 občin je uvrščenih v četrti razred ogroženosti, 52 v tretji razred ogroženosti. 78 občin je uvrščenih v drugi razred ogroženosti, v prvi razred ogroženosti zaradi poplav ni uvrščena nobena občina.</w:t>
      </w:r>
    </w:p>
    <w:p w14:paraId="48C00608" w14:textId="6FAC54DE" w:rsidR="0085161D" w:rsidRDefault="00C575D4" w:rsidP="00E064EC">
      <w:pPr>
        <w:spacing w:line="276" w:lineRule="auto"/>
        <w:jc w:val="both"/>
      </w:pPr>
      <w:r>
        <w:t xml:space="preserve">Na naslednji </w:t>
      </w:r>
      <w:r w:rsidR="00791640" w:rsidRPr="00FE35FA">
        <w:t>sliki sta</w:t>
      </w:r>
      <w:r>
        <w:t xml:space="preserve"> ogroženost </w:t>
      </w:r>
      <w:r w:rsidR="00791640">
        <w:t xml:space="preserve">in pripadajoči razred ogroženosti </w:t>
      </w:r>
      <w:r>
        <w:t xml:space="preserve">slovenskih občin zaradi poplav prikazana </w:t>
      </w:r>
      <w:r w:rsidR="00791640">
        <w:t>slikovno.</w:t>
      </w:r>
    </w:p>
    <w:p w14:paraId="34E1FB0D" w14:textId="0D638AFD" w:rsidR="00791640" w:rsidRDefault="00354779" w:rsidP="00791640">
      <w:pPr>
        <w:keepNext/>
        <w:spacing w:line="276" w:lineRule="auto"/>
        <w:jc w:val="both"/>
      </w:pPr>
      <w:r w:rsidRPr="00354779">
        <w:rPr>
          <w:noProof/>
          <w:lang w:eastAsia="sl-SI"/>
        </w:rPr>
        <w:drawing>
          <wp:inline distT="0" distB="0" distL="0" distR="0" wp14:anchorId="3ED7B9EB" wp14:editId="3E7AF996">
            <wp:extent cx="5760720" cy="373443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3734435"/>
                    </a:xfrm>
                    <a:prstGeom prst="rect">
                      <a:avLst/>
                    </a:prstGeom>
                  </pic:spPr>
                </pic:pic>
              </a:graphicData>
            </a:graphic>
          </wp:inline>
        </w:drawing>
      </w:r>
    </w:p>
    <w:p w14:paraId="378B1AAD" w14:textId="7B673940" w:rsidR="00C575D4" w:rsidRPr="00132BF3" w:rsidRDefault="00791640" w:rsidP="00791640">
      <w:pPr>
        <w:spacing w:line="276" w:lineRule="auto"/>
        <w:jc w:val="center"/>
      </w:pPr>
      <w:r>
        <w:rPr>
          <w:noProof/>
          <w:lang w:eastAsia="sl-SI"/>
        </w:rPr>
        <w:drawing>
          <wp:inline distT="0" distB="0" distL="0" distR="0" wp14:anchorId="775C4E23" wp14:editId="0719949F">
            <wp:extent cx="2950845" cy="554990"/>
            <wp:effectExtent l="0" t="0" r="1905"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0845" cy="554990"/>
                    </a:xfrm>
                    <a:prstGeom prst="rect">
                      <a:avLst/>
                    </a:prstGeom>
                    <a:noFill/>
                  </pic:spPr>
                </pic:pic>
              </a:graphicData>
            </a:graphic>
          </wp:inline>
        </w:drawing>
      </w:r>
    </w:p>
    <w:p w14:paraId="4E6DB9DD" w14:textId="3B49E1F2" w:rsidR="00132BF3" w:rsidRDefault="00791640" w:rsidP="00791640">
      <w:pPr>
        <w:spacing w:line="276" w:lineRule="auto"/>
        <w:jc w:val="center"/>
      </w:pPr>
      <w:r w:rsidRPr="00791640">
        <w:t>1 – zelo majhna, 2 – majhna, 3 – srednja, 4 – velika, 5 – zelo velika</w:t>
      </w:r>
    </w:p>
    <w:p w14:paraId="5A8D1208" w14:textId="6D82728F" w:rsidR="00791640" w:rsidRDefault="00791640" w:rsidP="00791640">
      <w:pPr>
        <w:pStyle w:val="Napis"/>
        <w:jc w:val="both"/>
        <w:rPr>
          <w:color w:val="auto"/>
          <w:sz w:val="20"/>
          <w:szCs w:val="20"/>
        </w:rPr>
      </w:pPr>
      <w:bookmarkStart w:id="28" w:name="_Toc227837544"/>
      <w:r w:rsidRPr="00354779">
        <w:rPr>
          <w:color w:val="auto"/>
          <w:sz w:val="20"/>
          <w:szCs w:val="20"/>
        </w:rPr>
        <w:t xml:space="preserve">Slika </w:t>
      </w:r>
      <w:r w:rsidRPr="00354779">
        <w:rPr>
          <w:color w:val="auto"/>
          <w:sz w:val="20"/>
          <w:szCs w:val="20"/>
        </w:rPr>
        <w:fldChar w:fldCharType="begin"/>
      </w:r>
      <w:r w:rsidRPr="00354779">
        <w:rPr>
          <w:color w:val="auto"/>
          <w:sz w:val="20"/>
          <w:szCs w:val="20"/>
        </w:rPr>
        <w:instrText xml:space="preserve"> SEQ Slika \* ARABIC </w:instrText>
      </w:r>
      <w:r w:rsidRPr="00354779">
        <w:rPr>
          <w:color w:val="auto"/>
          <w:sz w:val="20"/>
          <w:szCs w:val="20"/>
        </w:rPr>
        <w:fldChar w:fldCharType="separate"/>
      </w:r>
      <w:r w:rsidR="008E3514">
        <w:rPr>
          <w:noProof/>
          <w:color w:val="auto"/>
          <w:sz w:val="20"/>
          <w:szCs w:val="20"/>
        </w:rPr>
        <w:t>6</w:t>
      </w:r>
      <w:r w:rsidRPr="00354779">
        <w:rPr>
          <w:color w:val="auto"/>
          <w:sz w:val="20"/>
          <w:szCs w:val="20"/>
        </w:rPr>
        <w:fldChar w:fldCharType="end"/>
      </w:r>
      <w:r w:rsidRPr="00354779">
        <w:rPr>
          <w:color w:val="auto"/>
          <w:sz w:val="20"/>
          <w:szCs w:val="20"/>
        </w:rPr>
        <w:t>: Ogroženost in pripadajoči razred ogroženosti občin zaradi poplav</w:t>
      </w:r>
      <w:bookmarkEnd w:id="28"/>
    </w:p>
    <w:p w14:paraId="70A85743" w14:textId="77777777" w:rsidR="00293CA0" w:rsidRDefault="00293CA0">
      <w:r>
        <w:br w:type="page"/>
      </w:r>
    </w:p>
    <w:p w14:paraId="6579FCBE" w14:textId="210C51BC" w:rsidR="00791640" w:rsidRDefault="00B87820" w:rsidP="00E064EC">
      <w:r w:rsidRPr="00B87820">
        <w:lastRenderedPageBreak/>
        <w:t>V naslednji pregledni</w:t>
      </w:r>
      <w:r>
        <w:t>ci (preglednica 5)</w:t>
      </w:r>
      <w:r w:rsidRPr="00B87820">
        <w:t xml:space="preserve"> je prikazana razvrstitev občin po razredih ogroženosti v regijah.</w:t>
      </w:r>
    </w:p>
    <w:p w14:paraId="5941D526" w14:textId="015A3858" w:rsidR="00324201" w:rsidRPr="002220E5" w:rsidRDefault="00324201" w:rsidP="00324201">
      <w:pPr>
        <w:pStyle w:val="Napis"/>
        <w:rPr>
          <w:color w:val="auto"/>
          <w:sz w:val="22"/>
          <w:szCs w:val="22"/>
        </w:rPr>
      </w:pPr>
      <w:bookmarkStart w:id="29" w:name="_Toc227837551"/>
      <w:r w:rsidRPr="00A5703C">
        <w:rPr>
          <w:i w:val="0"/>
          <w:color w:val="auto"/>
          <w:sz w:val="22"/>
          <w:szCs w:val="22"/>
        </w:rPr>
        <w:t xml:space="preserve">Preglednica </w:t>
      </w:r>
      <w:r w:rsidRPr="00A5703C">
        <w:rPr>
          <w:i w:val="0"/>
          <w:color w:val="auto"/>
          <w:sz w:val="22"/>
          <w:szCs w:val="22"/>
        </w:rPr>
        <w:fldChar w:fldCharType="begin"/>
      </w:r>
      <w:r w:rsidRPr="00A5703C">
        <w:rPr>
          <w:i w:val="0"/>
          <w:color w:val="auto"/>
          <w:sz w:val="22"/>
          <w:szCs w:val="22"/>
        </w:rPr>
        <w:instrText xml:space="preserve"> SEQ Preglednica \* ARABIC </w:instrText>
      </w:r>
      <w:r w:rsidRPr="00A5703C">
        <w:rPr>
          <w:i w:val="0"/>
          <w:color w:val="auto"/>
          <w:sz w:val="22"/>
          <w:szCs w:val="22"/>
        </w:rPr>
        <w:fldChar w:fldCharType="separate"/>
      </w:r>
      <w:r w:rsidR="008E3514">
        <w:rPr>
          <w:i w:val="0"/>
          <w:noProof/>
          <w:color w:val="auto"/>
          <w:sz w:val="22"/>
          <w:szCs w:val="22"/>
        </w:rPr>
        <w:t>5</w:t>
      </w:r>
      <w:r w:rsidRPr="00A5703C">
        <w:rPr>
          <w:i w:val="0"/>
          <w:color w:val="auto"/>
          <w:sz w:val="22"/>
          <w:szCs w:val="22"/>
        </w:rPr>
        <w:fldChar w:fldCharType="end"/>
      </w:r>
      <w:r w:rsidRPr="00A5703C">
        <w:rPr>
          <w:i w:val="0"/>
          <w:color w:val="auto"/>
          <w:sz w:val="22"/>
          <w:szCs w:val="22"/>
        </w:rPr>
        <w:t xml:space="preserve">: </w:t>
      </w:r>
      <w:r w:rsidRPr="002220E5">
        <w:rPr>
          <w:color w:val="auto"/>
          <w:sz w:val="22"/>
          <w:szCs w:val="22"/>
        </w:rPr>
        <w:t>Število občin, razvrščenih po razredih ogroženosti zaradi poplav</w:t>
      </w:r>
      <w:bookmarkEnd w:id="29"/>
    </w:p>
    <w:tbl>
      <w:tblPr>
        <w:tblW w:w="906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4A0" w:firstRow="1" w:lastRow="0" w:firstColumn="1" w:lastColumn="0" w:noHBand="0" w:noVBand="1"/>
      </w:tblPr>
      <w:tblGrid>
        <w:gridCol w:w="1602"/>
        <w:gridCol w:w="1280"/>
        <w:gridCol w:w="1198"/>
        <w:gridCol w:w="1291"/>
        <w:gridCol w:w="1292"/>
        <w:gridCol w:w="1160"/>
        <w:gridCol w:w="1239"/>
      </w:tblGrid>
      <w:tr w:rsidR="00B87820" w:rsidRPr="002220E5" w14:paraId="5B496F94" w14:textId="77777777" w:rsidTr="00F345D5">
        <w:trPr>
          <w:trHeight w:val="740"/>
          <w:tblHeader/>
          <w:jc w:val="center"/>
        </w:trPr>
        <w:tc>
          <w:tcPr>
            <w:tcW w:w="1602" w:type="dxa"/>
            <w:shd w:val="clear" w:color="auto" w:fill="auto"/>
            <w:vAlign w:val="center"/>
            <w:hideMark/>
          </w:tcPr>
          <w:p w14:paraId="55D5BE00" w14:textId="77777777" w:rsidR="00B87820" w:rsidRPr="002220E5" w:rsidRDefault="00B87820" w:rsidP="00B87820">
            <w:pPr>
              <w:spacing w:line="240" w:lineRule="auto"/>
              <w:rPr>
                <w:rFonts w:cs="Arial"/>
                <w:b/>
                <w:bCs/>
                <w:sz w:val="18"/>
                <w:szCs w:val="18"/>
                <w:lang w:eastAsia="sl-SI"/>
              </w:rPr>
            </w:pPr>
            <w:r w:rsidRPr="002220E5">
              <w:rPr>
                <w:rFonts w:cs="Arial"/>
                <w:b/>
                <w:bCs/>
                <w:sz w:val="18"/>
                <w:szCs w:val="18"/>
                <w:lang w:eastAsia="sl-SI"/>
              </w:rPr>
              <w:t>Regija</w:t>
            </w:r>
          </w:p>
        </w:tc>
        <w:tc>
          <w:tcPr>
            <w:tcW w:w="1280" w:type="dxa"/>
            <w:shd w:val="clear" w:color="000000" w:fill="99CC00"/>
            <w:vAlign w:val="center"/>
            <w:hideMark/>
          </w:tcPr>
          <w:p w14:paraId="03E6ED1B" w14:textId="77777777" w:rsidR="00B87820" w:rsidRPr="002220E5" w:rsidRDefault="00B87820" w:rsidP="006C56AF">
            <w:pPr>
              <w:spacing w:line="240" w:lineRule="auto"/>
              <w:jc w:val="center"/>
              <w:rPr>
                <w:rFonts w:cs="Arial"/>
                <w:b/>
                <w:bCs/>
                <w:sz w:val="18"/>
                <w:szCs w:val="18"/>
                <w:lang w:eastAsia="sl-SI"/>
              </w:rPr>
            </w:pPr>
            <w:r w:rsidRPr="002220E5">
              <w:rPr>
                <w:rFonts w:cs="Arial"/>
                <w:b/>
                <w:bCs/>
                <w:sz w:val="18"/>
                <w:szCs w:val="18"/>
                <w:lang w:eastAsia="sl-SI"/>
              </w:rPr>
              <w:t>1. razred ogroženosti</w:t>
            </w:r>
          </w:p>
        </w:tc>
        <w:tc>
          <w:tcPr>
            <w:tcW w:w="1198" w:type="dxa"/>
            <w:shd w:val="clear" w:color="000000" w:fill="008000"/>
            <w:vAlign w:val="center"/>
            <w:hideMark/>
          </w:tcPr>
          <w:p w14:paraId="4D22D5E3" w14:textId="77777777" w:rsidR="00B87820" w:rsidRPr="002220E5" w:rsidRDefault="00B87820" w:rsidP="006C56AF">
            <w:pPr>
              <w:spacing w:line="240" w:lineRule="auto"/>
              <w:jc w:val="center"/>
              <w:rPr>
                <w:rFonts w:cs="Arial"/>
                <w:b/>
                <w:bCs/>
                <w:sz w:val="18"/>
                <w:szCs w:val="18"/>
                <w:lang w:eastAsia="sl-SI"/>
              </w:rPr>
            </w:pPr>
            <w:r w:rsidRPr="002220E5">
              <w:rPr>
                <w:rFonts w:cs="Arial"/>
                <w:b/>
                <w:bCs/>
                <w:sz w:val="18"/>
                <w:szCs w:val="18"/>
                <w:lang w:eastAsia="sl-SI"/>
              </w:rPr>
              <w:t>2. razred ogroženosti</w:t>
            </w:r>
          </w:p>
        </w:tc>
        <w:tc>
          <w:tcPr>
            <w:tcW w:w="1291" w:type="dxa"/>
            <w:shd w:val="clear" w:color="000000" w:fill="FFCC00"/>
            <w:vAlign w:val="center"/>
            <w:hideMark/>
          </w:tcPr>
          <w:p w14:paraId="4C743E54" w14:textId="77777777" w:rsidR="00B87820" w:rsidRPr="002220E5" w:rsidRDefault="00B87820" w:rsidP="006C56AF">
            <w:pPr>
              <w:spacing w:line="240" w:lineRule="auto"/>
              <w:jc w:val="center"/>
              <w:rPr>
                <w:rFonts w:cs="Arial"/>
                <w:b/>
                <w:bCs/>
                <w:sz w:val="18"/>
                <w:szCs w:val="18"/>
                <w:lang w:eastAsia="sl-SI"/>
              </w:rPr>
            </w:pPr>
            <w:r w:rsidRPr="002220E5">
              <w:rPr>
                <w:rFonts w:cs="Arial"/>
                <w:b/>
                <w:bCs/>
                <w:sz w:val="18"/>
                <w:szCs w:val="18"/>
                <w:lang w:eastAsia="sl-SI"/>
              </w:rPr>
              <w:t>3. razred ogroženosti</w:t>
            </w:r>
          </w:p>
        </w:tc>
        <w:tc>
          <w:tcPr>
            <w:tcW w:w="1292" w:type="dxa"/>
            <w:shd w:val="clear" w:color="000000" w:fill="FF6600"/>
            <w:vAlign w:val="center"/>
            <w:hideMark/>
          </w:tcPr>
          <w:p w14:paraId="228806B1" w14:textId="77777777" w:rsidR="00B87820" w:rsidRPr="002220E5" w:rsidRDefault="00B87820" w:rsidP="006C56AF">
            <w:pPr>
              <w:spacing w:line="240" w:lineRule="auto"/>
              <w:jc w:val="center"/>
              <w:rPr>
                <w:rFonts w:cs="Arial"/>
                <w:b/>
                <w:bCs/>
                <w:sz w:val="18"/>
                <w:szCs w:val="18"/>
                <w:lang w:eastAsia="sl-SI"/>
              </w:rPr>
            </w:pPr>
            <w:r w:rsidRPr="002220E5">
              <w:rPr>
                <w:rFonts w:cs="Arial"/>
                <w:b/>
                <w:bCs/>
                <w:sz w:val="18"/>
                <w:szCs w:val="18"/>
                <w:lang w:eastAsia="sl-SI"/>
              </w:rPr>
              <w:t>4. razred ogroženosti</w:t>
            </w:r>
          </w:p>
        </w:tc>
        <w:tc>
          <w:tcPr>
            <w:tcW w:w="1160" w:type="dxa"/>
            <w:shd w:val="clear" w:color="000000" w:fill="FF0000"/>
            <w:vAlign w:val="center"/>
            <w:hideMark/>
          </w:tcPr>
          <w:p w14:paraId="57757689" w14:textId="77777777" w:rsidR="00B87820" w:rsidRPr="002220E5" w:rsidRDefault="00B87820" w:rsidP="006C56AF">
            <w:pPr>
              <w:spacing w:line="240" w:lineRule="auto"/>
              <w:jc w:val="center"/>
              <w:rPr>
                <w:rFonts w:cs="Arial"/>
                <w:b/>
                <w:bCs/>
                <w:sz w:val="18"/>
                <w:szCs w:val="18"/>
                <w:lang w:eastAsia="sl-SI"/>
              </w:rPr>
            </w:pPr>
            <w:r w:rsidRPr="002220E5">
              <w:rPr>
                <w:rFonts w:cs="Arial"/>
                <w:b/>
                <w:bCs/>
                <w:sz w:val="18"/>
                <w:szCs w:val="18"/>
                <w:lang w:eastAsia="sl-SI"/>
              </w:rPr>
              <w:t>5. razred ogroženosti</w:t>
            </w:r>
          </w:p>
        </w:tc>
        <w:tc>
          <w:tcPr>
            <w:tcW w:w="1239" w:type="dxa"/>
            <w:shd w:val="clear" w:color="auto" w:fill="auto"/>
            <w:vAlign w:val="center"/>
            <w:hideMark/>
          </w:tcPr>
          <w:p w14:paraId="5051557D" w14:textId="77777777" w:rsidR="00B87820" w:rsidRPr="002220E5" w:rsidRDefault="00B87820" w:rsidP="006C56AF">
            <w:pPr>
              <w:spacing w:line="240" w:lineRule="auto"/>
              <w:jc w:val="center"/>
              <w:rPr>
                <w:rFonts w:cs="Arial"/>
                <w:b/>
                <w:bCs/>
                <w:sz w:val="18"/>
                <w:szCs w:val="18"/>
                <w:lang w:eastAsia="sl-SI"/>
              </w:rPr>
            </w:pPr>
            <w:r w:rsidRPr="002220E5">
              <w:rPr>
                <w:rFonts w:cs="Arial"/>
                <w:b/>
                <w:bCs/>
                <w:sz w:val="18"/>
                <w:szCs w:val="18"/>
                <w:lang w:eastAsia="sl-SI"/>
              </w:rPr>
              <w:t>Skupaj število občin</w:t>
            </w:r>
          </w:p>
        </w:tc>
      </w:tr>
      <w:tr w:rsidR="00B87820" w:rsidRPr="002220E5" w14:paraId="36F83EBE" w14:textId="77777777" w:rsidTr="00F345D5">
        <w:trPr>
          <w:trHeight w:val="315"/>
          <w:jc w:val="center"/>
        </w:trPr>
        <w:tc>
          <w:tcPr>
            <w:tcW w:w="1602" w:type="dxa"/>
            <w:shd w:val="clear" w:color="auto" w:fill="auto"/>
            <w:vAlign w:val="center"/>
            <w:hideMark/>
          </w:tcPr>
          <w:p w14:paraId="2B4A726F" w14:textId="77777777" w:rsidR="00B87820" w:rsidRPr="002220E5" w:rsidRDefault="00B87820" w:rsidP="00F345D5">
            <w:pPr>
              <w:spacing w:line="240" w:lineRule="auto"/>
              <w:contextualSpacing/>
              <w:jc w:val="both"/>
              <w:rPr>
                <w:rFonts w:cs="Arial"/>
                <w:sz w:val="18"/>
                <w:szCs w:val="18"/>
                <w:lang w:eastAsia="sl-SI"/>
              </w:rPr>
            </w:pPr>
            <w:r w:rsidRPr="002220E5">
              <w:rPr>
                <w:rFonts w:cs="Arial"/>
                <w:sz w:val="18"/>
                <w:szCs w:val="18"/>
                <w:lang w:eastAsia="sl-SI"/>
              </w:rPr>
              <w:t>Gorenjska</w:t>
            </w:r>
          </w:p>
        </w:tc>
        <w:tc>
          <w:tcPr>
            <w:tcW w:w="1280" w:type="dxa"/>
            <w:shd w:val="clear" w:color="000000" w:fill="FFFFFF"/>
            <w:vAlign w:val="center"/>
            <w:hideMark/>
          </w:tcPr>
          <w:p w14:paraId="6214D4DA"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0</w:t>
            </w:r>
          </w:p>
        </w:tc>
        <w:tc>
          <w:tcPr>
            <w:tcW w:w="1198" w:type="dxa"/>
            <w:shd w:val="clear" w:color="000000" w:fill="FFFFFF"/>
            <w:vAlign w:val="center"/>
            <w:hideMark/>
          </w:tcPr>
          <w:p w14:paraId="5436A8CE" w14:textId="35A417C4" w:rsidR="00B87820" w:rsidRPr="002220E5" w:rsidRDefault="00AE71B2" w:rsidP="00F345D5">
            <w:pPr>
              <w:spacing w:line="240" w:lineRule="auto"/>
              <w:contextualSpacing/>
              <w:jc w:val="center"/>
              <w:rPr>
                <w:rFonts w:cs="Arial"/>
                <w:sz w:val="18"/>
                <w:szCs w:val="18"/>
                <w:lang w:eastAsia="sl-SI"/>
              </w:rPr>
            </w:pPr>
            <w:r w:rsidRPr="002220E5">
              <w:rPr>
                <w:rFonts w:cs="Arial"/>
                <w:sz w:val="18"/>
                <w:szCs w:val="18"/>
                <w:lang w:eastAsia="sl-SI"/>
              </w:rPr>
              <w:t>6</w:t>
            </w:r>
          </w:p>
        </w:tc>
        <w:tc>
          <w:tcPr>
            <w:tcW w:w="1291" w:type="dxa"/>
            <w:shd w:val="clear" w:color="000000" w:fill="FFFFFF"/>
            <w:vAlign w:val="center"/>
            <w:hideMark/>
          </w:tcPr>
          <w:p w14:paraId="4FF6B91B" w14:textId="2636E381" w:rsidR="00B87820" w:rsidRPr="002220E5" w:rsidRDefault="00AE71B2" w:rsidP="00F345D5">
            <w:pPr>
              <w:spacing w:line="240" w:lineRule="auto"/>
              <w:contextualSpacing/>
              <w:jc w:val="center"/>
              <w:rPr>
                <w:rFonts w:cs="Arial"/>
                <w:sz w:val="18"/>
                <w:szCs w:val="18"/>
                <w:lang w:eastAsia="sl-SI"/>
              </w:rPr>
            </w:pPr>
            <w:r w:rsidRPr="002220E5">
              <w:rPr>
                <w:rFonts w:cs="Arial"/>
                <w:sz w:val="18"/>
                <w:szCs w:val="18"/>
                <w:lang w:eastAsia="sl-SI"/>
              </w:rPr>
              <w:t>3</w:t>
            </w:r>
          </w:p>
        </w:tc>
        <w:tc>
          <w:tcPr>
            <w:tcW w:w="1292" w:type="dxa"/>
            <w:shd w:val="clear" w:color="000000" w:fill="FFFFFF"/>
            <w:vAlign w:val="center"/>
            <w:hideMark/>
          </w:tcPr>
          <w:p w14:paraId="47282B95" w14:textId="06DC4FE7" w:rsidR="00B87820" w:rsidRPr="002220E5" w:rsidRDefault="00036AB9" w:rsidP="00F345D5">
            <w:pPr>
              <w:spacing w:line="240" w:lineRule="auto"/>
              <w:contextualSpacing/>
              <w:jc w:val="center"/>
              <w:rPr>
                <w:rFonts w:cs="Arial"/>
                <w:sz w:val="18"/>
                <w:szCs w:val="18"/>
                <w:lang w:eastAsia="sl-SI"/>
              </w:rPr>
            </w:pPr>
            <w:r w:rsidRPr="002220E5">
              <w:rPr>
                <w:rFonts w:cs="Arial"/>
                <w:sz w:val="18"/>
                <w:szCs w:val="18"/>
                <w:lang w:eastAsia="sl-SI"/>
              </w:rPr>
              <w:t>3</w:t>
            </w:r>
          </w:p>
        </w:tc>
        <w:tc>
          <w:tcPr>
            <w:tcW w:w="1160" w:type="dxa"/>
            <w:shd w:val="clear" w:color="000000" w:fill="FFFFFF"/>
            <w:vAlign w:val="center"/>
            <w:hideMark/>
          </w:tcPr>
          <w:p w14:paraId="6B1CC6BF" w14:textId="7ACAB1EE" w:rsidR="00B87820" w:rsidRPr="002220E5" w:rsidRDefault="00036AB9" w:rsidP="00F345D5">
            <w:pPr>
              <w:spacing w:line="240" w:lineRule="auto"/>
              <w:contextualSpacing/>
              <w:jc w:val="center"/>
              <w:rPr>
                <w:rFonts w:cs="Arial"/>
                <w:sz w:val="18"/>
                <w:szCs w:val="18"/>
                <w:lang w:eastAsia="sl-SI"/>
              </w:rPr>
            </w:pPr>
            <w:r w:rsidRPr="002220E5">
              <w:rPr>
                <w:rFonts w:cs="Arial"/>
                <w:sz w:val="18"/>
                <w:szCs w:val="18"/>
                <w:lang w:eastAsia="sl-SI"/>
              </w:rPr>
              <w:t>6</w:t>
            </w:r>
          </w:p>
        </w:tc>
        <w:tc>
          <w:tcPr>
            <w:tcW w:w="1239" w:type="dxa"/>
            <w:shd w:val="clear" w:color="auto" w:fill="auto"/>
            <w:vAlign w:val="center"/>
            <w:hideMark/>
          </w:tcPr>
          <w:p w14:paraId="4A018280"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18</w:t>
            </w:r>
          </w:p>
        </w:tc>
      </w:tr>
      <w:tr w:rsidR="00B87820" w:rsidRPr="002220E5" w14:paraId="7D2F7CD4" w14:textId="77777777" w:rsidTr="00F345D5">
        <w:trPr>
          <w:trHeight w:val="390"/>
          <w:jc w:val="center"/>
        </w:trPr>
        <w:tc>
          <w:tcPr>
            <w:tcW w:w="1602" w:type="dxa"/>
            <w:shd w:val="clear" w:color="auto" w:fill="auto"/>
            <w:vAlign w:val="center"/>
            <w:hideMark/>
          </w:tcPr>
          <w:p w14:paraId="6C8BDB7C" w14:textId="77777777" w:rsidR="00B87820" w:rsidRPr="002220E5" w:rsidRDefault="00B87820" w:rsidP="00F345D5">
            <w:pPr>
              <w:spacing w:line="240" w:lineRule="auto"/>
              <w:contextualSpacing/>
              <w:jc w:val="both"/>
              <w:rPr>
                <w:rFonts w:cs="Arial"/>
                <w:sz w:val="18"/>
                <w:szCs w:val="18"/>
                <w:lang w:eastAsia="sl-SI"/>
              </w:rPr>
            </w:pPr>
            <w:r w:rsidRPr="002220E5">
              <w:rPr>
                <w:rFonts w:cs="Arial"/>
                <w:sz w:val="18"/>
                <w:szCs w:val="18"/>
                <w:lang w:eastAsia="sl-SI"/>
              </w:rPr>
              <w:t>Severnoprimorska</w:t>
            </w:r>
          </w:p>
        </w:tc>
        <w:tc>
          <w:tcPr>
            <w:tcW w:w="1280" w:type="dxa"/>
            <w:shd w:val="clear" w:color="000000" w:fill="FFFFFF"/>
            <w:vAlign w:val="center"/>
            <w:hideMark/>
          </w:tcPr>
          <w:p w14:paraId="4C70036E"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0</w:t>
            </w:r>
          </w:p>
        </w:tc>
        <w:tc>
          <w:tcPr>
            <w:tcW w:w="1198" w:type="dxa"/>
            <w:shd w:val="clear" w:color="000000" w:fill="FFFFFF"/>
            <w:vAlign w:val="center"/>
            <w:hideMark/>
          </w:tcPr>
          <w:p w14:paraId="004075A5" w14:textId="51860AA4" w:rsidR="00B87820" w:rsidRPr="002220E5" w:rsidRDefault="00036AB9" w:rsidP="00F345D5">
            <w:pPr>
              <w:spacing w:line="240" w:lineRule="auto"/>
              <w:contextualSpacing/>
              <w:jc w:val="center"/>
              <w:rPr>
                <w:rFonts w:cs="Arial"/>
                <w:sz w:val="18"/>
                <w:szCs w:val="18"/>
                <w:lang w:eastAsia="sl-SI"/>
              </w:rPr>
            </w:pPr>
            <w:r w:rsidRPr="002220E5">
              <w:rPr>
                <w:rFonts w:cs="Arial"/>
                <w:sz w:val="18"/>
                <w:szCs w:val="18"/>
                <w:lang w:eastAsia="sl-SI"/>
              </w:rPr>
              <w:t>2</w:t>
            </w:r>
          </w:p>
        </w:tc>
        <w:tc>
          <w:tcPr>
            <w:tcW w:w="1291" w:type="dxa"/>
            <w:shd w:val="clear" w:color="000000" w:fill="FFFFFF"/>
            <w:vAlign w:val="center"/>
            <w:hideMark/>
          </w:tcPr>
          <w:p w14:paraId="43EDF6E2" w14:textId="77014552" w:rsidR="00B87820" w:rsidRPr="002220E5" w:rsidRDefault="00036AB9" w:rsidP="00F345D5">
            <w:pPr>
              <w:spacing w:line="240" w:lineRule="auto"/>
              <w:contextualSpacing/>
              <w:jc w:val="center"/>
              <w:rPr>
                <w:rFonts w:cs="Arial"/>
                <w:sz w:val="18"/>
                <w:szCs w:val="18"/>
                <w:lang w:eastAsia="sl-SI"/>
              </w:rPr>
            </w:pPr>
            <w:r w:rsidRPr="002220E5">
              <w:rPr>
                <w:rFonts w:cs="Arial"/>
                <w:sz w:val="18"/>
                <w:szCs w:val="18"/>
                <w:lang w:eastAsia="sl-SI"/>
              </w:rPr>
              <w:t>5</w:t>
            </w:r>
          </w:p>
        </w:tc>
        <w:tc>
          <w:tcPr>
            <w:tcW w:w="1292" w:type="dxa"/>
            <w:shd w:val="clear" w:color="000000" w:fill="FFFFFF"/>
            <w:vAlign w:val="center"/>
            <w:hideMark/>
          </w:tcPr>
          <w:p w14:paraId="1B2521EF" w14:textId="55D48B4B" w:rsidR="00B87820" w:rsidRPr="002220E5" w:rsidRDefault="00930CE8" w:rsidP="00F345D5">
            <w:pPr>
              <w:spacing w:line="240" w:lineRule="auto"/>
              <w:contextualSpacing/>
              <w:jc w:val="center"/>
              <w:rPr>
                <w:rFonts w:cs="Arial"/>
                <w:sz w:val="18"/>
                <w:szCs w:val="18"/>
                <w:lang w:eastAsia="sl-SI"/>
              </w:rPr>
            </w:pPr>
            <w:r w:rsidRPr="002220E5">
              <w:rPr>
                <w:rFonts w:cs="Arial"/>
                <w:sz w:val="18"/>
                <w:szCs w:val="18"/>
                <w:lang w:eastAsia="sl-SI"/>
              </w:rPr>
              <w:t>5</w:t>
            </w:r>
          </w:p>
        </w:tc>
        <w:tc>
          <w:tcPr>
            <w:tcW w:w="1160" w:type="dxa"/>
            <w:shd w:val="clear" w:color="000000" w:fill="FFFFFF"/>
            <w:vAlign w:val="center"/>
            <w:hideMark/>
          </w:tcPr>
          <w:p w14:paraId="7A9389EA" w14:textId="216831EE" w:rsidR="00B87820" w:rsidRPr="002220E5" w:rsidRDefault="00930CE8" w:rsidP="00F345D5">
            <w:pPr>
              <w:spacing w:line="240" w:lineRule="auto"/>
              <w:contextualSpacing/>
              <w:jc w:val="center"/>
              <w:rPr>
                <w:rFonts w:cs="Arial"/>
                <w:sz w:val="18"/>
                <w:szCs w:val="18"/>
                <w:lang w:eastAsia="sl-SI"/>
              </w:rPr>
            </w:pPr>
            <w:r w:rsidRPr="002220E5">
              <w:rPr>
                <w:rFonts w:cs="Arial"/>
                <w:sz w:val="18"/>
                <w:szCs w:val="18"/>
                <w:lang w:eastAsia="sl-SI"/>
              </w:rPr>
              <w:t>1</w:t>
            </w:r>
          </w:p>
        </w:tc>
        <w:tc>
          <w:tcPr>
            <w:tcW w:w="1239" w:type="dxa"/>
            <w:shd w:val="clear" w:color="auto" w:fill="auto"/>
            <w:vAlign w:val="center"/>
            <w:hideMark/>
          </w:tcPr>
          <w:p w14:paraId="091EC9C7"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13</w:t>
            </w:r>
          </w:p>
        </w:tc>
      </w:tr>
      <w:tr w:rsidR="00B87820" w:rsidRPr="002220E5" w14:paraId="3946FAA9" w14:textId="77777777" w:rsidTr="00F345D5">
        <w:trPr>
          <w:trHeight w:val="315"/>
          <w:jc w:val="center"/>
        </w:trPr>
        <w:tc>
          <w:tcPr>
            <w:tcW w:w="1602" w:type="dxa"/>
            <w:shd w:val="clear" w:color="auto" w:fill="auto"/>
            <w:vAlign w:val="center"/>
            <w:hideMark/>
          </w:tcPr>
          <w:p w14:paraId="21D4D14C" w14:textId="77777777" w:rsidR="00B87820" w:rsidRPr="002220E5" w:rsidRDefault="00B87820" w:rsidP="00F345D5">
            <w:pPr>
              <w:spacing w:line="240" w:lineRule="auto"/>
              <w:contextualSpacing/>
              <w:jc w:val="both"/>
              <w:rPr>
                <w:rFonts w:cs="Arial"/>
                <w:sz w:val="18"/>
                <w:szCs w:val="18"/>
                <w:lang w:eastAsia="sl-SI"/>
              </w:rPr>
            </w:pPr>
            <w:r w:rsidRPr="002220E5">
              <w:rPr>
                <w:rFonts w:cs="Arial"/>
                <w:sz w:val="18"/>
                <w:szCs w:val="18"/>
                <w:lang w:eastAsia="sl-SI"/>
              </w:rPr>
              <w:t>Dolenjska</w:t>
            </w:r>
          </w:p>
        </w:tc>
        <w:tc>
          <w:tcPr>
            <w:tcW w:w="1280" w:type="dxa"/>
            <w:shd w:val="clear" w:color="000000" w:fill="FFFFFF"/>
            <w:vAlign w:val="center"/>
            <w:hideMark/>
          </w:tcPr>
          <w:p w14:paraId="7C6E02E2"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0</w:t>
            </w:r>
          </w:p>
        </w:tc>
        <w:tc>
          <w:tcPr>
            <w:tcW w:w="1198" w:type="dxa"/>
            <w:shd w:val="clear" w:color="000000" w:fill="FFFFFF"/>
            <w:vAlign w:val="center"/>
            <w:hideMark/>
          </w:tcPr>
          <w:p w14:paraId="237193BC" w14:textId="12A3981B"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1</w:t>
            </w:r>
            <w:r w:rsidR="00930CE8" w:rsidRPr="002220E5">
              <w:rPr>
                <w:rFonts w:cs="Arial"/>
                <w:sz w:val="18"/>
                <w:szCs w:val="18"/>
                <w:lang w:eastAsia="sl-SI"/>
              </w:rPr>
              <w:t>3</w:t>
            </w:r>
          </w:p>
        </w:tc>
        <w:tc>
          <w:tcPr>
            <w:tcW w:w="1291" w:type="dxa"/>
            <w:shd w:val="clear" w:color="000000" w:fill="FFFFFF"/>
            <w:vAlign w:val="center"/>
            <w:hideMark/>
          </w:tcPr>
          <w:p w14:paraId="573D620C" w14:textId="0AB4C76B" w:rsidR="00B87820" w:rsidRPr="002220E5" w:rsidRDefault="00930CE8" w:rsidP="00F345D5">
            <w:pPr>
              <w:spacing w:line="240" w:lineRule="auto"/>
              <w:contextualSpacing/>
              <w:jc w:val="center"/>
              <w:rPr>
                <w:rFonts w:cs="Arial"/>
                <w:sz w:val="18"/>
                <w:szCs w:val="18"/>
                <w:lang w:eastAsia="sl-SI"/>
              </w:rPr>
            </w:pPr>
            <w:r w:rsidRPr="002220E5">
              <w:rPr>
                <w:rFonts w:cs="Arial"/>
                <w:sz w:val="18"/>
                <w:szCs w:val="18"/>
                <w:lang w:eastAsia="sl-SI"/>
              </w:rPr>
              <w:t>2</w:t>
            </w:r>
          </w:p>
        </w:tc>
        <w:tc>
          <w:tcPr>
            <w:tcW w:w="1292" w:type="dxa"/>
            <w:shd w:val="clear" w:color="000000" w:fill="FFFFFF"/>
            <w:vAlign w:val="center"/>
            <w:hideMark/>
          </w:tcPr>
          <w:p w14:paraId="68E73C86"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0</w:t>
            </w:r>
          </w:p>
        </w:tc>
        <w:tc>
          <w:tcPr>
            <w:tcW w:w="1160" w:type="dxa"/>
            <w:shd w:val="clear" w:color="000000" w:fill="FFFFFF"/>
            <w:vAlign w:val="center"/>
            <w:hideMark/>
          </w:tcPr>
          <w:p w14:paraId="0A09DC8A"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0</w:t>
            </w:r>
          </w:p>
        </w:tc>
        <w:tc>
          <w:tcPr>
            <w:tcW w:w="1239" w:type="dxa"/>
            <w:shd w:val="clear" w:color="auto" w:fill="auto"/>
            <w:vAlign w:val="center"/>
            <w:hideMark/>
          </w:tcPr>
          <w:p w14:paraId="375E5746"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15</w:t>
            </w:r>
          </w:p>
        </w:tc>
      </w:tr>
      <w:tr w:rsidR="00B87820" w:rsidRPr="002220E5" w14:paraId="561B2615" w14:textId="77777777" w:rsidTr="00F345D5">
        <w:trPr>
          <w:trHeight w:val="315"/>
          <w:jc w:val="center"/>
        </w:trPr>
        <w:tc>
          <w:tcPr>
            <w:tcW w:w="1602" w:type="dxa"/>
            <w:shd w:val="clear" w:color="auto" w:fill="auto"/>
            <w:vAlign w:val="center"/>
            <w:hideMark/>
          </w:tcPr>
          <w:p w14:paraId="730B0440" w14:textId="77777777" w:rsidR="00B87820" w:rsidRPr="002220E5" w:rsidRDefault="00B87820" w:rsidP="00F345D5">
            <w:pPr>
              <w:spacing w:line="240" w:lineRule="auto"/>
              <w:contextualSpacing/>
              <w:jc w:val="both"/>
              <w:rPr>
                <w:rFonts w:cs="Arial"/>
                <w:sz w:val="18"/>
                <w:szCs w:val="18"/>
                <w:lang w:eastAsia="sl-SI"/>
              </w:rPr>
            </w:pPr>
            <w:r w:rsidRPr="002220E5">
              <w:rPr>
                <w:rFonts w:cs="Arial"/>
                <w:sz w:val="18"/>
                <w:szCs w:val="18"/>
                <w:lang w:eastAsia="sl-SI"/>
              </w:rPr>
              <w:t>Koroška</w:t>
            </w:r>
          </w:p>
        </w:tc>
        <w:tc>
          <w:tcPr>
            <w:tcW w:w="1280" w:type="dxa"/>
            <w:shd w:val="clear" w:color="000000" w:fill="FFFFFF"/>
            <w:vAlign w:val="center"/>
            <w:hideMark/>
          </w:tcPr>
          <w:p w14:paraId="08AF09CF"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0</w:t>
            </w:r>
          </w:p>
        </w:tc>
        <w:tc>
          <w:tcPr>
            <w:tcW w:w="1198" w:type="dxa"/>
            <w:shd w:val="clear" w:color="000000" w:fill="FFFFFF"/>
            <w:vAlign w:val="center"/>
            <w:hideMark/>
          </w:tcPr>
          <w:p w14:paraId="3E17F5BC" w14:textId="0CBE8FC1" w:rsidR="00B87820" w:rsidRPr="002220E5" w:rsidRDefault="00036AB9" w:rsidP="00F345D5">
            <w:pPr>
              <w:spacing w:line="240" w:lineRule="auto"/>
              <w:contextualSpacing/>
              <w:jc w:val="center"/>
              <w:rPr>
                <w:rFonts w:cs="Arial"/>
                <w:sz w:val="18"/>
                <w:szCs w:val="18"/>
                <w:lang w:eastAsia="sl-SI"/>
              </w:rPr>
            </w:pPr>
            <w:r w:rsidRPr="002220E5">
              <w:rPr>
                <w:rFonts w:cs="Arial"/>
                <w:sz w:val="18"/>
                <w:szCs w:val="18"/>
                <w:lang w:eastAsia="sl-SI"/>
              </w:rPr>
              <w:t>3</w:t>
            </w:r>
          </w:p>
        </w:tc>
        <w:tc>
          <w:tcPr>
            <w:tcW w:w="1291" w:type="dxa"/>
            <w:shd w:val="clear" w:color="000000" w:fill="FFFFFF"/>
            <w:vAlign w:val="center"/>
            <w:hideMark/>
          </w:tcPr>
          <w:p w14:paraId="383AF53B" w14:textId="098916F8" w:rsidR="00B87820" w:rsidRPr="002220E5" w:rsidRDefault="00036AB9" w:rsidP="00F345D5">
            <w:pPr>
              <w:spacing w:line="240" w:lineRule="auto"/>
              <w:contextualSpacing/>
              <w:jc w:val="center"/>
              <w:rPr>
                <w:rFonts w:cs="Arial"/>
                <w:sz w:val="18"/>
                <w:szCs w:val="18"/>
                <w:lang w:eastAsia="sl-SI"/>
              </w:rPr>
            </w:pPr>
            <w:r w:rsidRPr="002220E5">
              <w:rPr>
                <w:rFonts w:cs="Arial"/>
                <w:sz w:val="18"/>
                <w:szCs w:val="18"/>
                <w:lang w:eastAsia="sl-SI"/>
              </w:rPr>
              <w:t>3</w:t>
            </w:r>
          </w:p>
        </w:tc>
        <w:tc>
          <w:tcPr>
            <w:tcW w:w="1292" w:type="dxa"/>
            <w:shd w:val="clear" w:color="000000" w:fill="FFFFFF"/>
            <w:vAlign w:val="center"/>
            <w:hideMark/>
          </w:tcPr>
          <w:p w14:paraId="48DE9A4C" w14:textId="010D8946" w:rsidR="00B87820" w:rsidRPr="002220E5" w:rsidRDefault="00036AB9" w:rsidP="00F345D5">
            <w:pPr>
              <w:spacing w:line="240" w:lineRule="auto"/>
              <w:contextualSpacing/>
              <w:jc w:val="center"/>
              <w:rPr>
                <w:rFonts w:cs="Arial"/>
                <w:sz w:val="18"/>
                <w:szCs w:val="18"/>
                <w:lang w:eastAsia="sl-SI"/>
              </w:rPr>
            </w:pPr>
            <w:r w:rsidRPr="002220E5">
              <w:rPr>
                <w:rFonts w:cs="Arial"/>
                <w:sz w:val="18"/>
                <w:szCs w:val="18"/>
                <w:lang w:eastAsia="sl-SI"/>
              </w:rPr>
              <w:t>0</w:t>
            </w:r>
          </w:p>
        </w:tc>
        <w:tc>
          <w:tcPr>
            <w:tcW w:w="1160" w:type="dxa"/>
            <w:shd w:val="clear" w:color="000000" w:fill="FFFFFF"/>
            <w:vAlign w:val="center"/>
            <w:hideMark/>
          </w:tcPr>
          <w:p w14:paraId="1ED2227D" w14:textId="6AB5ABA5" w:rsidR="00B87820" w:rsidRPr="002220E5" w:rsidRDefault="00036AB9" w:rsidP="00F345D5">
            <w:pPr>
              <w:spacing w:line="240" w:lineRule="auto"/>
              <w:contextualSpacing/>
              <w:jc w:val="center"/>
              <w:rPr>
                <w:rFonts w:cs="Arial"/>
                <w:sz w:val="18"/>
                <w:szCs w:val="18"/>
                <w:lang w:eastAsia="sl-SI"/>
              </w:rPr>
            </w:pPr>
            <w:r w:rsidRPr="002220E5">
              <w:rPr>
                <w:rFonts w:cs="Arial"/>
                <w:sz w:val="18"/>
                <w:szCs w:val="18"/>
                <w:lang w:eastAsia="sl-SI"/>
              </w:rPr>
              <w:t>6</w:t>
            </w:r>
          </w:p>
        </w:tc>
        <w:tc>
          <w:tcPr>
            <w:tcW w:w="1239" w:type="dxa"/>
            <w:shd w:val="clear" w:color="auto" w:fill="auto"/>
            <w:vAlign w:val="center"/>
            <w:hideMark/>
          </w:tcPr>
          <w:p w14:paraId="7E81D6D2"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12</w:t>
            </w:r>
          </w:p>
        </w:tc>
      </w:tr>
      <w:tr w:rsidR="00B87820" w:rsidRPr="002220E5" w14:paraId="6777C3F1" w14:textId="77777777" w:rsidTr="00F345D5">
        <w:trPr>
          <w:trHeight w:val="315"/>
          <w:jc w:val="center"/>
        </w:trPr>
        <w:tc>
          <w:tcPr>
            <w:tcW w:w="1602" w:type="dxa"/>
            <w:shd w:val="clear" w:color="auto" w:fill="auto"/>
            <w:vAlign w:val="center"/>
            <w:hideMark/>
          </w:tcPr>
          <w:p w14:paraId="6A90CDC4" w14:textId="384FCE65" w:rsidR="00B87820" w:rsidRPr="002220E5" w:rsidRDefault="00C7262B" w:rsidP="00F345D5">
            <w:pPr>
              <w:spacing w:line="240" w:lineRule="auto"/>
              <w:contextualSpacing/>
              <w:jc w:val="both"/>
              <w:rPr>
                <w:rFonts w:cs="Arial"/>
                <w:sz w:val="18"/>
                <w:szCs w:val="18"/>
                <w:lang w:eastAsia="sl-SI"/>
              </w:rPr>
            </w:pPr>
            <w:r w:rsidRPr="002220E5">
              <w:rPr>
                <w:rFonts w:cs="Arial"/>
                <w:sz w:val="18"/>
                <w:szCs w:val="18"/>
                <w:lang w:eastAsia="sl-SI"/>
              </w:rPr>
              <w:t>Primorsko-</w:t>
            </w:r>
            <w:r w:rsidR="00040295">
              <w:rPr>
                <w:rFonts w:cs="Arial"/>
                <w:sz w:val="18"/>
                <w:szCs w:val="18"/>
                <w:lang w:eastAsia="sl-SI"/>
              </w:rPr>
              <w:t>N</w:t>
            </w:r>
            <w:r w:rsidR="00B87820" w:rsidRPr="002220E5">
              <w:rPr>
                <w:rFonts w:cs="Arial"/>
                <w:sz w:val="18"/>
                <w:szCs w:val="18"/>
                <w:lang w:eastAsia="sl-SI"/>
              </w:rPr>
              <w:t>otranjska</w:t>
            </w:r>
          </w:p>
        </w:tc>
        <w:tc>
          <w:tcPr>
            <w:tcW w:w="1280" w:type="dxa"/>
            <w:shd w:val="clear" w:color="000000" w:fill="FFFFFF"/>
            <w:vAlign w:val="center"/>
            <w:hideMark/>
          </w:tcPr>
          <w:p w14:paraId="5032C5BF"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0</w:t>
            </w:r>
          </w:p>
        </w:tc>
        <w:tc>
          <w:tcPr>
            <w:tcW w:w="1198" w:type="dxa"/>
            <w:shd w:val="clear" w:color="000000" w:fill="FFFFFF"/>
            <w:vAlign w:val="center"/>
            <w:hideMark/>
          </w:tcPr>
          <w:p w14:paraId="46D91FA8"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9</w:t>
            </w:r>
          </w:p>
        </w:tc>
        <w:tc>
          <w:tcPr>
            <w:tcW w:w="1291" w:type="dxa"/>
            <w:shd w:val="clear" w:color="000000" w:fill="FFFFFF"/>
            <w:vAlign w:val="center"/>
            <w:hideMark/>
          </w:tcPr>
          <w:p w14:paraId="12A03FC2"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1</w:t>
            </w:r>
          </w:p>
        </w:tc>
        <w:tc>
          <w:tcPr>
            <w:tcW w:w="1292" w:type="dxa"/>
            <w:shd w:val="clear" w:color="000000" w:fill="FFFFFF"/>
            <w:vAlign w:val="center"/>
            <w:hideMark/>
          </w:tcPr>
          <w:p w14:paraId="28BAB325"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0</w:t>
            </w:r>
          </w:p>
        </w:tc>
        <w:tc>
          <w:tcPr>
            <w:tcW w:w="1160" w:type="dxa"/>
            <w:shd w:val="clear" w:color="000000" w:fill="FFFFFF"/>
            <w:vAlign w:val="center"/>
            <w:hideMark/>
          </w:tcPr>
          <w:p w14:paraId="1D7758BA"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0</w:t>
            </w:r>
          </w:p>
        </w:tc>
        <w:tc>
          <w:tcPr>
            <w:tcW w:w="1239" w:type="dxa"/>
            <w:shd w:val="clear" w:color="auto" w:fill="auto"/>
            <w:vAlign w:val="center"/>
            <w:hideMark/>
          </w:tcPr>
          <w:p w14:paraId="06939996"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10</w:t>
            </w:r>
          </w:p>
        </w:tc>
      </w:tr>
      <w:tr w:rsidR="00B87820" w:rsidRPr="002220E5" w14:paraId="2A99D394" w14:textId="77777777" w:rsidTr="00F345D5">
        <w:trPr>
          <w:trHeight w:val="315"/>
          <w:jc w:val="center"/>
        </w:trPr>
        <w:tc>
          <w:tcPr>
            <w:tcW w:w="1602" w:type="dxa"/>
            <w:shd w:val="clear" w:color="auto" w:fill="auto"/>
            <w:vAlign w:val="center"/>
            <w:hideMark/>
          </w:tcPr>
          <w:p w14:paraId="78A4D415" w14:textId="77777777" w:rsidR="00B87820" w:rsidRPr="002220E5" w:rsidRDefault="00B87820" w:rsidP="00F345D5">
            <w:pPr>
              <w:spacing w:line="240" w:lineRule="auto"/>
              <w:contextualSpacing/>
              <w:jc w:val="both"/>
              <w:rPr>
                <w:rFonts w:cs="Arial"/>
                <w:sz w:val="18"/>
                <w:szCs w:val="18"/>
                <w:lang w:eastAsia="sl-SI"/>
              </w:rPr>
            </w:pPr>
            <w:r w:rsidRPr="002220E5">
              <w:rPr>
                <w:rFonts w:cs="Arial"/>
                <w:sz w:val="18"/>
                <w:szCs w:val="18"/>
                <w:lang w:eastAsia="sl-SI"/>
              </w:rPr>
              <w:t>Obalna</w:t>
            </w:r>
          </w:p>
        </w:tc>
        <w:tc>
          <w:tcPr>
            <w:tcW w:w="1280" w:type="dxa"/>
            <w:shd w:val="clear" w:color="000000" w:fill="FFFFFF"/>
            <w:vAlign w:val="center"/>
            <w:hideMark/>
          </w:tcPr>
          <w:p w14:paraId="66691A2B"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0</w:t>
            </w:r>
          </w:p>
        </w:tc>
        <w:tc>
          <w:tcPr>
            <w:tcW w:w="1198" w:type="dxa"/>
            <w:shd w:val="clear" w:color="000000" w:fill="FFFFFF"/>
            <w:vAlign w:val="center"/>
            <w:hideMark/>
          </w:tcPr>
          <w:p w14:paraId="691DDD3A"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0</w:t>
            </w:r>
          </w:p>
        </w:tc>
        <w:tc>
          <w:tcPr>
            <w:tcW w:w="1291" w:type="dxa"/>
            <w:shd w:val="clear" w:color="000000" w:fill="FFFFFF"/>
            <w:vAlign w:val="center"/>
            <w:hideMark/>
          </w:tcPr>
          <w:p w14:paraId="39BCF2B5" w14:textId="0002820B" w:rsidR="00B87820" w:rsidRPr="002220E5" w:rsidRDefault="00930CE8" w:rsidP="00F345D5">
            <w:pPr>
              <w:spacing w:line="240" w:lineRule="auto"/>
              <w:contextualSpacing/>
              <w:jc w:val="center"/>
              <w:rPr>
                <w:rFonts w:cs="Arial"/>
                <w:sz w:val="18"/>
                <w:szCs w:val="18"/>
                <w:lang w:eastAsia="sl-SI"/>
              </w:rPr>
            </w:pPr>
            <w:r w:rsidRPr="002220E5">
              <w:rPr>
                <w:rFonts w:cs="Arial"/>
                <w:sz w:val="18"/>
                <w:szCs w:val="18"/>
                <w:lang w:eastAsia="sl-SI"/>
              </w:rPr>
              <w:t>1</w:t>
            </w:r>
          </w:p>
        </w:tc>
        <w:tc>
          <w:tcPr>
            <w:tcW w:w="1292" w:type="dxa"/>
            <w:shd w:val="clear" w:color="000000" w:fill="FFFFFF"/>
            <w:vAlign w:val="center"/>
            <w:hideMark/>
          </w:tcPr>
          <w:p w14:paraId="20B7CE2A" w14:textId="6D2B2F6F" w:rsidR="00B87820" w:rsidRPr="002220E5" w:rsidRDefault="00930CE8" w:rsidP="00F345D5">
            <w:pPr>
              <w:spacing w:line="240" w:lineRule="auto"/>
              <w:contextualSpacing/>
              <w:jc w:val="center"/>
              <w:rPr>
                <w:rFonts w:cs="Arial"/>
                <w:sz w:val="18"/>
                <w:szCs w:val="18"/>
                <w:lang w:eastAsia="sl-SI"/>
              </w:rPr>
            </w:pPr>
            <w:r w:rsidRPr="002220E5">
              <w:rPr>
                <w:rFonts w:cs="Arial"/>
                <w:sz w:val="18"/>
                <w:szCs w:val="18"/>
                <w:lang w:eastAsia="sl-SI"/>
              </w:rPr>
              <w:t>0</w:t>
            </w:r>
          </w:p>
        </w:tc>
        <w:tc>
          <w:tcPr>
            <w:tcW w:w="1160" w:type="dxa"/>
            <w:shd w:val="clear" w:color="000000" w:fill="FFFFFF"/>
            <w:vAlign w:val="center"/>
            <w:hideMark/>
          </w:tcPr>
          <w:p w14:paraId="466CF4E1"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3</w:t>
            </w:r>
          </w:p>
        </w:tc>
        <w:tc>
          <w:tcPr>
            <w:tcW w:w="1239" w:type="dxa"/>
            <w:shd w:val="clear" w:color="auto" w:fill="auto"/>
            <w:vAlign w:val="center"/>
            <w:hideMark/>
          </w:tcPr>
          <w:p w14:paraId="5CFB2A7D"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4</w:t>
            </w:r>
          </w:p>
        </w:tc>
      </w:tr>
      <w:tr w:rsidR="002220E5" w:rsidRPr="002220E5" w14:paraId="71E12794" w14:textId="77777777" w:rsidTr="00F345D5">
        <w:trPr>
          <w:trHeight w:val="315"/>
          <w:jc w:val="center"/>
        </w:trPr>
        <w:tc>
          <w:tcPr>
            <w:tcW w:w="1602" w:type="dxa"/>
            <w:shd w:val="clear" w:color="auto" w:fill="auto"/>
            <w:vAlign w:val="center"/>
            <w:hideMark/>
          </w:tcPr>
          <w:p w14:paraId="6A56AA42" w14:textId="77777777" w:rsidR="00B87820" w:rsidRPr="002220E5" w:rsidRDefault="00B87820" w:rsidP="00F345D5">
            <w:pPr>
              <w:spacing w:line="240" w:lineRule="auto"/>
              <w:contextualSpacing/>
              <w:jc w:val="both"/>
              <w:rPr>
                <w:rFonts w:cs="Arial"/>
                <w:sz w:val="18"/>
                <w:szCs w:val="18"/>
                <w:lang w:eastAsia="sl-SI"/>
              </w:rPr>
            </w:pPr>
            <w:r w:rsidRPr="002220E5">
              <w:rPr>
                <w:rFonts w:cs="Arial"/>
                <w:sz w:val="18"/>
                <w:szCs w:val="18"/>
                <w:lang w:eastAsia="sl-SI"/>
              </w:rPr>
              <w:t>Ljubljanska</w:t>
            </w:r>
          </w:p>
        </w:tc>
        <w:tc>
          <w:tcPr>
            <w:tcW w:w="1280" w:type="dxa"/>
            <w:shd w:val="clear" w:color="000000" w:fill="FFFFFF"/>
            <w:vAlign w:val="center"/>
            <w:hideMark/>
          </w:tcPr>
          <w:p w14:paraId="19CE897C"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0</w:t>
            </w:r>
          </w:p>
        </w:tc>
        <w:tc>
          <w:tcPr>
            <w:tcW w:w="1198" w:type="dxa"/>
            <w:shd w:val="clear" w:color="000000" w:fill="FFFFFF"/>
            <w:vAlign w:val="center"/>
            <w:hideMark/>
          </w:tcPr>
          <w:p w14:paraId="237D15EB"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3</w:t>
            </w:r>
          </w:p>
        </w:tc>
        <w:tc>
          <w:tcPr>
            <w:tcW w:w="1291" w:type="dxa"/>
            <w:shd w:val="clear" w:color="000000" w:fill="FFFFFF"/>
            <w:vAlign w:val="center"/>
            <w:hideMark/>
          </w:tcPr>
          <w:p w14:paraId="10BE90DF" w14:textId="32611A1C" w:rsidR="00B87820" w:rsidRPr="002220E5" w:rsidRDefault="00930CE8" w:rsidP="00F345D5">
            <w:pPr>
              <w:spacing w:line="240" w:lineRule="auto"/>
              <w:contextualSpacing/>
              <w:jc w:val="center"/>
              <w:rPr>
                <w:rFonts w:cs="Arial"/>
                <w:sz w:val="18"/>
                <w:szCs w:val="18"/>
                <w:lang w:eastAsia="sl-SI"/>
              </w:rPr>
            </w:pPr>
            <w:r w:rsidRPr="002220E5">
              <w:rPr>
                <w:rFonts w:cs="Arial"/>
                <w:sz w:val="18"/>
                <w:szCs w:val="18"/>
                <w:lang w:eastAsia="sl-SI"/>
              </w:rPr>
              <w:t>11</w:t>
            </w:r>
          </w:p>
        </w:tc>
        <w:tc>
          <w:tcPr>
            <w:tcW w:w="1292" w:type="dxa"/>
            <w:shd w:val="clear" w:color="000000" w:fill="FFFFFF"/>
            <w:vAlign w:val="center"/>
            <w:hideMark/>
          </w:tcPr>
          <w:p w14:paraId="79C86CD6" w14:textId="0B42D4C7" w:rsidR="00B87820" w:rsidRPr="002220E5" w:rsidRDefault="00036AB9" w:rsidP="00F345D5">
            <w:pPr>
              <w:spacing w:line="240" w:lineRule="auto"/>
              <w:contextualSpacing/>
              <w:jc w:val="center"/>
              <w:rPr>
                <w:rFonts w:cs="Arial"/>
                <w:sz w:val="18"/>
                <w:szCs w:val="18"/>
                <w:lang w:eastAsia="sl-SI"/>
              </w:rPr>
            </w:pPr>
            <w:r w:rsidRPr="002220E5">
              <w:rPr>
                <w:rFonts w:cs="Arial"/>
                <w:sz w:val="18"/>
                <w:szCs w:val="18"/>
                <w:lang w:eastAsia="sl-SI"/>
              </w:rPr>
              <w:t>4</w:t>
            </w:r>
          </w:p>
        </w:tc>
        <w:tc>
          <w:tcPr>
            <w:tcW w:w="1160" w:type="dxa"/>
            <w:shd w:val="clear" w:color="000000" w:fill="FFFFFF"/>
            <w:vAlign w:val="center"/>
            <w:hideMark/>
          </w:tcPr>
          <w:p w14:paraId="190445EE" w14:textId="220F6AFC"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1</w:t>
            </w:r>
            <w:r w:rsidR="00036AB9" w:rsidRPr="002220E5">
              <w:rPr>
                <w:rFonts w:cs="Arial"/>
                <w:sz w:val="18"/>
                <w:szCs w:val="18"/>
                <w:lang w:eastAsia="sl-SI"/>
              </w:rPr>
              <w:t>4</w:t>
            </w:r>
          </w:p>
        </w:tc>
        <w:tc>
          <w:tcPr>
            <w:tcW w:w="1239" w:type="dxa"/>
            <w:shd w:val="clear" w:color="auto" w:fill="auto"/>
            <w:vAlign w:val="center"/>
            <w:hideMark/>
          </w:tcPr>
          <w:p w14:paraId="53FB7C6C"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32</w:t>
            </w:r>
          </w:p>
        </w:tc>
      </w:tr>
      <w:tr w:rsidR="002220E5" w:rsidRPr="002220E5" w14:paraId="703F595F" w14:textId="77777777" w:rsidTr="00F345D5">
        <w:trPr>
          <w:trHeight w:val="315"/>
          <w:jc w:val="center"/>
        </w:trPr>
        <w:tc>
          <w:tcPr>
            <w:tcW w:w="1602" w:type="dxa"/>
            <w:shd w:val="clear" w:color="auto" w:fill="auto"/>
            <w:vAlign w:val="center"/>
            <w:hideMark/>
          </w:tcPr>
          <w:p w14:paraId="65B84BA1" w14:textId="77777777" w:rsidR="00B87820" w:rsidRPr="002220E5" w:rsidRDefault="00B87820" w:rsidP="00F345D5">
            <w:pPr>
              <w:spacing w:line="240" w:lineRule="auto"/>
              <w:contextualSpacing/>
              <w:jc w:val="both"/>
              <w:rPr>
                <w:rFonts w:cs="Arial"/>
                <w:sz w:val="18"/>
                <w:szCs w:val="18"/>
                <w:lang w:eastAsia="sl-SI"/>
              </w:rPr>
            </w:pPr>
            <w:r w:rsidRPr="002220E5">
              <w:rPr>
                <w:rFonts w:cs="Arial"/>
                <w:sz w:val="18"/>
                <w:szCs w:val="18"/>
                <w:lang w:eastAsia="sl-SI"/>
              </w:rPr>
              <w:t>Vzhodnoštajerska</w:t>
            </w:r>
          </w:p>
        </w:tc>
        <w:tc>
          <w:tcPr>
            <w:tcW w:w="1280" w:type="dxa"/>
            <w:shd w:val="clear" w:color="000000" w:fill="FFFFFF"/>
            <w:vAlign w:val="center"/>
            <w:hideMark/>
          </w:tcPr>
          <w:p w14:paraId="6A3A4ADC"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0</w:t>
            </w:r>
          </w:p>
        </w:tc>
        <w:tc>
          <w:tcPr>
            <w:tcW w:w="1198" w:type="dxa"/>
            <w:shd w:val="clear" w:color="000000" w:fill="FFFFFF"/>
            <w:vAlign w:val="center"/>
            <w:hideMark/>
          </w:tcPr>
          <w:p w14:paraId="5956BEED" w14:textId="7A3A815F" w:rsidR="00B87820" w:rsidRPr="002220E5" w:rsidRDefault="00930CE8" w:rsidP="00F345D5">
            <w:pPr>
              <w:spacing w:line="240" w:lineRule="auto"/>
              <w:contextualSpacing/>
              <w:jc w:val="center"/>
              <w:rPr>
                <w:rFonts w:cs="Arial"/>
                <w:sz w:val="18"/>
                <w:szCs w:val="18"/>
                <w:lang w:eastAsia="sl-SI"/>
              </w:rPr>
            </w:pPr>
            <w:r w:rsidRPr="002220E5">
              <w:rPr>
                <w:rFonts w:cs="Arial"/>
                <w:sz w:val="18"/>
                <w:szCs w:val="18"/>
                <w:lang w:eastAsia="sl-SI"/>
              </w:rPr>
              <w:t>11</w:t>
            </w:r>
          </w:p>
        </w:tc>
        <w:tc>
          <w:tcPr>
            <w:tcW w:w="1291" w:type="dxa"/>
            <w:shd w:val="clear" w:color="000000" w:fill="FFFFFF"/>
            <w:vAlign w:val="center"/>
            <w:hideMark/>
          </w:tcPr>
          <w:p w14:paraId="6FE75E3D" w14:textId="30C21D55" w:rsidR="00B87820" w:rsidRPr="002220E5" w:rsidRDefault="00036AB9" w:rsidP="00F345D5">
            <w:pPr>
              <w:spacing w:line="240" w:lineRule="auto"/>
              <w:contextualSpacing/>
              <w:jc w:val="center"/>
              <w:rPr>
                <w:rFonts w:cs="Arial"/>
                <w:sz w:val="18"/>
                <w:szCs w:val="18"/>
                <w:lang w:eastAsia="sl-SI"/>
              </w:rPr>
            </w:pPr>
            <w:r w:rsidRPr="002220E5">
              <w:rPr>
                <w:rFonts w:cs="Arial"/>
                <w:sz w:val="18"/>
                <w:szCs w:val="18"/>
                <w:lang w:eastAsia="sl-SI"/>
              </w:rPr>
              <w:t>6</w:t>
            </w:r>
          </w:p>
        </w:tc>
        <w:tc>
          <w:tcPr>
            <w:tcW w:w="1292" w:type="dxa"/>
            <w:shd w:val="clear" w:color="000000" w:fill="FFFFFF"/>
            <w:vAlign w:val="center"/>
            <w:hideMark/>
          </w:tcPr>
          <w:p w14:paraId="1A1749B1" w14:textId="7B19610C" w:rsidR="00B87820" w:rsidRPr="002220E5" w:rsidRDefault="00036AB9" w:rsidP="00F345D5">
            <w:pPr>
              <w:spacing w:line="240" w:lineRule="auto"/>
              <w:contextualSpacing/>
              <w:jc w:val="center"/>
              <w:rPr>
                <w:rFonts w:cs="Arial"/>
                <w:sz w:val="18"/>
                <w:szCs w:val="18"/>
                <w:lang w:eastAsia="sl-SI"/>
              </w:rPr>
            </w:pPr>
            <w:r w:rsidRPr="002220E5">
              <w:rPr>
                <w:rFonts w:cs="Arial"/>
                <w:sz w:val="18"/>
                <w:szCs w:val="18"/>
                <w:lang w:eastAsia="sl-SI"/>
              </w:rPr>
              <w:t>2</w:t>
            </w:r>
          </w:p>
        </w:tc>
        <w:tc>
          <w:tcPr>
            <w:tcW w:w="1160" w:type="dxa"/>
            <w:shd w:val="clear" w:color="000000" w:fill="FFFFFF"/>
            <w:vAlign w:val="center"/>
            <w:hideMark/>
          </w:tcPr>
          <w:p w14:paraId="0A72C4C6" w14:textId="62214468" w:rsidR="00B87820" w:rsidRPr="002220E5" w:rsidRDefault="00036AB9" w:rsidP="00F345D5">
            <w:pPr>
              <w:spacing w:line="240" w:lineRule="auto"/>
              <w:contextualSpacing/>
              <w:jc w:val="center"/>
              <w:rPr>
                <w:rFonts w:cs="Arial"/>
                <w:sz w:val="18"/>
                <w:szCs w:val="18"/>
                <w:lang w:eastAsia="sl-SI"/>
              </w:rPr>
            </w:pPr>
            <w:r w:rsidRPr="002220E5">
              <w:rPr>
                <w:rFonts w:cs="Arial"/>
                <w:sz w:val="18"/>
                <w:szCs w:val="18"/>
                <w:lang w:eastAsia="sl-SI"/>
              </w:rPr>
              <w:t>3</w:t>
            </w:r>
          </w:p>
        </w:tc>
        <w:tc>
          <w:tcPr>
            <w:tcW w:w="1239" w:type="dxa"/>
            <w:shd w:val="clear" w:color="auto" w:fill="auto"/>
            <w:vAlign w:val="center"/>
            <w:hideMark/>
          </w:tcPr>
          <w:p w14:paraId="6FF39F9E"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22</w:t>
            </w:r>
          </w:p>
        </w:tc>
      </w:tr>
      <w:tr w:rsidR="002220E5" w:rsidRPr="002220E5" w14:paraId="1E22AD07" w14:textId="77777777" w:rsidTr="00F345D5">
        <w:trPr>
          <w:trHeight w:val="315"/>
          <w:jc w:val="center"/>
        </w:trPr>
        <w:tc>
          <w:tcPr>
            <w:tcW w:w="1602" w:type="dxa"/>
            <w:shd w:val="clear" w:color="auto" w:fill="auto"/>
            <w:vAlign w:val="center"/>
            <w:hideMark/>
          </w:tcPr>
          <w:p w14:paraId="49547DC8" w14:textId="77777777" w:rsidR="00B87820" w:rsidRPr="002220E5" w:rsidRDefault="00B87820" w:rsidP="00F345D5">
            <w:pPr>
              <w:spacing w:line="240" w:lineRule="auto"/>
              <w:contextualSpacing/>
              <w:jc w:val="both"/>
              <w:rPr>
                <w:rFonts w:cs="Arial"/>
                <w:sz w:val="18"/>
                <w:szCs w:val="18"/>
                <w:lang w:eastAsia="sl-SI"/>
              </w:rPr>
            </w:pPr>
            <w:r w:rsidRPr="002220E5">
              <w:rPr>
                <w:rFonts w:cs="Arial"/>
                <w:sz w:val="18"/>
                <w:szCs w:val="18"/>
                <w:lang w:eastAsia="sl-SI"/>
              </w:rPr>
              <w:t>Podravska</w:t>
            </w:r>
          </w:p>
        </w:tc>
        <w:tc>
          <w:tcPr>
            <w:tcW w:w="1280" w:type="dxa"/>
            <w:shd w:val="clear" w:color="000000" w:fill="FFFFFF"/>
            <w:vAlign w:val="center"/>
            <w:hideMark/>
          </w:tcPr>
          <w:p w14:paraId="496A4DA1"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0</w:t>
            </w:r>
          </w:p>
        </w:tc>
        <w:tc>
          <w:tcPr>
            <w:tcW w:w="1198" w:type="dxa"/>
            <w:shd w:val="clear" w:color="000000" w:fill="FFFFFF"/>
            <w:vAlign w:val="center"/>
            <w:hideMark/>
          </w:tcPr>
          <w:p w14:paraId="0E30E984"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9</w:t>
            </w:r>
          </w:p>
        </w:tc>
        <w:tc>
          <w:tcPr>
            <w:tcW w:w="1291" w:type="dxa"/>
            <w:shd w:val="clear" w:color="000000" w:fill="FFFFFF"/>
            <w:vAlign w:val="center"/>
            <w:hideMark/>
          </w:tcPr>
          <w:p w14:paraId="057B2022" w14:textId="3503D133" w:rsidR="00B87820" w:rsidRPr="002220E5" w:rsidRDefault="00DF7497" w:rsidP="00F345D5">
            <w:pPr>
              <w:spacing w:line="240" w:lineRule="auto"/>
              <w:contextualSpacing/>
              <w:jc w:val="center"/>
              <w:rPr>
                <w:rFonts w:cs="Arial"/>
                <w:sz w:val="18"/>
                <w:szCs w:val="18"/>
                <w:lang w:eastAsia="sl-SI"/>
              </w:rPr>
            </w:pPr>
            <w:r w:rsidRPr="002220E5">
              <w:rPr>
                <w:rFonts w:cs="Arial"/>
                <w:sz w:val="18"/>
                <w:szCs w:val="18"/>
                <w:lang w:eastAsia="sl-SI"/>
              </w:rPr>
              <w:t>5</w:t>
            </w:r>
          </w:p>
        </w:tc>
        <w:tc>
          <w:tcPr>
            <w:tcW w:w="1292" w:type="dxa"/>
            <w:shd w:val="clear" w:color="000000" w:fill="FFFFFF"/>
            <w:vAlign w:val="center"/>
            <w:hideMark/>
          </w:tcPr>
          <w:p w14:paraId="5F8C6E26" w14:textId="6B0ECD93" w:rsidR="00B87820" w:rsidRPr="002220E5" w:rsidRDefault="00DF7497" w:rsidP="00F345D5">
            <w:pPr>
              <w:spacing w:line="240" w:lineRule="auto"/>
              <w:contextualSpacing/>
              <w:jc w:val="center"/>
              <w:rPr>
                <w:rFonts w:cs="Arial"/>
                <w:sz w:val="18"/>
                <w:szCs w:val="18"/>
                <w:lang w:eastAsia="sl-SI"/>
              </w:rPr>
            </w:pPr>
            <w:r w:rsidRPr="002220E5">
              <w:rPr>
                <w:rFonts w:cs="Arial"/>
                <w:sz w:val="18"/>
                <w:szCs w:val="18"/>
                <w:lang w:eastAsia="sl-SI"/>
              </w:rPr>
              <w:t>4</w:t>
            </w:r>
          </w:p>
        </w:tc>
        <w:tc>
          <w:tcPr>
            <w:tcW w:w="1160" w:type="dxa"/>
            <w:shd w:val="clear" w:color="000000" w:fill="FFFFFF"/>
            <w:vAlign w:val="center"/>
            <w:hideMark/>
          </w:tcPr>
          <w:p w14:paraId="296A91AE" w14:textId="5A67BF85" w:rsidR="00B87820" w:rsidRPr="002220E5" w:rsidRDefault="00DF7497" w:rsidP="00F345D5">
            <w:pPr>
              <w:spacing w:line="240" w:lineRule="auto"/>
              <w:contextualSpacing/>
              <w:jc w:val="center"/>
              <w:rPr>
                <w:rFonts w:cs="Arial"/>
                <w:sz w:val="18"/>
                <w:szCs w:val="18"/>
                <w:lang w:eastAsia="sl-SI"/>
              </w:rPr>
            </w:pPr>
            <w:r w:rsidRPr="002220E5">
              <w:rPr>
                <w:rFonts w:cs="Arial"/>
                <w:sz w:val="18"/>
                <w:szCs w:val="18"/>
                <w:lang w:eastAsia="sl-SI"/>
              </w:rPr>
              <w:t>1</w:t>
            </w:r>
          </w:p>
        </w:tc>
        <w:tc>
          <w:tcPr>
            <w:tcW w:w="1239" w:type="dxa"/>
            <w:shd w:val="clear" w:color="auto" w:fill="auto"/>
            <w:vAlign w:val="center"/>
            <w:hideMark/>
          </w:tcPr>
          <w:p w14:paraId="78638CEF"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19</w:t>
            </w:r>
          </w:p>
        </w:tc>
      </w:tr>
      <w:tr w:rsidR="00B87820" w:rsidRPr="002220E5" w14:paraId="5D9C94A4" w14:textId="77777777" w:rsidTr="00F345D5">
        <w:trPr>
          <w:trHeight w:val="315"/>
          <w:jc w:val="center"/>
        </w:trPr>
        <w:tc>
          <w:tcPr>
            <w:tcW w:w="1602" w:type="dxa"/>
            <w:shd w:val="clear" w:color="auto" w:fill="auto"/>
            <w:vAlign w:val="center"/>
            <w:hideMark/>
          </w:tcPr>
          <w:p w14:paraId="3354B74A" w14:textId="77777777" w:rsidR="00B87820" w:rsidRPr="002220E5" w:rsidRDefault="00B87820" w:rsidP="00F345D5">
            <w:pPr>
              <w:spacing w:line="240" w:lineRule="auto"/>
              <w:contextualSpacing/>
              <w:jc w:val="both"/>
              <w:rPr>
                <w:rFonts w:cs="Arial"/>
                <w:sz w:val="18"/>
                <w:szCs w:val="18"/>
                <w:lang w:eastAsia="sl-SI"/>
              </w:rPr>
            </w:pPr>
            <w:r w:rsidRPr="002220E5">
              <w:rPr>
                <w:rFonts w:cs="Arial"/>
                <w:sz w:val="18"/>
                <w:szCs w:val="18"/>
                <w:lang w:eastAsia="sl-SI"/>
              </w:rPr>
              <w:t>Pomurska</w:t>
            </w:r>
          </w:p>
        </w:tc>
        <w:tc>
          <w:tcPr>
            <w:tcW w:w="1280" w:type="dxa"/>
            <w:shd w:val="clear" w:color="000000" w:fill="FFFFFF"/>
            <w:vAlign w:val="center"/>
            <w:hideMark/>
          </w:tcPr>
          <w:p w14:paraId="5408723D"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0</w:t>
            </w:r>
          </w:p>
        </w:tc>
        <w:tc>
          <w:tcPr>
            <w:tcW w:w="1198" w:type="dxa"/>
            <w:shd w:val="clear" w:color="000000" w:fill="FFFFFF"/>
            <w:vAlign w:val="center"/>
            <w:hideMark/>
          </w:tcPr>
          <w:p w14:paraId="63137EA0" w14:textId="60DA92F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1</w:t>
            </w:r>
            <w:r w:rsidR="00DF7497" w:rsidRPr="002220E5">
              <w:rPr>
                <w:rFonts w:cs="Arial"/>
                <w:sz w:val="18"/>
                <w:szCs w:val="18"/>
                <w:lang w:eastAsia="sl-SI"/>
              </w:rPr>
              <w:t>8</w:t>
            </w:r>
          </w:p>
        </w:tc>
        <w:tc>
          <w:tcPr>
            <w:tcW w:w="1291" w:type="dxa"/>
            <w:shd w:val="clear" w:color="000000" w:fill="FFFFFF"/>
            <w:vAlign w:val="center"/>
            <w:hideMark/>
          </w:tcPr>
          <w:p w14:paraId="7DEDB29D" w14:textId="3B588710" w:rsidR="00B87820" w:rsidRPr="002220E5" w:rsidRDefault="00DF7497" w:rsidP="00F345D5">
            <w:pPr>
              <w:spacing w:line="240" w:lineRule="auto"/>
              <w:contextualSpacing/>
              <w:jc w:val="center"/>
              <w:rPr>
                <w:rFonts w:cs="Arial"/>
                <w:sz w:val="18"/>
                <w:szCs w:val="18"/>
                <w:lang w:eastAsia="sl-SI"/>
              </w:rPr>
            </w:pPr>
            <w:r w:rsidRPr="002220E5">
              <w:rPr>
                <w:rFonts w:cs="Arial"/>
                <w:sz w:val="18"/>
                <w:szCs w:val="18"/>
                <w:lang w:eastAsia="sl-SI"/>
              </w:rPr>
              <w:t>5</w:t>
            </w:r>
          </w:p>
        </w:tc>
        <w:tc>
          <w:tcPr>
            <w:tcW w:w="1292" w:type="dxa"/>
            <w:shd w:val="clear" w:color="000000" w:fill="FFFFFF"/>
            <w:vAlign w:val="center"/>
            <w:hideMark/>
          </w:tcPr>
          <w:p w14:paraId="22EA1FDB" w14:textId="1156A69B" w:rsidR="00B87820" w:rsidRPr="002220E5" w:rsidRDefault="00DF7497" w:rsidP="00F345D5">
            <w:pPr>
              <w:spacing w:line="240" w:lineRule="auto"/>
              <w:contextualSpacing/>
              <w:jc w:val="center"/>
              <w:rPr>
                <w:rFonts w:cs="Arial"/>
                <w:sz w:val="18"/>
                <w:szCs w:val="18"/>
                <w:lang w:eastAsia="sl-SI"/>
              </w:rPr>
            </w:pPr>
            <w:r w:rsidRPr="002220E5">
              <w:rPr>
                <w:rFonts w:cs="Arial"/>
                <w:sz w:val="18"/>
                <w:szCs w:val="18"/>
                <w:lang w:eastAsia="sl-SI"/>
              </w:rPr>
              <w:t>2</w:t>
            </w:r>
          </w:p>
        </w:tc>
        <w:tc>
          <w:tcPr>
            <w:tcW w:w="1160" w:type="dxa"/>
            <w:shd w:val="clear" w:color="000000" w:fill="FFFFFF"/>
            <w:vAlign w:val="center"/>
            <w:hideMark/>
          </w:tcPr>
          <w:p w14:paraId="0AD4E0EA" w14:textId="1935C82E" w:rsidR="00B87820" w:rsidRPr="002220E5" w:rsidRDefault="00DF7497" w:rsidP="00F345D5">
            <w:pPr>
              <w:spacing w:line="240" w:lineRule="auto"/>
              <w:contextualSpacing/>
              <w:jc w:val="center"/>
              <w:rPr>
                <w:rFonts w:cs="Arial"/>
                <w:sz w:val="18"/>
                <w:szCs w:val="18"/>
                <w:lang w:eastAsia="sl-SI"/>
              </w:rPr>
            </w:pPr>
            <w:r w:rsidRPr="002220E5">
              <w:rPr>
                <w:rFonts w:cs="Arial"/>
                <w:sz w:val="18"/>
                <w:szCs w:val="18"/>
                <w:lang w:eastAsia="sl-SI"/>
              </w:rPr>
              <w:t>2</w:t>
            </w:r>
          </w:p>
        </w:tc>
        <w:tc>
          <w:tcPr>
            <w:tcW w:w="1239" w:type="dxa"/>
            <w:shd w:val="clear" w:color="auto" w:fill="auto"/>
            <w:vAlign w:val="center"/>
            <w:hideMark/>
          </w:tcPr>
          <w:p w14:paraId="23C52802"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27</w:t>
            </w:r>
          </w:p>
        </w:tc>
      </w:tr>
      <w:tr w:rsidR="00B87820" w:rsidRPr="002220E5" w14:paraId="52B94F91" w14:textId="77777777" w:rsidTr="00F345D5">
        <w:trPr>
          <w:trHeight w:val="315"/>
          <w:jc w:val="center"/>
        </w:trPr>
        <w:tc>
          <w:tcPr>
            <w:tcW w:w="1602" w:type="dxa"/>
            <w:shd w:val="clear" w:color="auto" w:fill="auto"/>
            <w:vAlign w:val="center"/>
            <w:hideMark/>
          </w:tcPr>
          <w:p w14:paraId="5AFF2F18" w14:textId="77777777" w:rsidR="00B87820" w:rsidRPr="002220E5" w:rsidRDefault="00B87820" w:rsidP="00F345D5">
            <w:pPr>
              <w:spacing w:line="240" w:lineRule="auto"/>
              <w:contextualSpacing/>
              <w:jc w:val="both"/>
              <w:rPr>
                <w:rFonts w:cs="Arial"/>
                <w:sz w:val="18"/>
                <w:szCs w:val="18"/>
                <w:lang w:eastAsia="sl-SI"/>
              </w:rPr>
            </w:pPr>
            <w:proofErr w:type="spellStart"/>
            <w:r w:rsidRPr="002220E5">
              <w:rPr>
                <w:rFonts w:cs="Arial"/>
                <w:sz w:val="18"/>
                <w:szCs w:val="18"/>
                <w:lang w:eastAsia="sl-SI"/>
              </w:rPr>
              <w:t>Zahodnoštajerska</w:t>
            </w:r>
            <w:proofErr w:type="spellEnd"/>
          </w:p>
        </w:tc>
        <w:tc>
          <w:tcPr>
            <w:tcW w:w="1280" w:type="dxa"/>
            <w:shd w:val="clear" w:color="000000" w:fill="FFFFFF"/>
            <w:vAlign w:val="center"/>
            <w:hideMark/>
          </w:tcPr>
          <w:p w14:paraId="0ABE8B8E"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0</w:t>
            </w:r>
          </w:p>
        </w:tc>
        <w:tc>
          <w:tcPr>
            <w:tcW w:w="1198" w:type="dxa"/>
            <w:shd w:val="clear" w:color="000000" w:fill="FFFFFF"/>
            <w:vAlign w:val="center"/>
            <w:hideMark/>
          </w:tcPr>
          <w:p w14:paraId="4AFC8646" w14:textId="3F6E046B" w:rsidR="00B87820" w:rsidRPr="002220E5" w:rsidRDefault="00DF7497" w:rsidP="00F345D5">
            <w:pPr>
              <w:spacing w:line="240" w:lineRule="auto"/>
              <w:contextualSpacing/>
              <w:jc w:val="center"/>
              <w:rPr>
                <w:rFonts w:cs="Arial"/>
                <w:sz w:val="18"/>
                <w:szCs w:val="18"/>
                <w:lang w:eastAsia="sl-SI"/>
              </w:rPr>
            </w:pPr>
            <w:r w:rsidRPr="002220E5">
              <w:rPr>
                <w:rFonts w:cs="Arial"/>
                <w:sz w:val="18"/>
                <w:szCs w:val="18"/>
                <w:lang w:eastAsia="sl-SI"/>
              </w:rPr>
              <w:t>4</w:t>
            </w:r>
          </w:p>
        </w:tc>
        <w:tc>
          <w:tcPr>
            <w:tcW w:w="1291" w:type="dxa"/>
            <w:shd w:val="clear" w:color="000000" w:fill="FFFFFF"/>
            <w:vAlign w:val="center"/>
            <w:hideMark/>
          </w:tcPr>
          <w:p w14:paraId="54B81467" w14:textId="058FED91" w:rsidR="00B87820" w:rsidRPr="002220E5" w:rsidRDefault="00036AB9" w:rsidP="00F345D5">
            <w:pPr>
              <w:spacing w:line="240" w:lineRule="auto"/>
              <w:contextualSpacing/>
              <w:jc w:val="center"/>
              <w:rPr>
                <w:rFonts w:cs="Arial"/>
                <w:sz w:val="18"/>
                <w:szCs w:val="18"/>
                <w:lang w:eastAsia="sl-SI"/>
              </w:rPr>
            </w:pPr>
            <w:r w:rsidRPr="002220E5">
              <w:rPr>
                <w:rFonts w:cs="Arial"/>
                <w:sz w:val="18"/>
                <w:szCs w:val="18"/>
                <w:lang w:eastAsia="sl-SI"/>
              </w:rPr>
              <w:t>9</w:t>
            </w:r>
          </w:p>
        </w:tc>
        <w:tc>
          <w:tcPr>
            <w:tcW w:w="1292" w:type="dxa"/>
            <w:shd w:val="clear" w:color="000000" w:fill="FFFFFF"/>
            <w:vAlign w:val="center"/>
            <w:hideMark/>
          </w:tcPr>
          <w:p w14:paraId="34F39F9E" w14:textId="03C92D07" w:rsidR="00B87820" w:rsidRPr="002220E5" w:rsidRDefault="00036AB9" w:rsidP="00F345D5">
            <w:pPr>
              <w:spacing w:line="240" w:lineRule="auto"/>
              <w:contextualSpacing/>
              <w:jc w:val="center"/>
              <w:rPr>
                <w:rFonts w:cs="Arial"/>
                <w:sz w:val="18"/>
                <w:szCs w:val="18"/>
                <w:lang w:eastAsia="sl-SI"/>
              </w:rPr>
            </w:pPr>
            <w:r w:rsidRPr="002220E5">
              <w:rPr>
                <w:rFonts w:cs="Arial"/>
                <w:sz w:val="18"/>
                <w:szCs w:val="18"/>
                <w:lang w:eastAsia="sl-SI"/>
              </w:rPr>
              <w:t>9</w:t>
            </w:r>
          </w:p>
        </w:tc>
        <w:tc>
          <w:tcPr>
            <w:tcW w:w="1160" w:type="dxa"/>
            <w:shd w:val="clear" w:color="000000" w:fill="FFFFFF"/>
            <w:vAlign w:val="center"/>
            <w:hideMark/>
          </w:tcPr>
          <w:p w14:paraId="013F2EF8" w14:textId="27356E6E" w:rsidR="00B87820" w:rsidRPr="002220E5" w:rsidRDefault="00036AB9" w:rsidP="00F345D5">
            <w:pPr>
              <w:spacing w:line="240" w:lineRule="auto"/>
              <w:contextualSpacing/>
              <w:jc w:val="center"/>
              <w:rPr>
                <w:rFonts w:cs="Arial"/>
                <w:sz w:val="18"/>
                <w:szCs w:val="18"/>
                <w:lang w:eastAsia="sl-SI"/>
              </w:rPr>
            </w:pPr>
            <w:r w:rsidRPr="002220E5">
              <w:rPr>
                <w:rFonts w:cs="Arial"/>
                <w:sz w:val="18"/>
                <w:szCs w:val="18"/>
                <w:lang w:eastAsia="sl-SI"/>
              </w:rPr>
              <w:t>11</w:t>
            </w:r>
          </w:p>
        </w:tc>
        <w:tc>
          <w:tcPr>
            <w:tcW w:w="1239" w:type="dxa"/>
            <w:shd w:val="clear" w:color="auto" w:fill="auto"/>
            <w:vAlign w:val="center"/>
            <w:hideMark/>
          </w:tcPr>
          <w:p w14:paraId="6FF986E7"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33</w:t>
            </w:r>
          </w:p>
        </w:tc>
      </w:tr>
      <w:tr w:rsidR="00B87820" w:rsidRPr="002220E5" w14:paraId="57C3C9B4" w14:textId="77777777" w:rsidTr="00F345D5">
        <w:trPr>
          <w:trHeight w:val="315"/>
          <w:jc w:val="center"/>
        </w:trPr>
        <w:tc>
          <w:tcPr>
            <w:tcW w:w="1602" w:type="dxa"/>
            <w:shd w:val="clear" w:color="auto" w:fill="auto"/>
            <w:vAlign w:val="center"/>
            <w:hideMark/>
          </w:tcPr>
          <w:p w14:paraId="2A2E589A" w14:textId="77777777" w:rsidR="00B87820" w:rsidRPr="002220E5" w:rsidRDefault="00B87820" w:rsidP="00F345D5">
            <w:pPr>
              <w:spacing w:line="240" w:lineRule="auto"/>
              <w:contextualSpacing/>
              <w:jc w:val="both"/>
              <w:rPr>
                <w:rFonts w:cs="Arial"/>
                <w:sz w:val="18"/>
                <w:szCs w:val="18"/>
                <w:lang w:eastAsia="sl-SI"/>
              </w:rPr>
            </w:pPr>
            <w:r w:rsidRPr="002220E5">
              <w:rPr>
                <w:rFonts w:cs="Arial"/>
                <w:sz w:val="18"/>
                <w:szCs w:val="18"/>
                <w:lang w:eastAsia="sl-SI"/>
              </w:rPr>
              <w:t>Posavska</w:t>
            </w:r>
          </w:p>
        </w:tc>
        <w:tc>
          <w:tcPr>
            <w:tcW w:w="1280" w:type="dxa"/>
            <w:shd w:val="clear" w:color="000000" w:fill="FFFFFF"/>
            <w:vAlign w:val="center"/>
            <w:hideMark/>
          </w:tcPr>
          <w:p w14:paraId="4F09C723"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0</w:t>
            </w:r>
          </w:p>
        </w:tc>
        <w:tc>
          <w:tcPr>
            <w:tcW w:w="1198" w:type="dxa"/>
            <w:shd w:val="clear" w:color="000000" w:fill="FFFFFF"/>
            <w:vAlign w:val="center"/>
            <w:hideMark/>
          </w:tcPr>
          <w:p w14:paraId="45297696"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0</w:t>
            </w:r>
          </w:p>
        </w:tc>
        <w:tc>
          <w:tcPr>
            <w:tcW w:w="1291" w:type="dxa"/>
            <w:shd w:val="clear" w:color="000000" w:fill="FFFFFF"/>
            <w:vAlign w:val="center"/>
            <w:hideMark/>
          </w:tcPr>
          <w:p w14:paraId="62B72F68" w14:textId="43F67B6A" w:rsidR="00B87820" w:rsidRPr="002220E5" w:rsidRDefault="00930CE8" w:rsidP="00F345D5">
            <w:pPr>
              <w:spacing w:line="240" w:lineRule="auto"/>
              <w:contextualSpacing/>
              <w:jc w:val="center"/>
              <w:rPr>
                <w:rFonts w:cs="Arial"/>
                <w:sz w:val="18"/>
                <w:szCs w:val="18"/>
                <w:lang w:eastAsia="sl-SI"/>
              </w:rPr>
            </w:pPr>
            <w:r w:rsidRPr="002220E5">
              <w:rPr>
                <w:rFonts w:cs="Arial"/>
                <w:sz w:val="18"/>
                <w:szCs w:val="18"/>
                <w:lang w:eastAsia="sl-SI"/>
              </w:rPr>
              <w:t>1</w:t>
            </w:r>
          </w:p>
        </w:tc>
        <w:tc>
          <w:tcPr>
            <w:tcW w:w="1292" w:type="dxa"/>
            <w:shd w:val="clear" w:color="000000" w:fill="FFFFFF"/>
            <w:vAlign w:val="center"/>
            <w:hideMark/>
          </w:tcPr>
          <w:p w14:paraId="28A29D99" w14:textId="5304644A" w:rsidR="00B87820" w:rsidRPr="002220E5" w:rsidRDefault="00930CE8" w:rsidP="00F345D5">
            <w:pPr>
              <w:spacing w:line="240" w:lineRule="auto"/>
              <w:contextualSpacing/>
              <w:jc w:val="center"/>
              <w:rPr>
                <w:rFonts w:cs="Arial"/>
                <w:sz w:val="18"/>
                <w:szCs w:val="18"/>
                <w:lang w:eastAsia="sl-SI"/>
              </w:rPr>
            </w:pPr>
            <w:r w:rsidRPr="002220E5">
              <w:rPr>
                <w:rFonts w:cs="Arial"/>
                <w:sz w:val="18"/>
                <w:szCs w:val="18"/>
                <w:lang w:eastAsia="sl-SI"/>
              </w:rPr>
              <w:t>3</w:t>
            </w:r>
          </w:p>
        </w:tc>
        <w:tc>
          <w:tcPr>
            <w:tcW w:w="1160" w:type="dxa"/>
            <w:shd w:val="clear" w:color="000000" w:fill="FFFFFF"/>
            <w:vAlign w:val="center"/>
            <w:hideMark/>
          </w:tcPr>
          <w:p w14:paraId="0184B0E1"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0</w:t>
            </w:r>
          </w:p>
        </w:tc>
        <w:tc>
          <w:tcPr>
            <w:tcW w:w="1239" w:type="dxa"/>
            <w:shd w:val="clear" w:color="auto" w:fill="auto"/>
            <w:vAlign w:val="center"/>
            <w:hideMark/>
          </w:tcPr>
          <w:p w14:paraId="5A82675A"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4</w:t>
            </w:r>
          </w:p>
        </w:tc>
      </w:tr>
      <w:tr w:rsidR="00B87820" w:rsidRPr="002220E5" w14:paraId="670324A7" w14:textId="77777777" w:rsidTr="00F345D5">
        <w:trPr>
          <w:trHeight w:val="315"/>
          <w:jc w:val="center"/>
        </w:trPr>
        <w:tc>
          <w:tcPr>
            <w:tcW w:w="1602" w:type="dxa"/>
            <w:shd w:val="clear" w:color="auto" w:fill="auto"/>
            <w:vAlign w:val="center"/>
            <w:hideMark/>
          </w:tcPr>
          <w:p w14:paraId="0D1DD3D0" w14:textId="77777777" w:rsidR="00B87820" w:rsidRPr="002220E5" w:rsidRDefault="00B87820" w:rsidP="00F345D5">
            <w:pPr>
              <w:spacing w:line="240" w:lineRule="auto"/>
              <w:contextualSpacing/>
              <w:jc w:val="both"/>
              <w:rPr>
                <w:rFonts w:cs="Arial"/>
                <w:sz w:val="18"/>
                <w:szCs w:val="18"/>
                <w:lang w:eastAsia="sl-SI"/>
              </w:rPr>
            </w:pPr>
            <w:r w:rsidRPr="002220E5">
              <w:rPr>
                <w:rFonts w:cs="Arial"/>
                <w:sz w:val="18"/>
                <w:szCs w:val="18"/>
                <w:lang w:eastAsia="sl-SI"/>
              </w:rPr>
              <w:t>Zasavska</w:t>
            </w:r>
          </w:p>
        </w:tc>
        <w:tc>
          <w:tcPr>
            <w:tcW w:w="1280" w:type="dxa"/>
            <w:shd w:val="clear" w:color="000000" w:fill="FFFFFF"/>
            <w:vAlign w:val="center"/>
            <w:hideMark/>
          </w:tcPr>
          <w:p w14:paraId="4C5388BC"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0</w:t>
            </w:r>
          </w:p>
        </w:tc>
        <w:tc>
          <w:tcPr>
            <w:tcW w:w="1198" w:type="dxa"/>
            <w:shd w:val="clear" w:color="000000" w:fill="FFFFFF"/>
            <w:vAlign w:val="center"/>
            <w:hideMark/>
          </w:tcPr>
          <w:p w14:paraId="3BB17AA6"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0</w:t>
            </w:r>
          </w:p>
        </w:tc>
        <w:tc>
          <w:tcPr>
            <w:tcW w:w="1291" w:type="dxa"/>
            <w:shd w:val="clear" w:color="000000" w:fill="FFFFFF"/>
            <w:vAlign w:val="center"/>
            <w:hideMark/>
          </w:tcPr>
          <w:p w14:paraId="22BB10CB"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0</w:t>
            </w:r>
          </w:p>
        </w:tc>
        <w:tc>
          <w:tcPr>
            <w:tcW w:w="1292" w:type="dxa"/>
            <w:shd w:val="clear" w:color="000000" w:fill="FFFFFF"/>
            <w:vAlign w:val="center"/>
            <w:hideMark/>
          </w:tcPr>
          <w:p w14:paraId="7D7FF117" w14:textId="30CFAACF" w:rsidR="00B87820" w:rsidRPr="002220E5" w:rsidRDefault="00930CE8" w:rsidP="00F345D5">
            <w:pPr>
              <w:spacing w:line="240" w:lineRule="auto"/>
              <w:contextualSpacing/>
              <w:jc w:val="center"/>
              <w:rPr>
                <w:rFonts w:cs="Arial"/>
                <w:sz w:val="18"/>
                <w:szCs w:val="18"/>
                <w:lang w:eastAsia="sl-SI"/>
              </w:rPr>
            </w:pPr>
            <w:r w:rsidRPr="002220E5">
              <w:rPr>
                <w:rFonts w:cs="Arial"/>
                <w:sz w:val="18"/>
                <w:szCs w:val="18"/>
                <w:lang w:eastAsia="sl-SI"/>
              </w:rPr>
              <w:t>0</w:t>
            </w:r>
          </w:p>
        </w:tc>
        <w:tc>
          <w:tcPr>
            <w:tcW w:w="1160" w:type="dxa"/>
            <w:shd w:val="clear" w:color="000000" w:fill="FFFFFF"/>
            <w:vAlign w:val="center"/>
            <w:hideMark/>
          </w:tcPr>
          <w:p w14:paraId="30510C26" w14:textId="773C4794" w:rsidR="00B87820" w:rsidRPr="002220E5" w:rsidRDefault="00930CE8" w:rsidP="00F345D5">
            <w:pPr>
              <w:spacing w:line="240" w:lineRule="auto"/>
              <w:contextualSpacing/>
              <w:jc w:val="center"/>
              <w:rPr>
                <w:rFonts w:cs="Arial"/>
                <w:sz w:val="18"/>
                <w:szCs w:val="18"/>
                <w:lang w:eastAsia="sl-SI"/>
              </w:rPr>
            </w:pPr>
            <w:r w:rsidRPr="002220E5">
              <w:rPr>
                <w:rFonts w:cs="Arial"/>
                <w:sz w:val="18"/>
                <w:szCs w:val="18"/>
                <w:lang w:eastAsia="sl-SI"/>
              </w:rPr>
              <w:t>3</w:t>
            </w:r>
          </w:p>
        </w:tc>
        <w:tc>
          <w:tcPr>
            <w:tcW w:w="1239" w:type="dxa"/>
            <w:shd w:val="clear" w:color="auto" w:fill="auto"/>
            <w:vAlign w:val="center"/>
            <w:hideMark/>
          </w:tcPr>
          <w:p w14:paraId="304BCCF8" w14:textId="77777777" w:rsidR="00B87820" w:rsidRPr="002220E5" w:rsidRDefault="00B87820" w:rsidP="00F345D5">
            <w:pPr>
              <w:spacing w:line="240" w:lineRule="auto"/>
              <w:contextualSpacing/>
              <w:jc w:val="center"/>
              <w:rPr>
                <w:rFonts w:cs="Arial"/>
                <w:sz w:val="18"/>
                <w:szCs w:val="18"/>
                <w:lang w:eastAsia="sl-SI"/>
              </w:rPr>
            </w:pPr>
            <w:r w:rsidRPr="002220E5">
              <w:rPr>
                <w:rFonts w:cs="Arial"/>
                <w:sz w:val="18"/>
                <w:szCs w:val="18"/>
                <w:lang w:eastAsia="sl-SI"/>
              </w:rPr>
              <w:t>3</w:t>
            </w:r>
          </w:p>
        </w:tc>
      </w:tr>
      <w:tr w:rsidR="00B87820" w:rsidRPr="002220E5" w14:paraId="522D78E3" w14:textId="77777777" w:rsidTr="00F345D5">
        <w:trPr>
          <w:trHeight w:val="315"/>
          <w:jc w:val="center"/>
        </w:trPr>
        <w:tc>
          <w:tcPr>
            <w:tcW w:w="1602" w:type="dxa"/>
            <w:shd w:val="clear" w:color="auto" w:fill="auto"/>
            <w:vAlign w:val="center"/>
            <w:hideMark/>
          </w:tcPr>
          <w:p w14:paraId="7EA1FD58" w14:textId="77777777" w:rsidR="00B87820" w:rsidRPr="002220E5" w:rsidRDefault="00B87820" w:rsidP="00F345D5">
            <w:pPr>
              <w:spacing w:line="240" w:lineRule="auto"/>
              <w:contextualSpacing/>
              <w:jc w:val="both"/>
              <w:rPr>
                <w:rFonts w:cs="Arial"/>
                <w:b/>
                <w:bCs/>
                <w:sz w:val="18"/>
                <w:szCs w:val="18"/>
                <w:lang w:eastAsia="sl-SI"/>
              </w:rPr>
            </w:pPr>
            <w:r w:rsidRPr="002220E5">
              <w:rPr>
                <w:rFonts w:cs="Arial"/>
                <w:b/>
                <w:bCs/>
                <w:sz w:val="18"/>
                <w:szCs w:val="18"/>
                <w:lang w:eastAsia="sl-SI"/>
              </w:rPr>
              <w:t>Skupaj občin</w:t>
            </w:r>
          </w:p>
        </w:tc>
        <w:tc>
          <w:tcPr>
            <w:tcW w:w="1280" w:type="dxa"/>
            <w:shd w:val="clear" w:color="auto" w:fill="auto"/>
            <w:vAlign w:val="center"/>
            <w:hideMark/>
          </w:tcPr>
          <w:p w14:paraId="278121A4" w14:textId="77777777" w:rsidR="00B87820" w:rsidRPr="002220E5" w:rsidRDefault="00B87820" w:rsidP="00F345D5">
            <w:pPr>
              <w:spacing w:line="240" w:lineRule="auto"/>
              <w:contextualSpacing/>
              <w:jc w:val="center"/>
              <w:rPr>
                <w:rFonts w:cs="Arial"/>
                <w:b/>
                <w:bCs/>
                <w:sz w:val="18"/>
                <w:szCs w:val="18"/>
                <w:lang w:eastAsia="sl-SI"/>
              </w:rPr>
            </w:pPr>
            <w:r w:rsidRPr="002220E5">
              <w:rPr>
                <w:rFonts w:cs="Arial"/>
                <w:b/>
                <w:bCs/>
                <w:sz w:val="18"/>
                <w:szCs w:val="18"/>
                <w:lang w:eastAsia="sl-SI"/>
              </w:rPr>
              <w:t>0</w:t>
            </w:r>
          </w:p>
        </w:tc>
        <w:tc>
          <w:tcPr>
            <w:tcW w:w="1198" w:type="dxa"/>
            <w:shd w:val="clear" w:color="auto" w:fill="auto"/>
            <w:vAlign w:val="center"/>
            <w:hideMark/>
          </w:tcPr>
          <w:p w14:paraId="1FF4500B" w14:textId="175C658B" w:rsidR="00B87820" w:rsidRPr="002220E5" w:rsidRDefault="00876987" w:rsidP="00F345D5">
            <w:pPr>
              <w:spacing w:line="240" w:lineRule="auto"/>
              <w:contextualSpacing/>
              <w:jc w:val="center"/>
              <w:rPr>
                <w:rFonts w:cs="Arial"/>
                <w:b/>
                <w:bCs/>
                <w:sz w:val="18"/>
                <w:szCs w:val="18"/>
                <w:lang w:eastAsia="sl-SI"/>
              </w:rPr>
            </w:pPr>
            <w:r w:rsidRPr="002220E5">
              <w:rPr>
                <w:rFonts w:cs="Arial"/>
                <w:b/>
                <w:bCs/>
                <w:sz w:val="18"/>
                <w:szCs w:val="18"/>
                <w:lang w:eastAsia="sl-SI"/>
              </w:rPr>
              <w:t>7</w:t>
            </w:r>
            <w:r w:rsidR="00036AB9" w:rsidRPr="002220E5">
              <w:rPr>
                <w:rFonts w:cs="Arial"/>
                <w:b/>
                <w:bCs/>
                <w:sz w:val="18"/>
                <w:szCs w:val="18"/>
                <w:lang w:eastAsia="sl-SI"/>
              </w:rPr>
              <w:t>8</w:t>
            </w:r>
          </w:p>
        </w:tc>
        <w:tc>
          <w:tcPr>
            <w:tcW w:w="1291" w:type="dxa"/>
            <w:shd w:val="clear" w:color="auto" w:fill="auto"/>
            <w:vAlign w:val="center"/>
            <w:hideMark/>
          </w:tcPr>
          <w:p w14:paraId="7AAF8A10" w14:textId="5A698FE9" w:rsidR="00B87820" w:rsidRPr="002220E5" w:rsidRDefault="00B87820" w:rsidP="00F345D5">
            <w:pPr>
              <w:spacing w:line="240" w:lineRule="auto"/>
              <w:contextualSpacing/>
              <w:jc w:val="center"/>
              <w:rPr>
                <w:rFonts w:cs="Arial"/>
                <w:b/>
                <w:bCs/>
                <w:sz w:val="18"/>
                <w:szCs w:val="18"/>
                <w:lang w:eastAsia="sl-SI"/>
              </w:rPr>
            </w:pPr>
            <w:r w:rsidRPr="002220E5">
              <w:rPr>
                <w:rFonts w:cs="Arial"/>
                <w:b/>
                <w:bCs/>
                <w:sz w:val="18"/>
                <w:szCs w:val="18"/>
                <w:lang w:eastAsia="sl-SI"/>
              </w:rPr>
              <w:t>5</w:t>
            </w:r>
            <w:r w:rsidR="00036AB9" w:rsidRPr="002220E5">
              <w:rPr>
                <w:rFonts w:cs="Arial"/>
                <w:b/>
                <w:bCs/>
                <w:sz w:val="18"/>
                <w:szCs w:val="18"/>
                <w:lang w:eastAsia="sl-SI"/>
              </w:rPr>
              <w:t>2</w:t>
            </w:r>
          </w:p>
        </w:tc>
        <w:tc>
          <w:tcPr>
            <w:tcW w:w="1292" w:type="dxa"/>
            <w:shd w:val="clear" w:color="auto" w:fill="auto"/>
            <w:vAlign w:val="center"/>
            <w:hideMark/>
          </w:tcPr>
          <w:p w14:paraId="3B50805F" w14:textId="31E8A07C" w:rsidR="00B87820" w:rsidRPr="002220E5" w:rsidRDefault="00B87820" w:rsidP="00F345D5">
            <w:pPr>
              <w:spacing w:line="240" w:lineRule="auto"/>
              <w:contextualSpacing/>
              <w:jc w:val="center"/>
              <w:rPr>
                <w:rFonts w:cs="Arial"/>
                <w:b/>
                <w:bCs/>
                <w:sz w:val="18"/>
                <w:szCs w:val="18"/>
                <w:lang w:eastAsia="sl-SI"/>
              </w:rPr>
            </w:pPr>
            <w:r w:rsidRPr="002220E5">
              <w:rPr>
                <w:rFonts w:cs="Arial"/>
                <w:b/>
                <w:bCs/>
                <w:sz w:val="18"/>
                <w:szCs w:val="18"/>
                <w:lang w:eastAsia="sl-SI"/>
              </w:rPr>
              <w:t>3</w:t>
            </w:r>
            <w:r w:rsidR="00036AB9" w:rsidRPr="002220E5">
              <w:rPr>
                <w:rFonts w:cs="Arial"/>
                <w:b/>
                <w:bCs/>
                <w:sz w:val="18"/>
                <w:szCs w:val="18"/>
                <w:lang w:eastAsia="sl-SI"/>
              </w:rPr>
              <w:t>2</w:t>
            </w:r>
          </w:p>
        </w:tc>
        <w:tc>
          <w:tcPr>
            <w:tcW w:w="1160" w:type="dxa"/>
            <w:shd w:val="clear" w:color="auto" w:fill="auto"/>
            <w:vAlign w:val="center"/>
            <w:hideMark/>
          </w:tcPr>
          <w:p w14:paraId="1A59A065" w14:textId="0A1734C5" w:rsidR="00B87820" w:rsidRPr="002220E5" w:rsidRDefault="00036AB9" w:rsidP="00F345D5">
            <w:pPr>
              <w:spacing w:line="240" w:lineRule="auto"/>
              <w:contextualSpacing/>
              <w:jc w:val="center"/>
              <w:rPr>
                <w:rFonts w:cs="Arial"/>
                <w:b/>
                <w:bCs/>
                <w:sz w:val="18"/>
                <w:szCs w:val="18"/>
                <w:lang w:eastAsia="sl-SI"/>
              </w:rPr>
            </w:pPr>
            <w:r w:rsidRPr="002220E5">
              <w:rPr>
                <w:rFonts w:cs="Arial"/>
                <w:b/>
                <w:bCs/>
                <w:sz w:val="18"/>
                <w:szCs w:val="18"/>
                <w:lang w:eastAsia="sl-SI"/>
              </w:rPr>
              <w:t>50</w:t>
            </w:r>
          </w:p>
        </w:tc>
        <w:tc>
          <w:tcPr>
            <w:tcW w:w="1239" w:type="dxa"/>
            <w:shd w:val="clear" w:color="auto" w:fill="auto"/>
            <w:vAlign w:val="center"/>
            <w:hideMark/>
          </w:tcPr>
          <w:p w14:paraId="7B6AFB09" w14:textId="77777777" w:rsidR="00B87820" w:rsidRPr="002220E5" w:rsidRDefault="00B87820" w:rsidP="00F345D5">
            <w:pPr>
              <w:keepNext/>
              <w:spacing w:line="240" w:lineRule="auto"/>
              <w:contextualSpacing/>
              <w:jc w:val="center"/>
              <w:rPr>
                <w:rFonts w:cs="Arial"/>
                <w:b/>
                <w:bCs/>
                <w:sz w:val="18"/>
                <w:szCs w:val="18"/>
                <w:lang w:eastAsia="sl-SI"/>
              </w:rPr>
            </w:pPr>
            <w:r w:rsidRPr="002220E5">
              <w:rPr>
                <w:rFonts w:cs="Arial"/>
                <w:b/>
                <w:bCs/>
                <w:sz w:val="18"/>
                <w:szCs w:val="18"/>
                <w:lang w:eastAsia="sl-SI"/>
              </w:rPr>
              <w:t>212</w:t>
            </w:r>
          </w:p>
        </w:tc>
      </w:tr>
    </w:tbl>
    <w:p w14:paraId="63F064C7" w14:textId="77777777" w:rsidR="00324201" w:rsidRDefault="00324201" w:rsidP="00324201"/>
    <w:p w14:paraId="6E5DA4DC" w14:textId="4A1D5FC8" w:rsidR="00324201" w:rsidRPr="00324201" w:rsidRDefault="00324201" w:rsidP="002F0D6C">
      <w:pPr>
        <w:pStyle w:val="Naslov2"/>
        <w:numPr>
          <w:ilvl w:val="1"/>
          <w:numId w:val="13"/>
        </w:numPr>
        <w:rPr>
          <w:b/>
        </w:rPr>
      </w:pPr>
      <w:bookmarkStart w:id="30" w:name="_Toc227837485"/>
      <w:r w:rsidRPr="00324201">
        <w:rPr>
          <w:b/>
        </w:rPr>
        <w:t>Razvrščanje regij</w:t>
      </w:r>
      <w:bookmarkEnd w:id="30"/>
    </w:p>
    <w:p w14:paraId="1A203F67" w14:textId="78805B08" w:rsidR="00324201" w:rsidRDefault="00324201" w:rsidP="00324201"/>
    <w:p w14:paraId="182CA42D" w14:textId="0F5F9406" w:rsidR="00C7262B" w:rsidRDefault="00324201" w:rsidP="00E064EC">
      <w:pPr>
        <w:spacing w:line="276" w:lineRule="auto"/>
        <w:jc w:val="both"/>
      </w:pPr>
      <w:r w:rsidRPr="00324201">
        <w:t>Razporeditvi ogroženosti občin je sledilo tudi razvrščanje ogroženosti regij. Kot regije so</w:t>
      </w:r>
      <w:r w:rsidR="00233AD7">
        <w:t>, tako kot v ostalih, tudi</w:t>
      </w:r>
      <w:r w:rsidRPr="00324201">
        <w:t xml:space="preserve"> v tej oceni ogroženosti mišljene izpostave U</w:t>
      </w:r>
      <w:r w:rsidR="005C10B6">
        <w:t>RSZR</w:t>
      </w:r>
      <w:r w:rsidR="00D66F0C">
        <w:t>, kot izhaja iz naslednje preglednice</w:t>
      </w:r>
      <w:r w:rsidRPr="00324201">
        <w:t xml:space="preserve">. </w:t>
      </w:r>
    </w:p>
    <w:p w14:paraId="064F2E6F" w14:textId="2D3DF586" w:rsidR="00C7262B" w:rsidRPr="000C78F5" w:rsidRDefault="000C78F5" w:rsidP="000C78F5">
      <w:pPr>
        <w:pStyle w:val="Napis"/>
        <w:rPr>
          <w:rFonts w:cs="Arial"/>
          <w:color w:val="auto"/>
          <w:sz w:val="22"/>
          <w:szCs w:val="22"/>
        </w:rPr>
      </w:pPr>
      <w:bookmarkStart w:id="31" w:name="_Toc227837552"/>
      <w:r w:rsidRPr="000C78F5">
        <w:rPr>
          <w:rFonts w:cs="Arial"/>
          <w:i w:val="0"/>
          <w:color w:val="auto"/>
          <w:sz w:val="22"/>
          <w:szCs w:val="22"/>
        </w:rPr>
        <w:t xml:space="preserve">Preglednica </w:t>
      </w:r>
      <w:r w:rsidRPr="000C78F5">
        <w:rPr>
          <w:rFonts w:cs="Arial"/>
          <w:i w:val="0"/>
          <w:color w:val="auto"/>
          <w:sz w:val="22"/>
          <w:szCs w:val="22"/>
        </w:rPr>
        <w:fldChar w:fldCharType="begin"/>
      </w:r>
      <w:r w:rsidRPr="000C78F5">
        <w:rPr>
          <w:rFonts w:cs="Arial"/>
          <w:i w:val="0"/>
          <w:color w:val="auto"/>
          <w:sz w:val="22"/>
          <w:szCs w:val="22"/>
        </w:rPr>
        <w:instrText xml:space="preserve"> SEQ Preglednica \* ARABIC </w:instrText>
      </w:r>
      <w:r w:rsidRPr="000C78F5">
        <w:rPr>
          <w:rFonts w:cs="Arial"/>
          <w:i w:val="0"/>
          <w:color w:val="auto"/>
          <w:sz w:val="22"/>
          <w:szCs w:val="22"/>
        </w:rPr>
        <w:fldChar w:fldCharType="separate"/>
      </w:r>
      <w:r w:rsidR="008E3514">
        <w:rPr>
          <w:rFonts w:cs="Arial"/>
          <w:i w:val="0"/>
          <w:noProof/>
          <w:color w:val="auto"/>
          <w:sz w:val="22"/>
          <w:szCs w:val="22"/>
        </w:rPr>
        <w:t>6</w:t>
      </w:r>
      <w:r w:rsidRPr="000C78F5">
        <w:rPr>
          <w:rFonts w:cs="Arial"/>
          <w:i w:val="0"/>
          <w:color w:val="auto"/>
          <w:sz w:val="22"/>
          <w:szCs w:val="22"/>
        </w:rPr>
        <w:fldChar w:fldCharType="end"/>
      </w:r>
      <w:r w:rsidRPr="000C78F5">
        <w:rPr>
          <w:rFonts w:cs="Arial"/>
          <w:color w:val="auto"/>
          <w:sz w:val="22"/>
          <w:szCs w:val="22"/>
        </w:rPr>
        <w:t>: Povezava med Izpostavami URSZR in regijami</w:t>
      </w:r>
      <w:bookmarkEnd w:id="31"/>
    </w:p>
    <w:tbl>
      <w:tblPr>
        <w:tblW w:w="8646" w:type="dxa"/>
        <w:tblInd w:w="421" w:type="dxa"/>
        <w:tblLayout w:type="fixed"/>
        <w:tblCellMar>
          <w:left w:w="70" w:type="dxa"/>
          <w:right w:w="70" w:type="dxa"/>
        </w:tblCellMar>
        <w:tblLook w:val="0000" w:firstRow="0" w:lastRow="0" w:firstColumn="0" w:lastColumn="0" w:noHBand="0" w:noVBand="0"/>
      </w:tblPr>
      <w:tblGrid>
        <w:gridCol w:w="4718"/>
        <w:gridCol w:w="3928"/>
      </w:tblGrid>
      <w:tr w:rsidR="00C7262B" w:rsidRPr="00A47D0C" w14:paraId="3E6AD989" w14:textId="77777777" w:rsidTr="00672CA5">
        <w:trPr>
          <w:trHeight w:val="367"/>
          <w:tblHeader/>
        </w:trPr>
        <w:tc>
          <w:tcPr>
            <w:tcW w:w="4718"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26B50D60" w14:textId="77777777" w:rsidR="00C7262B" w:rsidRPr="002220E5" w:rsidRDefault="00C7262B" w:rsidP="00672CA5">
            <w:pPr>
              <w:spacing w:line="276" w:lineRule="auto"/>
              <w:ind w:left="74" w:right="-141"/>
              <w:rPr>
                <w:rFonts w:cs="Arial"/>
                <w:b/>
                <w:bCs/>
                <w:sz w:val="20"/>
                <w:szCs w:val="20"/>
              </w:rPr>
            </w:pPr>
            <w:r w:rsidRPr="002220E5">
              <w:rPr>
                <w:rFonts w:cs="Arial"/>
                <w:b/>
                <w:bCs/>
                <w:sz w:val="20"/>
                <w:szCs w:val="20"/>
              </w:rPr>
              <w:t>Izpostava URSZR</w:t>
            </w:r>
          </w:p>
        </w:tc>
        <w:tc>
          <w:tcPr>
            <w:tcW w:w="3928" w:type="dxa"/>
            <w:tcBorders>
              <w:top w:val="single" w:sz="4" w:space="0" w:color="auto"/>
              <w:bottom w:val="single" w:sz="4" w:space="0" w:color="auto"/>
              <w:right w:val="single" w:sz="4" w:space="0" w:color="auto"/>
            </w:tcBorders>
            <w:shd w:val="clear" w:color="auto" w:fill="92D050"/>
            <w:vAlign w:val="center"/>
          </w:tcPr>
          <w:p w14:paraId="0ACEE66F" w14:textId="77777777" w:rsidR="00C7262B" w:rsidRPr="002220E5" w:rsidRDefault="00C7262B" w:rsidP="00672CA5">
            <w:pPr>
              <w:spacing w:line="276" w:lineRule="auto"/>
              <w:ind w:left="221" w:right="-141"/>
              <w:rPr>
                <w:rFonts w:cs="Arial"/>
                <w:b/>
                <w:bCs/>
                <w:sz w:val="20"/>
                <w:szCs w:val="20"/>
              </w:rPr>
            </w:pPr>
            <w:r w:rsidRPr="002220E5">
              <w:rPr>
                <w:rFonts w:cs="Arial"/>
                <w:b/>
                <w:bCs/>
                <w:sz w:val="20"/>
                <w:szCs w:val="20"/>
              </w:rPr>
              <w:t>Regija</w:t>
            </w:r>
          </w:p>
        </w:tc>
      </w:tr>
      <w:tr w:rsidR="00C7262B" w:rsidRPr="00F06731" w:rsidDel="00575B87" w14:paraId="2A5BEAD4" w14:textId="77777777" w:rsidTr="00672CA5">
        <w:trPr>
          <w:trHeight w:val="367"/>
        </w:trPr>
        <w:tc>
          <w:tcPr>
            <w:tcW w:w="4718" w:type="dxa"/>
            <w:tcBorders>
              <w:top w:val="single" w:sz="4" w:space="0" w:color="auto"/>
              <w:left w:val="single" w:sz="4" w:space="0" w:color="auto"/>
              <w:bottom w:val="single" w:sz="4" w:space="0" w:color="auto"/>
              <w:right w:val="single" w:sz="4" w:space="0" w:color="auto"/>
            </w:tcBorders>
            <w:noWrap/>
            <w:vAlign w:val="center"/>
          </w:tcPr>
          <w:p w14:paraId="242832DD" w14:textId="77777777" w:rsidR="00C7262B" w:rsidRPr="002220E5" w:rsidRDefault="00C7262B" w:rsidP="00672CA5">
            <w:pPr>
              <w:spacing w:line="240" w:lineRule="auto"/>
              <w:ind w:left="74" w:right="-141"/>
              <w:rPr>
                <w:rFonts w:cs="Arial"/>
                <w:b/>
                <w:bCs/>
                <w:sz w:val="20"/>
                <w:szCs w:val="20"/>
              </w:rPr>
            </w:pPr>
            <w:r w:rsidRPr="002220E5">
              <w:rPr>
                <w:rFonts w:cs="Arial"/>
                <w:sz w:val="20"/>
                <w:szCs w:val="20"/>
              </w:rPr>
              <w:t>Kranj</w:t>
            </w:r>
          </w:p>
        </w:tc>
        <w:tc>
          <w:tcPr>
            <w:tcW w:w="3928" w:type="dxa"/>
            <w:tcBorders>
              <w:top w:val="single" w:sz="4" w:space="0" w:color="auto"/>
              <w:bottom w:val="single" w:sz="4" w:space="0" w:color="auto"/>
              <w:right w:val="single" w:sz="4" w:space="0" w:color="auto"/>
            </w:tcBorders>
            <w:vAlign w:val="center"/>
          </w:tcPr>
          <w:p w14:paraId="353416D0" w14:textId="77777777" w:rsidR="00C7262B" w:rsidRPr="002220E5" w:rsidDel="00575B87" w:rsidRDefault="00C7262B" w:rsidP="00672CA5">
            <w:pPr>
              <w:spacing w:line="240" w:lineRule="auto"/>
              <w:ind w:left="221" w:right="-141"/>
              <w:rPr>
                <w:rFonts w:cs="Arial"/>
                <w:b/>
                <w:bCs/>
                <w:sz w:val="20"/>
                <w:szCs w:val="20"/>
              </w:rPr>
            </w:pPr>
            <w:r w:rsidRPr="002220E5">
              <w:rPr>
                <w:rFonts w:cs="Arial"/>
                <w:sz w:val="20"/>
                <w:szCs w:val="20"/>
              </w:rPr>
              <w:t>Gorenjska</w:t>
            </w:r>
          </w:p>
        </w:tc>
      </w:tr>
      <w:tr w:rsidR="00C7262B" w:rsidRPr="00F06731" w14:paraId="74C0021A" w14:textId="77777777" w:rsidTr="00672CA5">
        <w:trPr>
          <w:trHeight w:val="367"/>
        </w:trPr>
        <w:tc>
          <w:tcPr>
            <w:tcW w:w="4718" w:type="dxa"/>
            <w:tcBorders>
              <w:top w:val="single" w:sz="4" w:space="0" w:color="auto"/>
              <w:left w:val="single" w:sz="4" w:space="0" w:color="auto"/>
              <w:bottom w:val="single" w:sz="4" w:space="0" w:color="auto"/>
              <w:right w:val="single" w:sz="4" w:space="0" w:color="auto"/>
            </w:tcBorders>
            <w:noWrap/>
            <w:vAlign w:val="center"/>
          </w:tcPr>
          <w:p w14:paraId="234C8283" w14:textId="77777777" w:rsidR="00C7262B" w:rsidRPr="002220E5" w:rsidRDefault="00C7262B" w:rsidP="00672CA5">
            <w:pPr>
              <w:spacing w:line="240" w:lineRule="auto"/>
              <w:ind w:left="74" w:right="-141"/>
              <w:rPr>
                <w:rFonts w:cs="Arial"/>
                <w:b/>
                <w:bCs/>
                <w:sz w:val="20"/>
                <w:szCs w:val="20"/>
              </w:rPr>
            </w:pPr>
            <w:r w:rsidRPr="002220E5">
              <w:rPr>
                <w:rFonts w:cs="Arial"/>
                <w:sz w:val="20"/>
                <w:szCs w:val="20"/>
              </w:rPr>
              <w:t>Nova Gorica</w:t>
            </w:r>
          </w:p>
        </w:tc>
        <w:tc>
          <w:tcPr>
            <w:tcW w:w="3928" w:type="dxa"/>
            <w:tcBorders>
              <w:top w:val="single" w:sz="4" w:space="0" w:color="auto"/>
              <w:bottom w:val="single" w:sz="4" w:space="0" w:color="auto"/>
              <w:right w:val="single" w:sz="4" w:space="0" w:color="auto"/>
            </w:tcBorders>
            <w:vAlign w:val="center"/>
          </w:tcPr>
          <w:p w14:paraId="4937979B" w14:textId="77777777" w:rsidR="00C7262B" w:rsidRPr="002220E5" w:rsidRDefault="00C7262B" w:rsidP="00672CA5">
            <w:pPr>
              <w:spacing w:line="240" w:lineRule="auto"/>
              <w:ind w:left="221" w:right="-141"/>
              <w:rPr>
                <w:rFonts w:cs="Arial"/>
                <w:b/>
                <w:bCs/>
                <w:sz w:val="20"/>
                <w:szCs w:val="20"/>
              </w:rPr>
            </w:pPr>
            <w:r w:rsidRPr="002220E5">
              <w:rPr>
                <w:rFonts w:cs="Arial"/>
                <w:sz w:val="20"/>
                <w:szCs w:val="20"/>
              </w:rPr>
              <w:t>Severnoprimorska</w:t>
            </w:r>
          </w:p>
        </w:tc>
      </w:tr>
      <w:tr w:rsidR="00C7262B" w:rsidRPr="00F06731" w14:paraId="3782BA84" w14:textId="77777777" w:rsidTr="00672CA5">
        <w:trPr>
          <w:trHeight w:val="367"/>
        </w:trPr>
        <w:tc>
          <w:tcPr>
            <w:tcW w:w="4718" w:type="dxa"/>
            <w:tcBorders>
              <w:top w:val="single" w:sz="4" w:space="0" w:color="auto"/>
              <w:left w:val="single" w:sz="4" w:space="0" w:color="auto"/>
              <w:bottom w:val="single" w:sz="4" w:space="0" w:color="auto"/>
              <w:right w:val="single" w:sz="4" w:space="0" w:color="auto"/>
            </w:tcBorders>
            <w:noWrap/>
            <w:vAlign w:val="center"/>
          </w:tcPr>
          <w:p w14:paraId="051D95C3" w14:textId="77777777" w:rsidR="00C7262B" w:rsidRPr="002220E5" w:rsidRDefault="00C7262B" w:rsidP="00672CA5">
            <w:pPr>
              <w:spacing w:line="240" w:lineRule="auto"/>
              <w:ind w:left="74" w:right="-141"/>
              <w:rPr>
                <w:rFonts w:cs="Arial"/>
                <w:b/>
                <w:bCs/>
                <w:sz w:val="20"/>
                <w:szCs w:val="20"/>
              </w:rPr>
            </w:pPr>
            <w:r w:rsidRPr="002220E5">
              <w:rPr>
                <w:rFonts w:cs="Arial"/>
                <w:sz w:val="20"/>
                <w:szCs w:val="20"/>
              </w:rPr>
              <w:t>Novo mesto</w:t>
            </w:r>
          </w:p>
        </w:tc>
        <w:tc>
          <w:tcPr>
            <w:tcW w:w="3928" w:type="dxa"/>
            <w:tcBorders>
              <w:top w:val="single" w:sz="4" w:space="0" w:color="auto"/>
              <w:bottom w:val="single" w:sz="4" w:space="0" w:color="auto"/>
              <w:right w:val="single" w:sz="4" w:space="0" w:color="auto"/>
            </w:tcBorders>
            <w:vAlign w:val="center"/>
          </w:tcPr>
          <w:p w14:paraId="5B07061F" w14:textId="77777777" w:rsidR="00C7262B" w:rsidRPr="002220E5" w:rsidRDefault="00C7262B" w:rsidP="00672CA5">
            <w:pPr>
              <w:spacing w:line="240" w:lineRule="auto"/>
              <w:ind w:left="221" w:right="-141"/>
              <w:rPr>
                <w:rFonts w:cs="Arial"/>
                <w:b/>
                <w:bCs/>
                <w:sz w:val="20"/>
                <w:szCs w:val="20"/>
              </w:rPr>
            </w:pPr>
            <w:r w:rsidRPr="002220E5">
              <w:rPr>
                <w:rFonts w:cs="Arial"/>
                <w:sz w:val="20"/>
                <w:szCs w:val="20"/>
              </w:rPr>
              <w:t>Dolenjska</w:t>
            </w:r>
          </w:p>
        </w:tc>
      </w:tr>
      <w:tr w:rsidR="00C7262B" w:rsidRPr="00F06731" w14:paraId="35C10167" w14:textId="77777777" w:rsidTr="00672CA5">
        <w:trPr>
          <w:trHeight w:val="367"/>
        </w:trPr>
        <w:tc>
          <w:tcPr>
            <w:tcW w:w="4718" w:type="dxa"/>
            <w:tcBorders>
              <w:top w:val="single" w:sz="4" w:space="0" w:color="auto"/>
              <w:left w:val="single" w:sz="4" w:space="0" w:color="auto"/>
              <w:bottom w:val="single" w:sz="4" w:space="0" w:color="auto"/>
              <w:right w:val="single" w:sz="4" w:space="0" w:color="auto"/>
            </w:tcBorders>
            <w:noWrap/>
            <w:vAlign w:val="center"/>
          </w:tcPr>
          <w:p w14:paraId="2D3A18F8" w14:textId="77777777" w:rsidR="00C7262B" w:rsidRPr="002220E5" w:rsidRDefault="00C7262B" w:rsidP="00672CA5">
            <w:pPr>
              <w:spacing w:line="240" w:lineRule="auto"/>
              <w:ind w:left="74" w:right="-141"/>
              <w:rPr>
                <w:rFonts w:cs="Arial"/>
                <w:sz w:val="20"/>
                <w:szCs w:val="20"/>
              </w:rPr>
            </w:pPr>
            <w:r w:rsidRPr="002220E5">
              <w:rPr>
                <w:rFonts w:cs="Arial"/>
                <w:sz w:val="20"/>
                <w:szCs w:val="20"/>
              </w:rPr>
              <w:t>Slovenj Gradec</w:t>
            </w:r>
          </w:p>
        </w:tc>
        <w:tc>
          <w:tcPr>
            <w:tcW w:w="3928" w:type="dxa"/>
            <w:tcBorders>
              <w:top w:val="single" w:sz="4" w:space="0" w:color="auto"/>
              <w:bottom w:val="single" w:sz="4" w:space="0" w:color="auto"/>
              <w:right w:val="single" w:sz="4" w:space="0" w:color="auto"/>
            </w:tcBorders>
            <w:vAlign w:val="center"/>
          </w:tcPr>
          <w:p w14:paraId="28DCB2B8" w14:textId="77777777" w:rsidR="00C7262B" w:rsidRPr="002220E5" w:rsidRDefault="00C7262B" w:rsidP="00672CA5">
            <w:pPr>
              <w:spacing w:line="240" w:lineRule="auto"/>
              <w:ind w:left="221" w:right="-141"/>
              <w:rPr>
                <w:rFonts w:cs="Arial"/>
                <w:b/>
                <w:bCs/>
                <w:sz w:val="20"/>
                <w:szCs w:val="20"/>
              </w:rPr>
            </w:pPr>
            <w:r w:rsidRPr="002220E5">
              <w:rPr>
                <w:rFonts w:cs="Arial"/>
                <w:sz w:val="20"/>
                <w:szCs w:val="20"/>
              </w:rPr>
              <w:t>Koroška</w:t>
            </w:r>
          </w:p>
        </w:tc>
      </w:tr>
      <w:tr w:rsidR="00C7262B" w:rsidRPr="00F06731" w14:paraId="7A3F6B6E" w14:textId="77777777" w:rsidTr="00672CA5">
        <w:trPr>
          <w:trHeight w:val="367"/>
        </w:trPr>
        <w:tc>
          <w:tcPr>
            <w:tcW w:w="4718" w:type="dxa"/>
            <w:tcBorders>
              <w:top w:val="single" w:sz="4" w:space="0" w:color="auto"/>
              <w:left w:val="single" w:sz="4" w:space="0" w:color="auto"/>
              <w:bottom w:val="single" w:sz="4" w:space="0" w:color="auto"/>
              <w:right w:val="single" w:sz="4" w:space="0" w:color="auto"/>
            </w:tcBorders>
            <w:noWrap/>
            <w:vAlign w:val="center"/>
          </w:tcPr>
          <w:p w14:paraId="485FADF9" w14:textId="6B6F6590" w:rsidR="00C7262B" w:rsidRPr="002220E5" w:rsidRDefault="00C7262B" w:rsidP="00672CA5">
            <w:pPr>
              <w:spacing w:line="240" w:lineRule="auto"/>
              <w:ind w:left="74" w:right="-141"/>
              <w:rPr>
                <w:rFonts w:cs="Arial"/>
                <w:sz w:val="20"/>
                <w:szCs w:val="20"/>
              </w:rPr>
            </w:pPr>
            <w:r w:rsidRPr="002220E5">
              <w:rPr>
                <w:rFonts w:cs="Arial"/>
                <w:sz w:val="20"/>
                <w:szCs w:val="20"/>
              </w:rPr>
              <w:t>Postojna</w:t>
            </w:r>
          </w:p>
        </w:tc>
        <w:tc>
          <w:tcPr>
            <w:tcW w:w="3928" w:type="dxa"/>
            <w:tcBorders>
              <w:top w:val="single" w:sz="4" w:space="0" w:color="auto"/>
              <w:bottom w:val="single" w:sz="4" w:space="0" w:color="auto"/>
              <w:right w:val="single" w:sz="4" w:space="0" w:color="auto"/>
            </w:tcBorders>
            <w:vAlign w:val="center"/>
          </w:tcPr>
          <w:p w14:paraId="19A21655" w14:textId="3E630B72" w:rsidR="00C7262B" w:rsidRPr="002220E5" w:rsidRDefault="00C7262B" w:rsidP="00672CA5">
            <w:pPr>
              <w:spacing w:line="240" w:lineRule="auto"/>
              <w:ind w:left="221" w:right="-141"/>
              <w:rPr>
                <w:rFonts w:cs="Arial"/>
                <w:bCs/>
                <w:sz w:val="20"/>
                <w:szCs w:val="20"/>
              </w:rPr>
            </w:pPr>
            <w:r w:rsidRPr="002220E5">
              <w:rPr>
                <w:rFonts w:cs="Arial"/>
                <w:sz w:val="20"/>
                <w:szCs w:val="20"/>
              </w:rPr>
              <w:t>Primorsko-</w:t>
            </w:r>
            <w:r w:rsidR="00040295">
              <w:rPr>
                <w:rFonts w:cs="Arial"/>
                <w:sz w:val="20"/>
                <w:szCs w:val="20"/>
              </w:rPr>
              <w:t>N</w:t>
            </w:r>
            <w:r w:rsidRPr="002220E5">
              <w:rPr>
                <w:rFonts w:cs="Arial"/>
                <w:sz w:val="20"/>
                <w:szCs w:val="20"/>
              </w:rPr>
              <w:t>otranjska</w:t>
            </w:r>
          </w:p>
        </w:tc>
      </w:tr>
      <w:tr w:rsidR="00C7262B" w:rsidRPr="00F06731" w14:paraId="0005236B" w14:textId="77777777" w:rsidTr="00672CA5">
        <w:trPr>
          <w:trHeight w:val="367"/>
        </w:trPr>
        <w:tc>
          <w:tcPr>
            <w:tcW w:w="4718" w:type="dxa"/>
            <w:tcBorders>
              <w:top w:val="single" w:sz="4" w:space="0" w:color="auto"/>
              <w:left w:val="single" w:sz="4" w:space="0" w:color="auto"/>
              <w:bottom w:val="single" w:sz="4" w:space="0" w:color="auto"/>
              <w:right w:val="single" w:sz="4" w:space="0" w:color="auto"/>
            </w:tcBorders>
            <w:noWrap/>
            <w:vAlign w:val="center"/>
          </w:tcPr>
          <w:p w14:paraId="6E094FC6" w14:textId="2B983602" w:rsidR="00C7262B" w:rsidRPr="002220E5" w:rsidRDefault="00C7262B" w:rsidP="00672CA5">
            <w:pPr>
              <w:spacing w:line="240" w:lineRule="auto"/>
              <w:ind w:left="72" w:right="-141"/>
              <w:rPr>
                <w:rFonts w:cs="Arial"/>
                <w:sz w:val="20"/>
                <w:szCs w:val="20"/>
              </w:rPr>
            </w:pPr>
            <w:r w:rsidRPr="002220E5">
              <w:rPr>
                <w:rFonts w:cs="Arial"/>
                <w:sz w:val="20"/>
                <w:szCs w:val="20"/>
              </w:rPr>
              <w:t>Koper</w:t>
            </w:r>
          </w:p>
        </w:tc>
        <w:tc>
          <w:tcPr>
            <w:tcW w:w="3928" w:type="dxa"/>
            <w:tcBorders>
              <w:top w:val="single" w:sz="4" w:space="0" w:color="auto"/>
              <w:bottom w:val="single" w:sz="4" w:space="0" w:color="auto"/>
              <w:right w:val="single" w:sz="4" w:space="0" w:color="auto"/>
            </w:tcBorders>
            <w:vAlign w:val="center"/>
          </w:tcPr>
          <w:p w14:paraId="76463FA9" w14:textId="77777777" w:rsidR="00C7262B" w:rsidRPr="002220E5" w:rsidRDefault="00C7262B" w:rsidP="00672CA5">
            <w:pPr>
              <w:spacing w:line="240" w:lineRule="auto"/>
              <w:ind w:left="221" w:right="-141"/>
              <w:rPr>
                <w:rFonts w:cs="Arial"/>
                <w:b/>
                <w:bCs/>
                <w:sz w:val="20"/>
                <w:szCs w:val="20"/>
              </w:rPr>
            </w:pPr>
            <w:r w:rsidRPr="002220E5">
              <w:rPr>
                <w:rFonts w:cs="Arial"/>
                <w:sz w:val="20"/>
                <w:szCs w:val="20"/>
              </w:rPr>
              <w:t>Obalna</w:t>
            </w:r>
          </w:p>
        </w:tc>
      </w:tr>
      <w:tr w:rsidR="00C7262B" w:rsidRPr="00F06731" w14:paraId="3700186F" w14:textId="77777777" w:rsidTr="00672CA5">
        <w:trPr>
          <w:trHeight w:val="367"/>
        </w:trPr>
        <w:tc>
          <w:tcPr>
            <w:tcW w:w="4718" w:type="dxa"/>
            <w:tcBorders>
              <w:top w:val="single" w:sz="4" w:space="0" w:color="auto"/>
              <w:left w:val="single" w:sz="4" w:space="0" w:color="auto"/>
              <w:bottom w:val="single" w:sz="4" w:space="0" w:color="auto"/>
              <w:right w:val="single" w:sz="4" w:space="0" w:color="auto"/>
            </w:tcBorders>
            <w:noWrap/>
            <w:vAlign w:val="center"/>
          </w:tcPr>
          <w:p w14:paraId="602C7E6F" w14:textId="77777777" w:rsidR="00C7262B" w:rsidRPr="002220E5" w:rsidRDefault="00C7262B" w:rsidP="00672CA5">
            <w:pPr>
              <w:spacing w:line="240" w:lineRule="auto"/>
              <w:ind w:left="74" w:right="-141"/>
              <w:rPr>
                <w:rFonts w:cs="Arial"/>
                <w:sz w:val="20"/>
                <w:szCs w:val="20"/>
              </w:rPr>
            </w:pPr>
            <w:r w:rsidRPr="002220E5">
              <w:rPr>
                <w:rFonts w:cs="Arial"/>
                <w:sz w:val="20"/>
                <w:szCs w:val="20"/>
              </w:rPr>
              <w:t>Ljubljana</w:t>
            </w:r>
          </w:p>
        </w:tc>
        <w:tc>
          <w:tcPr>
            <w:tcW w:w="3928" w:type="dxa"/>
            <w:tcBorders>
              <w:top w:val="single" w:sz="4" w:space="0" w:color="auto"/>
              <w:bottom w:val="single" w:sz="4" w:space="0" w:color="auto"/>
              <w:right w:val="single" w:sz="4" w:space="0" w:color="auto"/>
            </w:tcBorders>
            <w:vAlign w:val="center"/>
          </w:tcPr>
          <w:p w14:paraId="25FB5BDE" w14:textId="77777777" w:rsidR="00C7262B" w:rsidRPr="002220E5" w:rsidRDefault="00C7262B" w:rsidP="00672CA5">
            <w:pPr>
              <w:spacing w:line="240" w:lineRule="auto"/>
              <w:ind w:left="221" w:right="-141"/>
              <w:rPr>
                <w:rFonts w:cs="Arial"/>
                <w:bCs/>
                <w:sz w:val="20"/>
                <w:szCs w:val="20"/>
              </w:rPr>
            </w:pPr>
            <w:r w:rsidRPr="002220E5">
              <w:rPr>
                <w:rFonts w:cs="Arial"/>
                <w:sz w:val="20"/>
                <w:szCs w:val="20"/>
              </w:rPr>
              <w:t>Ljubljanska</w:t>
            </w:r>
          </w:p>
        </w:tc>
      </w:tr>
      <w:tr w:rsidR="00C7262B" w:rsidRPr="00F06731" w14:paraId="47FABE10" w14:textId="77777777" w:rsidTr="00672CA5">
        <w:trPr>
          <w:trHeight w:val="367"/>
        </w:trPr>
        <w:tc>
          <w:tcPr>
            <w:tcW w:w="4718" w:type="dxa"/>
            <w:tcBorders>
              <w:top w:val="single" w:sz="4" w:space="0" w:color="auto"/>
              <w:left w:val="single" w:sz="4" w:space="0" w:color="auto"/>
              <w:bottom w:val="single" w:sz="4" w:space="0" w:color="auto"/>
              <w:right w:val="single" w:sz="4" w:space="0" w:color="auto"/>
            </w:tcBorders>
            <w:noWrap/>
            <w:vAlign w:val="center"/>
          </w:tcPr>
          <w:p w14:paraId="19B62A6D" w14:textId="77777777" w:rsidR="00C7262B" w:rsidRPr="002220E5" w:rsidRDefault="00C7262B" w:rsidP="00672CA5">
            <w:pPr>
              <w:spacing w:line="240" w:lineRule="auto"/>
              <w:ind w:left="74" w:right="-141"/>
              <w:rPr>
                <w:rFonts w:cs="Arial"/>
                <w:sz w:val="20"/>
                <w:szCs w:val="20"/>
              </w:rPr>
            </w:pPr>
            <w:r w:rsidRPr="002220E5">
              <w:rPr>
                <w:rFonts w:cs="Arial"/>
                <w:sz w:val="20"/>
                <w:szCs w:val="20"/>
              </w:rPr>
              <w:t>Maribor</w:t>
            </w:r>
          </w:p>
        </w:tc>
        <w:tc>
          <w:tcPr>
            <w:tcW w:w="3928" w:type="dxa"/>
            <w:tcBorders>
              <w:top w:val="single" w:sz="4" w:space="0" w:color="auto"/>
              <w:bottom w:val="single" w:sz="4" w:space="0" w:color="auto"/>
              <w:right w:val="single" w:sz="4" w:space="0" w:color="auto"/>
            </w:tcBorders>
            <w:vAlign w:val="center"/>
          </w:tcPr>
          <w:p w14:paraId="7C8651BD" w14:textId="77777777" w:rsidR="00C7262B" w:rsidRPr="002220E5" w:rsidRDefault="00C7262B" w:rsidP="00672CA5">
            <w:pPr>
              <w:spacing w:line="240" w:lineRule="auto"/>
              <w:ind w:left="221" w:right="-141"/>
              <w:rPr>
                <w:rFonts w:cs="Arial"/>
                <w:bCs/>
                <w:sz w:val="20"/>
                <w:szCs w:val="20"/>
              </w:rPr>
            </w:pPr>
            <w:r w:rsidRPr="002220E5">
              <w:rPr>
                <w:rFonts w:cs="Arial"/>
                <w:sz w:val="20"/>
                <w:szCs w:val="20"/>
              </w:rPr>
              <w:t>Vzhodnoštajerska</w:t>
            </w:r>
          </w:p>
        </w:tc>
      </w:tr>
      <w:tr w:rsidR="00C7262B" w:rsidRPr="00F06731" w14:paraId="423D8817" w14:textId="77777777" w:rsidTr="00672CA5">
        <w:trPr>
          <w:trHeight w:val="367"/>
        </w:trPr>
        <w:tc>
          <w:tcPr>
            <w:tcW w:w="4718" w:type="dxa"/>
            <w:tcBorders>
              <w:top w:val="single" w:sz="4" w:space="0" w:color="auto"/>
              <w:left w:val="single" w:sz="4" w:space="0" w:color="auto"/>
              <w:bottom w:val="single" w:sz="4" w:space="0" w:color="auto"/>
              <w:right w:val="single" w:sz="4" w:space="0" w:color="auto"/>
            </w:tcBorders>
            <w:noWrap/>
            <w:vAlign w:val="center"/>
          </w:tcPr>
          <w:p w14:paraId="795A5622" w14:textId="77777777" w:rsidR="00C7262B" w:rsidRPr="002220E5" w:rsidRDefault="00C7262B" w:rsidP="00672CA5">
            <w:pPr>
              <w:spacing w:line="240" w:lineRule="auto"/>
              <w:ind w:left="74" w:right="-141"/>
              <w:rPr>
                <w:rFonts w:cs="Arial"/>
                <w:sz w:val="20"/>
                <w:szCs w:val="20"/>
              </w:rPr>
            </w:pPr>
            <w:r w:rsidRPr="002220E5">
              <w:rPr>
                <w:rFonts w:cs="Arial"/>
                <w:sz w:val="20"/>
                <w:szCs w:val="20"/>
              </w:rPr>
              <w:lastRenderedPageBreak/>
              <w:t>Ptuj</w:t>
            </w:r>
          </w:p>
        </w:tc>
        <w:tc>
          <w:tcPr>
            <w:tcW w:w="3928" w:type="dxa"/>
            <w:tcBorders>
              <w:top w:val="single" w:sz="4" w:space="0" w:color="auto"/>
              <w:bottom w:val="single" w:sz="4" w:space="0" w:color="auto"/>
              <w:right w:val="single" w:sz="4" w:space="0" w:color="auto"/>
            </w:tcBorders>
            <w:vAlign w:val="center"/>
          </w:tcPr>
          <w:p w14:paraId="19A74CE4" w14:textId="77777777" w:rsidR="00C7262B" w:rsidRPr="002220E5" w:rsidRDefault="00C7262B" w:rsidP="00672CA5">
            <w:pPr>
              <w:spacing w:line="240" w:lineRule="auto"/>
              <w:ind w:left="221" w:right="-141"/>
              <w:rPr>
                <w:rFonts w:cs="Arial"/>
                <w:b/>
                <w:bCs/>
                <w:sz w:val="20"/>
                <w:szCs w:val="20"/>
              </w:rPr>
            </w:pPr>
            <w:r w:rsidRPr="002220E5">
              <w:rPr>
                <w:rFonts w:cs="Arial"/>
                <w:sz w:val="20"/>
                <w:szCs w:val="20"/>
              </w:rPr>
              <w:t>Podravska</w:t>
            </w:r>
          </w:p>
        </w:tc>
      </w:tr>
      <w:tr w:rsidR="00C7262B" w:rsidRPr="00F06731" w14:paraId="7E11346E" w14:textId="77777777" w:rsidTr="00672CA5">
        <w:trPr>
          <w:trHeight w:val="367"/>
        </w:trPr>
        <w:tc>
          <w:tcPr>
            <w:tcW w:w="4718" w:type="dxa"/>
            <w:tcBorders>
              <w:top w:val="single" w:sz="4" w:space="0" w:color="auto"/>
              <w:left w:val="single" w:sz="4" w:space="0" w:color="auto"/>
              <w:bottom w:val="single" w:sz="4" w:space="0" w:color="auto"/>
              <w:right w:val="single" w:sz="4" w:space="0" w:color="auto"/>
            </w:tcBorders>
            <w:noWrap/>
            <w:vAlign w:val="center"/>
          </w:tcPr>
          <w:p w14:paraId="4D9ABC36" w14:textId="77777777" w:rsidR="00C7262B" w:rsidRPr="002220E5" w:rsidRDefault="00C7262B" w:rsidP="00672CA5">
            <w:pPr>
              <w:spacing w:line="240" w:lineRule="auto"/>
              <w:ind w:left="74" w:right="-141"/>
              <w:rPr>
                <w:rFonts w:cs="Arial"/>
                <w:sz w:val="20"/>
                <w:szCs w:val="20"/>
              </w:rPr>
            </w:pPr>
            <w:r w:rsidRPr="002220E5">
              <w:rPr>
                <w:rFonts w:cs="Arial"/>
                <w:sz w:val="20"/>
                <w:szCs w:val="20"/>
              </w:rPr>
              <w:t>Murska Sobota</w:t>
            </w:r>
          </w:p>
        </w:tc>
        <w:tc>
          <w:tcPr>
            <w:tcW w:w="3928" w:type="dxa"/>
            <w:tcBorders>
              <w:top w:val="single" w:sz="4" w:space="0" w:color="auto"/>
              <w:bottom w:val="single" w:sz="4" w:space="0" w:color="auto"/>
              <w:right w:val="single" w:sz="4" w:space="0" w:color="auto"/>
            </w:tcBorders>
            <w:vAlign w:val="center"/>
          </w:tcPr>
          <w:p w14:paraId="44334600" w14:textId="77777777" w:rsidR="00C7262B" w:rsidRPr="002220E5" w:rsidRDefault="00C7262B" w:rsidP="00672CA5">
            <w:pPr>
              <w:spacing w:line="240" w:lineRule="auto"/>
              <w:ind w:left="221" w:right="-141"/>
              <w:rPr>
                <w:rFonts w:cs="Arial"/>
                <w:b/>
                <w:bCs/>
                <w:sz w:val="20"/>
                <w:szCs w:val="20"/>
              </w:rPr>
            </w:pPr>
            <w:r w:rsidRPr="002220E5">
              <w:rPr>
                <w:rFonts w:cs="Arial"/>
                <w:sz w:val="20"/>
                <w:szCs w:val="20"/>
              </w:rPr>
              <w:t>Pomurska</w:t>
            </w:r>
          </w:p>
        </w:tc>
      </w:tr>
      <w:tr w:rsidR="00C7262B" w:rsidRPr="00F06731" w14:paraId="40A6563B" w14:textId="77777777" w:rsidTr="00672CA5">
        <w:trPr>
          <w:trHeight w:val="367"/>
        </w:trPr>
        <w:tc>
          <w:tcPr>
            <w:tcW w:w="4718" w:type="dxa"/>
            <w:tcBorders>
              <w:top w:val="single" w:sz="4" w:space="0" w:color="auto"/>
              <w:left w:val="single" w:sz="4" w:space="0" w:color="auto"/>
              <w:bottom w:val="single" w:sz="4" w:space="0" w:color="auto"/>
              <w:right w:val="single" w:sz="4" w:space="0" w:color="auto"/>
            </w:tcBorders>
            <w:noWrap/>
            <w:vAlign w:val="center"/>
          </w:tcPr>
          <w:p w14:paraId="75155645" w14:textId="77777777" w:rsidR="00C7262B" w:rsidRPr="002220E5" w:rsidRDefault="00C7262B" w:rsidP="00672CA5">
            <w:pPr>
              <w:spacing w:line="240" w:lineRule="auto"/>
              <w:ind w:left="74" w:right="-141"/>
              <w:rPr>
                <w:rFonts w:cs="Arial"/>
                <w:sz w:val="20"/>
                <w:szCs w:val="20"/>
              </w:rPr>
            </w:pPr>
            <w:r w:rsidRPr="002220E5">
              <w:rPr>
                <w:rFonts w:cs="Arial"/>
                <w:sz w:val="20"/>
                <w:szCs w:val="20"/>
              </w:rPr>
              <w:t>Celje</w:t>
            </w:r>
          </w:p>
        </w:tc>
        <w:tc>
          <w:tcPr>
            <w:tcW w:w="3928" w:type="dxa"/>
            <w:tcBorders>
              <w:top w:val="single" w:sz="4" w:space="0" w:color="auto"/>
              <w:bottom w:val="single" w:sz="4" w:space="0" w:color="auto"/>
              <w:right w:val="single" w:sz="4" w:space="0" w:color="auto"/>
            </w:tcBorders>
            <w:vAlign w:val="center"/>
          </w:tcPr>
          <w:p w14:paraId="4E9B8E13" w14:textId="77777777" w:rsidR="00C7262B" w:rsidRPr="002220E5" w:rsidRDefault="00C7262B" w:rsidP="00672CA5">
            <w:pPr>
              <w:spacing w:line="240" w:lineRule="auto"/>
              <w:ind w:left="221" w:right="-141"/>
              <w:rPr>
                <w:rFonts w:cs="Arial"/>
                <w:b/>
                <w:bCs/>
                <w:sz w:val="20"/>
                <w:szCs w:val="20"/>
              </w:rPr>
            </w:pPr>
            <w:proofErr w:type="spellStart"/>
            <w:r w:rsidRPr="002220E5">
              <w:rPr>
                <w:rFonts w:cs="Arial"/>
                <w:sz w:val="20"/>
                <w:szCs w:val="20"/>
              </w:rPr>
              <w:t>Zahodnoštajerska</w:t>
            </w:r>
            <w:proofErr w:type="spellEnd"/>
          </w:p>
        </w:tc>
      </w:tr>
      <w:tr w:rsidR="00C7262B" w:rsidRPr="00F06731" w14:paraId="30837BCF" w14:textId="77777777" w:rsidTr="00672CA5">
        <w:trPr>
          <w:trHeight w:val="367"/>
        </w:trPr>
        <w:tc>
          <w:tcPr>
            <w:tcW w:w="4718" w:type="dxa"/>
            <w:tcBorders>
              <w:top w:val="single" w:sz="4" w:space="0" w:color="auto"/>
              <w:left w:val="single" w:sz="4" w:space="0" w:color="auto"/>
              <w:bottom w:val="single" w:sz="4" w:space="0" w:color="auto"/>
              <w:right w:val="single" w:sz="4" w:space="0" w:color="auto"/>
            </w:tcBorders>
            <w:noWrap/>
            <w:vAlign w:val="center"/>
          </w:tcPr>
          <w:p w14:paraId="4846DB6B" w14:textId="77777777" w:rsidR="00C7262B" w:rsidRPr="002220E5" w:rsidRDefault="00C7262B" w:rsidP="00672CA5">
            <w:pPr>
              <w:spacing w:line="240" w:lineRule="auto"/>
              <w:ind w:left="74" w:right="-141"/>
              <w:rPr>
                <w:rFonts w:cs="Arial"/>
                <w:sz w:val="20"/>
                <w:szCs w:val="20"/>
              </w:rPr>
            </w:pPr>
            <w:r w:rsidRPr="002220E5">
              <w:rPr>
                <w:rFonts w:cs="Arial"/>
                <w:sz w:val="20"/>
                <w:szCs w:val="20"/>
              </w:rPr>
              <w:t>Brežice</w:t>
            </w:r>
          </w:p>
        </w:tc>
        <w:tc>
          <w:tcPr>
            <w:tcW w:w="3928" w:type="dxa"/>
            <w:tcBorders>
              <w:top w:val="single" w:sz="4" w:space="0" w:color="auto"/>
              <w:bottom w:val="single" w:sz="4" w:space="0" w:color="auto"/>
              <w:right w:val="single" w:sz="4" w:space="0" w:color="auto"/>
            </w:tcBorders>
            <w:vAlign w:val="center"/>
          </w:tcPr>
          <w:p w14:paraId="615C645F" w14:textId="77777777" w:rsidR="00C7262B" w:rsidRPr="002220E5" w:rsidRDefault="00C7262B" w:rsidP="00672CA5">
            <w:pPr>
              <w:spacing w:line="240" w:lineRule="auto"/>
              <w:ind w:left="221" w:right="-141"/>
              <w:rPr>
                <w:rFonts w:cs="Arial"/>
                <w:b/>
                <w:bCs/>
                <w:sz w:val="20"/>
                <w:szCs w:val="20"/>
              </w:rPr>
            </w:pPr>
            <w:r w:rsidRPr="002220E5">
              <w:rPr>
                <w:rFonts w:cs="Arial"/>
                <w:sz w:val="20"/>
                <w:szCs w:val="20"/>
              </w:rPr>
              <w:t>Posavska</w:t>
            </w:r>
          </w:p>
        </w:tc>
      </w:tr>
      <w:tr w:rsidR="00C7262B" w:rsidRPr="00F06731" w14:paraId="54779E9A" w14:textId="77777777" w:rsidTr="00672CA5">
        <w:trPr>
          <w:trHeight w:val="367"/>
        </w:trPr>
        <w:tc>
          <w:tcPr>
            <w:tcW w:w="4718" w:type="dxa"/>
            <w:tcBorders>
              <w:top w:val="single" w:sz="4" w:space="0" w:color="auto"/>
              <w:left w:val="single" w:sz="4" w:space="0" w:color="auto"/>
              <w:bottom w:val="single" w:sz="4" w:space="0" w:color="auto"/>
              <w:right w:val="single" w:sz="4" w:space="0" w:color="auto"/>
            </w:tcBorders>
            <w:noWrap/>
            <w:vAlign w:val="center"/>
          </w:tcPr>
          <w:p w14:paraId="3F31923C" w14:textId="77777777" w:rsidR="00C7262B" w:rsidRPr="002220E5" w:rsidRDefault="00C7262B" w:rsidP="00672CA5">
            <w:pPr>
              <w:spacing w:line="240" w:lineRule="auto"/>
              <w:ind w:left="74" w:right="-141"/>
              <w:rPr>
                <w:rFonts w:cs="Arial"/>
                <w:sz w:val="20"/>
                <w:szCs w:val="20"/>
              </w:rPr>
            </w:pPr>
            <w:r w:rsidRPr="002220E5">
              <w:rPr>
                <w:rFonts w:cs="Arial"/>
                <w:sz w:val="20"/>
                <w:szCs w:val="20"/>
              </w:rPr>
              <w:t>Trbovlje</w:t>
            </w:r>
          </w:p>
        </w:tc>
        <w:tc>
          <w:tcPr>
            <w:tcW w:w="3928" w:type="dxa"/>
            <w:tcBorders>
              <w:top w:val="single" w:sz="4" w:space="0" w:color="auto"/>
              <w:bottom w:val="single" w:sz="4" w:space="0" w:color="auto"/>
              <w:right w:val="single" w:sz="4" w:space="0" w:color="auto"/>
            </w:tcBorders>
            <w:vAlign w:val="center"/>
          </w:tcPr>
          <w:p w14:paraId="6BC3E00F" w14:textId="77777777" w:rsidR="00C7262B" w:rsidRPr="002220E5" w:rsidRDefault="00C7262B" w:rsidP="00672CA5">
            <w:pPr>
              <w:keepNext/>
              <w:spacing w:line="240" w:lineRule="auto"/>
              <w:ind w:left="221" w:right="-141"/>
              <w:rPr>
                <w:rFonts w:cs="Arial"/>
                <w:b/>
                <w:bCs/>
                <w:sz w:val="20"/>
                <w:szCs w:val="20"/>
              </w:rPr>
            </w:pPr>
            <w:r w:rsidRPr="002220E5">
              <w:rPr>
                <w:rFonts w:cs="Arial"/>
                <w:sz w:val="20"/>
                <w:szCs w:val="20"/>
              </w:rPr>
              <w:t>Zasavska</w:t>
            </w:r>
          </w:p>
        </w:tc>
      </w:tr>
    </w:tbl>
    <w:p w14:paraId="6E7671CC" w14:textId="77777777" w:rsidR="00C7262B" w:rsidRDefault="00C7262B" w:rsidP="00E064EC">
      <w:pPr>
        <w:spacing w:line="276" w:lineRule="auto"/>
        <w:jc w:val="both"/>
      </w:pPr>
    </w:p>
    <w:p w14:paraId="2E9E8F91" w14:textId="05288780" w:rsidR="002220E5" w:rsidRPr="002220E5" w:rsidRDefault="000475AD" w:rsidP="00E064EC">
      <w:pPr>
        <w:spacing w:line="276" w:lineRule="auto"/>
        <w:jc w:val="both"/>
      </w:pPr>
      <w:r w:rsidRPr="002220E5">
        <w:t xml:space="preserve">Ugotavljanje </w:t>
      </w:r>
      <w:r w:rsidR="00324201" w:rsidRPr="002220E5">
        <w:t>ogroženosti regij je potekal</w:t>
      </w:r>
      <w:r w:rsidRPr="002220E5">
        <w:t>o</w:t>
      </w:r>
      <w:r w:rsidR="00324201" w:rsidRPr="002220E5">
        <w:t xml:space="preserve"> na podoben način kot v verziji ocene 2.0 iz leta 2016. Upoštevani so tudi dodatni kriteriji</w:t>
      </w:r>
      <w:r w:rsidR="00230E99" w:rsidRPr="002220E5">
        <w:t xml:space="preserve"> za razvrščanje regij</w:t>
      </w:r>
      <w:r w:rsidR="00324201" w:rsidRPr="002220E5">
        <w:t>, navedeni pod naslednjo preglednico</w:t>
      </w:r>
      <w:r w:rsidR="00317E9D" w:rsidRPr="002220E5">
        <w:t xml:space="preserve">. </w:t>
      </w:r>
      <w:r w:rsidR="00324201" w:rsidRPr="002220E5">
        <w:t>Dodatni kriteriji vplivajo na zvišanje razreda ogroženosti, ne morejo pa ga znižati.</w:t>
      </w:r>
      <w:r w:rsidR="00A85D31" w:rsidRPr="002220E5">
        <w:t xml:space="preserve"> </w:t>
      </w:r>
    </w:p>
    <w:p w14:paraId="14097CCE" w14:textId="5AE76653" w:rsidR="00324201" w:rsidRPr="006E23B0" w:rsidRDefault="006E23B0" w:rsidP="006E23B0">
      <w:pPr>
        <w:pStyle w:val="Napis"/>
        <w:rPr>
          <w:color w:val="auto"/>
          <w:sz w:val="22"/>
          <w:szCs w:val="22"/>
        </w:rPr>
      </w:pPr>
      <w:bookmarkStart w:id="32" w:name="_Toc227837553"/>
      <w:r w:rsidRPr="006E23B0">
        <w:rPr>
          <w:i w:val="0"/>
          <w:color w:val="auto"/>
          <w:sz w:val="22"/>
          <w:szCs w:val="22"/>
        </w:rPr>
        <w:t xml:space="preserve">Preglednica </w:t>
      </w:r>
      <w:r w:rsidRPr="006E23B0">
        <w:rPr>
          <w:i w:val="0"/>
          <w:color w:val="auto"/>
          <w:sz w:val="22"/>
          <w:szCs w:val="22"/>
        </w:rPr>
        <w:fldChar w:fldCharType="begin"/>
      </w:r>
      <w:r w:rsidRPr="006E23B0">
        <w:rPr>
          <w:i w:val="0"/>
          <w:color w:val="auto"/>
          <w:sz w:val="22"/>
          <w:szCs w:val="22"/>
        </w:rPr>
        <w:instrText xml:space="preserve"> SEQ Preglednica \* ARABIC </w:instrText>
      </w:r>
      <w:r w:rsidRPr="006E23B0">
        <w:rPr>
          <w:i w:val="0"/>
          <w:color w:val="auto"/>
          <w:sz w:val="22"/>
          <w:szCs w:val="22"/>
        </w:rPr>
        <w:fldChar w:fldCharType="separate"/>
      </w:r>
      <w:r w:rsidR="008E3514">
        <w:rPr>
          <w:i w:val="0"/>
          <w:noProof/>
          <w:color w:val="auto"/>
          <w:sz w:val="22"/>
          <w:szCs w:val="22"/>
        </w:rPr>
        <w:t>7</w:t>
      </w:r>
      <w:r w:rsidRPr="006E23B0">
        <w:rPr>
          <w:i w:val="0"/>
          <w:color w:val="auto"/>
          <w:sz w:val="22"/>
          <w:szCs w:val="22"/>
        </w:rPr>
        <w:fldChar w:fldCharType="end"/>
      </w:r>
      <w:r w:rsidRPr="006E23B0">
        <w:rPr>
          <w:i w:val="0"/>
          <w:color w:val="auto"/>
          <w:sz w:val="22"/>
          <w:szCs w:val="22"/>
        </w:rPr>
        <w:t xml:space="preserve">: </w:t>
      </w:r>
      <w:r w:rsidRPr="006E23B0">
        <w:rPr>
          <w:color w:val="auto"/>
          <w:sz w:val="22"/>
          <w:szCs w:val="22"/>
        </w:rPr>
        <w:t>Kriteriji za razvrstitev regij v razrede ogroženosti zaradi poplav</w:t>
      </w:r>
      <w:bookmarkEnd w:id="3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0"/>
        <w:gridCol w:w="2026"/>
        <w:gridCol w:w="1994"/>
        <w:gridCol w:w="1736"/>
        <w:gridCol w:w="1746"/>
      </w:tblGrid>
      <w:tr w:rsidR="00324201" w14:paraId="5825E353" w14:textId="77777777" w:rsidTr="00672CA5">
        <w:trPr>
          <w:jc w:val="center"/>
        </w:trPr>
        <w:tc>
          <w:tcPr>
            <w:tcW w:w="1560" w:type="dxa"/>
            <w:shd w:val="clear" w:color="auto" w:fill="99CC00"/>
            <w:vAlign w:val="center"/>
          </w:tcPr>
          <w:p w14:paraId="211DD287" w14:textId="77777777" w:rsidR="00324201" w:rsidRPr="00DE45F8" w:rsidRDefault="00324201" w:rsidP="00672CA5">
            <w:pPr>
              <w:spacing w:line="276" w:lineRule="auto"/>
              <w:jc w:val="center"/>
              <w:rPr>
                <w:rFonts w:cs="Arial"/>
              </w:rPr>
            </w:pPr>
            <w:r w:rsidRPr="00DE45F8">
              <w:rPr>
                <w:rFonts w:cs="Arial"/>
              </w:rPr>
              <w:t>1. razred ogroženosti</w:t>
            </w:r>
          </w:p>
        </w:tc>
        <w:tc>
          <w:tcPr>
            <w:tcW w:w="2026" w:type="dxa"/>
            <w:shd w:val="clear" w:color="auto" w:fill="008000"/>
            <w:vAlign w:val="center"/>
          </w:tcPr>
          <w:p w14:paraId="10225286" w14:textId="77777777" w:rsidR="00324201" w:rsidRPr="00DE45F8" w:rsidRDefault="00324201" w:rsidP="00672CA5">
            <w:pPr>
              <w:spacing w:line="276" w:lineRule="auto"/>
              <w:jc w:val="center"/>
              <w:rPr>
                <w:rFonts w:cs="Arial"/>
              </w:rPr>
            </w:pPr>
            <w:r w:rsidRPr="00DE45F8">
              <w:rPr>
                <w:rFonts w:cs="Arial"/>
              </w:rPr>
              <w:t>2. razred ogroženosti</w:t>
            </w:r>
          </w:p>
        </w:tc>
        <w:tc>
          <w:tcPr>
            <w:tcW w:w="0" w:type="auto"/>
            <w:shd w:val="clear" w:color="auto" w:fill="FFCC00"/>
            <w:vAlign w:val="center"/>
          </w:tcPr>
          <w:p w14:paraId="0FC48B1E" w14:textId="77777777" w:rsidR="00324201" w:rsidRPr="00DE45F8" w:rsidRDefault="00324201" w:rsidP="00672CA5">
            <w:pPr>
              <w:spacing w:line="276" w:lineRule="auto"/>
              <w:jc w:val="center"/>
              <w:rPr>
                <w:rFonts w:cs="Arial"/>
              </w:rPr>
            </w:pPr>
            <w:r w:rsidRPr="00DE45F8">
              <w:rPr>
                <w:rFonts w:cs="Arial"/>
              </w:rPr>
              <w:t>3. razred ogroženosti</w:t>
            </w:r>
          </w:p>
        </w:tc>
        <w:tc>
          <w:tcPr>
            <w:tcW w:w="1736" w:type="dxa"/>
            <w:shd w:val="clear" w:color="auto" w:fill="FF6600"/>
            <w:vAlign w:val="center"/>
          </w:tcPr>
          <w:p w14:paraId="0219A65D" w14:textId="77777777" w:rsidR="00324201" w:rsidRPr="00DE45F8" w:rsidRDefault="00324201" w:rsidP="00672CA5">
            <w:pPr>
              <w:spacing w:line="276" w:lineRule="auto"/>
              <w:jc w:val="center"/>
              <w:rPr>
                <w:rFonts w:cs="Arial"/>
              </w:rPr>
            </w:pPr>
            <w:r w:rsidRPr="00DE45F8">
              <w:rPr>
                <w:rFonts w:cs="Arial"/>
              </w:rPr>
              <w:t>4. razred ogroženosti</w:t>
            </w:r>
          </w:p>
        </w:tc>
        <w:tc>
          <w:tcPr>
            <w:tcW w:w="1746" w:type="dxa"/>
            <w:shd w:val="clear" w:color="auto" w:fill="FF0000"/>
            <w:vAlign w:val="center"/>
          </w:tcPr>
          <w:p w14:paraId="2D0FF48F" w14:textId="77777777" w:rsidR="00324201" w:rsidRPr="00DE45F8" w:rsidRDefault="00324201" w:rsidP="00672CA5">
            <w:pPr>
              <w:spacing w:line="276" w:lineRule="auto"/>
              <w:jc w:val="center"/>
              <w:rPr>
                <w:rFonts w:cs="Arial"/>
              </w:rPr>
            </w:pPr>
            <w:r w:rsidRPr="00DE45F8">
              <w:rPr>
                <w:rFonts w:cs="Arial"/>
              </w:rPr>
              <w:t>5. razred ogroženosti</w:t>
            </w:r>
          </w:p>
        </w:tc>
      </w:tr>
      <w:tr w:rsidR="00324201" w14:paraId="0D8699CD" w14:textId="77777777" w:rsidTr="00672CA5">
        <w:trPr>
          <w:jc w:val="center"/>
        </w:trPr>
        <w:tc>
          <w:tcPr>
            <w:tcW w:w="1560" w:type="dxa"/>
            <w:vAlign w:val="center"/>
          </w:tcPr>
          <w:p w14:paraId="408EBBAC" w14:textId="77777777" w:rsidR="00324201" w:rsidRPr="00DE45F8" w:rsidRDefault="00324201" w:rsidP="00672CA5">
            <w:pPr>
              <w:spacing w:line="276" w:lineRule="auto"/>
              <w:jc w:val="center"/>
              <w:rPr>
                <w:rFonts w:cs="Arial"/>
              </w:rPr>
            </w:pPr>
            <w:r w:rsidRPr="00DE45F8">
              <w:rPr>
                <w:rFonts w:cs="Arial"/>
              </w:rPr>
              <w:t>Prevladujoče število občin v regiji v prvem razredu ogroženosti</w:t>
            </w:r>
          </w:p>
        </w:tc>
        <w:tc>
          <w:tcPr>
            <w:tcW w:w="2026" w:type="dxa"/>
            <w:vAlign w:val="center"/>
          </w:tcPr>
          <w:p w14:paraId="3EC28B21" w14:textId="77777777" w:rsidR="00324201" w:rsidRPr="00DE45F8" w:rsidRDefault="00324201" w:rsidP="00672CA5">
            <w:pPr>
              <w:spacing w:line="276" w:lineRule="auto"/>
              <w:jc w:val="center"/>
              <w:rPr>
                <w:rFonts w:cs="Arial"/>
                <w:b/>
                <w:bCs/>
              </w:rPr>
            </w:pPr>
            <w:r w:rsidRPr="00DE45F8">
              <w:rPr>
                <w:rFonts w:cs="Arial"/>
              </w:rPr>
              <w:t>Prevladujoče število občin v regiji v drugem razredu ogroženosti</w:t>
            </w:r>
          </w:p>
        </w:tc>
        <w:tc>
          <w:tcPr>
            <w:tcW w:w="0" w:type="auto"/>
            <w:vAlign w:val="center"/>
          </w:tcPr>
          <w:p w14:paraId="48603C11" w14:textId="77777777" w:rsidR="00324201" w:rsidRPr="00DE45F8" w:rsidRDefault="00324201" w:rsidP="00672CA5">
            <w:pPr>
              <w:spacing w:line="276" w:lineRule="auto"/>
              <w:jc w:val="center"/>
              <w:rPr>
                <w:rFonts w:cs="Arial"/>
                <w:b/>
                <w:bCs/>
              </w:rPr>
            </w:pPr>
            <w:r w:rsidRPr="00DE45F8">
              <w:rPr>
                <w:rFonts w:cs="Arial"/>
              </w:rPr>
              <w:t>Prevladujoče število občin v regiji v tretjem razredu ogroženosti</w:t>
            </w:r>
          </w:p>
        </w:tc>
        <w:tc>
          <w:tcPr>
            <w:tcW w:w="1736" w:type="dxa"/>
            <w:vAlign w:val="center"/>
          </w:tcPr>
          <w:p w14:paraId="2EED322B" w14:textId="77777777" w:rsidR="00324201" w:rsidRPr="00DE45F8" w:rsidRDefault="00324201" w:rsidP="00672CA5">
            <w:pPr>
              <w:spacing w:line="276" w:lineRule="auto"/>
              <w:jc w:val="center"/>
              <w:rPr>
                <w:rFonts w:cs="Arial"/>
                <w:b/>
                <w:bCs/>
              </w:rPr>
            </w:pPr>
            <w:r w:rsidRPr="00DE45F8">
              <w:rPr>
                <w:rFonts w:cs="Arial"/>
              </w:rPr>
              <w:t>Prevladujoče število občin v regiji v četrtem razredu ogroženosti</w:t>
            </w:r>
          </w:p>
        </w:tc>
        <w:tc>
          <w:tcPr>
            <w:tcW w:w="1746" w:type="dxa"/>
            <w:vAlign w:val="center"/>
          </w:tcPr>
          <w:p w14:paraId="5CAA54DD" w14:textId="77777777" w:rsidR="00324201" w:rsidRPr="00DE45F8" w:rsidRDefault="00324201" w:rsidP="00672CA5">
            <w:pPr>
              <w:keepNext/>
              <w:spacing w:line="276" w:lineRule="auto"/>
              <w:jc w:val="center"/>
              <w:rPr>
                <w:rFonts w:cs="Arial"/>
              </w:rPr>
            </w:pPr>
            <w:r w:rsidRPr="00DE45F8">
              <w:rPr>
                <w:rFonts w:cs="Arial"/>
              </w:rPr>
              <w:t>Prevladujoče število občin v regiji v petem razredu ogroženosti</w:t>
            </w:r>
          </w:p>
        </w:tc>
      </w:tr>
    </w:tbl>
    <w:p w14:paraId="3232E5BA" w14:textId="77777777" w:rsidR="00293CA0" w:rsidRDefault="00293CA0" w:rsidP="0000682F">
      <w:pPr>
        <w:spacing w:after="0" w:line="276" w:lineRule="auto"/>
        <w:jc w:val="both"/>
        <w:rPr>
          <w:i/>
          <w:u w:val="single"/>
        </w:rPr>
      </w:pPr>
    </w:p>
    <w:p w14:paraId="72A4917F" w14:textId="1D43196B" w:rsidR="00324201" w:rsidRDefault="00324201" w:rsidP="00324201">
      <w:pPr>
        <w:jc w:val="both"/>
      </w:pPr>
      <w:r w:rsidRPr="00A5703C">
        <w:rPr>
          <w:i/>
          <w:u w:val="single"/>
        </w:rPr>
        <w:t>Dodatni kriteriji</w:t>
      </w:r>
      <w:r>
        <w:t>:</w:t>
      </w:r>
    </w:p>
    <w:p w14:paraId="7E17DBDB" w14:textId="77777777" w:rsidR="00324201" w:rsidRPr="00293CA0" w:rsidRDefault="00324201" w:rsidP="00324201">
      <w:pPr>
        <w:pStyle w:val="Odstavekseznama"/>
        <w:numPr>
          <w:ilvl w:val="0"/>
          <w:numId w:val="22"/>
        </w:numPr>
        <w:jc w:val="both"/>
        <w:rPr>
          <w:sz w:val="20"/>
          <w:szCs w:val="20"/>
        </w:rPr>
      </w:pPr>
      <w:r w:rsidRPr="00293CA0">
        <w:rPr>
          <w:sz w:val="20"/>
          <w:szCs w:val="20"/>
        </w:rPr>
        <w:t>če je v regiji prevladujoče število občin razporejeno v več razredov ogroženosti, se pri uvrščanju v razred ogroženosti upošteva najvišji prevladujoč razred ogroženosti občin v regiji,</w:t>
      </w:r>
    </w:p>
    <w:p w14:paraId="308B018D" w14:textId="77777777" w:rsidR="00324201" w:rsidRPr="00293CA0" w:rsidRDefault="00324201" w:rsidP="00324201">
      <w:pPr>
        <w:pStyle w:val="Odstavekseznama"/>
        <w:numPr>
          <w:ilvl w:val="0"/>
          <w:numId w:val="22"/>
        </w:numPr>
        <w:jc w:val="both"/>
        <w:rPr>
          <w:sz w:val="20"/>
          <w:szCs w:val="20"/>
        </w:rPr>
      </w:pPr>
      <w:r w:rsidRPr="00293CA0">
        <w:rPr>
          <w:sz w:val="20"/>
          <w:szCs w:val="20"/>
        </w:rPr>
        <w:t>regija ima lahko za največ dva razreda nižjo ogroženost kot občina z najvišjim razredom ogroženosti v regiji,</w:t>
      </w:r>
    </w:p>
    <w:p w14:paraId="7D40DBF5" w14:textId="4C532FB2" w:rsidR="004D0CAA" w:rsidRPr="00293CA0" w:rsidRDefault="00324201" w:rsidP="0000682F">
      <w:pPr>
        <w:pStyle w:val="Odstavekseznama"/>
        <w:numPr>
          <w:ilvl w:val="0"/>
          <w:numId w:val="22"/>
        </w:numPr>
        <w:spacing w:after="0"/>
        <w:jc w:val="both"/>
        <w:rPr>
          <w:sz w:val="20"/>
          <w:szCs w:val="20"/>
        </w:rPr>
      </w:pPr>
      <w:r w:rsidRPr="00293CA0">
        <w:rPr>
          <w:sz w:val="20"/>
          <w:szCs w:val="20"/>
        </w:rPr>
        <w:t xml:space="preserve">če je v regiji </w:t>
      </w:r>
      <w:r w:rsidR="00AD72D9" w:rsidRPr="00293CA0">
        <w:rPr>
          <w:sz w:val="20"/>
          <w:szCs w:val="20"/>
        </w:rPr>
        <w:t xml:space="preserve">15 ali več odstotkov </w:t>
      </w:r>
      <w:r w:rsidRPr="00293CA0">
        <w:rPr>
          <w:sz w:val="20"/>
          <w:szCs w:val="20"/>
        </w:rPr>
        <w:t xml:space="preserve">občin v 5. razredu ogroženosti ali če živi v občinah, ki so v 5. razredu ogroženosti, </w:t>
      </w:r>
      <w:r w:rsidR="00AD72D9" w:rsidRPr="00293CA0">
        <w:rPr>
          <w:sz w:val="20"/>
          <w:szCs w:val="20"/>
        </w:rPr>
        <w:t>20 ali več odstotkov</w:t>
      </w:r>
      <w:r w:rsidR="000475AD" w:rsidRPr="00293CA0">
        <w:rPr>
          <w:sz w:val="20"/>
          <w:szCs w:val="20"/>
        </w:rPr>
        <w:t xml:space="preserve"> </w:t>
      </w:r>
      <w:r w:rsidRPr="00293CA0">
        <w:rPr>
          <w:sz w:val="20"/>
          <w:szCs w:val="20"/>
        </w:rPr>
        <w:t xml:space="preserve">prebivalcev regije, ima lahko regija največ za razred nižjo ogroženost od najvišje </w:t>
      </w:r>
      <w:r w:rsidR="00AD72D9" w:rsidRPr="00293CA0">
        <w:rPr>
          <w:sz w:val="20"/>
          <w:szCs w:val="20"/>
        </w:rPr>
        <w:t xml:space="preserve">mogoče </w:t>
      </w:r>
      <w:r w:rsidRPr="00293CA0">
        <w:rPr>
          <w:sz w:val="20"/>
          <w:szCs w:val="20"/>
        </w:rPr>
        <w:t>(4. razred ogroženosti)</w:t>
      </w:r>
      <w:r w:rsidR="002A76E5" w:rsidRPr="00293CA0">
        <w:rPr>
          <w:sz w:val="20"/>
          <w:szCs w:val="20"/>
        </w:rPr>
        <w:t>.</w:t>
      </w:r>
      <w:r w:rsidR="0088732C" w:rsidRPr="00293CA0">
        <w:rPr>
          <w:sz w:val="20"/>
          <w:szCs w:val="20"/>
        </w:rPr>
        <w:t xml:space="preserve"> </w:t>
      </w:r>
    </w:p>
    <w:p w14:paraId="0622A12C" w14:textId="77777777" w:rsidR="0000682F" w:rsidRDefault="0000682F" w:rsidP="002220E5">
      <w:pPr>
        <w:spacing w:line="276" w:lineRule="auto"/>
        <w:jc w:val="both"/>
      </w:pPr>
    </w:p>
    <w:p w14:paraId="36BA6B92" w14:textId="27A52900" w:rsidR="00D47BD2" w:rsidRDefault="006C56AF" w:rsidP="002220E5">
      <w:pPr>
        <w:spacing w:line="276" w:lineRule="auto"/>
        <w:jc w:val="both"/>
      </w:pPr>
      <w:r w:rsidRPr="00C47EC6">
        <w:t>Ogroženost regij je bila primarno ugotavljana na podlagi tega, v katerem razredu ogroženosti je največje število občin znotraj posamezne regije, kot izhaja iz preglednice 5</w:t>
      </w:r>
      <w:r w:rsidR="00C47EC6">
        <w:t xml:space="preserve">, </w:t>
      </w:r>
      <w:r w:rsidRPr="00C47EC6">
        <w:t xml:space="preserve">vendar pa smo </w:t>
      </w:r>
      <w:r w:rsidRPr="002C3621">
        <w:t>v nekaterih regijah uporabili še enega ali več dodatnih kriterijev.</w:t>
      </w:r>
      <w:r w:rsidR="00B76F10">
        <w:t xml:space="preserve"> Za končno uvrstitev regije v razred ogroženosti se je upošteval kriterij, ki je regijo uvrstil v najvišji razred ogroženosti. </w:t>
      </w:r>
    </w:p>
    <w:p w14:paraId="329EEF9E" w14:textId="3A2FD443" w:rsidR="00B70062" w:rsidRPr="002220E5" w:rsidRDefault="00C435F4" w:rsidP="002220E5">
      <w:pPr>
        <w:spacing w:line="276" w:lineRule="auto"/>
        <w:jc w:val="both"/>
      </w:pPr>
      <w:r w:rsidRPr="002220E5">
        <w:t>Prvi</w:t>
      </w:r>
      <w:r w:rsidR="0056137E" w:rsidRPr="002220E5">
        <w:t xml:space="preserve"> </w:t>
      </w:r>
      <w:r w:rsidR="00233AD7" w:rsidRPr="002220E5">
        <w:t xml:space="preserve">dodatni </w:t>
      </w:r>
      <w:r w:rsidR="0056137E" w:rsidRPr="002220E5">
        <w:t>kriterij</w:t>
      </w:r>
      <w:r w:rsidR="00C47EC6" w:rsidRPr="002220E5">
        <w:t xml:space="preserve"> je bil upoštevan</w:t>
      </w:r>
      <w:r w:rsidR="0056137E" w:rsidRPr="002220E5">
        <w:t xml:space="preserve"> pri</w:t>
      </w:r>
      <w:r w:rsidR="00D47BD2" w:rsidRPr="002220E5">
        <w:t xml:space="preserve"> </w:t>
      </w:r>
      <w:r w:rsidR="00E6617E" w:rsidRPr="002220E5">
        <w:t xml:space="preserve">Gorenjski in </w:t>
      </w:r>
      <w:r w:rsidR="0056137E" w:rsidRPr="002220E5">
        <w:t xml:space="preserve">Severnoprimorski regiji, </w:t>
      </w:r>
      <w:r w:rsidR="00E6617E" w:rsidRPr="002220E5">
        <w:t>saj je bila osnovna</w:t>
      </w:r>
      <w:r w:rsidR="00C47EC6" w:rsidRPr="002220E5">
        <w:t xml:space="preserve"> </w:t>
      </w:r>
      <w:r w:rsidR="00D47BD2" w:rsidRPr="002220E5">
        <w:t xml:space="preserve">zastopanost občin enaka v dveh razredih ogroženosti. </w:t>
      </w:r>
      <w:r w:rsidR="00E6617E" w:rsidRPr="002220E5">
        <w:t xml:space="preserve">Tako se je Gorenjska uvrstila v 5. razred ogroženosti, Severnoprimorska regija pa v 4. razred ogroženosti. </w:t>
      </w:r>
      <w:r w:rsidR="00C47EC6" w:rsidRPr="002220E5">
        <w:t xml:space="preserve">Drugi </w:t>
      </w:r>
      <w:r w:rsidR="00233AD7" w:rsidRPr="002220E5">
        <w:t xml:space="preserve">dodatni </w:t>
      </w:r>
      <w:r w:rsidR="00C47EC6" w:rsidRPr="002220E5">
        <w:t xml:space="preserve">kriterij </w:t>
      </w:r>
      <w:r w:rsidR="00E6617E" w:rsidRPr="002220E5">
        <w:t>je bil upoštevan</w:t>
      </w:r>
      <w:r w:rsidR="002C3621" w:rsidRPr="002220E5">
        <w:t xml:space="preserve"> </w:t>
      </w:r>
      <w:r w:rsidR="00E6617E" w:rsidRPr="002220E5">
        <w:t>pri Pomurski regiji, s čimer se je le ta uvrstila v 3. razred ogroženosti</w:t>
      </w:r>
      <w:r w:rsidR="00E6617E">
        <w:rPr>
          <w:color w:val="4472C4" w:themeColor="accent1"/>
        </w:rPr>
        <w:t xml:space="preserve">. </w:t>
      </w:r>
      <w:r w:rsidR="00E6617E" w:rsidRPr="002220E5">
        <w:t xml:space="preserve">Tretji dodatni kriterij je bil upoštevan pri Vzhodnoštajerski in Podravski regiji in tako regiji uvrstil v 4. razred ogroženosti. Enak kriterij, bi lahko bil upoštevan še pri Koroški, Obalni, Ljubljanski, Vzhodnoštajerski, </w:t>
      </w:r>
      <w:proofErr w:type="spellStart"/>
      <w:r w:rsidR="00E6617E" w:rsidRPr="002220E5">
        <w:t>Zahodnoštajerski</w:t>
      </w:r>
      <w:proofErr w:type="spellEnd"/>
      <w:r w:rsidR="00E6617E" w:rsidRPr="002220E5">
        <w:t xml:space="preserve"> in Zasavski regiji, vendar je te regije uvrstil v </w:t>
      </w:r>
      <w:r w:rsidR="0002461F" w:rsidRPr="002220E5">
        <w:t xml:space="preserve">najvišji, to je </w:t>
      </w:r>
      <w:r w:rsidR="0002461F" w:rsidRPr="002220E5">
        <w:lastRenderedPageBreak/>
        <w:t xml:space="preserve">5. razred ogroženosti, že osnovni kriterij o prevladujočem številu občin v določenem razredu ogroženosti iz preglednice 7.  </w:t>
      </w:r>
    </w:p>
    <w:p w14:paraId="1D18CB46" w14:textId="13A1E0F3" w:rsidR="00C47EC6" w:rsidRPr="00D47BD2" w:rsidRDefault="0002461F" w:rsidP="002220E5">
      <w:pPr>
        <w:spacing w:line="276" w:lineRule="auto"/>
        <w:jc w:val="both"/>
      </w:pPr>
      <w:r w:rsidRPr="002220E5">
        <w:t>Dodatni kriteriji niso bili upoštevani še za Dolenjsko, Primorsko-</w:t>
      </w:r>
      <w:r w:rsidR="00040295">
        <w:t>N</w:t>
      </w:r>
      <w:r w:rsidRPr="002220E5">
        <w:t>otranjsko in Posavsko regijo. Dolenjska in Primorsko-</w:t>
      </w:r>
      <w:r w:rsidR="00040295">
        <w:t>N</w:t>
      </w:r>
      <w:r w:rsidRPr="002220E5">
        <w:t>otranjska regija sta uvrščeni v 2. razred ogroženosti, Zasavska regija pa v 4. razred ogroženosti.</w:t>
      </w:r>
      <w:r>
        <w:t xml:space="preserve"> </w:t>
      </w:r>
    </w:p>
    <w:p w14:paraId="09CE3468" w14:textId="0DBFFD7C" w:rsidR="006C56AF" w:rsidRDefault="006C56AF" w:rsidP="002220E5">
      <w:pPr>
        <w:spacing w:line="276" w:lineRule="auto"/>
        <w:jc w:val="both"/>
      </w:pPr>
      <w:r w:rsidRPr="00C47EC6">
        <w:t xml:space="preserve">12 regij od 13 </w:t>
      </w:r>
      <w:r w:rsidR="0056137E" w:rsidRPr="00C47EC6">
        <w:t xml:space="preserve">ima </w:t>
      </w:r>
      <w:r w:rsidRPr="00C47EC6">
        <w:t xml:space="preserve">na svojem območju </w:t>
      </w:r>
      <w:r w:rsidR="0056137E" w:rsidRPr="00C47EC6">
        <w:t xml:space="preserve">tudi </w:t>
      </w:r>
      <w:r w:rsidRPr="00C47EC6">
        <w:t>OPVP. Edina regija, ki na svojem območju nima OPVP, je Dolenjska.</w:t>
      </w:r>
    </w:p>
    <w:p w14:paraId="35CAC4F2" w14:textId="57EED033" w:rsidR="002220E5" w:rsidRDefault="006C56AF" w:rsidP="002220E5">
      <w:pPr>
        <w:spacing w:line="276" w:lineRule="auto"/>
        <w:jc w:val="both"/>
      </w:pPr>
      <w:r>
        <w:t xml:space="preserve">V naslednji preglednici </w:t>
      </w:r>
      <w:r w:rsidR="0056137E">
        <w:t xml:space="preserve">(preglednica </w:t>
      </w:r>
      <w:r w:rsidR="00005E98">
        <w:t>8</w:t>
      </w:r>
      <w:r w:rsidR="0056137E">
        <w:t xml:space="preserve">) </w:t>
      </w:r>
      <w:r>
        <w:t>je prikaz ogroženosti regij in nekateri drugi podatki o regijah.</w:t>
      </w:r>
    </w:p>
    <w:p w14:paraId="0D3C2AD2" w14:textId="45D879DB" w:rsidR="00005E98" w:rsidRDefault="00005E98" w:rsidP="00005E98">
      <w:pPr>
        <w:pStyle w:val="Napis"/>
        <w:rPr>
          <w:rFonts w:cs="Arial"/>
          <w:color w:val="4472C4" w:themeColor="accent1"/>
          <w:sz w:val="22"/>
          <w:szCs w:val="22"/>
        </w:rPr>
      </w:pPr>
      <w:bookmarkStart w:id="33" w:name="_Toc227837554"/>
      <w:r w:rsidRPr="00005E98">
        <w:rPr>
          <w:rFonts w:cs="Arial"/>
          <w:i w:val="0"/>
          <w:color w:val="auto"/>
          <w:sz w:val="22"/>
          <w:szCs w:val="22"/>
        </w:rPr>
        <w:t xml:space="preserve">Preglednica </w:t>
      </w:r>
      <w:r w:rsidRPr="00005E98">
        <w:rPr>
          <w:rFonts w:cs="Arial"/>
          <w:i w:val="0"/>
          <w:color w:val="auto"/>
          <w:sz w:val="22"/>
          <w:szCs w:val="22"/>
        </w:rPr>
        <w:fldChar w:fldCharType="begin"/>
      </w:r>
      <w:r w:rsidRPr="00005E98">
        <w:rPr>
          <w:rFonts w:cs="Arial"/>
          <w:i w:val="0"/>
          <w:color w:val="auto"/>
          <w:sz w:val="22"/>
          <w:szCs w:val="22"/>
        </w:rPr>
        <w:instrText xml:space="preserve"> SEQ Preglednica \* ARABIC </w:instrText>
      </w:r>
      <w:r w:rsidRPr="00005E98">
        <w:rPr>
          <w:rFonts w:cs="Arial"/>
          <w:i w:val="0"/>
          <w:color w:val="auto"/>
          <w:sz w:val="22"/>
          <w:szCs w:val="22"/>
        </w:rPr>
        <w:fldChar w:fldCharType="separate"/>
      </w:r>
      <w:r w:rsidR="008E3514">
        <w:rPr>
          <w:rFonts w:cs="Arial"/>
          <w:i w:val="0"/>
          <w:noProof/>
          <w:color w:val="auto"/>
          <w:sz w:val="22"/>
          <w:szCs w:val="22"/>
        </w:rPr>
        <w:t>8</w:t>
      </w:r>
      <w:r w:rsidRPr="00005E98">
        <w:rPr>
          <w:rFonts w:cs="Arial"/>
          <w:i w:val="0"/>
          <w:color w:val="auto"/>
          <w:sz w:val="22"/>
          <w:szCs w:val="22"/>
        </w:rPr>
        <w:fldChar w:fldCharType="end"/>
      </w:r>
      <w:r w:rsidRPr="00005E98">
        <w:rPr>
          <w:rFonts w:cs="Arial"/>
          <w:color w:val="auto"/>
          <w:sz w:val="22"/>
          <w:szCs w:val="22"/>
        </w:rPr>
        <w:t xml:space="preserve">: </w:t>
      </w:r>
      <w:r w:rsidRPr="002220E5">
        <w:rPr>
          <w:rFonts w:cs="Arial"/>
          <w:color w:val="auto"/>
          <w:sz w:val="22"/>
          <w:szCs w:val="22"/>
        </w:rPr>
        <w:t>Ogroženost regij zaradi poplav</w:t>
      </w:r>
      <w:bookmarkEnd w:id="33"/>
    </w:p>
    <w:tbl>
      <w:tblPr>
        <w:tblW w:w="10391" w:type="dxa"/>
        <w:tblInd w:w="-431" w:type="dxa"/>
        <w:tblCellMar>
          <w:left w:w="70" w:type="dxa"/>
          <w:right w:w="70" w:type="dxa"/>
        </w:tblCellMar>
        <w:tblLook w:val="04A0" w:firstRow="1" w:lastRow="0" w:firstColumn="1" w:lastColumn="0" w:noHBand="0" w:noVBand="1"/>
      </w:tblPr>
      <w:tblGrid>
        <w:gridCol w:w="1440"/>
        <w:gridCol w:w="1107"/>
        <w:gridCol w:w="1116"/>
        <w:gridCol w:w="1117"/>
        <w:gridCol w:w="1021"/>
        <w:gridCol w:w="1047"/>
        <w:gridCol w:w="1220"/>
        <w:gridCol w:w="1276"/>
        <w:gridCol w:w="1047"/>
      </w:tblGrid>
      <w:tr w:rsidR="0002461F" w:rsidRPr="002220E5" w14:paraId="67E67D1C" w14:textId="77777777" w:rsidTr="003C75B6">
        <w:trPr>
          <w:trHeight w:val="1440"/>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0E1D2" w14:textId="77777777" w:rsidR="0002461F" w:rsidRPr="002220E5" w:rsidRDefault="0002461F" w:rsidP="0002461F">
            <w:pPr>
              <w:spacing w:after="0" w:line="240" w:lineRule="auto"/>
              <w:jc w:val="center"/>
              <w:rPr>
                <w:rFonts w:eastAsia="Times New Roman" w:cs="Arial"/>
                <w:b/>
                <w:bCs/>
                <w:sz w:val="16"/>
                <w:szCs w:val="16"/>
                <w:lang w:eastAsia="sl-SI"/>
              </w:rPr>
            </w:pPr>
            <w:r w:rsidRPr="002220E5">
              <w:rPr>
                <w:rFonts w:eastAsia="Times New Roman" w:cs="Arial"/>
                <w:b/>
                <w:bCs/>
                <w:sz w:val="16"/>
                <w:szCs w:val="16"/>
                <w:lang w:eastAsia="sl-SI"/>
              </w:rPr>
              <w:t>Regija</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0DA3DA28" w14:textId="77777777" w:rsidR="0002461F" w:rsidRPr="002220E5" w:rsidRDefault="0002461F" w:rsidP="0002461F">
            <w:pPr>
              <w:spacing w:after="0" w:line="240" w:lineRule="auto"/>
              <w:jc w:val="center"/>
              <w:rPr>
                <w:rFonts w:eastAsia="Times New Roman" w:cs="Arial"/>
                <w:b/>
                <w:bCs/>
                <w:sz w:val="16"/>
                <w:szCs w:val="16"/>
                <w:lang w:eastAsia="sl-SI"/>
              </w:rPr>
            </w:pPr>
            <w:r w:rsidRPr="002220E5">
              <w:rPr>
                <w:rFonts w:eastAsia="Times New Roman" w:cs="Arial"/>
                <w:b/>
                <w:bCs/>
                <w:sz w:val="16"/>
                <w:szCs w:val="16"/>
                <w:lang w:eastAsia="sl-SI"/>
              </w:rPr>
              <w:t>Prevladujoč razred ogroženosti občin v regiji</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61F4F217" w14:textId="77777777" w:rsidR="0002461F" w:rsidRPr="002220E5" w:rsidRDefault="0002461F" w:rsidP="0002461F">
            <w:pPr>
              <w:spacing w:after="0" w:line="240" w:lineRule="auto"/>
              <w:jc w:val="center"/>
              <w:rPr>
                <w:rFonts w:eastAsia="Times New Roman" w:cs="Arial"/>
                <w:b/>
                <w:bCs/>
                <w:sz w:val="16"/>
                <w:szCs w:val="16"/>
                <w:lang w:eastAsia="sl-SI"/>
              </w:rPr>
            </w:pPr>
            <w:r w:rsidRPr="002220E5">
              <w:rPr>
                <w:rFonts w:eastAsia="Times New Roman" w:cs="Arial"/>
                <w:b/>
                <w:bCs/>
                <w:sz w:val="16"/>
                <w:szCs w:val="16"/>
                <w:lang w:eastAsia="sl-SI"/>
              </w:rPr>
              <w:t>Število prebivalcev regije</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14:paraId="0CF85A17" w14:textId="77777777" w:rsidR="0002461F" w:rsidRPr="002220E5" w:rsidRDefault="0002461F" w:rsidP="0002461F">
            <w:pPr>
              <w:spacing w:after="0" w:line="240" w:lineRule="auto"/>
              <w:jc w:val="center"/>
              <w:rPr>
                <w:rFonts w:eastAsia="Times New Roman" w:cs="Arial"/>
                <w:b/>
                <w:bCs/>
                <w:sz w:val="16"/>
                <w:szCs w:val="16"/>
                <w:lang w:eastAsia="sl-SI"/>
              </w:rPr>
            </w:pPr>
            <w:r w:rsidRPr="002220E5">
              <w:rPr>
                <w:rFonts w:eastAsia="Times New Roman" w:cs="Arial"/>
                <w:b/>
                <w:bCs/>
                <w:sz w:val="16"/>
                <w:szCs w:val="16"/>
                <w:lang w:eastAsia="sl-SI"/>
              </w:rPr>
              <w:t>Odstotek prebivalcev Slovenije [%]</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14:paraId="2EA4CFE4" w14:textId="77777777" w:rsidR="0002461F" w:rsidRPr="002220E5" w:rsidRDefault="0002461F" w:rsidP="0002461F">
            <w:pPr>
              <w:spacing w:after="0" w:line="240" w:lineRule="auto"/>
              <w:jc w:val="center"/>
              <w:rPr>
                <w:rFonts w:eastAsia="Times New Roman" w:cs="Arial"/>
                <w:b/>
                <w:bCs/>
                <w:sz w:val="16"/>
                <w:szCs w:val="16"/>
                <w:lang w:eastAsia="sl-SI"/>
              </w:rPr>
            </w:pPr>
            <w:r w:rsidRPr="002220E5">
              <w:rPr>
                <w:rFonts w:eastAsia="Times New Roman" w:cs="Arial"/>
                <w:b/>
                <w:bCs/>
                <w:sz w:val="16"/>
                <w:szCs w:val="16"/>
                <w:lang w:eastAsia="sl-SI"/>
              </w:rPr>
              <w:t>20 % prebivalcev  regije</w:t>
            </w:r>
          </w:p>
        </w:tc>
        <w:tc>
          <w:tcPr>
            <w:tcW w:w="1047" w:type="dxa"/>
            <w:tcBorders>
              <w:top w:val="single" w:sz="4" w:space="0" w:color="auto"/>
              <w:left w:val="nil"/>
              <w:bottom w:val="single" w:sz="4" w:space="0" w:color="auto"/>
              <w:right w:val="single" w:sz="4" w:space="0" w:color="auto"/>
            </w:tcBorders>
            <w:shd w:val="clear" w:color="auto" w:fill="auto"/>
            <w:vAlign w:val="center"/>
            <w:hideMark/>
          </w:tcPr>
          <w:p w14:paraId="03C825C3" w14:textId="2DBA4109" w:rsidR="0002461F" w:rsidRPr="002220E5" w:rsidRDefault="0002461F" w:rsidP="0002461F">
            <w:pPr>
              <w:spacing w:after="0" w:line="240" w:lineRule="auto"/>
              <w:jc w:val="center"/>
              <w:rPr>
                <w:rFonts w:eastAsia="Times New Roman" w:cs="Arial"/>
                <w:b/>
                <w:bCs/>
                <w:sz w:val="16"/>
                <w:szCs w:val="16"/>
                <w:lang w:eastAsia="sl-SI"/>
              </w:rPr>
            </w:pPr>
            <w:r w:rsidRPr="002220E5">
              <w:rPr>
                <w:rFonts w:eastAsia="Times New Roman" w:cs="Arial"/>
                <w:b/>
                <w:bCs/>
                <w:sz w:val="16"/>
                <w:szCs w:val="16"/>
                <w:lang w:eastAsia="sl-SI"/>
              </w:rPr>
              <w:t>Število prebivalcev v občinah v 5. razredu ogroženosti</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305D6BB4" w14:textId="77777777" w:rsidR="0002461F" w:rsidRPr="002220E5" w:rsidRDefault="0002461F" w:rsidP="0002461F">
            <w:pPr>
              <w:spacing w:after="0" w:line="240" w:lineRule="auto"/>
              <w:jc w:val="center"/>
              <w:rPr>
                <w:rFonts w:eastAsia="Times New Roman" w:cs="Arial"/>
                <w:b/>
                <w:bCs/>
                <w:sz w:val="16"/>
                <w:szCs w:val="16"/>
                <w:lang w:eastAsia="sl-SI"/>
              </w:rPr>
            </w:pPr>
            <w:r w:rsidRPr="002220E5">
              <w:rPr>
                <w:rFonts w:eastAsia="Times New Roman" w:cs="Arial"/>
                <w:b/>
                <w:bCs/>
                <w:sz w:val="16"/>
                <w:szCs w:val="16"/>
                <w:lang w:eastAsia="sl-SI"/>
              </w:rPr>
              <w:t xml:space="preserve">Delež prebivalcev v občinah v 5. razredu ogroženosti [%]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AF9A545" w14:textId="70866326" w:rsidR="0002461F" w:rsidRPr="002220E5" w:rsidRDefault="0002461F" w:rsidP="0002461F">
            <w:pPr>
              <w:spacing w:after="0" w:line="240" w:lineRule="auto"/>
              <w:jc w:val="center"/>
              <w:rPr>
                <w:rFonts w:eastAsia="Times New Roman" w:cs="Arial"/>
                <w:b/>
                <w:bCs/>
                <w:sz w:val="16"/>
                <w:szCs w:val="16"/>
                <w:lang w:eastAsia="sl-SI"/>
              </w:rPr>
            </w:pPr>
            <w:r w:rsidRPr="002220E5">
              <w:rPr>
                <w:rFonts w:eastAsia="Times New Roman" w:cs="Arial"/>
                <w:b/>
                <w:bCs/>
                <w:sz w:val="16"/>
                <w:szCs w:val="16"/>
                <w:lang w:eastAsia="sl-SI"/>
              </w:rPr>
              <w:t xml:space="preserve">Delež občin v 5. razredu ogroženosti [%] </w:t>
            </w:r>
          </w:p>
        </w:tc>
        <w:tc>
          <w:tcPr>
            <w:tcW w:w="1047" w:type="dxa"/>
            <w:tcBorders>
              <w:top w:val="single" w:sz="4" w:space="0" w:color="auto"/>
              <w:left w:val="nil"/>
              <w:bottom w:val="single" w:sz="4" w:space="0" w:color="auto"/>
              <w:right w:val="single" w:sz="4" w:space="0" w:color="auto"/>
            </w:tcBorders>
            <w:shd w:val="clear" w:color="000000" w:fill="92D050"/>
            <w:vAlign w:val="center"/>
            <w:hideMark/>
          </w:tcPr>
          <w:p w14:paraId="2646097B" w14:textId="77777777" w:rsidR="0002461F" w:rsidRPr="002220E5" w:rsidRDefault="0002461F" w:rsidP="0002461F">
            <w:pPr>
              <w:spacing w:after="0" w:line="240" w:lineRule="auto"/>
              <w:jc w:val="center"/>
              <w:rPr>
                <w:rFonts w:eastAsia="Times New Roman" w:cs="Arial"/>
                <w:b/>
                <w:bCs/>
                <w:sz w:val="16"/>
                <w:szCs w:val="16"/>
                <w:lang w:eastAsia="sl-SI"/>
              </w:rPr>
            </w:pPr>
            <w:r w:rsidRPr="002220E5">
              <w:rPr>
                <w:rFonts w:eastAsia="Times New Roman" w:cs="Arial"/>
                <w:b/>
                <w:bCs/>
                <w:sz w:val="16"/>
                <w:szCs w:val="16"/>
                <w:lang w:eastAsia="sl-SI"/>
              </w:rPr>
              <w:t>Razred ogroženosti regije 2026</w:t>
            </w:r>
          </w:p>
        </w:tc>
      </w:tr>
      <w:tr w:rsidR="0002461F" w:rsidRPr="002220E5" w14:paraId="1641249C" w14:textId="77777777" w:rsidTr="00672CA5">
        <w:trPr>
          <w:trHeight w:val="25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105A9BAD" w14:textId="77777777" w:rsidR="0002461F" w:rsidRPr="002220E5" w:rsidRDefault="0002461F" w:rsidP="0002461F">
            <w:pPr>
              <w:spacing w:after="0" w:line="240" w:lineRule="auto"/>
              <w:rPr>
                <w:rFonts w:eastAsia="Times New Roman" w:cs="Arial"/>
                <w:sz w:val="16"/>
                <w:szCs w:val="16"/>
                <w:lang w:eastAsia="sl-SI"/>
              </w:rPr>
            </w:pPr>
            <w:r w:rsidRPr="002220E5">
              <w:rPr>
                <w:rFonts w:eastAsia="Times New Roman" w:cs="Arial"/>
                <w:sz w:val="16"/>
                <w:szCs w:val="16"/>
                <w:lang w:eastAsia="sl-SI"/>
              </w:rPr>
              <w:t>Gorenjska</w:t>
            </w:r>
          </w:p>
        </w:tc>
        <w:tc>
          <w:tcPr>
            <w:tcW w:w="1107" w:type="dxa"/>
            <w:tcBorders>
              <w:top w:val="nil"/>
              <w:left w:val="nil"/>
              <w:bottom w:val="single" w:sz="4" w:space="0" w:color="auto"/>
              <w:right w:val="single" w:sz="4" w:space="0" w:color="auto"/>
            </w:tcBorders>
            <w:shd w:val="clear" w:color="auto" w:fill="auto"/>
            <w:noWrap/>
            <w:vAlign w:val="center"/>
            <w:hideMark/>
          </w:tcPr>
          <w:p w14:paraId="7F130307"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2,5</w:t>
            </w:r>
          </w:p>
        </w:tc>
        <w:tc>
          <w:tcPr>
            <w:tcW w:w="1116" w:type="dxa"/>
            <w:tcBorders>
              <w:top w:val="nil"/>
              <w:left w:val="nil"/>
              <w:bottom w:val="single" w:sz="4" w:space="0" w:color="auto"/>
              <w:right w:val="single" w:sz="4" w:space="0" w:color="auto"/>
            </w:tcBorders>
            <w:shd w:val="clear" w:color="auto" w:fill="auto"/>
            <w:vAlign w:val="center"/>
            <w:hideMark/>
          </w:tcPr>
          <w:p w14:paraId="176812D0"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217.719</w:t>
            </w:r>
          </w:p>
        </w:tc>
        <w:tc>
          <w:tcPr>
            <w:tcW w:w="1117" w:type="dxa"/>
            <w:tcBorders>
              <w:top w:val="nil"/>
              <w:left w:val="nil"/>
              <w:bottom w:val="single" w:sz="4" w:space="0" w:color="auto"/>
              <w:right w:val="single" w:sz="4" w:space="0" w:color="auto"/>
            </w:tcBorders>
            <w:shd w:val="clear" w:color="auto" w:fill="auto"/>
            <w:vAlign w:val="center"/>
            <w:hideMark/>
          </w:tcPr>
          <w:p w14:paraId="0EA6855D"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9,9</w:t>
            </w:r>
          </w:p>
        </w:tc>
        <w:tc>
          <w:tcPr>
            <w:tcW w:w="1021" w:type="dxa"/>
            <w:tcBorders>
              <w:top w:val="nil"/>
              <w:left w:val="nil"/>
              <w:bottom w:val="single" w:sz="4" w:space="0" w:color="auto"/>
              <w:right w:val="single" w:sz="4" w:space="0" w:color="auto"/>
            </w:tcBorders>
            <w:shd w:val="clear" w:color="auto" w:fill="auto"/>
            <w:vAlign w:val="center"/>
            <w:hideMark/>
          </w:tcPr>
          <w:p w14:paraId="2557056C"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43.544</w:t>
            </w:r>
          </w:p>
        </w:tc>
        <w:tc>
          <w:tcPr>
            <w:tcW w:w="1047" w:type="dxa"/>
            <w:tcBorders>
              <w:top w:val="nil"/>
              <w:left w:val="nil"/>
              <w:bottom w:val="single" w:sz="4" w:space="0" w:color="auto"/>
              <w:right w:val="single" w:sz="4" w:space="0" w:color="auto"/>
            </w:tcBorders>
            <w:shd w:val="clear" w:color="auto" w:fill="auto"/>
            <w:vAlign w:val="center"/>
            <w:hideMark/>
          </w:tcPr>
          <w:p w14:paraId="1677C266"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128.858</w:t>
            </w:r>
          </w:p>
        </w:tc>
        <w:tc>
          <w:tcPr>
            <w:tcW w:w="1220" w:type="dxa"/>
            <w:tcBorders>
              <w:top w:val="nil"/>
              <w:left w:val="nil"/>
              <w:bottom w:val="single" w:sz="4" w:space="0" w:color="auto"/>
              <w:right w:val="single" w:sz="4" w:space="0" w:color="auto"/>
            </w:tcBorders>
            <w:shd w:val="clear" w:color="auto" w:fill="auto"/>
            <w:vAlign w:val="center"/>
            <w:hideMark/>
          </w:tcPr>
          <w:p w14:paraId="0B698572" w14:textId="1CECAFB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59</w:t>
            </w:r>
            <w:r w:rsidR="00340EBF">
              <w:rPr>
                <w:rFonts w:eastAsia="Times New Roman" w:cs="Arial"/>
                <w:sz w:val="16"/>
                <w:szCs w:val="16"/>
                <w:lang w:eastAsia="sl-SI"/>
              </w:rPr>
              <w:t>,2</w:t>
            </w:r>
          </w:p>
        </w:tc>
        <w:tc>
          <w:tcPr>
            <w:tcW w:w="1276" w:type="dxa"/>
            <w:tcBorders>
              <w:top w:val="nil"/>
              <w:left w:val="nil"/>
              <w:bottom w:val="single" w:sz="4" w:space="0" w:color="auto"/>
              <w:right w:val="single" w:sz="4" w:space="0" w:color="auto"/>
            </w:tcBorders>
            <w:shd w:val="clear" w:color="auto" w:fill="auto"/>
            <w:noWrap/>
            <w:vAlign w:val="center"/>
            <w:hideMark/>
          </w:tcPr>
          <w:p w14:paraId="6A311757"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33</w:t>
            </w:r>
          </w:p>
        </w:tc>
        <w:tc>
          <w:tcPr>
            <w:tcW w:w="1047" w:type="dxa"/>
            <w:tcBorders>
              <w:top w:val="nil"/>
              <w:left w:val="nil"/>
              <w:bottom w:val="single" w:sz="4" w:space="0" w:color="auto"/>
              <w:right w:val="single" w:sz="4" w:space="0" w:color="auto"/>
            </w:tcBorders>
            <w:shd w:val="clear" w:color="000000" w:fill="FF0000"/>
            <w:vAlign w:val="center"/>
            <w:hideMark/>
          </w:tcPr>
          <w:p w14:paraId="785955E5" w14:textId="77777777" w:rsidR="0002461F" w:rsidRPr="002220E5" w:rsidRDefault="0002461F" w:rsidP="00672CA5">
            <w:pPr>
              <w:spacing w:after="0" w:line="240" w:lineRule="auto"/>
              <w:jc w:val="center"/>
              <w:rPr>
                <w:rFonts w:eastAsia="Times New Roman" w:cs="Arial"/>
                <w:b/>
                <w:bCs/>
                <w:sz w:val="16"/>
                <w:szCs w:val="16"/>
                <w:lang w:eastAsia="sl-SI"/>
              </w:rPr>
            </w:pPr>
            <w:r w:rsidRPr="002220E5">
              <w:rPr>
                <w:rFonts w:eastAsia="Times New Roman" w:cs="Arial"/>
                <w:b/>
                <w:bCs/>
                <w:sz w:val="16"/>
                <w:szCs w:val="16"/>
                <w:lang w:eastAsia="sl-SI"/>
              </w:rPr>
              <w:t>5*</w:t>
            </w:r>
          </w:p>
        </w:tc>
      </w:tr>
      <w:tr w:rsidR="0002461F" w:rsidRPr="002220E5" w14:paraId="7622A8AE" w14:textId="77777777" w:rsidTr="00672CA5">
        <w:trPr>
          <w:trHeight w:val="25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5C26363C" w14:textId="77777777" w:rsidR="0002461F" w:rsidRPr="002220E5" w:rsidRDefault="0002461F" w:rsidP="0002461F">
            <w:pPr>
              <w:spacing w:after="0" w:line="240" w:lineRule="auto"/>
              <w:rPr>
                <w:rFonts w:eastAsia="Times New Roman" w:cs="Arial"/>
                <w:sz w:val="16"/>
                <w:szCs w:val="16"/>
                <w:lang w:eastAsia="sl-SI"/>
              </w:rPr>
            </w:pPr>
            <w:r w:rsidRPr="002220E5">
              <w:rPr>
                <w:rFonts w:eastAsia="Times New Roman" w:cs="Arial"/>
                <w:sz w:val="16"/>
                <w:szCs w:val="16"/>
                <w:lang w:eastAsia="sl-SI"/>
              </w:rPr>
              <w:t>Severnoprimorska</w:t>
            </w:r>
          </w:p>
        </w:tc>
        <w:tc>
          <w:tcPr>
            <w:tcW w:w="1107" w:type="dxa"/>
            <w:tcBorders>
              <w:top w:val="nil"/>
              <w:left w:val="nil"/>
              <w:bottom w:val="single" w:sz="4" w:space="0" w:color="auto"/>
              <w:right w:val="single" w:sz="4" w:space="0" w:color="auto"/>
            </w:tcBorders>
            <w:shd w:val="clear" w:color="auto" w:fill="auto"/>
            <w:noWrap/>
            <w:vAlign w:val="center"/>
            <w:hideMark/>
          </w:tcPr>
          <w:p w14:paraId="40FB732A"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3,4</w:t>
            </w:r>
          </w:p>
        </w:tc>
        <w:tc>
          <w:tcPr>
            <w:tcW w:w="1116" w:type="dxa"/>
            <w:tcBorders>
              <w:top w:val="nil"/>
              <w:left w:val="nil"/>
              <w:bottom w:val="single" w:sz="4" w:space="0" w:color="auto"/>
              <w:right w:val="single" w:sz="4" w:space="0" w:color="auto"/>
            </w:tcBorders>
            <w:shd w:val="clear" w:color="auto" w:fill="auto"/>
            <w:vAlign w:val="center"/>
            <w:hideMark/>
          </w:tcPr>
          <w:p w14:paraId="097DE428"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124.399</w:t>
            </w:r>
          </w:p>
        </w:tc>
        <w:tc>
          <w:tcPr>
            <w:tcW w:w="1117" w:type="dxa"/>
            <w:tcBorders>
              <w:top w:val="nil"/>
              <w:left w:val="nil"/>
              <w:bottom w:val="single" w:sz="4" w:space="0" w:color="auto"/>
              <w:right w:val="single" w:sz="4" w:space="0" w:color="auto"/>
            </w:tcBorders>
            <w:shd w:val="clear" w:color="auto" w:fill="auto"/>
            <w:vAlign w:val="center"/>
            <w:hideMark/>
          </w:tcPr>
          <w:p w14:paraId="3DA69A76"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5,6</w:t>
            </w:r>
          </w:p>
        </w:tc>
        <w:tc>
          <w:tcPr>
            <w:tcW w:w="1021" w:type="dxa"/>
            <w:tcBorders>
              <w:top w:val="nil"/>
              <w:left w:val="nil"/>
              <w:bottom w:val="single" w:sz="4" w:space="0" w:color="auto"/>
              <w:right w:val="single" w:sz="4" w:space="0" w:color="auto"/>
            </w:tcBorders>
            <w:shd w:val="clear" w:color="auto" w:fill="auto"/>
            <w:vAlign w:val="center"/>
            <w:hideMark/>
          </w:tcPr>
          <w:p w14:paraId="3B808918"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24.880</w:t>
            </w:r>
          </w:p>
        </w:tc>
        <w:tc>
          <w:tcPr>
            <w:tcW w:w="1047" w:type="dxa"/>
            <w:tcBorders>
              <w:top w:val="nil"/>
              <w:left w:val="nil"/>
              <w:bottom w:val="single" w:sz="4" w:space="0" w:color="auto"/>
              <w:right w:val="single" w:sz="4" w:space="0" w:color="auto"/>
            </w:tcBorders>
            <w:shd w:val="clear" w:color="auto" w:fill="auto"/>
            <w:vAlign w:val="center"/>
            <w:hideMark/>
          </w:tcPr>
          <w:p w14:paraId="4D182A98"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6.657</w:t>
            </w:r>
          </w:p>
        </w:tc>
        <w:tc>
          <w:tcPr>
            <w:tcW w:w="1220" w:type="dxa"/>
            <w:tcBorders>
              <w:top w:val="nil"/>
              <w:left w:val="nil"/>
              <w:bottom w:val="single" w:sz="4" w:space="0" w:color="auto"/>
              <w:right w:val="single" w:sz="4" w:space="0" w:color="auto"/>
            </w:tcBorders>
            <w:shd w:val="clear" w:color="auto" w:fill="auto"/>
            <w:vAlign w:val="center"/>
            <w:hideMark/>
          </w:tcPr>
          <w:p w14:paraId="3326F0FF" w14:textId="73C5B763"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5</w:t>
            </w:r>
            <w:r w:rsidR="00340EBF">
              <w:rPr>
                <w:rFonts w:eastAsia="Times New Roman" w:cs="Arial"/>
                <w:sz w:val="16"/>
                <w:szCs w:val="16"/>
                <w:lang w:eastAsia="sl-SI"/>
              </w:rPr>
              <w:t>,4</w:t>
            </w:r>
          </w:p>
        </w:tc>
        <w:tc>
          <w:tcPr>
            <w:tcW w:w="1276" w:type="dxa"/>
            <w:tcBorders>
              <w:top w:val="nil"/>
              <w:left w:val="nil"/>
              <w:bottom w:val="single" w:sz="4" w:space="0" w:color="auto"/>
              <w:right w:val="single" w:sz="4" w:space="0" w:color="auto"/>
            </w:tcBorders>
            <w:shd w:val="clear" w:color="auto" w:fill="auto"/>
            <w:noWrap/>
            <w:vAlign w:val="center"/>
            <w:hideMark/>
          </w:tcPr>
          <w:p w14:paraId="77F83010"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8</w:t>
            </w:r>
          </w:p>
        </w:tc>
        <w:tc>
          <w:tcPr>
            <w:tcW w:w="1047" w:type="dxa"/>
            <w:tcBorders>
              <w:top w:val="nil"/>
              <w:left w:val="nil"/>
              <w:bottom w:val="single" w:sz="4" w:space="0" w:color="auto"/>
              <w:right w:val="single" w:sz="4" w:space="0" w:color="auto"/>
            </w:tcBorders>
            <w:shd w:val="clear" w:color="000000" w:fill="FF6600"/>
            <w:vAlign w:val="center"/>
            <w:hideMark/>
          </w:tcPr>
          <w:p w14:paraId="0758D651" w14:textId="77777777" w:rsidR="0002461F" w:rsidRPr="002220E5" w:rsidRDefault="0002461F" w:rsidP="00672CA5">
            <w:pPr>
              <w:spacing w:after="0" w:line="240" w:lineRule="auto"/>
              <w:jc w:val="center"/>
              <w:rPr>
                <w:rFonts w:eastAsia="Times New Roman" w:cs="Arial"/>
                <w:b/>
                <w:bCs/>
                <w:sz w:val="16"/>
                <w:szCs w:val="16"/>
                <w:lang w:eastAsia="sl-SI"/>
              </w:rPr>
            </w:pPr>
            <w:r w:rsidRPr="002220E5">
              <w:rPr>
                <w:rFonts w:eastAsia="Times New Roman" w:cs="Arial"/>
                <w:b/>
                <w:bCs/>
                <w:sz w:val="16"/>
                <w:szCs w:val="16"/>
                <w:lang w:eastAsia="sl-SI"/>
              </w:rPr>
              <w:t>4*</w:t>
            </w:r>
          </w:p>
        </w:tc>
      </w:tr>
      <w:tr w:rsidR="0002461F" w:rsidRPr="002220E5" w14:paraId="4228B81C" w14:textId="77777777" w:rsidTr="00672CA5">
        <w:trPr>
          <w:trHeight w:val="25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2AAE1173" w14:textId="77777777" w:rsidR="0002461F" w:rsidRPr="002220E5" w:rsidRDefault="0002461F" w:rsidP="0002461F">
            <w:pPr>
              <w:spacing w:after="0" w:line="240" w:lineRule="auto"/>
              <w:rPr>
                <w:rFonts w:eastAsia="Times New Roman" w:cs="Arial"/>
                <w:sz w:val="16"/>
                <w:szCs w:val="16"/>
                <w:lang w:eastAsia="sl-SI"/>
              </w:rPr>
            </w:pPr>
            <w:r w:rsidRPr="002220E5">
              <w:rPr>
                <w:rFonts w:eastAsia="Times New Roman" w:cs="Arial"/>
                <w:sz w:val="16"/>
                <w:szCs w:val="16"/>
                <w:lang w:eastAsia="sl-SI"/>
              </w:rPr>
              <w:t>Dolenjska</w:t>
            </w:r>
          </w:p>
        </w:tc>
        <w:tc>
          <w:tcPr>
            <w:tcW w:w="1107" w:type="dxa"/>
            <w:tcBorders>
              <w:top w:val="nil"/>
              <w:left w:val="nil"/>
              <w:bottom w:val="single" w:sz="4" w:space="0" w:color="auto"/>
              <w:right w:val="single" w:sz="4" w:space="0" w:color="auto"/>
            </w:tcBorders>
            <w:shd w:val="clear" w:color="auto" w:fill="auto"/>
            <w:noWrap/>
            <w:vAlign w:val="center"/>
            <w:hideMark/>
          </w:tcPr>
          <w:p w14:paraId="72E03487"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2</w:t>
            </w:r>
          </w:p>
        </w:tc>
        <w:tc>
          <w:tcPr>
            <w:tcW w:w="1116" w:type="dxa"/>
            <w:tcBorders>
              <w:top w:val="nil"/>
              <w:left w:val="nil"/>
              <w:bottom w:val="single" w:sz="4" w:space="0" w:color="auto"/>
              <w:right w:val="single" w:sz="4" w:space="0" w:color="auto"/>
            </w:tcBorders>
            <w:shd w:val="clear" w:color="auto" w:fill="auto"/>
            <w:vAlign w:val="center"/>
            <w:hideMark/>
          </w:tcPr>
          <w:p w14:paraId="1E4C1163"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122.116</w:t>
            </w:r>
          </w:p>
        </w:tc>
        <w:tc>
          <w:tcPr>
            <w:tcW w:w="1117" w:type="dxa"/>
            <w:tcBorders>
              <w:top w:val="nil"/>
              <w:left w:val="nil"/>
              <w:bottom w:val="single" w:sz="4" w:space="0" w:color="auto"/>
              <w:right w:val="single" w:sz="4" w:space="0" w:color="auto"/>
            </w:tcBorders>
            <w:shd w:val="clear" w:color="auto" w:fill="auto"/>
            <w:vAlign w:val="center"/>
            <w:hideMark/>
          </w:tcPr>
          <w:p w14:paraId="6743BDA2"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5,5</w:t>
            </w:r>
          </w:p>
        </w:tc>
        <w:tc>
          <w:tcPr>
            <w:tcW w:w="1021" w:type="dxa"/>
            <w:tcBorders>
              <w:top w:val="nil"/>
              <w:left w:val="nil"/>
              <w:bottom w:val="single" w:sz="4" w:space="0" w:color="auto"/>
              <w:right w:val="single" w:sz="4" w:space="0" w:color="auto"/>
            </w:tcBorders>
            <w:shd w:val="clear" w:color="auto" w:fill="auto"/>
            <w:vAlign w:val="center"/>
            <w:hideMark/>
          </w:tcPr>
          <w:p w14:paraId="2CCED24F"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24.423</w:t>
            </w:r>
          </w:p>
        </w:tc>
        <w:tc>
          <w:tcPr>
            <w:tcW w:w="1047" w:type="dxa"/>
            <w:tcBorders>
              <w:top w:val="nil"/>
              <w:left w:val="nil"/>
              <w:bottom w:val="single" w:sz="4" w:space="0" w:color="auto"/>
              <w:right w:val="single" w:sz="4" w:space="0" w:color="auto"/>
            </w:tcBorders>
            <w:shd w:val="clear" w:color="auto" w:fill="auto"/>
            <w:vAlign w:val="center"/>
            <w:hideMark/>
          </w:tcPr>
          <w:p w14:paraId="1566EE1A"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0</w:t>
            </w:r>
          </w:p>
        </w:tc>
        <w:tc>
          <w:tcPr>
            <w:tcW w:w="1220" w:type="dxa"/>
            <w:tcBorders>
              <w:top w:val="nil"/>
              <w:left w:val="nil"/>
              <w:bottom w:val="single" w:sz="4" w:space="0" w:color="auto"/>
              <w:right w:val="single" w:sz="4" w:space="0" w:color="auto"/>
            </w:tcBorders>
            <w:shd w:val="clear" w:color="auto" w:fill="auto"/>
            <w:vAlign w:val="center"/>
            <w:hideMark/>
          </w:tcPr>
          <w:p w14:paraId="28C92746"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0</w:t>
            </w:r>
          </w:p>
        </w:tc>
        <w:tc>
          <w:tcPr>
            <w:tcW w:w="1276" w:type="dxa"/>
            <w:tcBorders>
              <w:top w:val="nil"/>
              <w:left w:val="nil"/>
              <w:bottom w:val="single" w:sz="4" w:space="0" w:color="auto"/>
              <w:right w:val="single" w:sz="4" w:space="0" w:color="auto"/>
            </w:tcBorders>
            <w:shd w:val="clear" w:color="auto" w:fill="auto"/>
            <w:noWrap/>
            <w:vAlign w:val="center"/>
            <w:hideMark/>
          </w:tcPr>
          <w:p w14:paraId="47F47B60"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0</w:t>
            </w:r>
          </w:p>
        </w:tc>
        <w:tc>
          <w:tcPr>
            <w:tcW w:w="1047" w:type="dxa"/>
            <w:tcBorders>
              <w:top w:val="nil"/>
              <w:left w:val="nil"/>
              <w:bottom w:val="single" w:sz="4" w:space="0" w:color="auto"/>
              <w:right w:val="single" w:sz="4" w:space="0" w:color="auto"/>
            </w:tcBorders>
            <w:shd w:val="clear" w:color="000000" w:fill="008000"/>
            <w:vAlign w:val="center"/>
            <w:hideMark/>
          </w:tcPr>
          <w:p w14:paraId="092DEEA4" w14:textId="77777777" w:rsidR="0002461F" w:rsidRPr="002220E5" w:rsidRDefault="0002461F" w:rsidP="00672CA5">
            <w:pPr>
              <w:spacing w:after="0" w:line="240" w:lineRule="auto"/>
              <w:jc w:val="center"/>
              <w:rPr>
                <w:rFonts w:eastAsia="Times New Roman" w:cs="Arial"/>
                <w:b/>
                <w:bCs/>
                <w:sz w:val="16"/>
                <w:szCs w:val="16"/>
                <w:lang w:eastAsia="sl-SI"/>
              </w:rPr>
            </w:pPr>
            <w:r w:rsidRPr="002220E5">
              <w:rPr>
                <w:rFonts w:eastAsia="Times New Roman" w:cs="Arial"/>
                <w:b/>
                <w:bCs/>
                <w:sz w:val="16"/>
                <w:szCs w:val="16"/>
                <w:lang w:eastAsia="sl-SI"/>
              </w:rPr>
              <w:t>2</w:t>
            </w:r>
          </w:p>
        </w:tc>
      </w:tr>
      <w:tr w:rsidR="0002461F" w:rsidRPr="002220E5" w14:paraId="552C7D60" w14:textId="77777777" w:rsidTr="00672CA5">
        <w:trPr>
          <w:trHeight w:val="25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2F2BDC4B" w14:textId="77777777" w:rsidR="0002461F" w:rsidRPr="002220E5" w:rsidRDefault="0002461F" w:rsidP="0002461F">
            <w:pPr>
              <w:spacing w:after="0" w:line="240" w:lineRule="auto"/>
              <w:rPr>
                <w:rFonts w:eastAsia="Times New Roman" w:cs="Arial"/>
                <w:sz w:val="16"/>
                <w:szCs w:val="16"/>
                <w:lang w:eastAsia="sl-SI"/>
              </w:rPr>
            </w:pPr>
            <w:r w:rsidRPr="002220E5">
              <w:rPr>
                <w:rFonts w:eastAsia="Times New Roman" w:cs="Arial"/>
                <w:sz w:val="16"/>
                <w:szCs w:val="16"/>
                <w:lang w:eastAsia="sl-SI"/>
              </w:rPr>
              <w:t>Koroška</w:t>
            </w:r>
          </w:p>
        </w:tc>
        <w:tc>
          <w:tcPr>
            <w:tcW w:w="1107" w:type="dxa"/>
            <w:tcBorders>
              <w:top w:val="nil"/>
              <w:left w:val="nil"/>
              <w:bottom w:val="single" w:sz="4" w:space="0" w:color="auto"/>
              <w:right w:val="single" w:sz="4" w:space="0" w:color="auto"/>
            </w:tcBorders>
            <w:shd w:val="clear" w:color="auto" w:fill="auto"/>
            <w:noWrap/>
            <w:vAlign w:val="center"/>
            <w:hideMark/>
          </w:tcPr>
          <w:p w14:paraId="40AF0615"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5</w:t>
            </w:r>
          </w:p>
        </w:tc>
        <w:tc>
          <w:tcPr>
            <w:tcW w:w="1116" w:type="dxa"/>
            <w:tcBorders>
              <w:top w:val="nil"/>
              <w:left w:val="nil"/>
              <w:bottom w:val="single" w:sz="4" w:space="0" w:color="auto"/>
              <w:right w:val="single" w:sz="4" w:space="0" w:color="auto"/>
            </w:tcBorders>
            <w:shd w:val="clear" w:color="auto" w:fill="auto"/>
            <w:vAlign w:val="center"/>
            <w:hideMark/>
          </w:tcPr>
          <w:p w14:paraId="15892F7E"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73.319</w:t>
            </w:r>
          </w:p>
        </w:tc>
        <w:tc>
          <w:tcPr>
            <w:tcW w:w="1117" w:type="dxa"/>
            <w:tcBorders>
              <w:top w:val="nil"/>
              <w:left w:val="nil"/>
              <w:bottom w:val="single" w:sz="4" w:space="0" w:color="auto"/>
              <w:right w:val="single" w:sz="4" w:space="0" w:color="auto"/>
            </w:tcBorders>
            <w:shd w:val="clear" w:color="auto" w:fill="auto"/>
            <w:vAlign w:val="center"/>
            <w:hideMark/>
          </w:tcPr>
          <w:p w14:paraId="4AEFC2C6"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3,3</w:t>
            </w:r>
          </w:p>
        </w:tc>
        <w:tc>
          <w:tcPr>
            <w:tcW w:w="1021" w:type="dxa"/>
            <w:tcBorders>
              <w:top w:val="nil"/>
              <w:left w:val="nil"/>
              <w:bottom w:val="single" w:sz="4" w:space="0" w:color="auto"/>
              <w:right w:val="single" w:sz="4" w:space="0" w:color="auto"/>
            </w:tcBorders>
            <w:shd w:val="clear" w:color="auto" w:fill="auto"/>
            <w:vAlign w:val="center"/>
            <w:hideMark/>
          </w:tcPr>
          <w:p w14:paraId="6B100323"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14.664</w:t>
            </w:r>
          </w:p>
        </w:tc>
        <w:tc>
          <w:tcPr>
            <w:tcW w:w="1047" w:type="dxa"/>
            <w:tcBorders>
              <w:top w:val="nil"/>
              <w:left w:val="nil"/>
              <w:bottom w:val="single" w:sz="4" w:space="0" w:color="auto"/>
              <w:right w:val="single" w:sz="4" w:space="0" w:color="auto"/>
            </w:tcBorders>
            <w:shd w:val="clear" w:color="auto" w:fill="auto"/>
            <w:vAlign w:val="center"/>
            <w:hideMark/>
          </w:tcPr>
          <w:p w14:paraId="6055546B"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52.520</w:t>
            </w:r>
          </w:p>
        </w:tc>
        <w:tc>
          <w:tcPr>
            <w:tcW w:w="1220" w:type="dxa"/>
            <w:tcBorders>
              <w:top w:val="nil"/>
              <w:left w:val="nil"/>
              <w:bottom w:val="single" w:sz="4" w:space="0" w:color="auto"/>
              <w:right w:val="single" w:sz="4" w:space="0" w:color="auto"/>
            </w:tcBorders>
            <w:shd w:val="clear" w:color="auto" w:fill="auto"/>
            <w:vAlign w:val="center"/>
            <w:hideMark/>
          </w:tcPr>
          <w:p w14:paraId="44946CB4" w14:textId="1F15CA29"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7</w:t>
            </w:r>
            <w:r w:rsidR="00340EBF">
              <w:rPr>
                <w:rFonts w:eastAsia="Times New Roman" w:cs="Arial"/>
                <w:sz w:val="16"/>
                <w:szCs w:val="16"/>
                <w:lang w:eastAsia="sl-SI"/>
              </w:rPr>
              <w:t>1,6</w:t>
            </w:r>
          </w:p>
        </w:tc>
        <w:tc>
          <w:tcPr>
            <w:tcW w:w="1276" w:type="dxa"/>
            <w:tcBorders>
              <w:top w:val="nil"/>
              <w:left w:val="nil"/>
              <w:bottom w:val="single" w:sz="4" w:space="0" w:color="auto"/>
              <w:right w:val="single" w:sz="4" w:space="0" w:color="auto"/>
            </w:tcBorders>
            <w:shd w:val="clear" w:color="auto" w:fill="auto"/>
            <w:noWrap/>
            <w:vAlign w:val="center"/>
            <w:hideMark/>
          </w:tcPr>
          <w:p w14:paraId="0D1B1B72"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50</w:t>
            </w:r>
          </w:p>
        </w:tc>
        <w:tc>
          <w:tcPr>
            <w:tcW w:w="1047" w:type="dxa"/>
            <w:tcBorders>
              <w:top w:val="nil"/>
              <w:left w:val="nil"/>
              <w:bottom w:val="single" w:sz="4" w:space="0" w:color="auto"/>
              <w:right w:val="single" w:sz="4" w:space="0" w:color="auto"/>
            </w:tcBorders>
            <w:shd w:val="clear" w:color="000000" w:fill="FF0000"/>
            <w:vAlign w:val="center"/>
            <w:hideMark/>
          </w:tcPr>
          <w:p w14:paraId="63F8A706" w14:textId="77777777" w:rsidR="0002461F" w:rsidRPr="002220E5" w:rsidRDefault="0002461F" w:rsidP="00672CA5">
            <w:pPr>
              <w:spacing w:after="0" w:line="240" w:lineRule="auto"/>
              <w:jc w:val="center"/>
              <w:rPr>
                <w:rFonts w:eastAsia="Times New Roman" w:cs="Arial"/>
                <w:b/>
                <w:bCs/>
                <w:sz w:val="16"/>
                <w:szCs w:val="16"/>
                <w:lang w:eastAsia="sl-SI"/>
              </w:rPr>
            </w:pPr>
            <w:r w:rsidRPr="002220E5">
              <w:rPr>
                <w:rFonts w:eastAsia="Times New Roman" w:cs="Arial"/>
                <w:b/>
                <w:bCs/>
                <w:sz w:val="16"/>
                <w:szCs w:val="16"/>
                <w:lang w:eastAsia="sl-SI"/>
              </w:rPr>
              <w:t>5</w:t>
            </w:r>
          </w:p>
        </w:tc>
      </w:tr>
      <w:tr w:rsidR="0002461F" w:rsidRPr="002220E5" w14:paraId="12A1DD8D" w14:textId="77777777" w:rsidTr="00672CA5">
        <w:trPr>
          <w:trHeight w:val="25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26D2B0CE" w14:textId="16D1E3DF" w:rsidR="0002461F" w:rsidRPr="002220E5" w:rsidRDefault="003C75B6" w:rsidP="0002461F">
            <w:pPr>
              <w:spacing w:after="0" w:line="240" w:lineRule="auto"/>
              <w:rPr>
                <w:rFonts w:eastAsia="Times New Roman" w:cs="Arial"/>
                <w:sz w:val="16"/>
                <w:szCs w:val="16"/>
                <w:lang w:eastAsia="sl-SI"/>
              </w:rPr>
            </w:pPr>
            <w:r w:rsidRPr="002220E5">
              <w:rPr>
                <w:rFonts w:eastAsia="Times New Roman" w:cs="Arial"/>
                <w:sz w:val="16"/>
                <w:szCs w:val="16"/>
                <w:lang w:eastAsia="sl-SI"/>
              </w:rPr>
              <w:t>Primorsko-</w:t>
            </w:r>
            <w:r w:rsidR="00040295">
              <w:rPr>
                <w:rFonts w:eastAsia="Times New Roman" w:cs="Arial"/>
                <w:sz w:val="16"/>
                <w:szCs w:val="16"/>
                <w:lang w:eastAsia="sl-SI"/>
              </w:rPr>
              <w:t>N</w:t>
            </w:r>
            <w:r w:rsidR="0002461F" w:rsidRPr="002220E5">
              <w:rPr>
                <w:rFonts w:eastAsia="Times New Roman" w:cs="Arial"/>
                <w:sz w:val="16"/>
                <w:szCs w:val="16"/>
                <w:lang w:eastAsia="sl-SI"/>
              </w:rPr>
              <w:t>otranjska</w:t>
            </w:r>
          </w:p>
        </w:tc>
        <w:tc>
          <w:tcPr>
            <w:tcW w:w="1107" w:type="dxa"/>
            <w:tcBorders>
              <w:top w:val="nil"/>
              <w:left w:val="nil"/>
              <w:bottom w:val="single" w:sz="4" w:space="0" w:color="auto"/>
              <w:right w:val="single" w:sz="4" w:space="0" w:color="auto"/>
            </w:tcBorders>
            <w:shd w:val="clear" w:color="auto" w:fill="auto"/>
            <w:noWrap/>
            <w:vAlign w:val="center"/>
            <w:hideMark/>
          </w:tcPr>
          <w:p w14:paraId="7BD59C02"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2</w:t>
            </w:r>
          </w:p>
        </w:tc>
        <w:tc>
          <w:tcPr>
            <w:tcW w:w="1116" w:type="dxa"/>
            <w:tcBorders>
              <w:top w:val="nil"/>
              <w:left w:val="nil"/>
              <w:bottom w:val="single" w:sz="4" w:space="0" w:color="auto"/>
              <w:right w:val="single" w:sz="4" w:space="0" w:color="auto"/>
            </w:tcBorders>
            <w:shd w:val="clear" w:color="auto" w:fill="auto"/>
            <w:vAlign w:val="center"/>
            <w:hideMark/>
          </w:tcPr>
          <w:p w14:paraId="4CCEFC60"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85.026</w:t>
            </w:r>
          </w:p>
        </w:tc>
        <w:tc>
          <w:tcPr>
            <w:tcW w:w="1117" w:type="dxa"/>
            <w:tcBorders>
              <w:top w:val="nil"/>
              <w:left w:val="nil"/>
              <w:bottom w:val="single" w:sz="4" w:space="0" w:color="auto"/>
              <w:right w:val="single" w:sz="4" w:space="0" w:color="auto"/>
            </w:tcBorders>
            <w:shd w:val="clear" w:color="auto" w:fill="auto"/>
            <w:vAlign w:val="center"/>
            <w:hideMark/>
          </w:tcPr>
          <w:p w14:paraId="3BB4CE42"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3,8</w:t>
            </w:r>
          </w:p>
        </w:tc>
        <w:tc>
          <w:tcPr>
            <w:tcW w:w="1021" w:type="dxa"/>
            <w:tcBorders>
              <w:top w:val="nil"/>
              <w:left w:val="nil"/>
              <w:bottom w:val="single" w:sz="4" w:space="0" w:color="auto"/>
              <w:right w:val="single" w:sz="4" w:space="0" w:color="auto"/>
            </w:tcBorders>
            <w:shd w:val="clear" w:color="auto" w:fill="auto"/>
            <w:vAlign w:val="center"/>
            <w:hideMark/>
          </w:tcPr>
          <w:p w14:paraId="22599C96"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17.005</w:t>
            </w:r>
          </w:p>
        </w:tc>
        <w:tc>
          <w:tcPr>
            <w:tcW w:w="1047" w:type="dxa"/>
            <w:tcBorders>
              <w:top w:val="nil"/>
              <w:left w:val="nil"/>
              <w:bottom w:val="single" w:sz="4" w:space="0" w:color="auto"/>
              <w:right w:val="single" w:sz="4" w:space="0" w:color="auto"/>
            </w:tcBorders>
            <w:shd w:val="clear" w:color="auto" w:fill="auto"/>
            <w:vAlign w:val="center"/>
            <w:hideMark/>
          </w:tcPr>
          <w:p w14:paraId="62D8DB77"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0</w:t>
            </w:r>
          </w:p>
        </w:tc>
        <w:tc>
          <w:tcPr>
            <w:tcW w:w="1220" w:type="dxa"/>
            <w:tcBorders>
              <w:top w:val="nil"/>
              <w:left w:val="nil"/>
              <w:bottom w:val="single" w:sz="4" w:space="0" w:color="auto"/>
              <w:right w:val="single" w:sz="4" w:space="0" w:color="auto"/>
            </w:tcBorders>
            <w:shd w:val="clear" w:color="auto" w:fill="auto"/>
            <w:vAlign w:val="center"/>
            <w:hideMark/>
          </w:tcPr>
          <w:p w14:paraId="34684E2E"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0</w:t>
            </w:r>
          </w:p>
        </w:tc>
        <w:tc>
          <w:tcPr>
            <w:tcW w:w="1276" w:type="dxa"/>
            <w:tcBorders>
              <w:top w:val="nil"/>
              <w:left w:val="nil"/>
              <w:bottom w:val="single" w:sz="4" w:space="0" w:color="auto"/>
              <w:right w:val="single" w:sz="4" w:space="0" w:color="auto"/>
            </w:tcBorders>
            <w:shd w:val="clear" w:color="auto" w:fill="auto"/>
            <w:noWrap/>
            <w:vAlign w:val="center"/>
            <w:hideMark/>
          </w:tcPr>
          <w:p w14:paraId="208C0E68"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0</w:t>
            </w:r>
          </w:p>
        </w:tc>
        <w:tc>
          <w:tcPr>
            <w:tcW w:w="1047" w:type="dxa"/>
            <w:tcBorders>
              <w:top w:val="nil"/>
              <w:left w:val="nil"/>
              <w:bottom w:val="single" w:sz="4" w:space="0" w:color="auto"/>
              <w:right w:val="single" w:sz="4" w:space="0" w:color="auto"/>
            </w:tcBorders>
            <w:shd w:val="clear" w:color="000000" w:fill="008000"/>
            <w:vAlign w:val="center"/>
            <w:hideMark/>
          </w:tcPr>
          <w:p w14:paraId="38118180" w14:textId="77777777" w:rsidR="0002461F" w:rsidRPr="002220E5" w:rsidRDefault="0002461F" w:rsidP="00672CA5">
            <w:pPr>
              <w:spacing w:after="0" w:line="240" w:lineRule="auto"/>
              <w:jc w:val="center"/>
              <w:rPr>
                <w:rFonts w:eastAsia="Times New Roman" w:cs="Arial"/>
                <w:b/>
                <w:bCs/>
                <w:sz w:val="16"/>
                <w:szCs w:val="16"/>
                <w:lang w:eastAsia="sl-SI"/>
              </w:rPr>
            </w:pPr>
            <w:r w:rsidRPr="002220E5">
              <w:rPr>
                <w:rFonts w:eastAsia="Times New Roman" w:cs="Arial"/>
                <w:b/>
                <w:bCs/>
                <w:sz w:val="16"/>
                <w:szCs w:val="16"/>
                <w:lang w:eastAsia="sl-SI"/>
              </w:rPr>
              <w:t>2</w:t>
            </w:r>
          </w:p>
        </w:tc>
      </w:tr>
      <w:tr w:rsidR="0002461F" w:rsidRPr="002220E5" w14:paraId="69608315" w14:textId="77777777" w:rsidTr="00672CA5">
        <w:trPr>
          <w:trHeight w:val="25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66BD19BA" w14:textId="77777777" w:rsidR="0002461F" w:rsidRPr="002220E5" w:rsidRDefault="0002461F" w:rsidP="0002461F">
            <w:pPr>
              <w:spacing w:after="0" w:line="240" w:lineRule="auto"/>
              <w:rPr>
                <w:rFonts w:eastAsia="Times New Roman" w:cs="Arial"/>
                <w:sz w:val="16"/>
                <w:szCs w:val="16"/>
                <w:lang w:eastAsia="sl-SI"/>
              </w:rPr>
            </w:pPr>
            <w:r w:rsidRPr="002220E5">
              <w:rPr>
                <w:rFonts w:eastAsia="Times New Roman" w:cs="Arial"/>
                <w:sz w:val="16"/>
                <w:szCs w:val="16"/>
                <w:lang w:eastAsia="sl-SI"/>
              </w:rPr>
              <w:t>Obalna</w:t>
            </w:r>
          </w:p>
        </w:tc>
        <w:tc>
          <w:tcPr>
            <w:tcW w:w="1107" w:type="dxa"/>
            <w:tcBorders>
              <w:top w:val="nil"/>
              <w:left w:val="nil"/>
              <w:bottom w:val="single" w:sz="4" w:space="0" w:color="auto"/>
              <w:right w:val="single" w:sz="4" w:space="0" w:color="auto"/>
            </w:tcBorders>
            <w:shd w:val="clear" w:color="auto" w:fill="auto"/>
            <w:noWrap/>
            <w:vAlign w:val="center"/>
            <w:hideMark/>
          </w:tcPr>
          <w:p w14:paraId="7F90D48D"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5</w:t>
            </w:r>
          </w:p>
        </w:tc>
        <w:tc>
          <w:tcPr>
            <w:tcW w:w="1116" w:type="dxa"/>
            <w:tcBorders>
              <w:top w:val="nil"/>
              <w:left w:val="nil"/>
              <w:bottom w:val="single" w:sz="4" w:space="0" w:color="auto"/>
              <w:right w:val="single" w:sz="4" w:space="0" w:color="auto"/>
            </w:tcBorders>
            <w:shd w:val="clear" w:color="auto" w:fill="auto"/>
            <w:vAlign w:val="center"/>
            <w:hideMark/>
          </w:tcPr>
          <w:p w14:paraId="72371935"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97.605</w:t>
            </w:r>
          </w:p>
        </w:tc>
        <w:tc>
          <w:tcPr>
            <w:tcW w:w="1117" w:type="dxa"/>
            <w:tcBorders>
              <w:top w:val="nil"/>
              <w:left w:val="nil"/>
              <w:bottom w:val="single" w:sz="4" w:space="0" w:color="auto"/>
              <w:right w:val="single" w:sz="4" w:space="0" w:color="auto"/>
            </w:tcBorders>
            <w:shd w:val="clear" w:color="auto" w:fill="auto"/>
            <w:vAlign w:val="center"/>
            <w:hideMark/>
          </w:tcPr>
          <w:p w14:paraId="46CF0D59"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4,4</w:t>
            </w:r>
          </w:p>
        </w:tc>
        <w:tc>
          <w:tcPr>
            <w:tcW w:w="1021" w:type="dxa"/>
            <w:tcBorders>
              <w:top w:val="nil"/>
              <w:left w:val="nil"/>
              <w:bottom w:val="single" w:sz="4" w:space="0" w:color="auto"/>
              <w:right w:val="single" w:sz="4" w:space="0" w:color="auto"/>
            </w:tcBorders>
            <w:shd w:val="clear" w:color="auto" w:fill="auto"/>
            <w:vAlign w:val="center"/>
            <w:hideMark/>
          </w:tcPr>
          <w:p w14:paraId="103FFC5B"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19.521</w:t>
            </w:r>
          </w:p>
        </w:tc>
        <w:tc>
          <w:tcPr>
            <w:tcW w:w="1047" w:type="dxa"/>
            <w:tcBorders>
              <w:top w:val="nil"/>
              <w:left w:val="nil"/>
              <w:bottom w:val="single" w:sz="4" w:space="0" w:color="auto"/>
              <w:right w:val="single" w:sz="4" w:space="0" w:color="auto"/>
            </w:tcBorders>
            <w:shd w:val="clear" w:color="auto" w:fill="auto"/>
            <w:vAlign w:val="center"/>
            <w:hideMark/>
          </w:tcPr>
          <w:p w14:paraId="01C0ED8E"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93.984</w:t>
            </w:r>
          </w:p>
        </w:tc>
        <w:tc>
          <w:tcPr>
            <w:tcW w:w="1220" w:type="dxa"/>
            <w:tcBorders>
              <w:top w:val="nil"/>
              <w:left w:val="nil"/>
              <w:bottom w:val="single" w:sz="4" w:space="0" w:color="auto"/>
              <w:right w:val="single" w:sz="4" w:space="0" w:color="auto"/>
            </w:tcBorders>
            <w:shd w:val="clear" w:color="auto" w:fill="auto"/>
            <w:vAlign w:val="center"/>
            <w:hideMark/>
          </w:tcPr>
          <w:p w14:paraId="6166006E" w14:textId="73BC639A"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96</w:t>
            </w:r>
            <w:r w:rsidR="00340EBF">
              <w:rPr>
                <w:rFonts w:eastAsia="Times New Roman" w:cs="Arial"/>
                <w:sz w:val="16"/>
                <w:szCs w:val="16"/>
                <w:lang w:eastAsia="sl-SI"/>
              </w:rPr>
              <w:t>,3</w:t>
            </w:r>
          </w:p>
        </w:tc>
        <w:tc>
          <w:tcPr>
            <w:tcW w:w="1276" w:type="dxa"/>
            <w:tcBorders>
              <w:top w:val="nil"/>
              <w:left w:val="nil"/>
              <w:bottom w:val="single" w:sz="4" w:space="0" w:color="auto"/>
              <w:right w:val="single" w:sz="4" w:space="0" w:color="auto"/>
            </w:tcBorders>
            <w:shd w:val="clear" w:color="auto" w:fill="auto"/>
            <w:noWrap/>
            <w:vAlign w:val="center"/>
            <w:hideMark/>
          </w:tcPr>
          <w:p w14:paraId="212B5D5F"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75</w:t>
            </w:r>
          </w:p>
        </w:tc>
        <w:tc>
          <w:tcPr>
            <w:tcW w:w="1047" w:type="dxa"/>
            <w:tcBorders>
              <w:top w:val="nil"/>
              <w:left w:val="nil"/>
              <w:bottom w:val="single" w:sz="4" w:space="0" w:color="auto"/>
              <w:right w:val="single" w:sz="4" w:space="0" w:color="auto"/>
            </w:tcBorders>
            <w:shd w:val="clear" w:color="000000" w:fill="FF0000"/>
            <w:vAlign w:val="center"/>
            <w:hideMark/>
          </w:tcPr>
          <w:p w14:paraId="17A9D517" w14:textId="77777777" w:rsidR="0002461F" w:rsidRPr="002220E5" w:rsidRDefault="0002461F" w:rsidP="00672CA5">
            <w:pPr>
              <w:spacing w:after="0" w:line="240" w:lineRule="auto"/>
              <w:jc w:val="center"/>
              <w:rPr>
                <w:rFonts w:eastAsia="Times New Roman" w:cs="Arial"/>
                <w:b/>
                <w:bCs/>
                <w:sz w:val="16"/>
                <w:szCs w:val="16"/>
                <w:lang w:eastAsia="sl-SI"/>
              </w:rPr>
            </w:pPr>
            <w:r w:rsidRPr="002220E5">
              <w:rPr>
                <w:rFonts w:eastAsia="Times New Roman" w:cs="Arial"/>
                <w:b/>
                <w:bCs/>
                <w:sz w:val="16"/>
                <w:szCs w:val="16"/>
                <w:lang w:eastAsia="sl-SI"/>
              </w:rPr>
              <w:t>5</w:t>
            </w:r>
          </w:p>
        </w:tc>
      </w:tr>
      <w:tr w:rsidR="0002461F" w:rsidRPr="002220E5" w14:paraId="5EA764E4" w14:textId="77777777" w:rsidTr="00672CA5">
        <w:trPr>
          <w:trHeight w:val="25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3691B185" w14:textId="77777777" w:rsidR="0002461F" w:rsidRPr="002220E5" w:rsidRDefault="0002461F" w:rsidP="0002461F">
            <w:pPr>
              <w:spacing w:after="0" w:line="240" w:lineRule="auto"/>
              <w:rPr>
                <w:rFonts w:eastAsia="Times New Roman" w:cs="Arial"/>
                <w:sz w:val="16"/>
                <w:szCs w:val="16"/>
                <w:lang w:eastAsia="sl-SI"/>
              </w:rPr>
            </w:pPr>
            <w:r w:rsidRPr="002220E5">
              <w:rPr>
                <w:rFonts w:eastAsia="Times New Roman" w:cs="Arial"/>
                <w:sz w:val="16"/>
                <w:szCs w:val="16"/>
                <w:lang w:eastAsia="sl-SI"/>
              </w:rPr>
              <w:t>Ljubljanska</w:t>
            </w:r>
          </w:p>
        </w:tc>
        <w:tc>
          <w:tcPr>
            <w:tcW w:w="1107" w:type="dxa"/>
            <w:tcBorders>
              <w:top w:val="nil"/>
              <w:left w:val="nil"/>
              <w:bottom w:val="single" w:sz="4" w:space="0" w:color="auto"/>
              <w:right w:val="single" w:sz="4" w:space="0" w:color="auto"/>
            </w:tcBorders>
            <w:shd w:val="clear" w:color="auto" w:fill="auto"/>
            <w:noWrap/>
            <w:vAlign w:val="center"/>
            <w:hideMark/>
          </w:tcPr>
          <w:p w14:paraId="0E53FC95"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5</w:t>
            </w:r>
          </w:p>
        </w:tc>
        <w:tc>
          <w:tcPr>
            <w:tcW w:w="1116" w:type="dxa"/>
            <w:tcBorders>
              <w:top w:val="nil"/>
              <w:left w:val="nil"/>
              <w:bottom w:val="single" w:sz="4" w:space="0" w:color="auto"/>
              <w:right w:val="single" w:sz="4" w:space="0" w:color="auto"/>
            </w:tcBorders>
            <w:shd w:val="clear" w:color="auto" w:fill="auto"/>
            <w:vAlign w:val="center"/>
            <w:hideMark/>
          </w:tcPr>
          <w:p w14:paraId="470D9B9F"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629.281</w:t>
            </w:r>
          </w:p>
        </w:tc>
        <w:tc>
          <w:tcPr>
            <w:tcW w:w="1117" w:type="dxa"/>
            <w:tcBorders>
              <w:top w:val="nil"/>
              <w:left w:val="nil"/>
              <w:bottom w:val="single" w:sz="4" w:space="0" w:color="auto"/>
              <w:right w:val="single" w:sz="4" w:space="0" w:color="auto"/>
            </w:tcBorders>
            <w:shd w:val="clear" w:color="auto" w:fill="auto"/>
            <w:vAlign w:val="center"/>
            <w:hideMark/>
          </w:tcPr>
          <w:p w14:paraId="70180524"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28,5</w:t>
            </w:r>
          </w:p>
        </w:tc>
        <w:tc>
          <w:tcPr>
            <w:tcW w:w="1021" w:type="dxa"/>
            <w:tcBorders>
              <w:top w:val="nil"/>
              <w:left w:val="nil"/>
              <w:bottom w:val="single" w:sz="4" w:space="0" w:color="auto"/>
              <w:right w:val="single" w:sz="4" w:space="0" w:color="auto"/>
            </w:tcBorders>
            <w:shd w:val="clear" w:color="auto" w:fill="auto"/>
            <w:vAlign w:val="center"/>
            <w:hideMark/>
          </w:tcPr>
          <w:p w14:paraId="648A22DF"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125.856</w:t>
            </w:r>
          </w:p>
        </w:tc>
        <w:tc>
          <w:tcPr>
            <w:tcW w:w="1047" w:type="dxa"/>
            <w:tcBorders>
              <w:top w:val="nil"/>
              <w:left w:val="nil"/>
              <w:bottom w:val="single" w:sz="4" w:space="0" w:color="auto"/>
              <w:right w:val="single" w:sz="4" w:space="0" w:color="auto"/>
            </w:tcBorders>
            <w:shd w:val="clear" w:color="auto" w:fill="auto"/>
            <w:vAlign w:val="center"/>
            <w:hideMark/>
          </w:tcPr>
          <w:p w14:paraId="2268BB53"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501.939</w:t>
            </w:r>
          </w:p>
        </w:tc>
        <w:tc>
          <w:tcPr>
            <w:tcW w:w="1220" w:type="dxa"/>
            <w:tcBorders>
              <w:top w:val="nil"/>
              <w:left w:val="nil"/>
              <w:bottom w:val="single" w:sz="4" w:space="0" w:color="auto"/>
              <w:right w:val="single" w:sz="4" w:space="0" w:color="auto"/>
            </w:tcBorders>
            <w:shd w:val="clear" w:color="auto" w:fill="auto"/>
            <w:vAlign w:val="center"/>
            <w:hideMark/>
          </w:tcPr>
          <w:p w14:paraId="26E731BA" w14:textId="4CAF3EF2" w:rsidR="0002461F" w:rsidRPr="002220E5" w:rsidRDefault="00340EBF" w:rsidP="00672CA5">
            <w:pPr>
              <w:spacing w:after="0" w:line="240" w:lineRule="auto"/>
              <w:jc w:val="center"/>
              <w:rPr>
                <w:rFonts w:eastAsia="Times New Roman" w:cs="Arial"/>
                <w:sz w:val="16"/>
                <w:szCs w:val="16"/>
                <w:lang w:eastAsia="sl-SI"/>
              </w:rPr>
            </w:pPr>
            <w:r>
              <w:rPr>
                <w:rFonts w:eastAsia="Times New Roman" w:cs="Arial"/>
                <w:sz w:val="16"/>
                <w:szCs w:val="16"/>
                <w:lang w:eastAsia="sl-SI"/>
              </w:rPr>
              <w:t>79,8</w:t>
            </w:r>
          </w:p>
        </w:tc>
        <w:tc>
          <w:tcPr>
            <w:tcW w:w="1276" w:type="dxa"/>
            <w:tcBorders>
              <w:top w:val="nil"/>
              <w:left w:val="nil"/>
              <w:bottom w:val="single" w:sz="4" w:space="0" w:color="auto"/>
              <w:right w:val="single" w:sz="4" w:space="0" w:color="auto"/>
            </w:tcBorders>
            <w:shd w:val="clear" w:color="auto" w:fill="auto"/>
            <w:noWrap/>
            <w:vAlign w:val="center"/>
            <w:hideMark/>
          </w:tcPr>
          <w:p w14:paraId="0E6B667E"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44</w:t>
            </w:r>
          </w:p>
        </w:tc>
        <w:tc>
          <w:tcPr>
            <w:tcW w:w="1047" w:type="dxa"/>
            <w:tcBorders>
              <w:top w:val="nil"/>
              <w:left w:val="nil"/>
              <w:bottom w:val="single" w:sz="4" w:space="0" w:color="auto"/>
              <w:right w:val="single" w:sz="4" w:space="0" w:color="auto"/>
            </w:tcBorders>
            <w:shd w:val="clear" w:color="000000" w:fill="FF0000"/>
            <w:vAlign w:val="center"/>
            <w:hideMark/>
          </w:tcPr>
          <w:p w14:paraId="4947B2E9" w14:textId="77777777" w:rsidR="0002461F" w:rsidRPr="002220E5" w:rsidRDefault="0002461F" w:rsidP="00672CA5">
            <w:pPr>
              <w:spacing w:after="0" w:line="240" w:lineRule="auto"/>
              <w:jc w:val="center"/>
              <w:rPr>
                <w:rFonts w:eastAsia="Times New Roman" w:cs="Arial"/>
                <w:b/>
                <w:bCs/>
                <w:sz w:val="16"/>
                <w:szCs w:val="16"/>
                <w:lang w:eastAsia="sl-SI"/>
              </w:rPr>
            </w:pPr>
            <w:r w:rsidRPr="002220E5">
              <w:rPr>
                <w:rFonts w:eastAsia="Times New Roman" w:cs="Arial"/>
                <w:b/>
                <w:bCs/>
                <w:sz w:val="16"/>
                <w:szCs w:val="16"/>
                <w:lang w:eastAsia="sl-SI"/>
              </w:rPr>
              <w:t>5</w:t>
            </w:r>
          </w:p>
        </w:tc>
      </w:tr>
      <w:tr w:rsidR="0002461F" w:rsidRPr="002220E5" w14:paraId="4122CF0F" w14:textId="77777777" w:rsidTr="00672CA5">
        <w:trPr>
          <w:trHeight w:val="25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56D66D45" w14:textId="77777777" w:rsidR="0002461F" w:rsidRPr="002220E5" w:rsidRDefault="0002461F" w:rsidP="0002461F">
            <w:pPr>
              <w:spacing w:after="0" w:line="240" w:lineRule="auto"/>
              <w:rPr>
                <w:rFonts w:eastAsia="Times New Roman" w:cs="Arial"/>
                <w:sz w:val="16"/>
                <w:szCs w:val="16"/>
                <w:lang w:eastAsia="sl-SI"/>
              </w:rPr>
            </w:pPr>
            <w:r w:rsidRPr="002220E5">
              <w:rPr>
                <w:rFonts w:eastAsia="Times New Roman" w:cs="Arial"/>
                <w:sz w:val="16"/>
                <w:szCs w:val="16"/>
                <w:lang w:eastAsia="sl-SI"/>
              </w:rPr>
              <w:t>Vzhodnoštajerska</w:t>
            </w:r>
          </w:p>
        </w:tc>
        <w:tc>
          <w:tcPr>
            <w:tcW w:w="1107" w:type="dxa"/>
            <w:tcBorders>
              <w:top w:val="nil"/>
              <w:left w:val="nil"/>
              <w:bottom w:val="single" w:sz="4" w:space="0" w:color="auto"/>
              <w:right w:val="single" w:sz="4" w:space="0" w:color="auto"/>
            </w:tcBorders>
            <w:shd w:val="clear" w:color="auto" w:fill="auto"/>
            <w:noWrap/>
            <w:vAlign w:val="center"/>
            <w:hideMark/>
          </w:tcPr>
          <w:p w14:paraId="7B2AE63A"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2</w:t>
            </w:r>
          </w:p>
        </w:tc>
        <w:tc>
          <w:tcPr>
            <w:tcW w:w="1116" w:type="dxa"/>
            <w:tcBorders>
              <w:top w:val="nil"/>
              <w:left w:val="nil"/>
              <w:bottom w:val="single" w:sz="4" w:space="0" w:color="auto"/>
              <w:right w:val="single" w:sz="4" w:space="0" w:color="auto"/>
            </w:tcBorders>
            <w:shd w:val="clear" w:color="auto" w:fill="auto"/>
            <w:vAlign w:val="center"/>
            <w:hideMark/>
          </w:tcPr>
          <w:p w14:paraId="37CF2A12"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255.124</w:t>
            </w:r>
          </w:p>
        </w:tc>
        <w:tc>
          <w:tcPr>
            <w:tcW w:w="1117" w:type="dxa"/>
            <w:tcBorders>
              <w:top w:val="nil"/>
              <w:left w:val="nil"/>
              <w:bottom w:val="single" w:sz="4" w:space="0" w:color="auto"/>
              <w:right w:val="single" w:sz="4" w:space="0" w:color="auto"/>
            </w:tcBorders>
            <w:shd w:val="clear" w:color="auto" w:fill="auto"/>
            <w:vAlign w:val="center"/>
            <w:hideMark/>
          </w:tcPr>
          <w:p w14:paraId="218DB6B4"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11,5</w:t>
            </w:r>
          </w:p>
        </w:tc>
        <w:tc>
          <w:tcPr>
            <w:tcW w:w="1021" w:type="dxa"/>
            <w:tcBorders>
              <w:top w:val="nil"/>
              <w:left w:val="nil"/>
              <w:bottom w:val="single" w:sz="4" w:space="0" w:color="auto"/>
              <w:right w:val="single" w:sz="4" w:space="0" w:color="auto"/>
            </w:tcBorders>
            <w:shd w:val="clear" w:color="auto" w:fill="auto"/>
            <w:vAlign w:val="center"/>
            <w:hideMark/>
          </w:tcPr>
          <w:p w14:paraId="54A6D9C7"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51.025</w:t>
            </w:r>
          </w:p>
        </w:tc>
        <w:tc>
          <w:tcPr>
            <w:tcW w:w="1047" w:type="dxa"/>
            <w:tcBorders>
              <w:top w:val="nil"/>
              <w:left w:val="nil"/>
              <w:bottom w:val="single" w:sz="4" w:space="0" w:color="auto"/>
              <w:right w:val="single" w:sz="4" w:space="0" w:color="auto"/>
            </w:tcBorders>
            <w:shd w:val="clear" w:color="auto" w:fill="auto"/>
            <w:vAlign w:val="center"/>
            <w:hideMark/>
          </w:tcPr>
          <w:p w14:paraId="1FFD7E96"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135.075</w:t>
            </w:r>
          </w:p>
        </w:tc>
        <w:tc>
          <w:tcPr>
            <w:tcW w:w="1220" w:type="dxa"/>
            <w:tcBorders>
              <w:top w:val="nil"/>
              <w:left w:val="nil"/>
              <w:bottom w:val="single" w:sz="4" w:space="0" w:color="auto"/>
              <w:right w:val="single" w:sz="4" w:space="0" w:color="auto"/>
            </w:tcBorders>
            <w:shd w:val="clear" w:color="auto" w:fill="auto"/>
            <w:vAlign w:val="center"/>
            <w:hideMark/>
          </w:tcPr>
          <w:p w14:paraId="5AEE0B6B" w14:textId="197CA599"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5</w:t>
            </w:r>
            <w:r w:rsidR="00340EBF">
              <w:rPr>
                <w:rFonts w:eastAsia="Times New Roman" w:cs="Arial"/>
                <w:sz w:val="16"/>
                <w:szCs w:val="16"/>
                <w:lang w:eastAsia="sl-SI"/>
              </w:rPr>
              <w:t>2,9</w:t>
            </w:r>
          </w:p>
        </w:tc>
        <w:tc>
          <w:tcPr>
            <w:tcW w:w="1276" w:type="dxa"/>
            <w:tcBorders>
              <w:top w:val="nil"/>
              <w:left w:val="nil"/>
              <w:bottom w:val="single" w:sz="4" w:space="0" w:color="auto"/>
              <w:right w:val="single" w:sz="4" w:space="0" w:color="auto"/>
            </w:tcBorders>
            <w:shd w:val="clear" w:color="auto" w:fill="auto"/>
            <w:noWrap/>
            <w:vAlign w:val="center"/>
            <w:hideMark/>
          </w:tcPr>
          <w:p w14:paraId="7938FA49"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14</w:t>
            </w:r>
          </w:p>
        </w:tc>
        <w:tc>
          <w:tcPr>
            <w:tcW w:w="1047" w:type="dxa"/>
            <w:tcBorders>
              <w:top w:val="nil"/>
              <w:left w:val="nil"/>
              <w:bottom w:val="single" w:sz="4" w:space="0" w:color="auto"/>
              <w:right w:val="single" w:sz="4" w:space="0" w:color="auto"/>
            </w:tcBorders>
            <w:shd w:val="clear" w:color="000000" w:fill="FF6600"/>
            <w:vAlign w:val="center"/>
            <w:hideMark/>
          </w:tcPr>
          <w:p w14:paraId="19E6AA5F" w14:textId="77777777" w:rsidR="0002461F" w:rsidRPr="002220E5" w:rsidRDefault="0002461F" w:rsidP="00672CA5">
            <w:pPr>
              <w:spacing w:after="0" w:line="240" w:lineRule="auto"/>
              <w:jc w:val="center"/>
              <w:rPr>
                <w:rFonts w:eastAsia="Times New Roman" w:cs="Arial"/>
                <w:b/>
                <w:bCs/>
                <w:sz w:val="16"/>
                <w:szCs w:val="16"/>
                <w:lang w:eastAsia="sl-SI"/>
              </w:rPr>
            </w:pPr>
            <w:r w:rsidRPr="002220E5">
              <w:rPr>
                <w:rFonts w:eastAsia="Times New Roman" w:cs="Arial"/>
                <w:b/>
                <w:bCs/>
                <w:sz w:val="16"/>
                <w:szCs w:val="16"/>
                <w:lang w:eastAsia="sl-SI"/>
              </w:rPr>
              <w:t>4*</w:t>
            </w:r>
          </w:p>
        </w:tc>
      </w:tr>
      <w:tr w:rsidR="0002461F" w:rsidRPr="002220E5" w14:paraId="3C00C611" w14:textId="77777777" w:rsidTr="00672CA5">
        <w:trPr>
          <w:trHeight w:val="25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6F6E5667" w14:textId="77777777" w:rsidR="0002461F" w:rsidRPr="002220E5" w:rsidRDefault="0002461F" w:rsidP="0002461F">
            <w:pPr>
              <w:spacing w:after="0" w:line="240" w:lineRule="auto"/>
              <w:jc w:val="both"/>
              <w:rPr>
                <w:rFonts w:eastAsia="Times New Roman" w:cs="Arial"/>
                <w:sz w:val="16"/>
                <w:szCs w:val="16"/>
                <w:lang w:eastAsia="sl-SI"/>
              </w:rPr>
            </w:pPr>
            <w:r w:rsidRPr="002220E5">
              <w:rPr>
                <w:rFonts w:eastAsia="Times New Roman" w:cs="Arial"/>
                <w:sz w:val="16"/>
                <w:szCs w:val="16"/>
                <w:lang w:eastAsia="sl-SI"/>
              </w:rPr>
              <w:t>Podravska</w:t>
            </w:r>
          </w:p>
        </w:tc>
        <w:tc>
          <w:tcPr>
            <w:tcW w:w="1107" w:type="dxa"/>
            <w:tcBorders>
              <w:top w:val="nil"/>
              <w:left w:val="nil"/>
              <w:bottom w:val="single" w:sz="4" w:space="0" w:color="auto"/>
              <w:right w:val="single" w:sz="4" w:space="0" w:color="auto"/>
            </w:tcBorders>
            <w:shd w:val="clear" w:color="auto" w:fill="auto"/>
            <w:noWrap/>
            <w:vAlign w:val="center"/>
            <w:hideMark/>
          </w:tcPr>
          <w:p w14:paraId="76F59318"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2</w:t>
            </w:r>
          </w:p>
        </w:tc>
        <w:tc>
          <w:tcPr>
            <w:tcW w:w="1116" w:type="dxa"/>
            <w:tcBorders>
              <w:top w:val="nil"/>
              <w:left w:val="nil"/>
              <w:bottom w:val="single" w:sz="4" w:space="0" w:color="auto"/>
              <w:right w:val="single" w:sz="4" w:space="0" w:color="auto"/>
            </w:tcBorders>
            <w:shd w:val="clear" w:color="auto" w:fill="auto"/>
            <w:vAlign w:val="center"/>
            <w:hideMark/>
          </w:tcPr>
          <w:p w14:paraId="4618EC4A"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89.152</w:t>
            </w:r>
          </w:p>
        </w:tc>
        <w:tc>
          <w:tcPr>
            <w:tcW w:w="1117" w:type="dxa"/>
            <w:tcBorders>
              <w:top w:val="nil"/>
              <w:left w:val="nil"/>
              <w:bottom w:val="single" w:sz="4" w:space="0" w:color="auto"/>
              <w:right w:val="single" w:sz="4" w:space="0" w:color="auto"/>
            </w:tcBorders>
            <w:shd w:val="clear" w:color="auto" w:fill="auto"/>
            <w:vAlign w:val="center"/>
            <w:hideMark/>
          </w:tcPr>
          <w:p w14:paraId="452DB45D"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4,0</w:t>
            </w:r>
          </w:p>
        </w:tc>
        <w:tc>
          <w:tcPr>
            <w:tcW w:w="1021" w:type="dxa"/>
            <w:tcBorders>
              <w:top w:val="nil"/>
              <w:left w:val="nil"/>
              <w:bottom w:val="single" w:sz="4" w:space="0" w:color="auto"/>
              <w:right w:val="single" w:sz="4" w:space="0" w:color="auto"/>
            </w:tcBorders>
            <w:shd w:val="clear" w:color="auto" w:fill="auto"/>
            <w:vAlign w:val="center"/>
            <w:hideMark/>
          </w:tcPr>
          <w:p w14:paraId="056D39B1"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17.830</w:t>
            </w:r>
          </w:p>
        </w:tc>
        <w:tc>
          <w:tcPr>
            <w:tcW w:w="1047" w:type="dxa"/>
            <w:tcBorders>
              <w:top w:val="nil"/>
              <w:left w:val="nil"/>
              <w:bottom w:val="single" w:sz="4" w:space="0" w:color="auto"/>
              <w:right w:val="single" w:sz="4" w:space="0" w:color="auto"/>
            </w:tcBorders>
            <w:shd w:val="clear" w:color="auto" w:fill="auto"/>
            <w:vAlign w:val="center"/>
            <w:hideMark/>
          </w:tcPr>
          <w:p w14:paraId="4A4AEFFA"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25.167</w:t>
            </w:r>
          </w:p>
        </w:tc>
        <w:tc>
          <w:tcPr>
            <w:tcW w:w="1220" w:type="dxa"/>
            <w:tcBorders>
              <w:top w:val="nil"/>
              <w:left w:val="nil"/>
              <w:bottom w:val="single" w:sz="4" w:space="0" w:color="auto"/>
              <w:right w:val="single" w:sz="4" w:space="0" w:color="auto"/>
            </w:tcBorders>
            <w:shd w:val="clear" w:color="auto" w:fill="auto"/>
            <w:vAlign w:val="center"/>
            <w:hideMark/>
          </w:tcPr>
          <w:p w14:paraId="37E517E5" w14:textId="665586F2"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28</w:t>
            </w:r>
            <w:r w:rsidR="00340EBF">
              <w:rPr>
                <w:rFonts w:eastAsia="Times New Roman" w:cs="Arial"/>
                <w:sz w:val="16"/>
                <w:szCs w:val="16"/>
                <w:lang w:eastAsia="sl-SI"/>
              </w:rPr>
              <w:t>,2</w:t>
            </w:r>
          </w:p>
        </w:tc>
        <w:tc>
          <w:tcPr>
            <w:tcW w:w="1276" w:type="dxa"/>
            <w:tcBorders>
              <w:top w:val="nil"/>
              <w:left w:val="nil"/>
              <w:bottom w:val="single" w:sz="4" w:space="0" w:color="auto"/>
              <w:right w:val="single" w:sz="4" w:space="0" w:color="auto"/>
            </w:tcBorders>
            <w:shd w:val="clear" w:color="auto" w:fill="auto"/>
            <w:noWrap/>
            <w:vAlign w:val="center"/>
            <w:hideMark/>
          </w:tcPr>
          <w:p w14:paraId="6AD2905E"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5</w:t>
            </w:r>
          </w:p>
        </w:tc>
        <w:tc>
          <w:tcPr>
            <w:tcW w:w="1047" w:type="dxa"/>
            <w:tcBorders>
              <w:top w:val="nil"/>
              <w:left w:val="nil"/>
              <w:bottom w:val="single" w:sz="4" w:space="0" w:color="auto"/>
              <w:right w:val="single" w:sz="4" w:space="0" w:color="auto"/>
            </w:tcBorders>
            <w:shd w:val="clear" w:color="000000" w:fill="FF6600"/>
            <w:vAlign w:val="center"/>
            <w:hideMark/>
          </w:tcPr>
          <w:p w14:paraId="2AF960BC" w14:textId="77777777" w:rsidR="0002461F" w:rsidRPr="002220E5" w:rsidRDefault="0002461F" w:rsidP="00672CA5">
            <w:pPr>
              <w:spacing w:after="0" w:line="240" w:lineRule="auto"/>
              <w:jc w:val="center"/>
              <w:rPr>
                <w:rFonts w:eastAsia="Times New Roman" w:cs="Arial"/>
                <w:b/>
                <w:bCs/>
                <w:sz w:val="16"/>
                <w:szCs w:val="16"/>
                <w:lang w:eastAsia="sl-SI"/>
              </w:rPr>
            </w:pPr>
            <w:r w:rsidRPr="002220E5">
              <w:rPr>
                <w:rFonts w:eastAsia="Times New Roman" w:cs="Arial"/>
                <w:b/>
                <w:bCs/>
                <w:sz w:val="16"/>
                <w:szCs w:val="16"/>
                <w:lang w:eastAsia="sl-SI"/>
              </w:rPr>
              <w:t>4*</w:t>
            </w:r>
          </w:p>
        </w:tc>
      </w:tr>
      <w:tr w:rsidR="0002461F" w:rsidRPr="002220E5" w14:paraId="562EB1DA" w14:textId="77777777" w:rsidTr="00672CA5">
        <w:trPr>
          <w:trHeight w:val="25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4BB55BE" w14:textId="77777777" w:rsidR="0002461F" w:rsidRPr="002220E5" w:rsidRDefault="0002461F" w:rsidP="0002461F">
            <w:pPr>
              <w:spacing w:after="0" w:line="240" w:lineRule="auto"/>
              <w:rPr>
                <w:rFonts w:eastAsia="Times New Roman" w:cs="Arial"/>
                <w:sz w:val="16"/>
                <w:szCs w:val="16"/>
                <w:lang w:eastAsia="sl-SI"/>
              </w:rPr>
            </w:pPr>
            <w:r w:rsidRPr="002220E5">
              <w:rPr>
                <w:rFonts w:eastAsia="Times New Roman" w:cs="Arial"/>
                <w:sz w:val="16"/>
                <w:szCs w:val="16"/>
                <w:lang w:eastAsia="sl-SI"/>
              </w:rPr>
              <w:t>Pomurska</w:t>
            </w:r>
          </w:p>
        </w:tc>
        <w:tc>
          <w:tcPr>
            <w:tcW w:w="1107" w:type="dxa"/>
            <w:tcBorders>
              <w:top w:val="nil"/>
              <w:left w:val="nil"/>
              <w:bottom w:val="single" w:sz="4" w:space="0" w:color="auto"/>
              <w:right w:val="single" w:sz="4" w:space="0" w:color="auto"/>
            </w:tcBorders>
            <w:shd w:val="clear" w:color="auto" w:fill="auto"/>
            <w:noWrap/>
            <w:vAlign w:val="center"/>
            <w:hideMark/>
          </w:tcPr>
          <w:p w14:paraId="21D50C27"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2</w:t>
            </w:r>
          </w:p>
        </w:tc>
        <w:tc>
          <w:tcPr>
            <w:tcW w:w="1116" w:type="dxa"/>
            <w:tcBorders>
              <w:top w:val="nil"/>
              <w:left w:val="nil"/>
              <w:bottom w:val="single" w:sz="4" w:space="0" w:color="auto"/>
              <w:right w:val="single" w:sz="4" w:space="0" w:color="auto"/>
            </w:tcBorders>
            <w:shd w:val="clear" w:color="auto" w:fill="auto"/>
            <w:vAlign w:val="center"/>
            <w:hideMark/>
          </w:tcPr>
          <w:p w14:paraId="053FFB81"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116.738</w:t>
            </w:r>
          </w:p>
        </w:tc>
        <w:tc>
          <w:tcPr>
            <w:tcW w:w="1117" w:type="dxa"/>
            <w:tcBorders>
              <w:top w:val="nil"/>
              <w:left w:val="nil"/>
              <w:bottom w:val="single" w:sz="4" w:space="0" w:color="auto"/>
              <w:right w:val="single" w:sz="4" w:space="0" w:color="auto"/>
            </w:tcBorders>
            <w:shd w:val="clear" w:color="auto" w:fill="auto"/>
            <w:vAlign w:val="center"/>
            <w:hideMark/>
          </w:tcPr>
          <w:p w14:paraId="02A03459"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5,3</w:t>
            </w:r>
          </w:p>
        </w:tc>
        <w:tc>
          <w:tcPr>
            <w:tcW w:w="1021" w:type="dxa"/>
            <w:tcBorders>
              <w:top w:val="nil"/>
              <w:left w:val="nil"/>
              <w:bottom w:val="single" w:sz="4" w:space="0" w:color="auto"/>
              <w:right w:val="single" w:sz="4" w:space="0" w:color="auto"/>
            </w:tcBorders>
            <w:shd w:val="clear" w:color="auto" w:fill="auto"/>
            <w:vAlign w:val="center"/>
            <w:hideMark/>
          </w:tcPr>
          <w:p w14:paraId="5704DB73"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23.348</w:t>
            </w:r>
          </w:p>
        </w:tc>
        <w:tc>
          <w:tcPr>
            <w:tcW w:w="1047" w:type="dxa"/>
            <w:tcBorders>
              <w:top w:val="nil"/>
              <w:left w:val="nil"/>
              <w:bottom w:val="single" w:sz="4" w:space="0" w:color="auto"/>
              <w:right w:val="single" w:sz="4" w:space="0" w:color="auto"/>
            </w:tcBorders>
            <w:shd w:val="clear" w:color="auto" w:fill="auto"/>
            <w:vAlign w:val="center"/>
            <w:hideMark/>
          </w:tcPr>
          <w:p w14:paraId="7063AF8E"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12.426</w:t>
            </w:r>
          </w:p>
        </w:tc>
        <w:tc>
          <w:tcPr>
            <w:tcW w:w="1220" w:type="dxa"/>
            <w:tcBorders>
              <w:top w:val="nil"/>
              <w:left w:val="nil"/>
              <w:bottom w:val="single" w:sz="4" w:space="0" w:color="auto"/>
              <w:right w:val="single" w:sz="4" w:space="0" w:color="auto"/>
            </w:tcBorders>
            <w:shd w:val="clear" w:color="auto" w:fill="auto"/>
            <w:vAlign w:val="center"/>
            <w:hideMark/>
          </w:tcPr>
          <w:p w14:paraId="3B52D731" w14:textId="4E393524" w:rsidR="0002461F" w:rsidRPr="002220E5" w:rsidRDefault="00340EBF" w:rsidP="00672CA5">
            <w:pPr>
              <w:spacing w:after="0" w:line="240" w:lineRule="auto"/>
              <w:jc w:val="center"/>
              <w:rPr>
                <w:rFonts w:eastAsia="Times New Roman" w:cs="Arial"/>
                <w:sz w:val="16"/>
                <w:szCs w:val="16"/>
                <w:lang w:eastAsia="sl-SI"/>
              </w:rPr>
            </w:pPr>
            <w:r>
              <w:rPr>
                <w:rFonts w:eastAsia="Times New Roman" w:cs="Arial"/>
                <w:sz w:val="16"/>
                <w:szCs w:val="16"/>
                <w:lang w:eastAsia="sl-SI"/>
              </w:rPr>
              <w:t>10,6</w:t>
            </w:r>
          </w:p>
        </w:tc>
        <w:tc>
          <w:tcPr>
            <w:tcW w:w="1276" w:type="dxa"/>
            <w:tcBorders>
              <w:top w:val="nil"/>
              <w:left w:val="nil"/>
              <w:bottom w:val="single" w:sz="4" w:space="0" w:color="auto"/>
              <w:right w:val="single" w:sz="4" w:space="0" w:color="auto"/>
            </w:tcBorders>
            <w:shd w:val="clear" w:color="auto" w:fill="auto"/>
            <w:noWrap/>
            <w:vAlign w:val="center"/>
            <w:hideMark/>
          </w:tcPr>
          <w:p w14:paraId="74164F56"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7</w:t>
            </w:r>
          </w:p>
        </w:tc>
        <w:tc>
          <w:tcPr>
            <w:tcW w:w="1047" w:type="dxa"/>
            <w:tcBorders>
              <w:top w:val="nil"/>
              <w:left w:val="nil"/>
              <w:bottom w:val="single" w:sz="4" w:space="0" w:color="auto"/>
              <w:right w:val="single" w:sz="4" w:space="0" w:color="auto"/>
            </w:tcBorders>
            <w:shd w:val="clear" w:color="000000" w:fill="FFC000"/>
            <w:vAlign w:val="center"/>
            <w:hideMark/>
          </w:tcPr>
          <w:p w14:paraId="16EE7C99" w14:textId="77777777" w:rsidR="0002461F" w:rsidRPr="002220E5" w:rsidRDefault="0002461F" w:rsidP="00672CA5">
            <w:pPr>
              <w:spacing w:after="0" w:line="240" w:lineRule="auto"/>
              <w:jc w:val="center"/>
              <w:rPr>
                <w:rFonts w:eastAsia="Times New Roman" w:cs="Arial"/>
                <w:b/>
                <w:bCs/>
                <w:sz w:val="16"/>
                <w:szCs w:val="16"/>
                <w:lang w:eastAsia="sl-SI"/>
              </w:rPr>
            </w:pPr>
            <w:r w:rsidRPr="002220E5">
              <w:rPr>
                <w:rFonts w:eastAsia="Times New Roman" w:cs="Arial"/>
                <w:b/>
                <w:bCs/>
                <w:sz w:val="16"/>
                <w:szCs w:val="16"/>
                <w:lang w:eastAsia="sl-SI"/>
              </w:rPr>
              <w:t>3*</w:t>
            </w:r>
          </w:p>
        </w:tc>
      </w:tr>
      <w:tr w:rsidR="0002461F" w:rsidRPr="002220E5" w14:paraId="5B59C265" w14:textId="77777777" w:rsidTr="00672CA5">
        <w:trPr>
          <w:trHeight w:val="25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5869E1D8" w14:textId="77777777" w:rsidR="0002461F" w:rsidRPr="002220E5" w:rsidRDefault="0002461F" w:rsidP="0002461F">
            <w:pPr>
              <w:spacing w:after="0" w:line="240" w:lineRule="auto"/>
              <w:rPr>
                <w:rFonts w:eastAsia="Times New Roman" w:cs="Arial"/>
                <w:sz w:val="16"/>
                <w:szCs w:val="16"/>
                <w:lang w:eastAsia="sl-SI"/>
              </w:rPr>
            </w:pPr>
            <w:proofErr w:type="spellStart"/>
            <w:r w:rsidRPr="002220E5">
              <w:rPr>
                <w:rFonts w:eastAsia="Times New Roman" w:cs="Arial"/>
                <w:sz w:val="16"/>
                <w:szCs w:val="16"/>
                <w:lang w:eastAsia="sl-SI"/>
              </w:rPr>
              <w:t>Zahodnoštajerska</w:t>
            </w:r>
            <w:proofErr w:type="spellEnd"/>
          </w:p>
        </w:tc>
        <w:tc>
          <w:tcPr>
            <w:tcW w:w="1107" w:type="dxa"/>
            <w:tcBorders>
              <w:top w:val="nil"/>
              <w:left w:val="nil"/>
              <w:bottom w:val="single" w:sz="4" w:space="0" w:color="auto"/>
              <w:right w:val="single" w:sz="4" w:space="0" w:color="auto"/>
            </w:tcBorders>
            <w:shd w:val="clear" w:color="auto" w:fill="auto"/>
            <w:noWrap/>
            <w:vAlign w:val="center"/>
            <w:hideMark/>
          </w:tcPr>
          <w:p w14:paraId="7109F9A7"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5</w:t>
            </w:r>
          </w:p>
        </w:tc>
        <w:tc>
          <w:tcPr>
            <w:tcW w:w="1116" w:type="dxa"/>
            <w:tcBorders>
              <w:top w:val="nil"/>
              <w:left w:val="nil"/>
              <w:bottom w:val="single" w:sz="4" w:space="0" w:color="auto"/>
              <w:right w:val="single" w:sz="4" w:space="0" w:color="auto"/>
            </w:tcBorders>
            <w:shd w:val="clear" w:color="auto" w:fill="auto"/>
            <w:vAlign w:val="center"/>
            <w:hideMark/>
          </w:tcPr>
          <w:p w14:paraId="26BB61DF"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281.571</w:t>
            </w:r>
          </w:p>
        </w:tc>
        <w:tc>
          <w:tcPr>
            <w:tcW w:w="1117" w:type="dxa"/>
            <w:tcBorders>
              <w:top w:val="nil"/>
              <w:left w:val="nil"/>
              <w:bottom w:val="single" w:sz="4" w:space="0" w:color="auto"/>
              <w:right w:val="single" w:sz="4" w:space="0" w:color="auto"/>
            </w:tcBorders>
            <w:shd w:val="clear" w:color="auto" w:fill="auto"/>
            <w:vAlign w:val="center"/>
            <w:hideMark/>
          </w:tcPr>
          <w:p w14:paraId="7DA6788E"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12,7</w:t>
            </w:r>
          </w:p>
        </w:tc>
        <w:tc>
          <w:tcPr>
            <w:tcW w:w="1021" w:type="dxa"/>
            <w:tcBorders>
              <w:top w:val="nil"/>
              <w:left w:val="nil"/>
              <w:bottom w:val="single" w:sz="4" w:space="0" w:color="auto"/>
              <w:right w:val="single" w:sz="4" w:space="0" w:color="auto"/>
            </w:tcBorders>
            <w:shd w:val="clear" w:color="auto" w:fill="auto"/>
            <w:vAlign w:val="center"/>
            <w:hideMark/>
          </w:tcPr>
          <w:p w14:paraId="766BE9E7"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56.314</w:t>
            </w:r>
          </w:p>
        </w:tc>
        <w:tc>
          <w:tcPr>
            <w:tcW w:w="1047" w:type="dxa"/>
            <w:tcBorders>
              <w:top w:val="nil"/>
              <w:left w:val="nil"/>
              <w:bottom w:val="single" w:sz="4" w:space="0" w:color="auto"/>
              <w:right w:val="single" w:sz="4" w:space="0" w:color="auto"/>
            </w:tcBorders>
            <w:shd w:val="clear" w:color="auto" w:fill="auto"/>
            <w:vAlign w:val="center"/>
            <w:hideMark/>
          </w:tcPr>
          <w:p w14:paraId="24F928BF"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174.758</w:t>
            </w:r>
          </w:p>
        </w:tc>
        <w:tc>
          <w:tcPr>
            <w:tcW w:w="1220" w:type="dxa"/>
            <w:tcBorders>
              <w:top w:val="nil"/>
              <w:left w:val="nil"/>
              <w:bottom w:val="single" w:sz="4" w:space="0" w:color="auto"/>
              <w:right w:val="single" w:sz="4" w:space="0" w:color="auto"/>
            </w:tcBorders>
            <w:shd w:val="clear" w:color="auto" w:fill="auto"/>
            <w:vAlign w:val="center"/>
            <w:hideMark/>
          </w:tcPr>
          <w:p w14:paraId="059CFB89" w14:textId="59F31651"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62</w:t>
            </w:r>
            <w:r w:rsidR="00340EBF">
              <w:rPr>
                <w:rFonts w:eastAsia="Times New Roman" w:cs="Arial"/>
                <w:sz w:val="16"/>
                <w:szCs w:val="16"/>
                <w:lang w:eastAsia="sl-SI"/>
              </w:rPr>
              <w:t>,1</w:t>
            </w:r>
          </w:p>
        </w:tc>
        <w:tc>
          <w:tcPr>
            <w:tcW w:w="1276" w:type="dxa"/>
            <w:tcBorders>
              <w:top w:val="nil"/>
              <w:left w:val="nil"/>
              <w:bottom w:val="single" w:sz="4" w:space="0" w:color="auto"/>
              <w:right w:val="single" w:sz="4" w:space="0" w:color="auto"/>
            </w:tcBorders>
            <w:shd w:val="clear" w:color="auto" w:fill="auto"/>
            <w:noWrap/>
            <w:vAlign w:val="center"/>
            <w:hideMark/>
          </w:tcPr>
          <w:p w14:paraId="726A6991"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33</w:t>
            </w:r>
          </w:p>
        </w:tc>
        <w:tc>
          <w:tcPr>
            <w:tcW w:w="1047" w:type="dxa"/>
            <w:tcBorders>
              <w:top w:val="nil"/>
              <w:left w:val="nil"/>
              <w:bottom w:val="single" w:sz="4" w:space="0" w:color="auto"/>
              <w:right w:val="single" w:sz="4" w:space="0" w:color="auto"/>
            </w:tcBorders>
            <w:shd w:val="clear" w:color="000000" w:fill="FF0000"/>
            <w:vAlign w:val="center"/>
            <w:hideMark/>
          </w:tcPr>
          <w:p w14:paraId="7760E5B8" w14:textId="77777777" w:rsidR="0002461F" w:rsidRPr="002220E5" w:rsidRDefault="0002461F" w:rsidP="00672CA5">
            <w:pPr>
              <w:spacing w:after="0" w:line="240" w:lineRule="auto"/>
              <w:jc w:val="center"/>
              <w:rPr>
                <w:rFonts w:eastAsia="Times New Roman" w:cs="Arial"/>
                <w:b/>
                <w:bCs/>
                <w:sz w:val="16"/>
                <w:szCs w:val="16"/>
                <w:lang w:eastAsia="sl-SI"/>
              </w:rPr>
            </w:pPr>
            <w:r w:rsidRPr="002220E5">
              <w:rPr>
                <w:rFonts w:eastAsia="Times New Roman" w:cs="Arial"/>
                <w:b/>
                <w:bCs/>
                <w:sz w:val="16"/>
                <w:szCs w:val="16"/>
                <w:lang w:eastAsia="sl-SI"/>
              </w:rPr>
              <w:t>5</w:t>
            </w:r>
          </w:p>
        </w:tc>
      </w:tr>
      <w:tr w:rsidR="0002461F" w:rsidRPr="002220E5" w14:paraId="540B65AB" w14:textId="77777777" w:rsidTr="00672CA5">
        <w:trPr>
          <w:trHeight w:val="25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1D8394F4" w14:textId="77777777" w:rsidR="0002461F" w:rsidRPr="002220E5" w:rsidRDefault="0002461F" w:rsidP="0002461F">
            <w:pPr>
              <w:spacing w:after="0" w:line="240" w:lineRule="auto"/>
              <w:rPr>
                <w:rFonts w:eastAsia="Times New Roman" w:cs="Arial"/>
                <w:sz w:val="16"/>
                <w:szCs w:val="16"/>
                <w:lang w:eastAsia="sl-SI"/>
              </w:rPr>
            </w:pPr>
            <w:r w:rsidRPr="002220E5">
              <w:rPr>
                <w:rFonts w:eastAsia="Times New Roman" w:cs="Arial"/>
                <w:sz w:val="16"/>
                <w:szCs w:val="16"/>
                <w:lang w:eastAsia="sl-SI"/>
              </w:rPr>
              <w:t>Posavska</w:t>
            </w:r>
          </w:p>
        </w:tc>
        <w:tc>
          <w:tcPr>
            <w:tcW w:w="1107" w:type="dxa"/>
            <w:tcBorders>
              <w:top w:val="nil"/>
              <w:left w:val="nil"/>
              <w:bottom w:val="single" w:sz="4" w:space="0" w:color="auto"/>
              <w:right w:val="single" w:sz="4" w:space="0" w:color="auto"/>
            </w:tcBorders>
            <w:shd w:val="clear" w:color="auto" w:fill="auto"/>
            <w:noWrap/>
            <w:vAlign w:val="center"/>
            <w:hideMark/>
          </w:tcPr>
          <w:p w14:paraId="5BF61C92"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4</w:t>
            </w:r>
          </w:p>
        </w:tc>
        <w:tc>
          <w:tcPr>
            <w:tcW w:w="1116" w:type="dxa"/>
            <w:tcBorders>
              <w:top w:val="nil"/>
              <w:left w:val="nil"/>
              <w:bottom w:val="single" w:sz="4" w:space="0" w:color="auto"/>
              <w:right w:val="single" w:sz="4" w:space="0" w:color="auto"/>
            </w:tcBorders>
            <w:shd w:val="clear" w:color="auto" w:fill="auto"/>
            <w:vAlign w:val="center"/>
            <w:hideMark/>
          </w:tcPr>
          <w:p w14:paraId="0BB2F545"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74.226</w:t>
            </w:r>
          </w:p>
        </w:tc>
        <w:tc>
          <w:tcPr>
            <w:tcW w:w="1117" w:type="dxa"/>
            <w:tcBorders>
              <w:top w:val="nil"/>
              <w:left w:val="nil"/>
              <w:bottom w:val="single" w:sz="4" w:space="0" w:color="auto"/>
              <w:right w:val="single" w:sz="4" w:space="0" w:color="auto"/>
            </w:tcBorders>
            <w:shd w:val="clear" w:color="auto" w:fill="auto"/>
            <w:vAlign w:val="center"/>
            <w:hideMark/>
          </w:tcPr>
          <w:p w14:paraId="6B77FE94"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3,4</w:t>
            </w:r>
          </w:p>
        </w:tc>
        <w:tc>
          <w:tcPr>
            <w:tcW w:w="1021" w:type="dxa"/>
            <w:tcBorders>
              <w:top w:val="nil"/>
              <w:left w:val="nil"/>
              <w:bottom w:val="single" w:sz="4" w:space="0" w:color="auto"/>
              <w:right w:val="single" w:sz="4" w:space="0" w:color="auto"/>
            </w:tcBorders>
            <w:shd w:val="clear" w:color="auto" w:fill="auto"/>
            <w:vAlign w:val="center"/>
            <w:hideMark/>
          </w:tcPr>
          <w:p w14:paraId="756E5B8A"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14.845</w:t>
            </w:r>
          </w:p>
        </w:tc>
        <w:tc>
          <w:tcPr>
            <w:tcW w:w="1047" w:type="dxa"/>
            <w:tcBorders>
              <w:top w:val="nil"/>
              <w:left w:val="nil"/>
              <w:bottom w:val="single" w:sz="4" w:space="0" w:color="auto"/>
              <w:right w:val="single" w:sz="4" w:space="0" w:color="auto"/>
            </w:tcBorders>
            <w:shd w:val="clear" w:color="auto" w:fill="auto"/>
            <w:vAlign w:val="center"/>
            <w:hideMark/>
          </w:tcPr>
          <w:p w14:paraId="25BAAD01"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0</w:t>
            </w:r>
          </w:p>
        </w:tc>
        <w:tc>
          <w:tcPr>
            <w:tcW w:w="1220" w:type="dxa"/>
            <w:tcBorders>
              <w:top w:val="nil"/>
              <w:left w:val="nil"/>
              <w:bottom w:val="single" w:sz="4" w:space="0" w:color="auto"/>
              <w:right w:val="single" w:sz="4" w:space="0" w:color="auto"/>
            </w:tcBorders>
            <w:shd w:val="clear" w:color="auto" w:fill="auto"/>
            <w:vAlign w:val="center"/>
            <w:hideMark/>
          </w:tcPr>
          <w:p w14:paraId="058BBA30"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0</w:t>
            </w:r>
          </w:p>
        </w:tc>
        <w:tc>
          <w:tcPr>
            <w:tcW w:w="1276" w:type="dxa"/>
            <w:tcBorders>
              <w:top w:val="nil"/>
              <w:left w:val="nil"/>
              <w:bottom w:val="single" w:sz="4" w:space="0" w:color="auto"/>
              <w:right w:val="single" w:sz="4" w:space="0" w:color="auto"/>
            </w:tcBorders>
            <w:shd w:val="clear" w:color="auto" w:fill="auto"/>
            <w:noWrap/>
            <w:vAlign w:val="center"/>
            <w:hideMark/>
          </w:tcPr>
          <w:p w14:paraId="5C72671A"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0</w:t>
            </w:r>
          </w:p>
        </w:tc>
        <w:tc>
          <w:tcPr>
            <w:tcW w:w="1047" w:type="dxa"/>
            <w:tcBorders>
              <w:top w:val="nil"/>
              <w:left w:val="nil"/>
              <w:bottom w:val="single" w:sz="4" w:space="0" w:color="auto"/>
              <w:right w:val="single" w:sz="4" w:space="0" w:color="auto"/>
            </w:tcBorders>
            <w:shd w:val="clear" w:color="000000" w:fill="FF6600"/>
            <w:vAlign w:val="center"/>
            <w:hideMark/>
          </w:tcPr>
          <w:p w14:paraId="2BEA3BF8" w14:textId="77777777" w:rsidR="0002461F" w:rsidRPr="002220E5" w:rsidRDefault="0002461F" w:rsidP="00672CA5">
            <w:pPr>
              <w:spacing w:after="0" w:line="240" w:lineRule="auto"/>
              <w:jc w:val="center"/>
              <w:rPr>
                <w:rFonts w:eastAsia="Times New Roman" w:cs="Arial"/>
                <w:b/>
                <w:bCs/>
                <w:sz w:val="16"/>
                <w:szCs w:val="16"/>
                <w:lang w:eastAsia="sl-SI"/>
              </w:rPr>
            </w:pPr>
            <w:r w:rsidRPr="002220E5">
              <w:rPr>
                <w:rFonts w:eastAsia="Times New Roman" w:cs="Arial"/>
                <w:b/>
                <w:bCs/>
                <w:sz w:val="16"/>
                <w:szCs w:val="16"/>
                <w:lang w:eastAsia="sl-SI"/>
              </w:rPr>
              <w:t>4</w:t>
            </w:r>
          </w:p>
        </w:tc>
      </w:tr>
      <w:tr w:rsidR="0002461F" w:rsidRPr="002220E5" w14:paraId="238670F5" w14:textId="77777777" w:rsidTr="00672CA5">
        <w:trPr>
          <w:trHeight w:val="25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54484363" w14:textId="77777777" w:rsidR="0002461F" w:rsidRPr="002220E5" w:rsidRDefault="0002461F" w:rsidP="0002461F">
            <w:pPr>
              <w:spacing w:after="0" w:line="240" w:lineRule="auto"/>
              <w:rPr>
                <w:rFonts w:eastAsia="Times New Roman" w:cs="Arial"/>
                <w:sz w:val="16"/>
                <w:szCs w:val="16"/>
                <w:lang w:eastAsia="sl-SI"/>
              </w:rPr>
            </w:pPr>
            <w:r w:rsidRPr="002220E5">
              <w:rPr>
                <w:rFonts w:eastAsia="Times New Roman" w:cs="Arial"/>
                <w:sz w:val="16"/>
                <w:szCs w:val="16"/>
                <w:lang w:eastAsia="sl-SI"/>
              </w:rPr>
              <w:t>Zasavska</w:t>
            </w:r>
          </w:p>
        </w:tc>
        <w:tc>
          <w:tcPr>
            <w:tcW w:w="1107" w:type="dxa"/>
            <w:tcBorders>
              <w:top w:val="nil"/>
              <w:left w:val="nil"/>
              <w:bottom w:val="single" w:sz="4" w:space="0" w:color="auto"/>
              <w:right w:val="single" w:sz="4" w:space="0" w:color="auto"/>
            </w:tcBorders>
            <w:shd w:val="clear" w:color="auto" w:fill="auto"/>
            <w:noWrap/>
            <w:vAlign w:val="center"/>
            <w:hideMark/>
          </w:tcPr>
          <w:p w14:paraId="734E06E0"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5</w:t>
            </w:r>
          </w:p>
        </w:tc>
        <w:tc>
          <w:tcPr>
            <w:tcW w:w="1116" w:type="dxa"/>
            <w:tcBorders>
              <w:top w:val="nil"/>
              <w:left w:val="nil"/>
              <w:bottom w:val="single" w:sz="4" w:space="0" w:color="auto"/>
              <w:right w:val="single" w:sz="4" w:space="0" w:color="auto"/>
            </w:tcBorders>
            <w:shd w:val="clear" w:color="auto" w:fill="auto"/>
            <w:vAlign w:val="center"/>
            <w:hideMark/>
          </w:tcPr>
          <w:p w14:paraId="136ABE62"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42.921</w:t>
            </w:r>
          </w:p>
        </w:tc>
        <w:tc>
          <w:tcPr>
            <w:tcW w:w="1117" w:type="dxa"/>
            <w:tcBorders>
              <w:top w:val="nil"/>
              <w:left w:val="nil"/>
              <w:bottom w:val="single" w:sz="4" w:space="0" w:color="auto"/>
              <w:right w:val="single" w:sz="4" w:space="0" w:color="auto"/>
            </w:tcBorders>
            <w:shd w:val="clear" w:color="auto" w:fill="auto"/>
            <w:vAlign w:val="center"/>
            <w:hideMark/>
          </w:tcPr>
          <w:p w14:paraId="01166496"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1,9</w:t>
            </w:r>
          </w:p>
        </w:tc>
        <w:tc>
          <w:tcPr>
            <w:tcW w:w="1021" w:type="dxa"/>
            <w:tcBorders>
              <w:top w:val="nil"/>
              <w:left w:val="nil"/>
              <w:bottom w:val="single" w:sz="4" w:space="0" w:color="auto"/>
              <w:right w:val="single" w:sz="4" w:space="0" w:color="auto"/>
            </w:tcBorders>
            <w:shd w:val="clear" w:color="auto" w:fill="auto"/>
            <w:vAlign w:val="center"/>
            <w:hideMark/>
          </w:tcPr>
          <w:p w14:paraId="531D7DB2"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8.584</w:t>
            </w:r>
          </w:p>
        </w:tc>
        <w:tc>
          <w:tcPr>
            <w:tcW w:w="1047" w:type="dxa"/>
            <w:tcBorders>
              <w:top w:val="nil"/>
              <w:left w:val="nil"/>
              <w:bottom w:val="single" w:sz="4" w:space="0" w:color="auto"/>
              <w:right w:val="single" w:sz="4" w:space="0" w:color="auto"/>
            </w:tcBorders>
            <w:shd w:val="clear" w:color="auto" w:fill="auto"/>
            <w:vAlign w:val="center"/>
            <w:hideMark/>
          </w:tcPr>
          <w:p w14:paraId="2D6C0024"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42.921</w:t>
            </w:r>
          </w:p>
        </w:tc>
        <w:tc>
          <w:tcPr>
            <w:tcW w:w="1220" w:type="dxa"/>
            <w:tcBorders>
              <w:top w:val="nil"/>
              <w:left w:val="nil"/>
              <w:bottom w:val="single" w:sz="4" w:space="0" w:color="auto"/>
              <w:right w:val="single" w:sz="4" w:space="0" w:color="auto"/>
            </w:tcBorders>
            <w:shd w:val="clear" w:color="auto" w:fill="auto"/>
            <w:vAlign w:val="center"/>
            <w:hideMark/>
          </w:tcPr>
          <w:p w14:paraId="234E284A"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100</w:t>
            </w:r>
          </w:p>
        </w:tc>
        <w:tc>
          <w:tcPr>
            <w:tcW w:w="1276" w:type="dxa"/>
            <w:tcBorders>
              <w:top w:val="nil"/>
              <w:left w:val="nil"/>
              <w:bottom w:val="single" w:sz="4" w:space="0" w:color="auto"/>
              <w:right w:val="single" w:sz="4" w:space="0" w:color="auto"/>
            </w:tcBorders>
            <w:shd w:val="clear" w:color="auto" w:fill="auto"/>
            <w:noWrap/>
            <w:vAlign w:val="center"/>
            <w:hideMark/>
          </w:tcPr>
          <w:p w14:paraId="086C761A" w14:textId="77777777" w:rsidR="0002461F" w:rsidRPr="002220E5" w:rsidRDefault="0002461F" w:rsidP="00672CA5">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100</w:t>
            </w:r>
          </w:p>
        </w:tc>
        <w:tc>
          <w:tcPr>
            <w:tcW w:w="1047" w:type="dxa"/>
            <w:tcBorders>
              <w:top w:val="nil"/>
              <w:left w:val="nil"/>
              <w:bottom w:val="single" w:sz="4" w:space="0" w:color="auto"/>
              <w:right w:val="single" w:sz="4" w:space="0" w:color="auto"/>
            </w:tcBorders>
            <w:shd w:val="clear" w:color="000000" w:fill="FF0000"/>
            <w:vAlign w:val="center"/>
            <w:hideMark/>
          </w:tcPr>
          <w:p w14:paraId="43FB8768" w14:textId="77777777" w:rsidR="0002461F" w:rsidRPr="002220E5" w:rsidRDefault="0002461F" w:rsidP="00672CA5">
            <w:pPr>
              <w:spacing w:after="0" w:line="240" w:lineRule="auto"/>
              <w:jc w:val="center"/>
              <w:rPr>
                <w:rFonts w:eastAsia="Times New Roman" w:cs="Arial"/>
                <w:b/>
                <w:bCs/>
                <w:sz w:val="16"/>
                <w:szCs w:val="16"/>
                <w:lang w:eastAsia="sl-SI"/>
              </w:rPr>
            </w:pPr>
            <w:r w:rsidRPr="002220E5">
              <w:rPr>
                <w:rFonts w:eastAsia="Times New Roman" w:cs="Arial"/>
                <w:b/>
                <w:bCs/>
                <w:sz w:val="16"/>
                <w:szCs w:val="16"/>
                <w:lang w:eastAsia="sl-SI"/>
              </w:rPr>
              <w:t>5</w:t>
            </w:r>
          </w:p>
        </w:tc>
      </w:tr>
      <w:tr w:rsidR="0002461F" w:rsidRPr="002220E5" w14:paraId="63260670" w14:textId="77777777" w:rsidTr="00672CA5">
        <w:trPr>
          <w:trHeight w:val="255"/>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7A8281D" w14:textId="77777777" w:rsidR="0002461F" w:rsidRPr="002220E5" w:rsidRDefault="0002461F" w:rsidP="0002461F">
            <w:pPr>
              <w:spacing w:after="0" w:line="240" w:lineRule="auto"/>
              <w:jc w:val="both"/>
              <w:rPr>
                <w:rFonts w:eastAsia="Times New Roman" w:cs="Arial"/>
                <w:b/>
                <w:bCs/>
                <w:sz w:val="16"/>
                <w:szCs w:val="16"/>
                <w:lang w:eastAsia="sl-SI"/>
              </w:rPr>
            </w:pPr>
            <w:r w:rsidRPr="002220E5">
              <w:rPr>
                <w:rFonts w:eastAsia="Times New Roman" w:cs="Arial"/>
                <w:b/>
                <w:bCs/>
                <w:sz w:val="16"/>
                <w:szCs w:val="16"/>
                <w:lang w:eastAsia="sl-SI"/>
              </w:rPr>
              <w:t>Skupaj</w:t>
            </w:r>
          </w:p>
        </w:tc>
        <w:tc>
          <w:tcPr>
            <w:tcW w:w="1107" w:type="dxa"/>
            <w:tcBorders>
              <w:top w:val="nil"/>
              <w:left w:val="nil"/>
              <w:bottom w:val="single" w:sz="4" w:space="0" w:color="auto"/>
              <w:right w:val="single" w:sz="4" w:space="0" w:color="auto"/>
            </w:tcBorders>
            <w:shd w:val="clear" w:color="auto" w:fill="auto"/>
            <w:vAlign w:val="center"/>
            <w:hideMark/>
          </w:tcPr>
          <w:p w14:paraId="0917DAD2" w14:textId="7297778B" w:rsidR="0002461F" w:rsidRPr="002220E5" w:rsidRDefault="0002461F" w:rsidP="00672CA5">
            <w:pPr>
              <w:spacing w:after="0" w:line="240" w:lineRule="auto"/>
              <w:jc w:val="center"/>
              <w:rPr>
                <w:rFonts w:eastAsia="Times New Roman" w:cs="Arial"/>
                <w:sz w:val="16"/>
                <w:szCs w:val="16"/>
                <w:lang w:eastAsia="sl-SI"/>
              </w:rPr>
            </w:pPr>
          </w:p>
        </w:tc>
        <w:tc>
          <w:tcPr>
            <w:tcW w:w="1116" w:type="dxa"/>
            <w:tcBorders>
              <w:top w:val="nil"/>
              <w:left w:val="nil"/>
              <w:bottom w:val="single" w:sz="4" w:space="0" w:color="auto"/>
              <w:right w:val="single" w:sz="4" w:space="0" w:color="auto"/>
            </w:tcBorders>
            <w:shd w:val="clear" w:color="000000" w:fill="FFFFFF"/>
            <w:vAlign w:val="center"/>
            <w:hideMark/>
          </w:tcPr>
          <w:p w14:paraId="73326E8C" w14:textId="77777777" w:rsidR="0002461F" w:rsidRPr="002220E5" w:rsidRDefault="0002461F" w:rsidP="0002461F">
            <w:pPr>
              <w:spacing w:after="0" w:line="240" w:lineRule="auto"/>
              <w:jc w:val="center"/>
              <w:rPr>
                <w:rFonts w:eastAsia="Times New Roman" w:cs="Arial"/>
                <w:b/>
                <w:bCs/>
                <w:sz w:val="16"/>
                <w:szCs w:val="16"/>
                <w:lang w:eastAsia="sl-SI"/>
              </w:rPr>
            </w:pPr>
            <w:r w:rsidRPr="002220E5">
              <w:rPr>
                <w:rFonts w:eastAsia="Times New Roman" w:cs="Arial"/>
                <w:b/>
                <w:bCs/>
                <w:sz w:val="16"/>
                <w:szCs w:val="16"/>
                <w:lang w:eastAsia="sl-SI"/>
              </w:rPr>
              <w:t>2.209.197</w:t>
            </w:r>
          </w:p>
        </w:tc>
        <w:tc>
          <w:tcPr>
            <w:tcW w:w="1117" w:type="dxa"/>
            <w:tcBorders>
              <w:top w:val="nil"/>
              <w:left w:val="nil"/>
              <w:bottom w:val="single" w:sz="4" w:space="0" w:color="auto"/>
              <w:right w:val="single" w:sz="4" w:space="0" w:color="auto"/>
            </w:tcBorders>
            <w:shd w:val="clear" w:color="000000" w:fill="FFFFFF"/>
            <w:vAlign w:val="center"/>
            <w:hideMark/>
          </w:tcPr>
          <w:p w14:paraId="70C7DCE7" w14:textId="77777777" w:rsidR="0002461F" w:rsidRPr="002220E5" w:rsidRDefault="0002461F" w:rsidP="0002461F">
            <w:pPr>
              <w:spacing w:after="0" w:line="240" w:lineRule="auto"/>
              <w:jc w:val="center"/>
              <w:rPr>
                <w:rFonts w:eastAsia="Times New Roman" w:cs="Arial"/>
                <w:b/>
                <w:bCs/>
                <w:sz w:val="16"/>
                <w:szCs w:val="16"/>
                <w:lang w:eastAsia="sl-SI"/>
              </w:rPr>
            </w:pPr>
            <w:r w:rsidRPr="002220E5">
              <w:rPr>
                <w:rFonts w:eastAsia="Times New Roman" w:cs="Arial"/>
                <w:b/>
                <w:bCs/>
                <w:sz w:val="16"/>
                <w:szCs w:val="16"/>
                <w:lang w:eastAsia="sl-SI"/>
              </w:rPr>
              <w:t>100,0</w:t>
            </w:r>
          </w:p>
        </w:tc>
        <w:tc>
          <w:tcPr>
            <w:tcW w:w="1021" w:type="dxa"/>
            <w:tcBorders>
              <w:top w:val="nil"/>
              <w:left w:val="nil"/>
              <w:bottom w:val="single" w:sz="4" w:space="0" w:color="auto"/>
              <w:right w:val="single" w:sz="4" w:space="0" w:color="auto"/>
            </w:tcBorders>
            <w:shd w:val="clear" w:color="auto" w:fill="auto"/>
            <w:vAlign w:val="center"/>
            <w:hideMark/>
          </w:tcPr>
          <w:p w14:paraId="3E72876C" w14:textId="77777777" w:rsidR="0002461F" w:rsidRPr="002220E5" w:rsidRDefault="0002461F" w:rsidP="0002461F">
            <w:pPr>
              <w:spacing w:after="0" w:line="240" w:lineRule="auto"/>
              <w:jc w:val="center"/>
              <w:rPr>
                <w:rFonts w:eastAsia="Times New Roman" w:cs="Arial"/>
                <w:b/>
                <w:bCs/>
                <w:sz w:val="16"/>
                <w:szCs w:val="16"/>
                <w:lang w:eastAsia="sl-SI"/>
              </w:rPr>
            </w:pPr>
            <w:r w:rsidRPr="002220E5">
              <w:rPr>
                <w:rFonts w:eastAsia="Times New Roman" w:cs="Arial"/>
                <w:b/>
                <w:bCs/>
                <w:sz w:val="16"/>
                <w:szCs w:val="16"/>
                <w:lang w:eastAsia="sl-SI"/>
              </w:rPr>
              <w:t> </w:t>
            </w:r>
          </w:p>
        </w:tc>
        <w:tc>
          <w:tcPr>
            <w:tcW w:w="1047" w:type="dxa"/>
            <w:tcBorders>
              <w:top w:val="nil"/>
              <w:left w:val="nil"/>
              <w:bottom w:val="single" w:sz="4" w:space="0" w:color="auto"/>
              <w:right w:val="single" w:sz="4" w:space="0" w:color="auto"/>
            </w:tcBorders>
            <w:shd w:val="clear" w:color="auto" w:fill="auto"/>
            <w:vAlign w:val="center"/>
            <w:hideMark/>
          </w:tcPr>
          <w:p w14:paraId="4AC21DAA" w14:textId="77777777" w:rsidR="0002461F" w:rsidRPr="002220E5" w:rsidRDefault="0002461F" w:rsidP="0002461F">
            <w:pPr>
              <w:spacing w:after="0" w:line="240" w:lineRule="auto"/>
              <w:jc w:val="center"/>
              <w:rPr>
                <w:rFonts w:eastAsia="Times New Roman" w:cs="Arial"/>
                <w:b/>
                <w:bCs/>
                <w:sz w:val="16"/>
                <w:szCs w:val="16"/>
                <w:lang w:eastAsia="sl-SI"/>
              </w:rPr>
            </w:pPr>
            <w:r w:rsidRPr="002220E5">
              <w:rPr>
                <w:rFonts w:eastAsia="Times New Roman" w:cs="Arial"/>
                <w:b/>
                <w:bCs/>
                <w:sz w:val="16"/>
                <w:szCs w:val="16"/>
                <w:lang w:eastAsia="sl-SI"/>
              </w:rPr>
              <w:t>1.174.305</w:t>
            </w:r>
          </w:p>
        </w:tc>
        <w:tc>
          <w:tcPr>
            <w:tcW w:w="1220" w:type="dxa"/>
            <w:tcBorders>
              <w:top w:val="nil"/>
              <w:left w:val="nil"/>
              <w:bottom w:val="single" w:sz="4" w:space="0" w:color="auto"/>
              <w:right w:val="single" w:sz="4" w:space="0" w:color="auto"/>
            </w:tcBorders>
            <w:shd w:val="clear" w:color="auto" w:fill="auto"/>
            <w:vAlign w:val="center"/>
            <w:hideMark/>
          </w:tcPr>
          <w:p w14:paraId="13F8DE06" w14:textId="77777777" w:rsidR="0002461F" w:rsidRPr="002220E5" w:rsidRDefault="0002461F" w:rsidP="0002461F">
            <w:pPr>
              <w:spacing w:after="0" w:line="240" w:lineRule="auto"/>
              <w:jc w:val="center"/>
              <w:rPr>
                <w:rFonts w:eastAsia="Times New Roman" w:cs="Arial"/>
                <w:b/>
                <w:bCs/>
                <w:sz w:val="16"/>
                <w:szCs w:val="16"/>
                <w:lang w:eastAsia="sl-SI"/>
              </w:rPr>
            </w:pPr>
            <w:r w:rsidRPr="002220E5">
              <w:rPr>
                <w:rFonts w:eastAsia="Times New Roman" w:cs="Arial"/>
                <w:b/>
                <w:bCs/>
                <w:sz w:val="16"/>
                <w:szCs w:val="16"/>
                <w:lang w:eastAsia="sl-SI"/>
              </w:rPr>
              <w:t> </w:t>
            </w:r>
          </w:p>
        </w:tc>
        <w:tc>
          <w:tcPr>
            <w:tcW w:w="1276" w:type="dxa"/>
            <w:tcBorders>
              <w:top w:val="nil"/>
              <w:left w:val="nil"/>
              <w:bottom w:val="single" w:sz="4" w:space="0" w:color="auto"/>
              <w:right w:val="single" w:sz="4" w:space="0" w:color="auto"/>
            </w:tcBorders>
            <w:shd w:val="clear" w:color="auto" w:fill="auto"/>
            <w:vAlign w:val="center"/>
            <w:hideMark/>
          </w:tcPr>
          <w:p w14:paraId="4D6A48CC" w14:textId="77777777" w:rsidR="0002461F" w:rsidRPr="002220E5" w:rsidRDefault="0002461F" w:rsidP="0002461F">
            <w:pPr>
              <w:spacing w:after="0" w:line="240" w:lineRule="auto"/>
              <w:jc w:val="center"/>
              <w:rPr>
                <w:rFonts w:eastAsia="Times New Roman" w:cs="Arial"/>
                <w:sz w:val="16"/>
                <w:szCs w:val="16"/>
                <w:lang w:eastAsia="sl-SI"/>
              </w:rPr>
            </w:pPr>
            <w:r w:rsidRPr="002220E5">
              <w:rPr>
                <w:rFonts w:eastAsia="Times New Roman" w:cs="Arial"/>
                <w:sz w:val="16"/>
                <w:szCs w:val="16"/>
                <w:lang w:eastAsia="sl-SI"/>
              </w:rPr>
              <w:t> </w:t>
            </w:r>
          </w:p>
        </w:tc>
        <w:tc>
          <w:tcPr>
            <w:tcW w:w="1047" w:type="dxa"/>
            <w:tcBorders>
              <w:top w:val="nil"/>
              <w:left w:val="nil"/>
              <w:bottom w:val="single" w:sz="4" w:space="0" w:color="auto"/>
              <w:right w:val="single" w:sz="4" w:space="0" w:color="auto"/>
            </w:tcBorders>
            <w:shd w:val="clear" w:color="000000" w:fill="FFFFFF"/>
            <w:vAlign w:val="center"/>
            <w:hideMark/>
          </w:tcPr>
          <w:p w14:paraId="017791EE" w14:textId="77777777" w:rsidR="0002461F" w:rsidRPr="002220E5" w:rsidRDefault="0002461F" w:rsidP="0002461F">
            <w:pPr>
              <w:spacing w:after="0" w:line="240" w:lineRule="auto"/>
              <w:rPr>
                <w:rFonts w:eastAsia="Times New Roman" w:cs="Arial"/>
                <w:sz w:val="16"/>
                <w:szCs w:val="16"/>
                <w:lang w:eastAsia="sl-SI"/>
              </w:rPr>
            </w:pPr>
            <w:r w:rsidRPr="002220E5">
              <w:rPr>
                <w:rFonts w:eastAsia="Times New Roman" w:cs="Arial"/>
                <w:sz w:val="16"/>
                <w:szCs w:val="16"/>
                <w:lang w:eastAsia="sl-SI"/>
              </w:rPr>
              <w:t> </w:t>
            </w:r>
          </w:p>
        </w:tc>
      </w:tr>
    </w:tbl>
    <w:p w14:paraId="41BD6BC6" w14:textId="57E32A1C" w:rsidR="0056137E" w:rsidRPr="007E7F3F" w:rsidRDefault="007E7F3F" w:rsidP="008A5D75">
      <w:pPr>
        <w:pStyle w:val="Napis"/>
        <w:rPr>
          <w:color w:val="auto"/>
          <w:sz w:val="20"/>
          <w:szCs w:val="20"/>
        </w:rPr>
      </w:pPr>
      <w:r w:rsidRPr="007E7F3F">
        <w:rPr>
          <w:color w:val="auto"/>
          <w:sz w:val="20"/>
          <w:szCs w:val="20"/>
        </w:rPr>
        <w:t>* ob upoštevanju enega ali več dodatnih kriterijev</w:t>
      </w:r>
    </w:p>
    <w:p w14:paraId="6F6EEB02" w14:textId="55A525CE" w:rsidR="003C75B6" w:rsidRDefault="007E7F3F" w:rsidP="007E7F3F">
      <w:pPr>
        <w:spacing w:line="276" w:lineRule="auto"/>
        <w:jc w:val="both"/>
      </w:pPr>
      <w:r w:rsidRPr="002220E5">
        <w:t xml:space="preserve">Na podlagi osnovne opredelitve iz preglednice </w:t>
      </w:r>
      <w:r w:rsidR="003C75B6" w:rsidRPr="002220E5">
        <w:t>7</w:t>
      </w:r>
      <w:r w:rsidRPr="002220E5">
        <w:t xml:space="preserve"> ter dodatnih kriterijev izhaja, da </w:t>
      </w:r>
      <w:r w:rsidR="003C75B6" w:rsidRPr="002220E5">
        <w:t>je</w:t>
      </w:r>
      <w:r w:rsidRPr="002220E5">
        <w:t xml:space="preserve"> poplavno najbolj </w:t>
      </w:r>
      <w:r w:rsidR="003C75B6" w:rsidRPr="002220E5">
        <w:t>ogroženih šest regij</w:t>
      </w:r>
      <w:r w:rsidR="002220E5" w:rsidRPr="002220E5">
        <w:t xml:space="preserve">: </w:t>
      </w:r>
      <w:r w:rsidR="003C75B6" w:rsidRPr="002220E5">
        <w:t xml:space="preserve">Gorenjska, Koroška, </w:t>
      </w:r>
      <w:r w:rsidRPr="002220E5">
        <w:t xml:space="preserve">Obalna, Ljubljanska, </w:t>
      </w:r>
      <w:proofErr w:type="spellStart"/>
      <w:r w:rsidRPr="002220E5">
        <w:t>Zahodnoštajerska</w:t>
      </w:r>
      <w:proofErr w:type="spellEnd"/>
      <w:r w:rsidRPr="002220E5">
        <w:t xml:space="preserve"> in Zasavska</w:t>
      </w:r>
      <w:r w:rsidR="00A805D6" w:rsidRPr="002220E5">
        <w:t xml:space="preserve"> regija</w:t>
      </w:r>
      <w:r w:rsidRPr="002220E5">
        <w:t xml:space="preserve">. Med temi je absolutno najbolj ogrožena Ljubljanska regija. </w:t>
      </w:r>
      <w:r w:rsidR="003C75B6" w:rsidRPr="002220E5">
        <w:t xml:space="preserve">Štiri </w:t>
      </w:r>
      <w:r w:rsidRPr="002220E5">
        <w:t>regij</w:t>
      </w:r>
      <w:r w:rsidR="003C75B6" w:rsidRPr="002220E5">
        <w:t>e so</w:t>
      </w:r>
      <w:r w:rsidRPr="002220E5">
        <w:t xml:space="preserve"> v četrtem razredu ogroženosti</w:t>
      </w:r>
      <w:r w:rsidR="003C75B6" w:rsidRPr="002220E5">
        <w:t>, to so Severnoprimorska, Vzhodnoštajerska, Podravska in Posavska regija.</w:t>
      </w:r>
      <w:r w:rsidR="00AB4528" w:rsidRPr="002220E5">
        <w:t xml:space="preserve"> </w:t>
      </w:r>
      <w:r w:rsidR="00C92CB2" w:rsidRPr="002220E5">
        <w:t>Ena</w:t>
      </w:r>
      <w:r w:rsidRPr="002220E5">
        <w:t xml:space="preserve"> regij</w:t>
      </w:r>
      <w:r w:rsidR="00C92CB2" w:rsidRPr="002220E5">
        <w:t xml:space="preserve">a, </w:t>
      </w:r>
      <w:r w:rsidR="003C75B6" w:rsidRPr="002220E5">
        <w:t>Pomurska,</w:t>
      </w:r>
      <w:r w:rsidR="00C92CB2" w:rsidRPr="002220E5">
        <w:t xml:space="preserve"> je </w:t>
      </w:r>
      <w:r w:rsidRPr="002220E5">
        <w:t>uvrščen</w:t>
      </w:r>
      <w:r w:rsidR="00C92CB2" w:rsidRPr="002220E5">
        <w:t xml:space="preserve">a </w:t>
      </w:r>
      <w:r w:rsidRPr="002220E5">
        <w:t xml:space="preserve">v tretji razred ogroženosti, dve (Dolenjska in </w:t>
      </w:r>
      <w:r w:rsidR="00B427A5" w:rsidRPr="002220E5">
        <w:t>Primorsko-</w:t>
      </w:r>
      <w:r w:rsidR="00040295">
        <w:t>N</w:t>
      </w:r>
      <w:r w:rsidRPr="002220E5">
        <w:t>otranjska) pa v drugi. V najnižjem, prvem razredu ogroženosti ni nobene regije.</w:t>
      </w:r>
      <w:r w:rsidR="005C10B6" w:rsidRPr="002220E5">
        <w:t xml:space="preserve"> Regije, ki imajo na svojem območju OPVP, so pisane s poševno pisavo</w:t>
      </w:r>
      <w:r w:rsidR="00293CA0">
        <w:t xml:space="preserve">. </w:t>
      </w:r>
    </w:p>
    <w:p w14:paraId="522AF3F3" w14:textId="1BEDF10C" w:rsidR="00293CA0" w:rsidRDefault="00293CA0" w:rsidP="007E7F3F">
      <w:pPr>
        <w:spacing w:line="276" w:lineRule="auto"/>
        <w:jc w:val="both"/>
      </w:pPr>
    </w:p>
    <w:p w14:paraId="12451947" w14:textId="73CAA53E" w:rsidR="00FB2392" w:rsidRDefault="00FB2392" w:rsidP="007E7F3F">
      <w:pPr>
        <w:spacing w:line="276" w:lineRule="auto"/>
        <w:jc w:val="both"/>
      </w:pPr>
    </w:p>
    <w:p w14:paraId="403232A9" w14:textId="77777777" w:rsidR="00CD5026" w:rsidRDefault="00CD5026" w:rsidP="007E7F3F">
      <w:pPr>
        <w:spacing w:line="276" w:lineRule="auto"/>
        <w:jc w:val="both"/>
      </w:pPr>
    </w:p>
    <w:p w14:paraId="6BD848BF" w14:textId="77777777" w:rsidR="00FB2392" w:rsidRDefault="00FB2392" w:rsidP="007E7F3F">
      <w:pPr>
        <w:spacing w:line="276" w:lineRule="auto"/>
        <w:jc w:val="both"/>
      </w:pPr>
    </w:p>
    <w:p w14:paraId="5F980FC6" w14:textId="53060382" w:rsidR="007E7F3F" w:rsidRPr="002220E5" w:rsidRDefault="00005E98" w:rsidP="007E7F3F">
      <w:pPr>
        <w:pStyle w:val="Napis"/>
        <w:rPr>
          <w:color w:val="auto"/>
          <w:sz w:val="22"/>
          <w:szCs w:val="22"/>
        </w:rPr>
      </w:pPr>
      <w:bookmarkStart w:id="34" w:name="_Toc227837555"/>
      <w:r w:rsidRPr="00005E98">
        <w:rPr>
          <w:i w:val="0"/>
          <w:color w:val="auto"/>
          <w:sz w:val="22"/>
          <w:szCs w:val="22"/>
        </w:rPr>
        <w:lastRenderedPageBreak/>
        <w:t xml:space="preserve">Preglednica </w:t>
      </w:r>
      <w:r w:rsidRPr="00005E98">
        <w:rPr>
          <w:i w:val="0"/>
          <w:color w:val="auto"/>
          <w:sz w:val="22"/>
          <w:szCs w:val="22"/>
        </w:rPr>
        <w:fldChar w:fldCharType="begin"/>
      </w:r>
      <w:r w:rsidRPr="00005E98">
        <w:rPr>
          <w:i w:val="0"/>
          <w:color w:val="auto"/>
          <w:sz w:val="22"/>
          <w:szCs w:val="22"/>
        </w:rPr>
        <w:instrText xml:space="preserve"> SEQ Preglednica \* ARABIC </w:instrText>
      </w:r>
      <w:r w:rsidRPr="00005E98">
        <w:rPr>
          <w:i w:val="0"/>
          <w:color w:val="auto"/>
          <w:sz w:val="22"/>
          <w:szCs w:val="22"/>
        </w:rPr>
        <w:fldChar w:fldCharType="separate"/>
      </w:r>
      <w:r w:rsidR="008E3514">
        <w:rPr>
          <w:i w:val="0"/>
          <w:noProof/>
          <w:color w:val="auto"/>
          <w:sz w:val="22"/>
          <w:szCs w:val="22"/>
        </w:rPr>
        <w:t>9</w:t>
      </w:r>
      <w:r w:rsidRPr="00005E98">
        <w:rPr>
          <w:i w:val="0"/>
          <w:color w:val="auto"/>
          <w:sz w:val="22"/>
          <w:szCs w:val="22"/>
        </w:rPr>
        <w:fldChar w:fldCharType="end"/>
      </w:r>
      <w:r w:rsidRPr="00005E98">
        <w:rPr>
          <w:color w:val="auto"/>
          <w:sz w:val="22"/>
          <w:szCs w:val="22"/>
        </w:rPr>
        <w:t xml:space="preserve">: </w:t>
      </w:r>
      <w:r w:rsidRPr="002220E5">
        <w:rPr>
          <w:color w:val="auto"/>
          <w:sz w:val="22"/>
          <w:szCs w:val="22"/>
        </w:rPr>
        <w:t>Število regij po razredih ogroženosti</w:t>
      </w:r>
      <w:bookmarkEnd w:id="34"/>
    </w:p>
    <w:tbl>
      <w:tblPr>
        <w:tblW w:w="7260" w:type="dxa"/>
        <w:jc w:val="center"/>
        <w:tblCellMar>
          <w:left w:w="70" w:type="dxa"/>
          <w:right w:w="70" w:type="dxa"/>
        </w:tblCellMar>
        <w:tblLook w:val="04A0" w:firstRow="1" w:lastRow="0" w:firstColumn="1" w:lastColumn="0" w:noHBand="0" w:noVBand="1"/>
      </w:tblPr>
      <w:tblGrid>
        <w:gridCol w:w="1420"/>
        <w:gridCol w:w="1300"/>
        <w:gridCol w:w="4540"/>
      </w:tblGrid>
      <w:tr w:rsidR="003C75B6" w:rsidRPr="002220E5" w14:paraId="2F4FD833" w14:textId="77777777" w:rsidTr="003C75B6">
        <w:trPr>
          <w:trHeight w:val="705"/>
          <w:jc w:val="center"/>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1A79E" w14:textId="77777777" w:rsidR="003C75B6" w:rsidRPr="002220E5" w:rsidRDefault="003C75B6" w:rsidP="003C75B6">
            <w:pPr>
              <w:spacing w:after="0" w:line="240" w:lineRule="auto"/>
              <w:jc w:val="center"/>
              <w:rPr>
                <w:rFonts w:eastAsia="Times New Roman" w:cs="Arial"/>
                <w:b/>
                <w:bCs/>
                <w:lang w:eastAsia="sl-SI"/>
              </w:rPr>
            </w:pPr>
            <w:r w:rsidRPr="002220E5">
              <w:rPr>
                <w:rFonts w:eastAsia="Times New Roman" w:cs="Arial"/>
                <w:b/>
                <w:bCs/>
                <w:lang w:eastAsia="sl-SI"/>
              </w:rPr>
              <w:t xml:space="preserve">Razred ogroženosti </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4C880774" w14:textId="77777777" w:rsidR="003C75B6" w:rsidRPr="002220E5" w:rsidRDefault="003C75B6" w:rsidP="003C75B6">
            <w:pPr>
              <w:spacing w:after="0" w:line="240" w:lineRule="auto"/>
              <w:jc w:val="center"/>
              <w:rPr>
                <w:rFonts w:eastAsia="Times New Roman" w:cs="Arial"/>
                <w:b/>
                <w:bCs/>
                <w:lang w:eastAsia="sl-SI"/>
              </w:rPr>
            </w:pPr>
            <w:r w:rsidRPr="002220E5">
              <w:rPr>
                <w:rFonts w:eastAsia="Times New Roman" w:cs="Arial"/>
                <w:b/>
                <w:bCs/>
                <w:lang w:eastAsia="sl-SI"/>
              </w:rPr>
              <w:t>Število regij</w:t>
            </w:r>
          </w:p>
        </w:tc>
        <w:tc>
          <w:tcPr>
            <w:tcW w:w="4540" w:type="dxa"/>
            <w:tcBorders>
              <w:top w:val="single" w:sz="4" w:space="0" w:color="auto"/>
              <w:left w:val="nil"/>
              <w:bottom w:val="single" w:sz="4" w:space="0" w:color="auto"/>
              <w:right w:val="single" w:sz="4" w:space="0" w:color="auto"/>
            </w:tcBorders>
            <w:shd w:val="clear" w:color="auto" w:fill="auto"/>
            <w:noWrap/>
            <w:vAlign w:val="center"/>
            <w:hideMark/>
          </w:tcPr>
          <w:p w14:paraId="1992C9AE" w14:textId="77777777" w:rsidR="003C75B6" w:rsidRPr="002220E5" w:rsidRDefault="003C75B6" w:rsidP="003C75B6">
            <w:pPr>
              <w:spacing w:after="0" w:line="240" w:lineRule="auto"/>
              <w:jc w:val="center"/>
              <w:rPr>
                <w:rFonts w:eastAsia="Times New Roman" w:cs="Arial"/>
                <w:b/>
                <w:bCs/>
                <w:lang w:eastAsia="sl-SI"/>
              </w:rPr>
            </w:pPr>
            <w:r w:rsidRPr="002220E5">
              <w:rPr>
                <w:rFonts w:eastAsia="Times New Roman" w:cs="Arial"/>
                <w:b/>
                <w:bCs/>
                <w:lang w:eastAsia="sl-SI"/>
              </w:rPr>
              <w:t>Regija</w:t>
            </w:r>
          </w:p>
        </w:tc>
      </w:tr>
      <w:tr w:rsidR="003C75B6" w:rsidRPr="002220E5" w14:paraId="7C59E801" w14:textId="77777777" w:rsidTr="003C75B6">
        <w:trPr>
          <w:trHeight w:val="270"/>
          <w:jc w:val="center"/>
        </w:trPr>
        <w:tc>
          <w:tcPr>
            <w:tcW w:w="1420" w:type="dxa"/>
            <w:tcBorders>
              <w:top w:val="nil"/>
              <w:left w:val="single" w:sz="4" w:space="0" w:color="auto"/>
              <w:bottom w:val="single" w:sz="4" w:space="0" w:color="auto"/>
              <w:right w:val="single" w:sz="4" w:space="0" w:color="auto"/>
            </w:tcBorders>
            <w:shd w:val="clear" w:color="000000" w:fill="92D050"/>
            <w:noWrap/>
            <w:vAlign w:val="center"/>
            <w:hideMark/>
          </w:tcPr>
          <w:p w14:paraId="2525FB04" w14:textId="77777777" w:rsidR="003C75B6" w:rsidRPr="002220E5" w:rsidRDefault="003C75B6" w:rsidP="003C75B6">
            <w:pPr>
              <w:spacing w:after="0" w:line="240" w:lineRule="auto"/>
              <w:jc w:val="center"/>
              <w:rPr>
                <w:rFonts w:eastAsia="Times New Roman" w:cs="Arial"/>
                <w:lang w:eastAsia="sl-SI"/>
              </w:rPr>
            </w:pPr>
            <w:r w:rsidRPr="002220E5">
              <w:rPr>
                <w:rFonts w:eastAsia="Times New Roman" w:cs="Arial"/>
                <w:lang w:eastAsia="sl-SI"/>
              </w:rPr>
              <w:t>1</w:t>
            </w:r>
          </w:p>
        </w:tc>
        <w:tc>
          <w:tcPr>
            <w:tcW w:w="1300" w:type="dxa"/>
            <w:tcBorders>
              <w:top w:val="nil"/>
              <w:left w:val="nil"/>
              <w:bottom w:val="single" w:sz="4" w:space="0" w:color="auto"/>
              <w:right w:val="single" w:sz="4" w:space="0" w:color="auto"/>
            </w:tcBorders>
            <w:shd w:val="clear" w:color="auto" w:fill="auto"/>
            <w:noWrap/>
            <w:vAlign w:val="center"/>
            <w:hideMark/>
          </w:tcPr>
          <w:p w14:paraId="3D1B7DCD" w14:textId="77777777" w:rsidR="003C75B6" w:rsidRPr="002220E5" w:rsidRDefault="003C75B6" w:rsidP="003C75B6">
            <w:pPr>
              <w:spacing w:after="0" w:line="240" w:lineRule="auto"/>
              <w:jc w:val="center"/>
              <w:rPr>
                <w:rFonts w:eastAsia="Times New Roman" w:cs="Arial"/>
                <w:lang w:eastAsia="sl-SI"/>
              </w:rPr>
            </w:pPr>
            <w:r w:rsidRPr="002220E5">
              <w:rPr>
                <w:rFonts w:eastAsia="Times New Roman" w:cs="Arial"/>
                <w:lang w:eastAsia="sl-SI"/>
              </w:rPr>
              <w:t>0</w:t>
            </w:r>
          </w:p>
        </w:tc>
        <w:tc>
          <w:tcPr>
            <w:tcW w:w="4540" w:type="dxa"/>
            <w:tcBorders>
              <w:top w:val="nil"/>
              <w:left w:val="nil"/>
              <w:bottom w:val="single" w:sz="4" w:space="0" w:color="auto"/>
              <w:right w:val="single" w:sz="4" w:space="0" w:color="auto"/>
            </w:tcBorders>
            <w:shd w:val="clear" w:color="auto" w:fill="auto"/>
            <w:noWrap/>
            <w:vAlign w:val="bottom"/>
            <w:hideMark/>
          </w:tcPr>
          <w:p w14:paraId="62B607E6" w14:textId="77777777" w:rsidR="003C75B6" w:rsidRPr="002220E5" w:rsidRDefault="003C75B6" w:rsidP="003C75B6">
            <w:pPr>
              <w:spacing w:after="0" w:line="240" w:lineRule="auto"/>
              <w:rPr>
                <w:rFonts w:eastAsia="Times New Roman" w:cs="Arial"/>
                <w:lang w:eastAsia="sl-SI"/>
              </w:rPr>
            </w:pPr>
            <w:r w:rsidRPr="002220E5">
              <w:rPr>
                <w:rFonts w:eastAsia="Times New Roman" w:cs="Arial"/>
                <w:lang w:eastAsia="sl-SI"/>
              </w:rPr>
              <w:t> </w:t>
            </w:r>
          </w:p>
        </w:tc>
      </w:tr>
      <w:tr w:rsidR="003C75B6" w:rsidRPr="002220E5" w14:paraId="7626B03D" w14:textId="77777777" w:rsidTr="003C75B6">
        <w:trPr>
          <w:trHeight w:val="270"/>
          <w:jc w:val="center"/>
        </w:trPr>
        <w:tc>
          <w:tcPr>
            <w:tcW w:w="1420" w:type="dxa"/>
            <w:tcBorders>
              <w:top w:val="nil"/>
              <w:left w:val="single" w:sz="4" w:space="0" w:color="auto"/>
              <w:bottom w:val="single" w:sz="4" w:space="0" w:color="auto"/>
              <w:right w:val="single" w:sz="4" w:space="0" w:color="auto"/>
            </w:tcBorders>
            <w:shd w:val="clear" w:color="000000" w:fill="008000"/>
            <w:noWrap/>
            <w:vAlign w:val="center"/>
            <w:hideMark/>
          </w:tcPr>
          <w:p w14:paraId="20266C52" w14:textId="77777777" w:rsidR="003C75B6" w:rsidRPr="002220E5" w:rsidRDefault="003C75B6" w:rsidP="003C75B6">
            <w:pPr>
              <w:spacing w:after="0" w:line="240" w:lineRule="auto"/>
              <w:jc w:val="center"/>
              <w:rPr>
                <w:rFonts w:eastAsia="Times New Roman" w:cs="Arial"/>
                <w:lang w:eastAsia="sl-SI"/>
              </w:rPr>
            </w:pPr>
            <w:r w:rsidRPr="002220E5">
              <w:rPr>
                <w:rFonts w:eastAsia="Times New Roman" w:cs="Arial"/>
                <w:lang w:eastAsia="sl-SI"/>
              </w:rPr>
              <w:t>2</w:t>
            </w:r>
          </w:p>
        </w:tc>
        <w:tc>
          <w:tcPr>
            <w:tcW w:w="1300" w:type="dxa"/>
            <w:tcBorders>
              <w:top w:val="nil"/>
              <w:left w:val="nil"/>
              <w:bottom w:val="single" w:sz="4" w:space="0" w:color="auto"/>
              <w:right w:val="single" w:sz="4" w:space="0" w:color="auto"/>
            </w:tcBorders>
            <w:shd w:val="clear" w:color="auto" w:fill="auto"/>
            <w:noWrap/>
            <w:vAlign w:val="center"/>
            <w:hideMark/>
          </w:tcPr>
          <w:p w14:paraId="7D16464D" w14:textId="77777777" w:rsidR="003C75B6" w:rsidRPr="002220E5" w:rsidRDefault="003C75B6" w:rsidP="003C75B6">
            <w:pPr>
              <w:spacing w:after="0" w:line="240" w:lineRule="auto"/>
              <w:jc w:val="center"/>
              <w:rPr>
                <w:rFonts w:eastAsia="Times New Roman" w:cs="Arial"/>
                <w:lang w:eastAsia="sl-SI"/>
              </w:rPr>
            </w:pPr>
            <w:r w:rsidRPr="002220E5">
              <w:rPr>
                <w:rFonts w:eastAsia="Times New Roman" w:cs="Arial"/>
                <w:lang w:eastAsia="sl-SI"/>
              </w:rPr>
              <w:t>2</w:t>
            </w:r>
          </w:p>
        </w:tc>
        <w:tc>
          <w:tcPr>
            <w:tcW w:w="4540" w:type="dxa"/>
            <w:tcBorders>
              <w:top w:val="nil"/>
              <w:left w:val="nil"/>
              <w:bottom w:val="single" w:sz="4" w:space="0" w:color="auto"/>
              <w:right w:val="single" w:sz="4" w:space="0" w:color="auto"/>
            </w:tcBorders>
            <w:shd w:val="clear" w:color="auto" w:fill="auto"/>
            <w:noWrap/>
            <w:vAlign w:val="bottom"/>
            <w:hideMark/>
          </w:tcPr>
          <w:p w14:paraId="5A93E0DF" w14:textId="72070325" w:rsidR="003C75B6" w:rsidRPr="002220E5" w:rsidRDefault="003C75B6" w:rsidP="003C75B6">
            <w:pPr>
              <w:spacing w:after="0" w:line="240" w:lineRule="auto"/>
              <w:rPr>
                <w:rFonts w:eastAsia="Times New Roman" w:cs="Arial"/>
                <w:lang w:eastAsia="sl-SI"/>
              </w:rPr>
            </w:pPr>
            <w:r w:rsidRPr="002220E5">
              <w:rPr>
                <w:rFonts w:eastAsia="Times New Roman" w:cs="Arial"/>
                <w:lang w:eastAsia="sl-SI"/>
              </w:rPr>
              <w:t>Dolenjska,</w:t>
            </w:r>
            <w:r w:rsidRPr="002220E5">
              <w:rPr>
                <w:rFonts w:eastAsia="Times New Roman" w:cs="Arial"/>
                <w:i/>
                <w:iCs/>
                <w:lang w:eastAsia="sl-SI"/>
              </w:rPr>
              <w:t xml:space="preserve"> </w:t>
            </w:r>
            <w:r w:rsidR="00040295">
              <w:rPr>
                <w:rFonts w:eastAsia="Times New Roman" w:cs="Arial"/>
                <w:i/>
                <w:iCs/>
                <w:lang w:eastAsia="sl-SI"/>
              </w:rPr>
              <w:t>Primorsko-</w:t>
            </w:r>
            <w:r w:rsidRPr="002220E5">
              <w:rPr>
                <w:rFonts w:eastAsia="Times New Roman" w:cs="Arial"/>
                <w:i/>
                <w:iCs/>
                <w:lang w:eastAsia="sl-SI"/>
              </w:rPr>
              <w:t>Notranjska</w:t>
            </w:r>
          </w:p>
        </w:tc>
      </w:tr>
      <w:tr w:rsidR="003C75B6" w:rsidRPr="002220E5" w14:paraId="66814E8B" w14:textId="77777777" w:rsidTr="003C75B6">
        <w:trPr>
          <w:trHeight w:val="270"/>
          <w:jc w:val="center"/>
        </w:trPr>
        <w:tc>
          <w:tcPr>
            <w:tcW w:w="1420" w:type="dxa"/>
            <w:tcBorders>
              <w:top w:val="nil"/>
              <w:left w:val="single" w:sz="4" w:space="0" w:color="auto"/>
              <w:bottom w:val="single" w:sz="4" w:space="0" w:color="auto"/>
              <w:right w:val="single" w:sz="4" w:space="0" w:color="auto"/>
            </w:tcBorders>
            <w:shd w:val="clear" w:color="000000" w:fill="FFC000"/>
            <w:noWrap/>
            <w:vAlign w:val="center"/>
            <w:hideMark/>
          </w:tcPr>
          <w:p w14:paraId="4543FD36" w14:textId="77777777" w:rsidR="003C75B6" w:rsidRPr="002220E5" w:rsidRDefault="003C75B6" w:rsidP="003C75B6">
            <w:pPr>
              <w:spacing w:after="0" w:line="240" w:lineRule="auto"/>
              <w:jc w:val="center"/>
              <w:rPr>
                <w:rFonts w:eastAsia="Times New Roman" w:cs="Arial"/>
                <w:lang w:eastAsia="sl-SI"/>
              </w:rPr>
            </w:pPr>
            <w:r w:rsidRPr="002220E5">
              <w:rPr>
                <w:rFonts w:eastAsia="Times New Roman" w:cs="Arial"/>
                <w:lang w:eastAsia="sl-SI"/>
              </w:rPr>
              <w:t>3</w:t>
            </w:r>
          </w:p>
        </w:tc>
        <w:tc>
          <w:tcPr>
            <w:tcW w:w="1300" w:type="dxa"/>
            <w:tcBorders>
              <w:top w:val="nil"/>
              <w:left w:val="nil"/>
              <w:bottom w:val="single" w:sz="4" w:space="0" w:color="auto"/>
              <w:right w:val="single" w:sz="4" w:space="0" w:color="auto"/>
            </w:tcBorders>
            <w:shd w:val="clear" w:color="auto" w:fill="auto"/>
            <w:noWrap/>
            <w:vAlign w:val="center"/>
            <w:hideMark/>
          </w:tcPr>
          <w:p w14:paraId="5C55CD91" w14:textId="77777777" w:rsidR="003C75B6" w:rsidRPr="002220E5" w:rsidRDefault="003C75B6" w:rsidP="003C75B6">
            <w:pPr>
              <w:spacing w:after="0" w:line="240" w:lineRule="auto"/>
              <w:jc w:val="center"/>
              <w:rPr>
                <w:rFonts w:eastAsia="Times New Roman" w:cs="Arial"/>
                <w:lang w:eastAsia="sl-SI"/>
              </w:rPr>
            </w:pPr>
            <w:r w:rsidRPr="002220E5">
              <w:rPr>
                <w:rFonts w:eastAsia="Times New Roman" w:cs="Arial"/>
                <w:lang w:eastAsia="sl-SI"/>
              </w:rPr>
              <w:t>1</w:t>
            </w:r>
          </w:p>
        </w:tc>
        <w:tc>
          <w:tcPr>
            <w:tcW w:w="4540" w:type="dxa"/>
            <w:tcBorders>
              <w:top w:val="nil"/>
              <w:left w:val="nil"/>
              <w:bottom w:val="single" w:sz="4" w:space="0" w:color="auto"/>
              <w:right w:val="single" w:sz="4" w:space="0" w:color="auto"/>
            </w:tcBorders>
            <w:shd w:val="clear" w:color="auto" w:fill="auto"/>
            <w:noWrap/>
            <w:vAlign w:val="bottom"/>
            <w:hideMark/>
          </w:tcPr>
          <w:p w14:paraId="62BC226B" w14:textId="77777777" w:rsidR="003C75B6" w:rsidRPr="002220E5" w:rsidRDefault="003C75B6" w:rsidP="003C75B6">
            <w:pPr>
              <w:spacing w:after="0" w:line="240" w:lineRule="auto"/>
              <w:rPr>
                <w:rFonts w:eastAsia="Times New Roman" w:cs="Arial"/>
                <w:i/>
                <w:iCs/>
                <w:lang w:eastAsia="sl-SI"/>
              </w:rPr>
            </w:pPr>
            <w:r w:rsidRPr="002220E5">
              <w:rPr>
                <w:rFonts w:eastAsia="Times New Roman" w:cs="Arial"/>
                <w:i/>
                <w:iCs/>
                <w:lang w:eastAsia="sl-SI"/>
              </w:rPr>
              <w:t>Pomurska</w:t>
            </w:r>
          </w:p>
        </w:tc>
      </w:tr>
      <w:tr w:rsidR="003C75B6" w:rsidRPr="002220E5" w14:paraId="7A8C531A" w14:textId="77777777" w:rsidTr="003C75B6">
        <w:trPr>
          <w:trHeight w:val="495"/>
          <w:jc w:val="center"/>
        </w:trPr>
        <w:tc>
          <w:tcPr>
            <w:tcW w:w="1420" w:type="dxa"/>
            <w:tcBorders>
              <w:top w:val="nil"/>
              <w:left w:val="single" w:sz="4" w:space="0" w:color="auto"/>
              <w:bottom w:val="single" w:sz="4" w:space="0" w:color="auto"/>
              <w:right w:val="single" w:sz="4" w:space="0" w:color="auto"/>
            </w:tcBorders>
            <w:shd w:val="clear" w:color="000000" w:fill="FF6600"/>
            <w:noWrap/>
            <w:vAlign w:val="center"/>
            <w:hideMark/>
          </w:tcPr>
          <w:p w14:paraId="09AF0503" w14:textId="77777777" w:rsidR="003C75B6" w:rsidRPr="002220E5" w:rsidRDefault="003C75B6" w:rsidP="003C75B6">
            <w:pPr>
              <w:spacing w:after="0" w:line="240" w:lineRule="auto"/>
              <w:jc w:val="center"/>
              <w:rPr>
                <w:rFonts w:eastAsia="Times New Roman" w:cs="Arial"/>
                <w:lang w:eastAsia="sl-SI"/>
              </w:rPr>
            </w:pPr>
            <w:r w:rsidRPr="002220E5">
              <w:rPr>
                <w:rFonts w:eastAsia="Times New Roman" w:cs="Arial"/>
                <w:lang w:eastAsia="sl-SI"/>
              </w:rPr>
              <w:t>4</w:t>
            </w:r>
          </w:p>
        </w:tc>
        <w:tc>
          <w:tcPr>
            <w:tcW w:w="1300" w:type="dxa"/>
            <w:tcBorders>
              <w:top w:val="nil"/>
              <w:left w:val="nil"/>
              <w:bottom w:val="single" w:sz="4" w:space="0" w:color="auto"/>
              <w:right w:val="single" w:sz="4" w:space="0" w:color="auto"/>
            </w:tcBorders>
            <w:shd w:val="clear" w:color="auto" w:fill="auto"/>
            <w:noWrap/>
            <w:vAlign w:val="center"/>
            <w:hideMark/>
          </w:tcPr>
          <w:p w14:paraId="1A6007C1" w14:textId="77777777" w:rsidR="003C75B6" w:rsidRPr="002220E5" w:rsidRDefault="003C75B6" w:rsidP="003C75B6">
            <w:pPr>
              <w:spacing w:after="0" w:line="240" w:lineRule="auto"/>
              <w:jc w:val="center"/>
              <w:rPr>
                <w:rFonts w:eastAsia="Times New Roman" w:cs="Arial"/>
                <w:lang w:eastAsia="sl-SI"/>
              </w:rPr>
            </w:pPr>
            <w:r w:rsidRPr="002220E5">
              <w:rPr>
                <w:rFonts w:eastAsia="Times New Roman" w:cs="Arial"/>
                <w:lang w:eastAsia="sl-SI"/>
              </w:rPr>
              <w:t>4</w:t>
            </w:r>
          </w:p>
        </w:tc>
        <w:tc>
          <w:tcPr>
            <w:tcW w:w="4540" w:type="dxa"/>
            <w:tcBorders>
              <w:top w:val="nil"/>
              <w:left w:val="nil"/>
              <w:bottom w:val="single" w:sz="4" w:space="0" w:color="auto"/>
              <w:right w:val="single" w:sz="4" w:space="0" w:color="auto"/>
            </w:tcBorders>
            <w:shd w:val="clear" w:color="auto" w:fill="auto"/>
            <w:vAlign w:val="bottom"/>
            <w:hideMark/>
          </w:tcPr>
          <w:p w14:paraId="71162B69" w14:textId="77777777" w:rsidR="003C75B6" w:rsidRPr="002220E5" w:rsidRDefault="003C75B6" w:rsidP="003C75B6">
            <w:pPr>
              <w:spacing w:after="0" w:line="240" w:lineRule="auto"/>
              <w:rPr>
                <w:rFonts w:eastAsia="Times New Roman" w:cs="Arial"/>
                <w:i/>
                <w:iCs/>
                <w:lang w:eastAsia="sl-SI"/>
              </w:rPr>
            </w:pPr>
            <w:r w:rsidRPr="002220E5">
              <w:rPr>
                <w:rFonts w:eastAsia="Times New Roman" w:cs="Arial"/>
                <w:i/>
                <w:iCs/>
                <w:lang w:eastAsia="sl-SI"/>
              </w:rPr>
              <w:t>Severnoprimorska, Vzhodnoštajerska, Podravska, Posavska</w:t>
            </w:r>
          </w:p>
        </w:tc>
      </w:tr>
      <w:tr w:rsidR="003C75B6" w:rsidRPr="002220E5" w14:paraId="2DC4C0BC" w14:textId="77777777" w:rsidTr="003C75B6">
        <w:trPr>
          <w:trHeight w:val="555"/>
          <w:jc w:val="center"/>
        </w:trPr>
        <w:tc>
          <w:tcPr>
            <w:tcW w:w="1420" w:type="dxa"/>
            <w:tcBorders>
              <w:top w:val="nil"/>
              <w:left w:val="single" w:sz="4" w:space="0" w:color="auto"/>
              <w:bottom w:val="single" w:sz="4" w:space="0" w:color="auto"/>
              <w:right w:val="single" w:sz="4" w:space="0" w:color="auto"/>
            </w:tcBorders>
            <w:shd w:val="clear" w:color="000000" w:fill="FF0000"/>
            <w:noWrap/>
            <w:vAlign w:val="center"/>
            <w:hideMark/>
          </w:tcPr>
          <w:p w14:paraId="745D054D" w14:textId="77777777" w:rsidR="003C75B6" w:rsidRPr="002220E5" w:rsidRDefault="003C75B6" w:rsidP="003C75B6">
            <w:pPr>
              <w:spacing w:after="0" w:line="240" w:lineRule="auto"/>
              <w:jc w:val="center"/>
              <w:rPr>
                <w:rFonts w:eastAsia="Times New Roman" w:cs="Arial"/>
                <w:lang w:eastAsia="sl-SI"/>
              </w:rPr>
            </w:pPr>
            <w:r w:rsidRPr="002220E5">
              <w:rPr>
                <w:rFonts w:eastAsia="Times New Roman" w:cs="Arial"/>
                <w:lang w:eastAsia="sl-SI"/>
              </w:rPr>
              <w:t>5</w:t>
            </w:r>
          </w:p>
        </w:tc>
        <w:tc>
          <w:tcPr>
            <w:tcW w:w="1300" w:type="dxa"/>
            <w:tcBorders>
              <w:top w:val="nil"/>
              <w:left w:val="nil"/>
              <w:bottom w:val="single" w:sz="4" w:space="0" w:color="auto"/>
              <w:right w:val="single" w:sz="4" w:space="0" w:color="auto"/>
            </w:tcBorders>
            <w:shd w:val="clear" w:color="auto" w:fill="auto"/>
            <w:noWrap/>
            <w:vAlign w:val="center"/>
            <w:hideMark/>
          </w:tcPr>
          <w:p w14:paraId="2FA15ABA" w14:textId="77777777" w:rsidR="003C75B6" w:rsidRPr="002220E5" w:rsidRDefault="003C75B6" w:rsidP="003C75B6">
            <w:pPr>
              <w:spacing w:after="0" w:line="240" w:lineRule="auto"/>
              <w:jc w:val="center"/>
              <w:rPr>
                <w:rFonts w:eastAsia="Times New Roman" w:cs="Arial"/>
                <w:lang w:eastAsia="sl-SI"/>
              </w:rPr>
            </w:pPr>
            <w:r w:rsidRPr="002220E5">
              <w:rPr>
                <w:rFonts w:eastAsia="Times New Roman" w:cs="Arial"/>
                <w:lang w:eastAsia="sl-SI"/>
              </w:rPr>
              <w:t>6</w:t>
            </w:r>
          </w:p>
        </w:tc>
        <w:tc>
          <w:tcPr>
            <w:tcW w:w="4540" w:type="dxa"/>
            <w:tcBorders>
              <w:top w:val="nil"/>
              <w:left w:val="nil"/>
              <w:bottom w:val="single" w:sz="4" w:space="0" w:color="auto"/>
              <w:right w:val="single" w:sz="4" w:space="0" w:color="auto"/>
            </w:tcBorders>
            <w:shd w:val="clear" w:color="auto" w:fill="auto"/>
            <w:vAlign w:val="bottom"/>
            <w:hideMark/>
          </w:tcPr>
          <w:p w14:paraId="5C225FDE" w14:textId="77777777" w:rsidR="003C75B6" w:rsidRPr="002220E5" w:rsidRDefault="003C75B6" w:rsidP="003C75B6">
            <w:pPr>
              <w:spacing w:after="0" w:line="240" w:lineRule="auto"/>
              <w:rPr>
                <w:rFonts w:eastAsia="Times New Roman" w:cs="Arial"/>
                <w:i/>
                <w:iCs/>
                <w:lang w:eastAsia="sl-SI"/>
              </w:rPr>
            </w:pPr>
            <w:r w:rsidRPr="002220E5">
              <w:rPr>
                <w:rFonts w:eastAsia="Times New Roman" w:cs="Arial"/>
                <w:i/>
                <w:iCs/>
                <w:lang w:eastAsia="sl-SI"/>
              </w:rPr>
              <w:t xml:space="preserve">Gorenjska, Koroška, Obalna, Ljubljanska, </w:t>
            </w:r>
            <w:proofErr w:type="spellStart"/>
            <w:r w:rsidRPr="002220E5">
              <w:rPr>
                <w:rFonts w:eastAsia="Times New Roman" w:cs="Arial"/>
                <w:i/>
                <w:iCs/>
                <w:lang w:eastAsia="sl-SI"/>
              </w:rPr>
              <w:t>Zahodnoštajerska</w:t>
            </w:r>
            <w:proofErr w:type="spellEnd"/>
            <w:r w:rsidRPr="002220E5">
              <w:rPr>
                <w:rFonts w:eastAsia="Times New Roman" w:cs="Arial"/>
                <w:i/>
                <w:iCs/>
                <w:lang w:eastAsia="sl-SI"/>
              </w:rPr>
              <w:t>, Zasavska</w:t>
            </w:r>
          </w:p>
        </w:tc>
      </w:tr>
      <w:tr w:rsidR="003C75B6" w:rsidRPr="002220E5" w14:paraId="0CFA0171" w14:textId="77777777" w:rsidTr="003C75B6">
        <w:trPr>
          <w:trHeight w:val="270"/>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7022B427" w14:textId="77777777" w:rsidR="003C75B6" w:rsidRPr="002220E5" w:rsidRDefault="003C75B6" w:rsidP="003C75B6">
            <w:pPr>
              <w:spacing w:after="0" w:line="240" w:lineRule="auto"/>
              <w:jc w:val="center"/>
              <w:rPr>
                <w:rFonts w:eastAsia="Times New Roman" w:cs="Arial"/>
                <w:lang w:eastAsia="sl-SI"/>
              </w:rPr>
            </w:pPr>
            <w:r w:rsidRPr="002220E5">
              <w:rPr>
                <w:rFonts w:eastAsia="Times New Roman" w:cs="Arial"/>
                <w:lang w:eastAsia="sl-SI"/>
              </w:rPr>
              <w:t xml:space="preserve">Skupaj </w:t>
            </w:r>
          </w:p>
        </w:tc>
        <w:tc>
          <w:tcPr>
            <w:tcW w:w="1300" w:type="dxa"/>
            <w:tcBorders>
              <w:top w:val="nil"/>
              <w:left w:val="nil"/>
              <w:bottom w:val="single" w:sz="4" w:space="0" w:color="auto"/>
              <w:right w:val="single" w:sz="4" w:space="0" w:color="auto"/>
            </w:tcBorders>
            <w:shd w:val="clear" w:color="auto" w:fill="auto"/>
            <w:noWrap/>
            <w:vAlign w:val="bottom"/>
            <w:hideMark/>
          </w:tcPr>
          <w:p w14:paraId="7E661D6C" w14:textId="77777777" w:rsidR="003C75B6" w:rsidRPr="002220E5" w:rsidRDefault="003C75B6" w:rsidP="003C75B6">
            <w:pPr>
              <w:spacing w:after="0" w:line="240" w:lineRule="auto"/>
              <w:jc w:val="center"/>
              <w:rPr>
                <w:rFonts w:eastAsia="Times New Roman" w:cs="Arial"/>
                <w:lang w:eastAsia="sl-SI"/>
              </w:rPr>
            </w:pPr>
            <w:r w:rsidRPr="002220E5">
              <w:rPr>
                <w:rFonts w:eastAsia="Times New Roman" w:cs="Arial"/>
                <w:lang w:eastAsia="sl-SI"/>
              </w:rPr>
              <w:t>13</w:t>
            </w:r>
          </w:p>
        </w:tc>
        <w:tc>
          <w:tcPr>
            <w:tcW w:w="4540" w:type="dxa"/>
            <w:tcBorders>
              <w:top w:val="nil"/>
              <w:left w:val="nil"/>
              <w:bottom w:val="single" w:sz="4" w:space="0" w:color="auto"/>
              <w:right w:val="single" w:sz="4" w:space="0" w:color="auto"/>
            </w:tcBorders>
            <w:shd w:val="clear" w:color="auto" w:fill="auto"/>
            <w:noWrap/>
            <w:vAlign w:val="bottom"/>
            <w:hideMark/>
          </w:tcPr>
          <w:p w14:paraId="2E83AFBF" w14:textId="77777777" w:rsidR="003C75B6" w:rsidRPr="002220E5" w:rsidRDefault="003C75B6" w:rsidP="003C75B6">
            <w:pPr>
              <w:spacing w:after="0" w:line="240" w:lineRule="auto"/>
              <w:rPr>
                <w:rFonts w:eastAsia="Times New Roman" w:cs="Arial"/>
                <w:lang w:eastAsia="sl-SI"/>
              </w:rPr>
            </w:pPr>
            <w:r w:rsidRPr="002220E5">
              <w:rPr>
                <w:rFonts w:eastAsia="Times New Roman" w:cs="Arial"/>
                <w:lang w:eastAsia="sl-SI"/>
              </w:rPr>
              <w:t> </w:t>
            </w:r>
          </w:p>
        </w:tc>
      </w:tr>
    </w:tbl>
    <w:p w14:paraId="1FFB6B11" w14:textId="77777777" w:rsidR="00005E98" w:rsidRPr="002220E5" w:rsidRDefault="00005E98" w:rsidP="007E7F3F"/>
    <w:p w14:paraId="18AE8598" w14:textId="491EBE0C" w:rsidR="00E77546" w:rsidRPr="002220E5" w:rsidRDefault="007E7F3F" w:rsidP="007E7F3F">
      <w:r w:rsidRPr="002220E5">
        <w:t>Slikovno so rezultati preglednice</w:t>
      </w:r>
      <w:r w:rsidR="00ED014B" w:rsidRPr="002220E5">
        <w:t xml:space="preserve"> </w:t>
      </w:r>
      <w:r w:rsidR="00D66F0C" w:rsidRPr="002220E5">
        <w:t>9</w:t>
      </w:r>
      <w:r w:rsidR="00ED014B" w:rsidRPr="002220E5">
        <w:t xml:space="preserve"> </w:t>
      </w:r>
      <w:r w:rsidRPr="002220E5">
        <w:t>po regijah razvidni iz slike 7.</w:t>
      </w:r>
    </w:p>
    <w:p w14:paraId="45E2B602" w14:textId="676935D5" w:rsidR="001E159B" w:rsidRDefault="00B80661" w:rsidP="007E7F3F">
      <w:r w:rsidRPr="00B80661">
        <w:rPr>
          <w:noProof/>
          <w:lang w:eastAsia="sl-SI"/>
        </w:rPr>
        <w:drawing>
          <wp:inline distT="0" distB="0" distL="0" distR="0" wp14:anchorId="4A431C9F" wp14:editId="196875C0">
            <wp:extent cx="5760720" cy="3721735"/>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3721735"/>
                    </a:xfrm>
                    <a:prstGeom prst="rect">
                      <a:avLst/>
                    </a:prstGeom>
                  </pic:spPr>
                </pic:pic>
              </a:graphicData>
            </a:graphic>
          </wp:inline>
        </w:drawing>
      </w:r>
    </w:p>
    <w:p w14:paraId="58A47BF0" w14:textId="218BD7C1" w:rsidR="007E7F3F" w:rsidRDefault="007E7F3F" w:rsidP="007E7F3F">
      <w:pPr>
        <w:keepNext/>
        <w:jc w:val="center"/>
      </w:pPr>
    </w:p>
    <w:p w14:paraId="60C40BF4" w14:textId="2000C579" w:rsidR="007E7F3F" w:rsidRDefault="007E7F3F" w:rsidP="007E7F3F">
      <w:pPr>
        <w:jc w:val="center"/>
      </w:pPr>
      <w:r>
        <w:rPr>
          <w:noProof/>
          <w:lang w:eastAsia="sl-SI"/>
        </w:rPr>
        <w:drawing>
          <wp:inline distT="0" distB="0" distL="0" distR="0" wp14:anchorId="4C7031F3" wp14:editId="1454AC91">
            <wp:extent cx="2950845" cy="554990"/>
            <wp:effectExtent l="0" t="0" r="1905"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50845" cy="554990"/>
                    </a:xfrm>
                    <a:prstGeom prst="rect">
                      <a:avLst/>
                    </a:prstGeom>
                    <a:noFill/>
                  </pic:spPr>
                </pic:pic>
              </a:graphicData>
            </a:graphic>
          </wp:inline>
        </w:drawing>
      </w:r>
    </w:p>
    <w:p w14:paraId="5103A2B6" w14:textId="50BC3011" w:rsidR="007E7F3F" w:rsidRDefault="007E7F3F" w:rsidP="007E7F3F">
      <w:pPr>
        <w:jc w:val="center"/>
      </w:pPr>
      <w:r w:rsidRPr="007E7F3F">
        <w:t>1 -zelo majhna, 2- majhna, 3- srednja, 4- velika, 5 - zelo velika</w:t>
      </w:r>
    </w:p>
    <w:p w14:paraId="2DF0EED5" w14:textId="64CEF246" w:rsidR="002220E5" w:rsidRDefault="007E7F3F" w:rsidP="002220E5">
      <w:pPr>
        <w:pStyle w:val="Napis"/>
        <w:rPr>
          <w:color w:val="auto"/>
          <w:sz w:val="20"/>
          <w:szCs w:val="20"/>
        </w:rPr>
      </w:pPr>
      <w:bookmarkStart w:id="35" w:name="_Toc227837545"/>
      <w:r w:rsidRPr="001E159B">
        <w:rPr>
          <w:color w:val="auto"/>
          <w:sz w:val="20"/>
          <w:szCs w:val="20"/>
        </w:rPr>
        <w:t xml:space="preserve">Slika </w:t>
      </w:r>
      <w:r w:rsidRPr="001E159B">
        <w:rPr>
          <w:color w:val="auto"/>
          <w:sz w:val="20"/>
          <w:szCs w:val="20"/>
        </w:rPr>
        <w:fldChar w:fldCharType="begin"/>
      </w:r>
      <w:r w:rsidRPr="001E159B">
        <w:rPr>
          <w:color w:val="auto"/>
          <w:sz w:val="20"/>
          <w:szCs w:val="20"/>
        </w:rPr>
        <w:instrText xml:space="preserve"> SEQ Slika \* ARABIC </w:instrText>
      </w:r>
      <w:r w:rsidRPr="001E159B">
        <w:rPr>
          <w:color w:val="auto"/>
          <w:sz w:val="20"/>
          <w:szCs w:val="20"/>
        </w:rPr>
        <w:fldChar w:fldCharType="separate"/>
      </w:r>
      <w:r w:rsidR="008E3514">
        <w:rPr>
          <w:noProof/>
          <w:color w:val="auto"/>
          <w:sz w:val="20"/>
          <w:szCs w:val="20"/>
        </w:rPr>
        <w:t>7</w:t>
      </w:r>
      <w:r w:rsidRPr="001E159B">
        <w:rPr>
          <w:color w:val="auto"/>
          <w:sz w:val="20"/>
          <w:szCs w:val="20"/>
        </w:rPr>
        <w:fldChar w:fldCharType="end"/>
      </w:r>
      <w:r w:rsidRPr="001E159B">
        <w:rPr>
          <w:color w:val="auto"/>
          <w:sz w:val="20"/>
          <w:szCs w:val="20"/>
        </w:rPr>
        <w:t>: Ogroženost regij zaradi poplav</w:t>
      </w:r>
      <w:bookmarkEnd w:id="35"/>
    </w:p>
    <w:p w14:paraId="6187E0AD" w14:textId="2D32172B" w:rsidR="002220E5" w:rsidRPr="002220E5" w:rsidRDefault="002220E5" w:rsidP="002220E5">
      <w:r>
        <w:br w:type="page"/>
      </w:r>
    </w:p>
    <w:p w14:paraId="14E20E8D" w14:textId="3A427B19" w:rsidR="00FA5200" w:rsidRDefault="0078743D" w:rsidP="002F0D6C">
      <w:pPr>
        <w:pStyle w:val="Naslov1"/>
        <w:numPr>
          <w:ilvl w:val="0"/>
          <w:numId w:val="13"/>
        </w:numPr>
      </w:pPr>
      <w:bookmarkStart w:id="36" w:name="_Toc227837486"/>
      <w:r>
        <w:lastRenderedPageBreak/>
        <w:t>POPLAVE IN PODNEBNE SPREMEMBE</w:t>
      </w:r>
      <w:bookmarkEnd w:id="36"/>
    </w:p>
    <w:p w14:paraId="34A34585" w14:textId="76AED3FB" w:rsidR="00FA5200" w:rsidRDefault="00FA5200" w:rsidP="00FA5200"/>
    <w:p w14:paraId="2C074E21" w14:textId="388E4301" w:rsidR="00FA5200" w:rsidRDefault="00FA5200" w:rsidP="002F0D6C">
      <w:pPr>
        <w:pStyle w:val="Naslov2"/>
        <w:numPr>
          <w:ilvl w:val="1"/>
          <w:numId w:val="13"/>
        </w:numPr>
        <w:rPr>
          <w:b/>
        </w:rPr>
      </w:pPr>
      <w:bookmarkStart w:id="37" w:name="_Toc227837487"/>
      <w:r w:rsidRPr="00A14144">
        <w:rPr>
          <w:b/>
        </w:rPr>
        <w:t>O podnebnih spremembah</w:t>
      </w:r>
      <w:bookmarkEnd w:id="37"/>
    </w:p>
    <w:p w14:paraId="3A185783" w14:textId="52E1FCA7" w:rsidR="00A14144" w:rsidRDefault="00A14144" w:rsidP="00A14144"/>
    <w:p w14:paraId="4860E34E" w14:textId="39495AEC" w:rsidR="00A14144" w:rsidRPr="008970E2" w:rsidRDefault="00A14144" w:rsidP="00A14144">
      <w:pPr>
        <w:spacing w:line="276" w:lineRule="auto"/>
        <w:jc w:val="both"/>
      </w:pPr>
      <w:bookmarkStart w:id="38" w:name="_Hlk216962227"/>
      <w:r w:rsidRPr="008970E2">
        <w:t xml:space="preserve">Podnebne spremembe so vse bolj </w:t>
      </w:r>
      <w:r w:rsidR="00FF1C4A" w:rsidRPr="008970E2">
        <w:t>pomembno dejstvo</w:t>
      </w:r>
      <w:r w:rsidRPr="008970E2">
        <w:t xml:space="preserve"> ne le v Sloveniji, temveč po vsem svetu.</w:t>
      </w:r>
      <w:r w:rsidR="006515C8" w:rsidRPr="008970E2">
        <w:t xml:space="preserve"> </w:t>
      </w:r>
      <w:r w:rsidRPr="008970E2">
        <w:t>Evropa je celina, kjer so podnebne spremembe najočitnejše, v Evropi pa je predel, kjer je Slovenja, z vidika intenzivnosti podnebnih sprememb oziroma njihovega glavnega generatorja (višje temperature ozračja),</w:t>
      </w:r>
      <w:r w:rsidR="00FF2220" w:rsidRPr="008970E2">
        <w:t xml:space="preserve"> </w:t>
      </w:r>
      <w:r w:rsidRPr="008970E2">
        <w:t>območje intenzivnejših podnebnih sprememb</w:t>
      </w:r>
      <w:r w:rsidR="006515C8" w:rsidRPr="008970E2">
        <w:t xml:space="preserve">. </w:t>
      </w:r>
      <w:r w:rsidRPr="008970E2">
        <w:t>Po podatkih Evropske komisije in MOPE je Slovenija, ki se segreva približno še enkrat hitreje kot je izmerjeno globalno segrevanje ozračj</w:t>
      </w:r>
      <w:r w:rsidR="00FF2220" w:rsidRPr="008970E2">
        <w:t>a</w:t>
      </w:r>
      <w:r w:rsidRPr="008970E2">
        <w:t xml:space="preserve"> (</w:t>
      </w:r>
      <w:r w:rsidR="00E14E43" w:rsidRPr="008970E2">
        <w:t xml:space="preserve">slednje je </w:t>
      </w:r>
      <w:r w:rsidRPr="008970E2">
        <w:t>leta 2024 znašalo 1,55 stopinje Celzija glede na predindustrijsko dobo) med državami v Evropi celo na prvem mestu po posledicah podnebnih sprememb v zadnjih dobrih štiridesetih letih, izraženih prek višine škode na prebivalca.</w:t>
      </w:r>
    </w:p>
    <w:p w14:paraId="5E2A2672" w14:textId="4CFD4666" w:rsidR="00A14144" w:rsidRDefault="00A14144" w:rsidP="00A14144">
      <w:pPr>
        <w:spacing w:line="276" w:lineRule="auto"/>
        <w:jc w:val="both"/>
      </w:pPr>
      <w:r w:rsidRPr="008970E2">
        <w:t xml:space="preserve">ARSO je v okviru večletnega projekta Podnebna spremenljivost Slovenije 1961–2011 </w:t>
      </w:r>
      <w:r w:rsidR="00C173CF">
        <w:t xml:space="preserve">(MOP, ARSO, 2018a) </w:t>
      </w:r>
      <w:r w:rsidRPr="008970E2">
        <w:t>preučil spremembe posameznih podnebnih spremenljivk po Sloveniji v navedenem obdobju in z njim ugotovil pomembne težnje v spreminjanju temperature zraka, višine padavin in drugih spremenljivk. Rezultati tega projekta so bili predstavljeni leta 2018.</w:t>
      </w:r>
      <w:r w:rsidR="00D775DE" w:rsidRPr="008970E2">
        <w:t xml:space="preserve"> </w:t>
      </w:r>
      <w:r w:rsidRPr="008970E2">
        <w:t xml:space="preserve">Slovenija spada med območja, na katerih so težnje segrevanja ozračja izrazitejše. </w:t>
      </w:r>
      <w:bookmarkStart w:id="39" w:name="_Hlk224112379"/>
      <w:r w:rsidR="00403669" w:rsidRPr="0019243B">
        <w:rPr>
          <w:rFonts w:cs="Arial"/>
        </w:rPr>
        <w:t xml:space="preserve">Med letoma 1961 in 2011 se je na podlagi analize meteoroloških meritev v dolgoročnih nizih v Sloveniji ozračje povprečno ogrelo za 1,7 stopinje Celzija, najbolj na vzhodu države, </w:t>
      </w:r>
      <w:r w:rsidR="00403669">
        <w:rPr>
          <w:rFonts w:cs="Arial"/>
        </w:rPr>
        <w:t>med letoma 1961 in 2020 pa že za 2,4 stopinje Celzija (M</w:t>
      </w:r>
      <w:r w:rsidR="00C173CF">
        <w:rPr>
          <w:rFonts w:cs="Arial"/>
        </w:rPr>
        <w:t>OP</w:t>
      </w:r>
      <w:r w:rsidR="00403669">
        <w:rPr>
          <w:rFonts w:cs="Arial"/>
        </w:rPr>
        <w:t xml:space="preserve">, 2022). </w:t>
      </w:r>
      <w:r w:rsidR="00403669" w:rsidRPr="002377B2">
        <w:rPr>
          <w:rFonts w:cs="Arial"/>
        </w:rPr>
        <w:t>Trend</w:t>
      </w:r>
      <w:r w:rsidR="00403669" w:rsidRPr="0019243B">
        <w:rPr>
          <w:rFonts w:cs="Arial"/>
        </w:rPr>
        <w:t xml:space="preserve"> segrevanja ozračja se je povečal v osemdesetih letih prejšnjega stoletja. Po letnih časih je bilo </w:t>
      </w:r>
      <w:r w:rsidR="00403669">
        <w:rPr>
          <w:rFonts w:cs="Arial"/>
        </w:rPr>
        <w:t xml:space="preserve">v obdobju med letoma 1961 in 2011 </w:t>
      </w:r>
      <w:r w:rsidR="00403669" w:rsidRPr="0019243B">
        <w:rPr>
          <w:rFonts w:cs="Arial"/>
        </w:rPr>
        <w:t>segrevanje največje poleti in spomladi, nekoliko manj</w:t>
      </w:r>
      <w:r w:rsidR="00403669">
        <w:rPr>
          <w:rFonts w:cs="Arial"/>
        </w:rPr>
        <w:t>še</w:t>
      </w:r>
      <w:r w:rsidR="00403669" w:rsidRPr="0019243B">
        <w:rPr>
          <w:rFonts w:cs="Arial"/>
        </w:rPr>
        <w:t xml:space="preserve"> pozimi </w:t>
      </w:r>
      <w:r w:rsidR="00403669" w:rsidRPr="00433DC7">
        <w:rPr>
          <w:rFonts w:cs="Arial"/>
        </w:rPr>
        <w:t>in jeseni</w:t>
      </w:r>
      <w:r w:rsidR="00403669">
        <w:rPr>
          <w:rFonts w:cs="Arial"/>
        </w:rPr>
        <w:t xml:space="preserve"> pa segrevanje ni bilo povečano</w:t>
      </w:r>
      <w:r w:rsidR="00403669" w:rsidRPr="00433DC7">
        <w:rPr>
          <w:rFonts w:cs="Arial"/>
        </w:rPr>
        <w:t>.</w:t>
      </w:r>
      <w:r w:rsidR="00403669" w:rsidRPr="0019243B">
        <w:rPr>
          <w:rFonts w:cs="Arial"/>
        </w:rPr>
        <w:t xml:space="preserve"> </w:t>
      </w:r>
      <w:r w:rsidR="00403669">
        <w:rPr>
          <w:rFonts w:cs="Arial"/>
        </w:rPr>
        <w:t>Novejši podatki, ki vključujejo podatke do vključno leta 2020, pa kažejo, da se je temperatura najbolj zvišala poleti (3,3 stopinje Celzija) in pozimi (2,7 stopinje Celzija), nekoliko manj spomladi (2,4 stopinje Celzija) in najmanj jeseni (1,5 stopinje Celzija; M</w:t>
      </w:r>
      <w:r w:rsidR="00C173CF">
        <w:rPr>
          <w:rFonts w:cs="Arial"/>
        </w:rPr>
        <w:t>OP</w:t>
      </w:r>
      <w:r w:rsidR="00403669">
        <w:rPr>
          <w:rFonts w:cs="Arial"/>
        </w:rPr>
        <w:t>, 2022). V obdobju med letoma 1961 in 2011 je n</w:t>
      </w:r>
      <w:r w:rsidR="00403669" w:rsidRPr="0019243B">
        <w:rPr>
          <w:rFonts w:cs="Arial"/>
        </w:rPr>
        <w:t xml:space="preserve">araščalo število toplih dni z najvišjo dnevno temperaturo več kot 25 stopinj Celzija in vročih dni z najvišjo temperaturo več kot 30 stopinj Celzija, zmanjševalo pa se je število hladnih dni z najnižjo temperaturo pod lediščem, mrzlih dni z najnižjo dnevno temperaturo manj kot 10 stopinj Celzija in ledenih dni, ko najvišja dnevna temperatura ne preseže ledišča. </w:t>
      </w:r>
      <w:bookmarkEnd w:id="39"/>
      <w:r w:rsidRPr="008970E2">
        <w:t xml:space="preserve">Pri padavinah je bila v zadnjih desetletjih </w:t>
      </w:r>
      <w:r w:rsidR="00F55A02" w:rsidRPr="008970E2">
        <w:t xml:space="preserve">(obdobje 1961-2011) </w:t>
      </w:r>
      <w:r w:rsidRPr="008970E2">
        <w:t>opazna težnja zmanjševanja količine, in sicer bolj na zahodu države kot vzhodu. V vzhodni polovici države je bila težnja zmanjševanja količine padavin večinoma manjša od štirih odstotkov na desetletje, na zahodu države pa je bila večinoma večja. V obravnavanem času se je na zahodu letna količina padavin zmanjšala do 15 odstotkov. Spomladi</w:t>
      </w:r>
      <w:r w:rsidR="00FF1C4A" w:rsidRPr="008970E2">
        <w:t xml:space="preserve"> se je skoraj povsod v državi</w:t>
      </w:r>
      <w:r w:rsidR="006515C8" w:rsidRPr="008970E2">
        <w:t xml:space="preserve">, </w:t>
      </w:r>
      <w:r w:rsidRPr="008970E2">
        <w:t xml:space="preserve">količina padavin nekoliko zmanjšala, poleti se je najbolj zmanjšala na jugozahodu države, ponekod proti severu in severovzhodu pa se je celo nepomembno povečala. Jeseni so se količine padavin nekoliko zmanjševale na zahodu, severozahodu, jugu in severovzhodu države, količina padavin pa se je v osrednjih in vzhodnih predelih države nekoliko povečala. V zimskih mesecih se je količina padavin v splošnem nekoliko zmanjšala v severni polovici države, nekoliko povečala pa v južni. Skoraj povsod se je zmanjšala količina padavin v obliki snega oziroma skupna višina snežne odeje, povprečno 1,5 odstotka na leto. Spremembe so razmeroma velike in statistično značilne tako v skupni višini novozapadlega snega v sezoni kot višini snežne odeje. Spremembe so največje v sredogorju, kjer se je v </w:t>
      </w:r>
      <w:r w:rsidRPr="008970E2">
        <w:lastRenderedPageBreak/>
        <w:t xml:space="preserve">preteklosti pomemben delež padavinske vode zbiral v snežni odeji in je predstavljal zalogo za pozne pomladanske ter zgodnje poletne dni. Skupna letna višina snežne odeje se je od leta 1961 do 2011 zmanjšala za približno 55 odstotkov, višina novozapadlega snega pa za približno 40 odstotkov. </w:t>
      </w:r>
      <w:r w:rsidR="00A93BF2" w:rsidRPr="008970E2">
        <w:t>V obdobju od 1961 do 2011 se je</w:t>
      </w:r>
      <w:r w:rsidRPr="008970E2">
        <w:t xml:space="preserve"> </w:t>
      </w:r>
      <w:r w:rsidR="00A93BF2" w:rsidRPr="008970E2">
        <w:t xml:space="preserve">povečalo sončno </w:t>
      </w:r>
      <w:r w:rsidRPr="008970E2">
        <w:t xml:space="preserve">obsevanje, zlasti spomladi in poleti, ko </w:t>
      </w:r>
      <w:r w:rsidR="006515C8" w:rsidRPr="008970E2">
        <w:t xml:space="preserve">je </w:t>
      </w:r>
      <w:r w:rsidR="00A93BF2" w:rsidRPr="008970E2">
        <w:t>se je trajanje sončnega obsevanja povečalo</w:t>
      </w:r>
      <w:r w:rsidR="00CA6848" w:rsidRPr="008970E2">
        <w:t xml:space="preserve"> </w:t>
      </w:r>
      <w:r w:rsidR="00A93BF2" w:rsidRPr="008970E2">
        <w:t xml:space="preserve">s trendom </w:t>
      </w:r>
      <w:r w:rsidR="00CA6848" w:rsidRPr="008970E2">
        <w:t xml:space="preserve">okoli dva do tri odstotke, na letni ravni pa znaša trend okoli dva odstotka na desetletje, kar pomeni rast števila sončnih ur za okoli 40 na desetletje. </w:t>
      </w:r>
      <w:proofErr w:type="spellStart"/>
      <w:r w:rsidR="00FF1C4A" w:rsidRPr="008970E2">
        <w:t>Evapotranspiracija</w:t>
      </w:r>
      <w:proofErr w:type="spellEnd"/>
      <w:r w:rsidR="00FF1C4A" w:rsidRPr="008970E2">
        <w:t xml:space="preserve"> se je</w:t>
      </w:r>
      <w:r w:rsidR="000B248F" w:rsidRPr="008970E2">
        <w:t xml:space="preserve"> med letoma 1971 in 201</w:t>
      </w:r>
      <w:r w:rsidR="00D775DE" w:rsidRPr="008970E2">
        <w:t>1</w:t>
      </w:r>
      <w:r w:rsidR="00FF1C4A" w:rsidRPr="008970E2">
        <w:t xml:space="preserve"> povečevala s hitrostjo od tri do šest odstotkov na desetle</w:t>
      </w:r>
      <w:r w:rsidR="000B248F" w:rsidRPr="008970E2">
        <w:t>t</w:t>
      </w:r>
      <w:r w:rsidR="00FF1C4A" w:rsidRPr="008970E2">
        <w:t xml:space="preserve">je. </w:t>
      </w:r>
      <w:r w:rsidRPr="008970E2">
        <w:t>Iz tega je razvidno, da so se v Sloveniji že pred nekaj desetletji začele dogajati zaznavne podnebne spremembe.</w:t>
      </w:r>
    </w:p>
    <w:p w14:paraId="2B82A640" w14:textId="0245C8CB" w:rsidR="00305997" w:rsidRPr="008970E2" w:rsidRDefault="00305997" w:rsidP="00A14144">
      <w:pPr>
        <w:spacing w:line="276" w:lineRule="auto"/>
        <w:jc w:val="both"/>
      </w:pPr>
      <w:r>
        <w:t xml:space="preserve">Predzadnje aktualne ugotovitve o pričakovanih globalnih spremembah podnebja s poudarkom na 21. stoletju </w:t>
      </w:r>
      <w:r w:rsidR="00294931">
        <w:t xml:space="preserve">s sredine prejšnjega desetletja </w:t>
      </w:r>
      <w:r>
        <w:t xml:space="preserve">so zbrana v </w:t>
      </w:r>
      <w:r w:rsidRPr="00294931">
        <w:t>petem</w:t>
      </w:r>
      <w:r w:rsidR="00294931">
        <w:t xml:space="preserve"> </w:t>
      </w:r>
      <w:r>
        <w:t>poročilu</w:t>
      </w:r>
      <w:r w:rsidR="00791BFA">
        <w:t xml:space="preserve"> (AR5)</w:t>
      </w:r>
      <w:r>
        <w:t xml:space="preserve"> Medvladnega odbora za podnebne spremembe (</w:t>
      </w:r>
      <w:proofErr w:type="spellStart"/>
      <w:r>
        <w:t>Intergovernmental</w:t>
      </w:r>
      <w:proofErr w:type="spellEnd"/>
      <w:r>
        <w:t xml:space="preserve"> Panel on </w:t>
      </w:r>
      <w:proofErr w:type="spellStart"/>
      <w:r>
        <w:t>Climate</w:t>
      </w:r>
      <w:proofErr w:type="spellEnd"/>
      <w:r>
        <w:t xml:space="preserve"> </w:t>
      </w:r>
      <w:proofErr w:type="spellStart"/>
      <w:r>
        <w:t>Change</w:t>
      </w:r>
      <w:proofErr w:type="spellEnd"/>
      <w:r>
        <w:t xml:space="preserve"> – IPCC). Novost v tem poročilu so scenariji časovnih potekov emisij toplogrednih plinov, spremljajočih sprememb </w:t>
      </w:r>
      <w:proofErr w:type="spellStart"/>
      <w:r>
        <w:t>pokrovnosti</w:t>
      </w:r>
      <w:proofErr w:type="spellEnd"/>
      <w:r>
        <w:t xml:space="preserve"> tal in koncentracij različnih primesi v zraku tako toplogrednih plinov kot </w:t>
      </w:r>
      <w:proofErr w:type="spellStart"/>
      <w:r>
        <w:t>polutantov</w:t>
      </w:r>
      <w:proofErr w:type="spellEnd"/>
      <w:r>
        <w:t xml:space="preserve"> ter drugih primesi. Ne gre le za sklepanje o končni koncentraciji toplogrednih plinov ob koncu 21. stoletja, zato so ti scenariji značilni poteki vsebnosti (</w:t>
      </w:r>
      <w:proofErr w:type="spellStart"/>
      <w:r>
        <w:t>Representative</w:t>
      </w:r>
      <w:proofErr w:type="spellEnd"/>
      <w:r>
        <w:t xml:space="preserve"> </w:t>
      </w:r>
      <w:proofErr w:type="spellStart"/>
      <w:r>
        <w:t>Concentration</w:t>
      </w:r>
      <w:proofErr w:type="spellEnd"/>
      <w:r>
        <w:t xml:space="preserve"> </w:t>
      </w:r>
      <w:proofErr w:type="spellStart"/>
      <w:r>
        <w:t>Pathways</w:t>
      </w:r>
      <w:proofErr w:type="spellEnd"/>
      <w:r>
        <w:t xml:space="preserve"> – RCP). Poročilo obravnava štiri scenarije značilnih potekov vsebnosti toplogrednih plinov z oznakami RCP8.5, RCP6, RCP4.5 in RCP2.6. Imena so določena po pribitku neto dolgovalovnega sevanja na površini Zemlje v </w:t>
      </w:r>
      <w:proofErr w:type="spellStart"/>
      <w:r>
        <w:t>Watih</w:t>
      </w:r>
      <w:proofErr w:type="spellEnd"/>
      <w:r>
        <w:t xml:space="preserve"> na kvadratni meter, kar je posledica povečane koncentracije toplogrednih plinov v ozračju</w:t>
      </w:r>
      <w:r w:rsidRPr="006515C8">
        <w:t>. Najbolj črnogled je scenarij RCP8.5, ki predvideva nenehno rast koncentracije toplogrednih plinov v ozračju celotno stoletje in naprej, najbolj optimističen pa je scenarij RCP2.6, ki upošteva predpostavko, da bi se svetovne emisije toplogrednih plinov do leta 2100 zmanjšale za do 70 odstotkov. Po najslabšem scenariju (RCP8.5 bi se povprečna temperatura na površju Zemlje do leta 2100 zvišala za približno 3,7 stopinje Celzija (oziroma v razponu od 2,6 do 4,8 stopinje Celzija) glede na referenčno obdobje 1986–2006. Pri scenariju RCP6 naj bi se ozračje ogrelo za 2,2 stopinje Celzija oziroma v razponu od 1,4 do 3,1 stopinje Celzija, pri scenariju RCP4.5 za 1,8 stopinje Celzija oziroma v razponu med 1,1 do 2,6 stopinje Celzija. Po najugodnejšem scenariju RCP2.6 bi se temperatura do konca stoletja povečala za stopinjo Celzija oziroma v razponu od 0,3 do 1,7 stopinje Celzija).</w:t>
      </w:r>
    </w:p>
    <w:p w14:paraId="3B386BD4" w14:textId="1FD436D0" w:rsidR="001E014F" w:rsidRPr="00294931" w:rsidRDefault="001E014F" w:rsidP="00A14144">
      <w:pPr>
        <w:spacing w:line="276" w:lineRule="auto"/>
        <w:jc w:val="both"/>
      </w:pPr>
      <w:r w:rsidRPr="008970E2">
        <w:t>Prve podrobnejše študije o vplivih prihodnjih podnebnih sprememb na ekstremne vremenske dogodke v Sloveniji je opravljal ARSO prek projekta Ocena podnebnih sprememb do konca 21. stoletja</w:t>
      </w:r>
      <w:r w:rsidR="00C173CF">
        <w:t xml:space="preserve"> (MOP, ARSO 2018b)</w:t>
      </w:r>
      <w:r w:rsidRPr="008970E2">
        <w:t>, ki je trajal več let, rezultate pa so predstavili novembra leta 2018.</w:t>
      </w:r>
      <w:r w:rsidR="00D13ACB" w:rsidRPr="008970E2">
        <w:t xml:space="preserve"> </w:t>
      </w:r>
      <w:r w:rsidRPr="008970E2">
        <w:t>Projekt</w:t>
      </w:r>
      <w:r w:rsidR="00294931">
        <w:t xml:space="preserve">, ki je temeljil na petem poročilu </w:t>
      </w:r>
      <w:r w:rsidR="00791BFA">
        <w:t>Mednarodnega panela za podnebne spremembe</w:t>
      </w:r>
      <w:r w:rsidR="00294931">
        <w:t>,</w:t>
      </w:r>
      <w:r w:rsidRPr="008970E2">
        <w:t xml:space="preserve"> je obravnaval pripravo ocene podnebnih sprememb v prihodnosti in njihov vpliv na pojave, kot so vročinski valovi, suše, izredni padavinski pojavi, pozebe, visokovodne razmere in drugo. Glede na ugotovitve lahko do sredine tega stoletja pričakujemo hujšo vročino poleti, pogostejše, daljše in intenzivnejše vročinske valove, večjo spremenljivost temperature in padavin poleti, več intenzivnih padavinskih dogodkov, večje izhlapevanje oziroma </w:t>
      </w:r>
      <w:proofErr w:type="spellStart"/>
      <w:r w:rsidRPr="008970E2">
        <w:t>evapotranspiracijo</w:t>
      </w:r>
      <w:proofErr w:type="spellEnd"/>
      <w:r w:rsidRPr="008970E2">
        <w:t xml:space="preserve">, pogostejše hujše poplave, povečanje pogostosti poletne suše in verjetno povečanje števila dni z ugodnimi razmerami za nastanek poletnih neurij. Po podatkih tega projekta bi se glede na referenčno obdobje (1981-2010) lahko povprečna temperatura zraka ob optimističnem scenariju RCP2.6 do leta 2100 povečala za povprečno 1,3 stopinje Celzija. Pri zmerno optimističnem scenariju RCP4.5 bi bila ta povečanja do leta 2040 od 0,4 do 1 stopinje Celzija, do leta 2070 od 1,1 do 2,3 stopinje Celzija, do leta 2100 pa od 1,5 do 2,6 </w:t>
      </w:r>
      <w:r w:rsidRPr="008970E2">
        <w:lastRenderedPageBreak/>
        <w:t>stopinje Celzija. Pri pesimističnem scenariju RCP8.5 so izračuni še bolj neugodni, saj naj bi se do leta 2070 temperatura zvišala od 1,6 do 2,8 stopinje Celzija, do leta 2100 pa od 3 do 5,1 stopinje Celzija.</w:t>
      </w:r>
      <w:r w:rsidR="00B810B5" w:rsidRPr="008970E2">
        <w:t xml:space="preserve"> </w:t>
      </w:r>
      <w:r w:rsidRPr="00EA0D7C">
        <w:t>Najbolj se bodo ogrele zime, le malo manj polet</w:t>
      </w:r>
      <w:r w:rsidR="00305997" w:rsidRPr="00EA0D7C">
        <w:t xml:space="preserve">ja </w:t>
      </w:r>
      <w:r w:rsidRPr="00EA0D7C">
        <w:t xml:space="preserve">in </w:t>
      </w:r>
      <w:r w:rsidR="00B810B5" w:rsidRPr="00EA0D7C">
        <w:t>jeseni</w:t>
      </w:r>
      <w:r w:rsidRPr="00EA0D7C">
        <w:t xml:space="preserve">, najmanj pa </w:t>
      </w:r>
      <w:r w:rsidR="00B810B5" w:rsidRPr="00EA0D7C">
        <w:t>pomladi</w:t>
      </w:r>
      <w:r w:rsidRPr="00EA0D7C">
        <w:t>.</w:t>
      </w:r>
    </w:p>
    <w:p w14:paraId="4FD8DED1" w14:textId="77777777" w:rsidR="00294931" w:rsidRPr="00D353E8" w:rsidRDefault="00294931" w:rsidP="00294931">
      <w:pPr>
        <w:spacing w:line="276" w:lineRule="auto"/>
        <w:jc w:val="both"/>
      </w:pPr>
      <w:r w:rsidRPr="008970E2">
        <w:t>Podatki o spremembah na področju količine padavin kažejo, da bi se letna količina padavin glede na referenčno obdobje 1981–2010 z izjemo severozahodne Slovenije do leta 2100 lahko povečala za do 20 odstotkov, najprej in najbolj na severovzhodu države. Najbolj bo povečanje izrazito pozimi (zlasti na vzhodu države za do 40 odstotkov do leta 2070, do leta 2100 pa celo za do 60 odstotkov). Še najmanjše spremembe količine padavin bi bile lahko poleti, a so te projekcije negotove. Povsod bosta povečani jakost in pogostost izjemnih padavin.</w:t>
      </w:r>
      <w:r w:rsidRPr="00D353E8">
        <w:t xml:space="preserve"> Po teh projekcijah bi se lahko letna količina padavin do leta 2040 še zmanjševala, po letu 2040, zlasti po letu 2070, pa povečevala. Podatki zadnjih dobrih deset let nakazujejo, da se je zmanjševanje letne količine padavin že ustavilo in da se trend že obrača v povečevanje količine padavin. Temu ustrezajo tudi meritve iz leta 2023, ki je bilo eno izmed let z najvišjo izmerjeno letno količino padavin v Sloveniji, zaznamovale pa so ga tudi najhujše poplave doslej.</w:t>
      </w:r>
    </w:p>
    <w:p w14:paraId="0BE0E918" w14:textId="72EAB9A4" w:rsidR="004436DA" w:rsidRPr="004436DA" w:rsidRDefault="00564B10" w:rsidP="00A14144">
      <w:pPr>
        <w:spacing w:line="276" w:lineRule="auto"/>
        <w:jc w:val="both"/>
        <w:rPr>
          <w:rFonts w:cs="Arial"/>
        </w:rPr>
      </w:pPr>
      <w:r w:rsidRPr="00564B10">
        <w:t>L</w:t>
      </w:r>
      <w:r w:rsidR="00791BFA" w:rsidRPr="00564B10">
        <w:t>eta 2021 je Me</w:t>
      </w:r>
      <w:r w:rsidR="00B95A75">
        <w:t>dvladn</w:t>
      </w:r>
      <w:r w:rsidR="00791BFA" w:rsidRPr="00564B10">
        <w:t xml:space="preserve">i </w:t>
      </w:r>
      <w:r w:rsidR="00EA0D7C">
        <w:t>odbor</w:t>
      </w:r>
      <w:r w:rsidR="00791BFA" w:rsidRPr="00564B10">
        <w:t xml:space="preserve"> za podnebne spremembe pripravil že šesto poročilo (AR6)</w:t>
      </w:r>
      <w:r w:rsidR="00B071C0" w:rsidRPr="00564B10">
        <w:t xml:space="preserve">. Šesto poročilo se namesto na RSP osredotoča na </w:t>
      </w:r>
      <w:r w:rsidR="004436DA">
        <w:t>p</w:t>
      </w:r>
      <w:r w:rsidR="00B071C0" w:rsidRPr="00564B10">
        <w:t>oti skupnega družbeno ekonomskega razvoja (</w:t>
      </w:r>
      <w:proofErr w:type="spellStart"/>
      <w:r w:rsidR="004436DA">
        <w:t>Shared</w:t>
      </w:r>
      <w:proofErr w:type="spellEnd"/>
      <w:r w:rsidR="004436DA">
        <w:t xml:space="preserve"> </w:t>
      </w:r>
      <w:proofErr w:type="spellStart"/>
      <w:r w:rsidR="004436DA">
        <w:t>Socioeconomic</w:t>
      </w:r>
      <w:proofErr w:type="spellEnd"/>
      <w:r w:rsidR="004436DA">
        <w:t xml:space="preserve"> </w:t>
      </w:r>
      <w:proofErr w:type="spellStart"/>
      <w:r w:rsidR="004436DA">
        <w:t>Pathways</w:t>
      </w:r>
      <w:proofErr w:type="spellEnd"/>
      <w:r w:rsidR="004436DA">
        <w:t xml:space="preserve"> -</w:t>
      </w:r>
      <w:r w:rsidR="00EA0D7C">
        <w:t xml:space="preserve"> </w:t>
      </w:r>
      <w:r w:rsidR="00B071C0" w:rsidRPr="00564B10">
        <w:t>SSP)</w:t>
      </w:r>
      <w:r w:rsidR="004436DA">
        <w:t xml:space="preserve">. </w:t>
      </w:r>
      <w:r w:rsidRPr="00F06731">
        <w:rPr>
          <w:rFonts w:cs="Arial"/>
        </w:rPr>
        <w:t>SSP upoštevajo nekoliko drugačna referenčna obdobja kot izračuni z RCP</w:t>
      </w:r>
      <w:r w:rsidR="004436DA">
        <w:rPr>
          <w:rFonts w:cs="Arial"/>
        </w:rPr>
        <w:t>. Po</w:t>
      </w:r>
      <w:r w:rsidRPr="00F06731">
        <w:rPr>
          <w:rFonts w:cs="Arial"/>
        </w:rPr>
        <w:t xml:space="preserve"> najslabšem scenariju SSP5 (5–8,5) bi se svetovna temperatura ozračja v obdobju 2081–2100</w:t>
      </w:r>
      <w:r>
        <w:rPr>
          <w:rFonts w:cs="Arial"/>
        </w:rPr>
        <w:t xml:space="preserve"> </w:t>
      </w:r>
      <w:r w:rsidRPr="00F06731">
        <w:rPr>
          <w:rFonts w:cs="Arial"/>
        </w:rPr>
        <w:t>lahko povečala od 3,3 do 5,7 stopinje Celzija glede na obdobje 1850–1900, po scenariju SSP3 (2–4,5) od 2,1 do 3,5 stopinje Celzija in po scenariju SSP1 (1–1,9) od 1 do 1,8 stopinje Celzija.</w:t>
      </w:r>
      <w:r>
        <w:rPr>
          <w:rFonts w:cs="Arial"/>
        </w:rPr>
        <w:t xml:space="preserve"> </w:t>
      </w:r>
      <w:r w:rsidR="004436DA">
        <w:rPr>
          <w:rFonts w:cs="Arial"/>
        </w:rPr>
        <w:t>Poročilo navaja, da se bodo pri globalnem ogrevanju za 1,5 stopinje Celzija ali več obilne padavine iz njimi povezane poplave tudi v Evropi okrepile.</w:t>
      </w:r>
    </w:p>
    <w:p w14:paraId="6A6BFBB1" w14:textId="0B86F47A" w:rsidR="00E14E43" w:rsidRDefault="00A14144" w:rsidP="00E14E43">
      <w:pPr>
        <w:spacing w:after="0" w:line="276" w:lineRule="auto"/>
        <w:jc w:val="both"/>
      </w:pPr>
      <w:r w:rsidRPr="006515C8">
        <w:t xml:space="preserve">Ni pa nujno, da se bo podnebje v prihodnjih desetletjih izključno segrevalo. Že kar nekaj časa obstajajo številne študije, ki vsaj za Evropo predvidevajo, da bi se segrevanje atmosfere lahko popolnoma zaustavilo oziroma, da bi se temperature pričele zniževati. Kdaj in kako intenzivno naj bi do tega prišlo, študije napovedujejo različno, večinoma se omenja druga polovica tega stoletja. Vzrok temu je v slabitvi oziroma morda celo v mogoči prekinitvi </w:t>
      </w:r>
      <w:proofErr w:type="spellStart"/>
      <w:r w:rsidRPr="006515C8">
        <w:t>termohaline</w:t>
      </w:r>
      <w:proofErr w:type="spellEnd"/>
      <w:r w:rsidRPr="006515C8">
        <w:t xml:space="preserve"> meridionalne cirkulacije v Atlantiku - AMOC kot glavnega morskega tokovnega sistema v Atlantskem oceanu. </w:t>
      </w:r>
    </w:p>
    <w:p w14:paraId="4CCAB983" w14:textId="77777777" w:rsidR="00587B37" w:rsidRPr="006515C8" w:rsidRDefault="00587B37" w:rsidP="00E14E43">
      <w:pPr>
        <w:spacing w:after="0" w:line="276" w:lineRule="auto"/>
        <w:jc w:val="both"/>
      </w:pPr>
    </w:p>
    <w:p w14:paraId="1DA7FF52" w14:textId="2825797B" w:rsidR="00A14144" w:rsidRPr="00E311CB" w:rsidRDefault="00E311CB" w:rsidP="002F0D6C">
      <w:pPr>
        <w:pStyle w:val="Naslov2"/>
        <w:numPr>
          <w:ilvl w:val="1"/>
          <w:numId w:val="13"/>
        </w:numPr>
        <w:rPr>
          <w:b/>
        </w:rPr>
      </w:pPr>
      <w:bookmarkStart w:id="40" w:name="_Toc227837488"/>
      <w:bookmarkEnd w:id="38"/>
      <w:r w:rsidRPr="00E311CB">
        <w:rPr>
          <w:b/>
        </w:rPr>
        <w:t xml:space="preserve">Vpliv podnebnih sprememb na hidrološke razmere </w:t>
      </w:r>
      <w:r w:rsidR="007150E9">
        <w:rPr>
          <w:b/>
        </w:rPr>
        <w:t>in poplave</w:t>
      </w:r>
      <w:bookmarkEnd w:id="40"/>
    </w:p>
    <w:p w14:paraId="42A6781F" w14:textId="223BF5BB" w:rsidR="00A14144" w:rsidRDefault="00A14144" w:rsidP="00A14144"/>
    <w:p w14:paraId="5C6F4CC0" w14:textId="59370585" w:rsidR="00E311CB" w:rsidRPr="00F47840" w:rsidRDefault="00E311CB" w:rsidP="00E311CB">
      <w:pPr>
        <w:spacing w:line="276" w:lineRule="auto"/>
        <w:jc w:val="both"/>
      </w:pPr>
      <w:r w:rsidRPr="00F47840">
        <w:t xml:space="preserve">Kot že omenjeno, je prve podrobnejše študije o vplivih prihodnjih podnebnih sprememb v Sloveniji opravljala ARSO prek projekta Ocena podnebnih sprememb do konca 21. stoletja, ki je v projektu analizirala tudi </w:t>
      </w:r>
      <w:r w:rsidR="003A3557" w:rsidRPr="00F47840">
        <w:t>spremembe</w:t>
      </w:r>
      <w:r w:rsidRPr="00F47840">
        <w:t xml:space="preserve"> vodne bilance in hidroloških spremenljivk.</w:t>
      </w:r>
    </w:p>
    <w:p w14:paraId="1C20ED0D" w14:textId="0FF085C1" w:rsidR="00E311CB" w:rsidRDefault="00E311CB" w:rsidP="00E311CB">
      <w:pPr>
        <w:spacing w:line="276" w:lineRule="auto"/>
        <w:jc w:val="both"/>
      </w:pPr>
      <w:r w:rsidRPr="00F47840">
        <w:t>Spremembe srednjih letnih pretokov rek, ki so se od leta 1961 do 2013 zmanjševali, in sicer najbolj spomladi ter poleti, bodo očitne predvsem na severovzhodu države. Tam bi bili lahko srednji pretoki do leta 2100 po zmerno optimističnem scenariju večji za do 30 odstotkov, po pesimističnem scenariju pa že do sredine stoletja za do 40 odstotkov. Za od 20 do 30 odstotkov višje bodo tudi srednje letne konice, najbolj na severovzhodu (do približno 30</w:t>
      </w:r>
      <w:r w:rsidR="00C70661" w:rsidRPr="00F47840">
        <w:t xml:space="preserve"> odstotkov</w:t>
      </w:r>
      <w:r w:rsidR="00545BDC" w:rsidRPr="00F47840">
        <w:t xml:space="preserve"> v </w:t>
      </w:r>
      <w:r w:rsidR="00545BDC" w:rsidRPr="00F47840">
        <w:lastRenderedPageBreak/>
        <w:t>primeru zmerno optimističnega scenarija</w:t>
      </w:r>
      <w:r w:rsidRPr="00F47840">
        <w:t>), po pesimističnem scenariju pa za od 20 do 40 odstotkov na skoraj vseh vodomernih postajah.</w:t>
      </w:r>
      <w:r>
        <w:t xml:space="preserve"> </w:t>
      </w:r>
    </w:p>
    <w:p w14:paraId="1947FF0E" w14:textId="193F0441" w:rsidR="00545BDC" w:rsidRDefault="00545BDC" w:rsidP="00E311CB">
      <w:pPr>
        <w:spacing w:line="276" w:lineRule="auto"/>
        <w:jc w:val="both"/>
      </w:pPr>
      <w:r>
        <w:t xml:space="preserve">Skladno z rastjo temperature zraka po Sloveniji, se bo nadaljevala tudi rast referenčne </w:t>
      </w:r>
      <w:proofErr w:type="spellStart"/>
      <w:r>
        <w:t>evapotranspiracije</w:t>
      </w:r>
      <w:proofErr w:type="spellEnd"/>
      <w:r>
        <w:t xml:space="preserve">, </w:t>
      </w:r>
      <w:r w:rsidR="00483AA5">
        <w:t xml:space="preserve">vendar </w:t>
      </w:r>
      <w:r>
        <w:t xml:space="preserve">njen porast ne bo enakomeren povsod, različen bo tudi med letnimi časi. </w:t>
      </w:r>
      <w:proofErr w:type="spellStart"/>
      <w:r>
        <w:t>Evapotranspiracija</w:t>
      </w:r>
      <w:proofErr w:type="spellEnd"/>
      <w:r>
        <w:t xml:space="preserve"> bo narastla za do osem odstotkov po zmerno optimističnem scenariju</w:t>
      </w:r>
      <w:r w:rsidR="006B4B35">
        <w:t>, po pesimističnem scenariju pa</w:t>
      </w:r>
      <w:r w:rsidR="00F47840">
        <w:t xml:space="preserve"> za približno 16 odstotkov. </w:t>
      </w:r>
    </w:p>
    <w:p w14:paraId="2FDCC81F" w14:textId="0B056EB1" w:rsidR="00523930" w:rsidRPr="0039408D" w:rsidRDefault="00523930" w:rsidP="00E311CB">
      <w:pPr>
        <w:spacing w:line="276" w:lineRule="auto"/>
        <w:jc w:val="both"/>
      </w:pPr>
      <w:r w:rsidRPr="0039408D">
        <w:t>Projekcije podnebnih sprememb kažejo, da bo</w:t>
      </w:r>
      <w:r w:rsidR="00670D01" w:rsidRPr="0039408D">
        <w:t>do</w:t>
      </w:r>
      <w:r w:rsidRPr="0039408D">
        <w:t xml:space="preserve"> tako </w:t>
      </w:r>
      <w:r w:rsidR="00670D01" w:rsidRPr="0039408D">
        <w:t xml:space="preserve">padavinski kot tudi temperaturni ekstremi pojavljali pogosteje. </w:t>
      </w:r>
      <w:r w:rsidRPr="0039408D">
        <w:t xml:space="preserve">V poletnem času se pričakuje manj padavinskih dni, sušna tla pa ob veliki </w:t>
      </w:r>
      <w:r w:rsidR="00670D01" w:rsidRPr="0039408D">
        <w:t>količini padavin, ki pade v kratkem času</w:t>
      </w:r>
      <w:r w:rsidRPr="0039408D">
        <w:t xml:space="preserve"> slabše vpijajo vodo</w:t>
      </w:r>
      <w:r w:rsidR="00670D01" w:rsidRPr="0039408D">
        <w:t>, kar povečuje možnost za hudourniške poplave. V prihodnosti bo vodni krog okrepljen, saj toplejši zrak sprejme več vodne pare, kar pa pomeni tudi več energije za vremenske procese oziroma intenzivnejše padavinske dogodke (Vlada RS, 2024</w:t>
      </w:r>
      <w:r w:rsidR="0039408D">
        <w:t>b</w:t>
      </w:r>
      <w:r w:rsidR="00670D01" w:rsidRPr="0039408D">
        <w:t>)</w:t>
      </w:r>
      <w:r w:rsidR="00040295">
        <w:t xml:space="preserve"> in posledično tudi poplave</w:t>
      </w:r>
      <w:r w:rsidR="007B7454" w:rsidRPr="0039408D">
        <w:t>.</w:t>
      </w:r>
    </w:p>
    <w:p w14:paraId="1AABF556" w14:textId="51EF9804" w:rsidR="00541A24" w:rsidRDefault="00541A24" w:rsidP="00E311CB">
      <w:pPr>
        <w:spacing w:line="276" w:lineRule="auto"/>
        <w:jc w:val="both"/>
      </w:pPr>
    </w:p>
    <w:p w14:paraId="6FA7BEFF" w14:textId="1EE997AB" w:rsidR="00541A24" w:rsidRDefault="00541A24" w:rsidP="00E311CB">
      <w:pPr>
        <w:spacing w:line="276" w:lineRule="auto"/>
        <w:jc w:val="both"/>
      </w:pPr>
    </w:p>
    <w:p w14:paraId="594EEEDD" w14:textId="29DB9E18" w:rsidR="00D66F0C" w:rsidRDefault="003F7CEB" w:rsidP="003F7CEB">
      <w:r>
        <w:br w:type="page"/>
      </w:r>
    </w:p>
    <w:p w14:paraId="714ED4EE" w14:textId="0B64B114" w:rsidR="00E311CB" w:rsidRDefault="00E311CB" w:rsidP="002F0D6C">
      <w:pPr>
        <w:pStyle w:val="Naslov1"/>
        <w:numPr>
          <w:ilvl w:val="0"/>
          <w:numId w:val="13"/>
        </w:numPr>
        <w:jc w:val="both"/>
      </w:pPr>
      <w:bookmarkStart w:id="41" w:name="_Toc227837489"/>
      <w:r>
        <w:lastRenderedPageBreak/>
        <w:t>PREVENTIVNI IN DR</w:t>
      </w:r>
      <w:r w:rsidR="003F40AA">
        <w:t>U</w:t>
      </w:r>
      <w:r>
        <w:t>GI UKREPI, POVEZANI Z VARSTVOM PRED POPLAVAMI</w:t>
      </w:r>
      <w:bookmarkEnd w:id="41"/>
    </w:p>
    <w:p w14:paraId="470A74BA" w14:textId="772CDAA2" w:rsidR="0078743D" w:rsidRDefault="0078743D" w:rsidP="00E311CB"/>
    <w:p w14:paraId="7BD4FC6A" w14:textId="0D3B86A8" w:rsidR="0078743D" w:rsidRDefault="0078743D" w:rsidP="002F0D6C">
      <w:pPr>
        <w:pStyle w:val="Naslov2"/>
        <w:numPr>
          <w:ilvl w:val="1"/>
          <w:numId w:val="13"/>
        </w:numPr>
        <w:jc w:val="both"/>
        <w:rPr>
          <w:b/>
        </w:rPr>
      </w:pPr>
      <w:bookmarkStart w:id="42" w:name="_Toc227837490"/>
      <w:r w:rsidRPr="00DF51FA">
        <w:rPr>
          <w:b/>
        </w:rPr>
        <w:t>Obvladovanje in zmanjševanje poplavne ogroženosti v Sloveniji</w:t>
      </w:r>
      <w:bookmarkEnd w:id="42"/>
      <w:r w:rsidRPr="00DF51FA">
        <w:rPr>
          <w:b/>
        </w:rPr>
        <w:t xml:space="preserve"> </w:t>
      </w:r>
    </w:p>
    <w:p w14:paraId="3FA98D02" w14:textId="77777777" w:rsidR="00DF51FA" w:rsidRPr="00DF51FA" w:rsidRDefault="00DF51FA" w:rsidP="00DF51FA"/>
    <w:p w14:paraId="7296C16D" w14:textId="1C2E4E92" w:rsidR="0078743D" w:rsidRDefault="0078743D" w:rsidP="0078743D">
      <w:pPr>
        <w:spacing w:line="276" w:lineRule="auto"/>
        <w:jc w:val="both"/>
      </w:pPr>
      <w:r>
        <w:t>EU poplavna direktiva določa aktivnosti, ki jih morajo države članice izvajati, da bi lahko bolj učinkovito obvladovale poplavno ogroženost v okviru pretežno nacionalnih in tudi čezmejnih porečij. Tako je treba na podlagi t. i. predhodne ocene poplavne ogroženosti določiti območja pomembnega vpliva poplav in za ta območja pripraviti karte poplavne nevarnosti in karte poplavne ogroženosti, v katerih se detajlno opredelijo viri ter stopnje poplavne nevarnosti in evidentira škodo, do katere lahko pride ob nastopu ekstremnih poplavnih dogodkov. Z namenom obvladovanja oz. zmanjševanja poplavne ogroženosti na teh območjih pomembnega vpliva poplav v okviru porečij, pa morajo države članice pripraviti Načrt za obvladovanje oz. zmanjševanje poplavne ogroženosti. V trenutno veljavnem Načrtu zmanjševanja poplavne ogroženosti 2023-2027 (NZPO SI II) (MNVP, 2023</w:t>
      </w:r>
      <w:r w:rsidR="00D012DC">
        <w:t>b</w:t>
      </w:r>
      <w:r>
        <w:t xml:space="preserve">) je identificiranih 20 gradbenih in </w:t>
      </w:r>
      <w:proofErr w:type="spellStart"/>
      <w:r>
        <w:t>negradbenih</w:t>
      </w:r>
      <w:proofErr w:type="spellEnd"/>
      <w:r>
        <w:t xml:space="preserve"> protipoplavnih ukrepov, ki zajemajo celoten cikel obvladovanja poplavne ogroženosti:</w:t>
      </w:r>
    </w:p>
    <w:p w14:paraId="4BA196B0" w14:textId="2D640EC1" w:rsidR="0078743D" w:rsidRDefault="0078743D" w:rsidP="0078743D">
      <w:pPr>
        <w:pStyle w:val="Odstavekseznama"/>
        <w:numPr>
          <w:ilvl w:val="0"/>
          <w:numId w:val="27"/>
        </w:numPr>
        <w:spacing w:line="276" w:lineRule="auto"/>
        <w:jc w:val="both"/>
      </w:pPr>
      <w:r w:rsidRPr="0078743D">
        <w:rPr>
          <w:i/>
          <w:u w:val="single"/>
        </w:rPr>
        <w:t>preprečevanje</w:t>
      </w:r>
      <w:r>
        <w:t>: aktivnosti za zmanjšanje poplavne nevarnosti ter spodbujanje ustrezne rabe zemljišč, gospodarjenja s kmetijskimi zemljišči in gozdovi;</w:t>
      </w:r>
    </w:p>
    <w:p w14:paraId="356B9C63" w14:textId="77777777" w:rsidR="0078743D" w:rsidRDefault="0078743D" w:rsidP="0078743D">
      <w:pPr>
        <w:pStyle w:val="Odstavekseznama"/>
        <w:numPr>
          <w:ilvl w:val="0"/>
          <w:numId w:val="26"/>
        </w:numPr>
        <w:spacing w:line="276" w:lineRule="auto"/>
        <w:jc w:val="both"/>
      </w:pPr>
      <w:r w:rsidRPr="0078743D">
        <w:rPr>
          <w:i/>
          <w:u w:val="single"/>
        </w:rPr>
        <w:t>varstvo</w:t>
      </w:r>
      <w:r>
        <w:t>: aktivnosti za zmanjšanje verjetnosti poplav oziroma zmanjšanje vpliva poplav na določeni lokaciji in povečevanje odpornosti na poplave;</w:t>
      </w:r>
    </w:p>
    <w:p w14:paraId="4D39BEA2" w14:textId="77777777" w:rsidR="0078743D" w:rsidRDefault="0078743D" w:rsidP="0078743D">
      <w:pPr>
        <w:pStyle w:val="Odstavekseznama"/>
        <w:numPr>
          <w:ilvl w:val="0"/>
          <w:numId w:val="26"/>
        </w:numPr>
        <w:spacing w:line="276" w:lineRule="auto"/>
        <w:jc w:val="both"/>
      </w:pPr>
      <w:r w:rsidRPr="0078743D">
        <w:rPr>
          <w:i/>
          <w:u w:val="single"/>
        </w:rPr>
        <w:t>zavedanje</w:t>
      </w:r>
      <w:r>
        <w:t>: informiranje prebivalcev o poplavni nevarnosti in ustreznem ukrepanju ob pojavu izrednega dogodka;</w:t>
      </w:r>
    </w:p>
    <w:p w14:paraId="0D3A3C24" w14:textId="77777777" w:rsidR="0078743D" w:rsidRDefault="0078743D" w:rsidP="0078743D">
      <w:pPr>
        <w:pStyle w:val="Odstavekseznama"/>
        <w:numPr>
          <w:ilvl w:val="0"/>
          <w:numId w:val="26"/>
        </w:numPr>
        <w:spacing w:line="276" w:lineRule="auto"/>
        <w:jc w:val="both"/>
      </w:pPr>
      <w:r w:rsidRPr="0078743D">
        <w:rPr>
          <w:i/>
          <w:u w:val="single"/>
        </w:rPr>
        <w:t>pripravljenost</w:t>
      </w:r>
      <w:r>
        <w:t>: aktivnosti ob pojavu izrednega dogodka in</w:t>
      </w:r>
    </w:p>
    <w:p w14:paraId="19721D92" w14:textId="60DD6590" w:rsidR="0078743D" w:rsidRDefault="0078743D" w:rsidP="003F7CEB">
      <w:pPr>
        <w:pStyle w:val="Odstavekseznama"/>
        <w:numPr>
          <w:ilvl w:val="0"/>
          <w:numId w:val="26"/>
        </w:numPr>
        <w:spacing w:line="276" w:lineRule="auto"/>
        <w:jc w:val="both"/>
      </w:pPr>
      <w:r w:rsidRPr="0078743D">
        <w:rPr>
          <w:i/>
          <w:u w:val="single"/>
        </w:rPr>
        <w:t>obnova:</w:t>
      </w:r>
      <w:r>
        <w:t xml:space="preserve"> čimprejšnja vzpostavitev stanja pred izrednim dogodkom, izvedba analize in upoštevanje novih spoznanj.</w:t>
      </w:r>
    </w:p>
    <w:p w14:paraId="13390E5F" w14:textId="77777777" w:rsidR="0078743D" w:rsidRDefault="0078743D" w:rsidP="0078743D">
      <w:pPr>
        <w:keepNext/>
        <w:jc w:val="center"/>
      </w:pPr>
      <w:r>
        <w:rPr>
          <w:noProof/>
          <w:lang w:eastAsia="sl-SI"/>
        </w:rPr>
        <w:drawing>
          <wp:inline distT="0" distB="0" distL="0" distR="0" wp14:anchorId="7916DB2D" wp14:editId="0FE66A5E">
            <wp:extent cx="3305175" cy="2699415"/>
            <wp:effectExtent l="0" t="0" r="0" b="5715"/>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32708" cy="2721902"/>
                    </a:xfrm>
                    <a:prstGeom prst="rect">
                      <a:avLst/>
                    </a:prstGeom>
                    <a:noFill/>
                  </pic:spPr>
                </pic:pic>
              </a:graphicData>
            </a:graphic>
          </wp:inline>
        </w:drawing>
      </w:r>
    </w:p>
    <w:p w14:paraId="5F0B7D9D" w14:textId="55A058CD" w:rsidR="0078743D" w:rsidRPr="00A5703C" w:rsidRDefault="0078743D" w:rsidP="00A5703C">
      <w:pPr>
        <w:pStyle w:val="Napis"/>
        <w:jc w:val="both"/>
        <w:rPr>
          <w:rFonts w:cs="Arial"/>
          <w:color w:val="auto"/>
          <w:sz w:val="20"/>
          <w:szCs w:val="20"/>
        </w:rPr>
      </w:pPr>
      <w:bookmarkStart w:id="43" w:name="_Toc227837546"/>
      <w:r w:rsidRPr="00A5703C">
        <w:rPr>
          <w:rFonts w:cs="Arial"/>
          <w:color w:val="auto"/>
          <w:sz w:val="20"/>
          <w:szCs w:val="20"/>
        </w:rPr>
        <w:t xml:space="preserve">Slika </w:t>
      </w:r>
      <w:r w:rsidRPr="00A5703C">
        <w:rPr>
          <w:rFonts w:cs="Arial"/>
          <w:color w:val="auto"/>
          <w:sz w:val="20"/>
          <w:szCs w:val="20"/>
        </w:rPr>
        <w:fldChar w:fldCharType="begin"/>
      </w:r>
      <w:r w:rsidRPr="00A5703C">
        <w:rPr>
          <w:rFonts w:cs="Arial"/>
          <w:color w:val="auto"/>
          <w:sz w:val="20"/>
          <w:szCs w:val="20"/>
        </w:rPr>
        <w:instrText xml:space="preserve"> SEQ Slika \* ARABIC </w:instrText>
      </w:r>
      <w:r w:rsidRPr="00A5703C">
        <w:rPr>
          <w:rFonts w:cs="Arial"/>
          <w:color w:val="auto"/>
          <w:sz w:val="20"/>
          <w:szCs w:val="20"/>
        </w:rPr>
        <w:fldChar w:fldCharType="separate"/>
      </w:r>
      <w:r w:rsidR="008E3514">
        <w:rPr>
          <w:rFonts w:cs="Arial"/>
          <w:noProof/>
          <w:color w:val="auto"/>
          <w:sz w:val="20"/>
          <w:szCs w:val="20"/>
        </w:rPr>
        <w:t>8</w:t>
      </w:r>
      <w:r w:rsidRPr="00A5703C">
        <w:rPr>
          <w:rFonts w:cs="Arial"/>
          <w:color w:val="auto"/>
          <w:sz w:val="20"/>
          <w:szCs w:val="20"/>
        </w:rPr>
        <w:fldChar w:fldCharType="end"/>
      </w:r>
      <w:r w:rsidRPr="00A5703C">
        <w:rPr>
          <w:rFonts w:cs="Arial"/>
          <w:color w:val="auto"/>
          <w:sz w:val="20"/>
          <w:szCs w:val="20"/>
        </w:rPr>
        <w:t>: Nabor protipoplavnih ukrepov (ukrepi U1-U20) in njihova uvrstitev v cikel obvladovanja poplavne ogroženosti (preprečevanje, varstvo, zavedanje, pripravljenost in obnova) (MNVP, 2023</w:t>
      </w:r>
      <w:r w:rsidR="00126344">
        <w:rPr>
          <w:rFonts w:cs="Arial"/>
          <w:color w:val="auto"/>
          <w:sz w:val="20"/>
          <w:szCs w:val="20"/>
        </w:rPr>
        <w:t>b</w:t>
      </w:r>
      <w:r w:rsidRPr="00A5703C">
        <w:rPr>
          <w:rFonts w:cs="Arial"/>
          <w:color w:val="auto"/>
          <w:sz w:val="20"/>
          <w:szCs w:val="20"/>
        </w:rPr>
        <w:t>)</w:t>
      </w:r>
      <w:bookmarkEnd w:id="43"/>
    </w:p>
    <w:p w14:paraId="3578172C" w14:textId="77777777" w:rsidR="00CA1E5E" w:rsidRDefault="00CA1E5E" w:rsidP="00C12D7F">
      <w:pPr>
        <w:spacing w:line="276" w:lineRule="auto"/>
        <w:jc w:val="both"/>
      </w:pPr>
      <w:r>
        <w:lastRenderedPageBreak/>
        <w:t xml:space="preserve">Cikel v prejšnji sliki (slika 8) se nekoliko razlikuje glede na cikel, ki se pretežno uporablja v sistemu VNDN, v okviru katerega se bolj pogosto uporablja shemo oziroma cikel obvladovanja tveganj nesreč, ki vsebuje štiri krovne faze: </w:t>
      </w:r>
    </w:p>
    <w:p w14:paraId="5B1DBC7D" w14:textId="77777777" w:rsidR="00CA1E5E" w:rsidRDefault="00CA1E5E" w:rsidP="00C12D7F">
      <w:pPr>
        <w:pStyle w:val="Odstavekseznama"/>
        <w:numPr>
          <w:ilvl w:val="0"/>
          <w:numId w:val="28"/>
        </w:numPr>
        <w:spacing w:line="276" w:lineRule="auto"/>
        <w:jc w:val="both"/>
      </w:pPr>
      <w:r>
        <w:t xml:space="preserve">preventivo, </w:t>
      </w:r>
    </w:p>
    <w:p w14:paraId="1ED4E885" w14:textId="77777777" w:rsidR="00CA1E5E" w:rsidRDefault="00CA1E5E" w:rsidP="00C12D7F">
      <w:pPr>
        <w:pStyle w:val="Odstavekseznama"/>
        <w:numPr>
          <w:ilvl w:val="0"/>
          <w:numId w:val="28"/>
        </w:numPr>
        <w:spacing w:line="276" w:lineRule="auto"/>
        <w:jc w:val="both"/>
      </w:pPr>
      <w:r>
        <w:t xml:space="preserve">pripravljenost, </w:t>
      </w:r>
    </w:p>
    <w:p w14:paraId="68E8F960" w14:textId="77777777" w:rsidR="00CA1E5E" w:rsidRDefault="00CA1E5E" w:rsidP="00C12D7F">
      <w:pPr>
        <w:pStyle w:val="Odstavekseznama"/>
        <w:numPr>
          <w:ilvl w:val="0"/>
          <w:numId w:val="28"/>
        </w:numPr>
        <w:spacing w:line="276" w:lineRule="auto"/>
        <w:jc w:val="both"/>
      </w:pPr>
      <w:r>
        <w:t xml:space="preserve">odziv in </w:t>
      </w:r>
    </w:p>
    <w:p w14:paraId="5A6D7D98" w14:textId="33860321" w:rsidR="00CA1E5E" w:rsidRDefault="00CA1E5E" w:rsidP="00C12D7F">
      <w:pPr>
        <w:pStyle w:val="Odstavekseznama"/>
        <w:numPr>
          <w:ilvl w:val="0"/>
          <w:numId w:val="28"/>
        </w:numPr>
        <w:spacing w:line="276" w:lineRule="auto"/>
        <w:jc w:val="both"/>
      </w:pPr>
      <w:r>
        <w:t>sanacijo.</w:t>
      </w:r>
    </w:p>
    <w:p w14:paraId="01219EC7" w14:textId="5ABD120D" w:rsidR="0078743D" w:rsidRDefault="0078743D" w:rsidP="00C12D7F">
      <w:pPr>
        <w:spacing w:line="276" w:lineRule="auto"/>
        <w:jc w:val="both"/>
      </w:pPr>
      <w:r w:rsidRPr="0078743D">
        <w:t xml:space="preserve">V Preglednici </w:t>
      </w:r>
      <w:r w:rsidR="00C12D7F">
        <w:t>10</w:t>
      </w:r>
      <w:r w:rsidRPr="0078743D">
        <w:t xml:space="preserve"> je prikazan nabor protipoplavnih ukrepov U1–U20 iz prejšnje slike. Posamezne ukrepe (U1-U20) je treba izvajati v odvisnosti od problematike in specifičnih značilnosti porečij s poplavno ogroženimi območji, obstoječega stanja na terenu in zastavljenih ciljev v okviru zmanjševanja poplavne ogroženosti. Nekaj ukrepov je delno ali v celoti tudi v pristojnosti </w:t>
      </w:r>
      <w:r w:rsidR="00CA1E5E" w:rsidRPr="00D86EEF">
        <w:t>U</w:t>
      </w:r>
      <w:r w:rsidR="00FF1C4A" w:rsidRPr="00D86EEF">
        <w:t xml:space="preserve">RSZR </w:t>
      </w:r>
      <w:r w:rsidRPr="00D86EEF">
        <w:t>(npr</w:t>
      </w:r>
      <w:r w:rsidRPr="0078743D">
        <w:t>. ukrepi U6, U14, U16, U17 in U18).</w:t>
      </w:r>
      <w:r w:rsidR="00CA1E5E">
        <w:t xml:space="preserve"> Ostali</w:t>
      </w:r>
      <w:r w:rsidR="00F325C3">
        <w:t xml:space="preserve"> ukrepi</w:t>
      </w:r>
      <w:r w:rsidR="00CA1E5E">
        <w:t xml:space="preserve"> pa so v pristojnosti predvsem MNVP</w:t>
      </w:r>
      <w:r w:rsidR="00F325C3">
        <w:t xml:space="preserve"> in MOPE</w:t>
      </w:r>
      <w:r w:rsidR="007549DC">
        <w:t xml:space="preserve">. </w:t>
      </w:r>
    </w:p>
    <w:p w14:paraId="59CA89F8" w14:textId="12E53BC5" w:rsidR="0078743D" w:rsidRPr="00E77546" w:rsidRDefault="00E77546" w:rsidP="0078743D">
      <w:pPr>
        <w:pStyle w:val="Napis"/>
        <w:rPr>
          <w:color w:val="auto"/>
          <w:sz w:val="22"/>
          <w:szCs w:val="22"/>
        </w:rPr>
      </w:pPr>
      <w:bookmarkStart w:id="44" w:name="_Toc227837556"/>
      <w:r w:rsidRPr="00E77546">
        <w:rPr>
          <w:i w:val="0"/>
          <w:color w:val="auto"/>
          <w:sz w:val="22"/>
          <w:szCs w:val="22"/>
        </w:rPr>
        <w:t xml:space="preserve">Preglednica </w:t>
      </w:r>
      <w:r w:rsidRPr="00E77546">
        <w:rPr>
          <w:i w:val="0"/>
          <w:color w:val="auto"/>
          <w:sz w:val="22"/>
          <w:szCs w:val="22"/>
        </w:rPr>
        <w:fldChar w:fldCharType="begin"/>
      </w:r>
      <w:r w:rsidRPr="00E77546">
        <w:rPr>
          <w:i w:val="0"/>
          <w:color w:val="auto"/>
          <w:sz w:val="22"/>
          <w:szCs w:val="22"/>
        </w:rPr>
        <w:instrText xml:space="preserve"> SEQ Preglednica \* ARABIC </w:instrText>
      </w:r>
      <w:r w:rsidRPr="00E77546">
        <w:rPr>
          <w:i w:val="0"/>
          <w:color w:val="auto"/>
          <w:sz w:val="22"/>
          <w:szCs w:val="22"/>
        </w:rPr>
        <w:fldChar w:fldCharType="separate"/>
      </w:r>
      <w:r w:rsidR="008E3514">
        <w:rPr>
          <w:i w:val="0"/>
          <w:noProof/>
          <w:color w:val="auto"/>
          <w:sz w:val="22"/>
          <w:szCs w:val="22"/>
        </w:rPr>
        <w:t>10</w:t>
      </w:r>
      <w:r w:rsidRPr="00E77546">
        <w:rPr>
          <w:i w:val="0"/>
          <w:color w:val="auto"/>
          <w:sz w:val="22"/>
          <w:szCs w:val="22"/>
        </w:rPr>
        <w:fldChar w:fldCharType="end"/>
      </w:r>
      <w:r w:rsidRPr="00E77546">
        <w:rPr>
          <w:color w:val="auto"/>
          <w:sz w:val="22"/>
          <w:szCs w:val="22"/>
        </w:rPr>
        <w:t xml:space="preserve">: </w:t>
      </w:r>
      <w:proofErr w:type="spellStart"/>
      <w:r w:rsidRPr="00E77546">
        <w:rPr>
          <w:color w:val="auto"/>
          <w:sz w:val="22"/>
          <w:szCs w:val="22"/>
        </w:rPr>
        <w:t>Negradbeni</w:t>
      </w:r>
      <w:proofErr w:type="spellEnd"/>
      <w:r w:rsidRPr="00E77546">
        <w:rPr>
          <w:color w:val="auto"/>
          <w:sz w:val="22"/>
          <w:szCs w:val="22"/>
        </w:rPr>
        <w:t xml:space="preserve"> in gradbeni protipoplavni ukrepi iz NZPO SI II (MNVP, 2023b)</w:t>
      </w:r>
      <w:bookmarkEnd w:id="44"/>
    </w:p>
    <w:tbl>
      <w:tblPr>
        <w:tblW w:w="8878" w:type="dxa"/>
        <w:jc w:val="center"/>
        <w:tblCellMar>
          <w:left w:w="70" w:type="dxa"/>
          <w:right w:w="70" w:type="dxa"/>
        </w:tblCellMar>
        <w:tblLook w:val="04A0" w:firstRow="1" w:lastRow="0" w:firstColumn="1" w:lastColumn="0" w:noHBand="0" w:noVBand="1"/>
      </w:tblPr>
      <w:tblGrid>
        <w:gridCol w:w="892"/>
        <w:gridCol w:w="7986"/>
      </w:tblGrid>
      <w:tr w:rsidR="0078743D" w:rsidRPr="0078743D" w14:paraId="1D8A32CC" w14:textId="77777777" w:rsidTr="009D45E4">
        <w:trPr>
          <w:trHeight w:val="259"/>
          <w:tblHeader/>
          <w:jc w:val="center"/>
        </w:trPr>
        <w:tc>
          <w:tcPr>
            <w:tcW w:w="89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CD87407" w14:textId="77777777" w:rsidR="0078743D" w:rsidRPr="0078743D" w:rsidRDefault="0078743D" w:rsidP="00122DA4">
            <w:pPr>
              <w:spacing w:line="240" w:lineRule="auto"/>
              <w:rPr>
                <w:rFonts w:cs="Arial"/>
                <w:b/>
                <w:bCs/>
                <w:color w:val="000000"/>
                <w:sz w:val="18"/>
                <w:szCs w:val="18"/>
                <w:lang w:eastAsia="sl-SI"/>
              </w:rPr>
            </w:pPr>
            <w:r w:rsidRPr="0078743D">
              <w:rPr>
                <w:rFonts w:cs="Arial"/>
                <w:b/>
                <w:bCs/>
                <w:color w:val="000000"/>
                <w:sz w:val="18"/>
                <w:szCs w:val="18"/>
                <w:lang w:eastAsia="sl-SI"/>
              </w:rPr>
              <w:t>UKREP</w:t>
            </w:r>
          </w:p>
        </w:tc>
        <w:tc>
          <w:tcPr>
            <w:tcW w:w="7986" w:type="dxa"/>
            <w:tcBorders>
              <w:top w:val="single" w:sz="4" w:space="0" w:color="auto"/>
              <w:left w:val="nil"/>
              <w:bottom w:val="single" w:sz="4" w:space="0" w:color="auto"/>
              <w:right w:val="single" w:sz="4" w:space="0" w:color="auto"/>
            </w:tcBorders>
            <w:shd w:val="clear" w:color="000000" w:fill="D9D9D9"/>
            <w:vAlign w:val="center"/>
            <w:hideMark/>
          </w:tcPr>
          <w:p w14:paraId="56E80164" w14:textId="77777777" w:rsidR="0078743D" w:rsidRPr="0078743D" w:rsidRDefault="0078743D" w:rsidP="00122DA4">
            <w:pPr>
              <w:spacing w:line="240" w:lineRule="auto"/>
              <w:jc w:val="center"/>
              <w:rPr>
                <w:rFonts w:cs="Arial"/>
                <w:b/>
                <w:bCs/>
                <w:color w:val="000000"/>
                <w:sz w:val="18"/>
                <w:szCs w:val="18"/>
                <w:lang w:eastAsia="sl-SI"/>
              </w:rPr>
            </w:pPr>
            <w:r w:rsidRPr="0078743D">
              <w:rPr>
                <w:rFonts w:cs="Arial"/>
                <w:b/>
                <w:bCs/>
                <w:color w:val="000000"/>
                <w:sz w:val="18"/>
                <w:szCs w:val="18"/>
                <w:lang w:eastAsia="sl-SI"/>
              </w:rPr>
              <w:t>Ime ukrepa</w:t>
            </w:r>
          </w:p>
        </w:tc>
      </w:tr>
      <w:tr w:rsidR="0078743D" w:rsidRPr="0078743D" w14:paraId="01CD426E" w14:textId="77777777" w:rsidTr="0078743D">
        <w:trPr>
          <w:trHeight w:val="190"/>
          <w:jc w:val="center"/>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14:paraId="59CB6AF0" w14:textId="77777777" w:rsidR="0078743D" w:rsidRPr="0078743D" w:rsidRDefault="0078743D" w:rsidP="00122DA4">
            <w:pPr>
              <w:spacing w:line="240" w:lineRule="auto"/>
              <w:jc w:val="center"/>
              <w:rPr>
                <w:rFonts w:cs="Arial"/>
                <w:color w:val="000000"/>
                <w:sz w:val="18"/>
                <w:szCs w:val="18"/>
                <w:lang w:eastAsia="sl-SI"/>
              </w:rPr>
            </w:pPr>
            <w:r w:rsidRPr="0078743D">
              <w:rPr>
                <w:rFonts w:cs="Arial"/>
                <w:color w:val="000000"/>
                <w:sz w:val="18"/>
                <w:szCs w:val="18"/>
                <w:lang w:eastAsia="sl-SI"/>
              </w:rPr>
              <w:t>U1</w:t>
            </w:r>
          </w:p>
        </w:tc>
        <w:tc>
          <w:tcPr>
            <w:tcW w:w="7986" w:type="dxa"/>
            <w:tcBorders>
              <w:top w:val="nil"/>
              <w:left w:val="nil"/>
              <w:bottom w:val="single" w:sz="4" w:space="0" w:color="auto"/>
              <w:right w:val="single" w:sz="4" w:space="0" w:color="auto"/>
            </w:tcBorders>
            <w:shd w:val="clear" w:color="auto" w:fill="auto"/>
            <w:noWrap/>
            <w:vAlign w:val="bottom"/>
            <w:hideMark/>
          </w:tcPr>
          <w:p w14:paraId="6BD2672E" w14:textId="77777777" w:rsidR="0078743D" w:rsidRPr="0078743D" w:rsidRDefault="0078743D" w:rsidP="00122DA4">
            <w:pPr>
              <w:spacing w:line="240" w:lineRule="auto"/>
              <w:rPr>
                <w:rFonts w:cs="Arial"/>
                <w:color w:val="000000"/>
                <w:sz w:val="18"/>
                <w:szCs w:val="18"/>
                <w:lang w:eastAsia="sl-SI"/>
              </w:rPr>
            </w:pPr>
            <w:r w:rsidRPr="0078743D">
              <w:rPr>
                <w:rFonts w:cs="Arial"/>
                <w:color w:val="000000"/>
                <w:sz w:val="18"/>
                <w:szCs w:val="18"/>
                <w:lang w:eastAsia="sl-SI"/>
              </w:rPr>
              <w:t>Določevanje in upoštevanje poplavnih območij</w:t>
            </w:r>
          </w:p>
        </w:tc>
      </w:tr>
      <w:tr w:rsidR="0078743D" w:rsidRPr="0078743D" w14:paraId="381AB791" w14:textId="77777777" w:rsidTr="0078743D">
        <w:trPr>
          <w:trHeight w:val="238"/>
          <w:jc w:val="center"/>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14:paraId="3A7A2D09" w14:textId="77777777" w:rsidR="0078743D" w:rsidRPr="0078743D" w:rsidRDefault="0078743D" w:rsidP="00122DA4">
            <w:pPr>
              <w:spacing w:line="240" w:lineRule="auto"/>
              <w:jc w:val="center"/>
              <w:rPr>
                <w:rFonts w:cs="Arial"/>
                <w:color w:val="000000"/>
                <w:sz w:val="18"/>
                <w:szCs w:val="18"/>
                <w:lang w:eastAsia="sl-SI"/>
              </w:rPr>
            </w:pPr>
            <w:r w:rsidRPr="0078743D">
              <w:rPr>
                <w:rFonts w:cs="Arial"/>
                <w:color w:val="000000"/>
                <w:sz w:val="18"/>
                <w:szCs w:val="18"/>
                <w:lang w:eastAsia="sl-SI"/>
              </w:rPr>
              <w:t>U2</w:t>
            </w:r>
          </w:p>
        </w:tc>
        <w:tc>
          <w:tcPr>
            <w:tcW w:w="7986" w:type="dxa"/>
            <w:tcBorders>
              <w:top w:val="nil"/>
              <w:left w:val="nil"/>
              <w:bottom w:val="single" w:sz="4" w:space="0" w:color="auto"/>
              <w:right w:val="single" w:sz="4" w:space="0" w:color="auto"/>
            </w:tcBorders>
            <w:shd w:val="clear" w:color="auto" w:fill="auto"/>
            <w:noWrap/>
            <w:vAlign w:val="bottom"/>
            <w:hideMark/>
          </w:tcPr>
          <w:p w14:paraId="7C1E7927" w14:textId="77777777" w:rsidR="0078743D" w:rsidRPr="0078743D" w:rsidRDefault="0078743D" w:rsidP="00122DA4">
            <w:pPr>
              <w:spacing w:line="240" w:lineRule="auto"/>
              <w:rPr>
                <w:rFonts w:cs="Arial"/>
                <w:color w:val="000000"/>
                <w:sz w:val="18"/>
                <w:szCs w:val="18"/>
                <w:lang w:eastAsia="sl-SI"/>
              </w:rPr>
            </w:pPr>
            <w:r w:rsidRPr="0078743D">
              <w:rPr>
                <w:rFonts w:cs="Arial"/>
                <w:color w:val="000000"/>
                <w:sz w:val="18"/>
                <w:szCs w:val="18"/>
                <w:lang w:eastAsia="sl-SI"/>
              </w:rPr>
              <w:t xml:space="preserve">Identifikacija, vzpostavitev in ohranitev </w:t>
            </w:r>
            <w:proofErr w:type="spellStart"/>
            <w:r w:rsidRPr="0078743D">
              <w:rPr>
                <w:rFonts w:cs="Arial"/>
                <w:color w:val="000000"/>
                <w:sz w:val="18"/>
                <w:szCs w:val="18"/>
                <w:lang w:eastAsia="sl-SI"/>
              </w:rPr>
              <w:t>razlivnih</w:t>
            </w:r>
            <w:proofErr w:type="spellEnd"/>
            <w:r w:rsidRPr="0078743D">
              <w:rPr>
                <w:rFonts w:cs="Arial"/>
                <w:color w:val="000000"/>
                <w:sz w:val="18"/>
                <w:szCs w:val="18"/>
                <w:lang w:eastAsia="sl-SI"/>
              </w:rPr>
              <w:t xml:space="preserve"> površin visokih voda</w:t>
            </w:r>
          </w:p>
        </w:tc>
      </w:tr>
      <w:tr w:rsidR="0078743D" w:rsidRPr="0078743D" w14:paraId="58B34B99" w14:textId="77777777" w:rsidTr="00122DA4">
        <w:trPr>
          <w:trHeight w:val="259"/>
          <w:jc w:val="center"/>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14:paraId="74010CD1" w14:textId="77777777" w:rsidR="0078743D" w:rsidRPr="0078743D" w:rsidRDefault="0078743D" w:rsidP="00122DA4">
            <w:pPr>
              <w:spacing w:line="240" w:lineRule="auto"/>
              <w:jc w:val="center"/>
              <w:rPr>
                <w:rFonts w:cs="Arial"/>
                <w:color w:val="000000"/>
                <w:sz w:val="18"/>
                <w:szCs w:val="18"/>
                <w:lang w:eastAsia="sl-SI"/>
              </w:rPr>
            </w:pPr>
            <w:r w:rsidRPr="0078743D">
              <w:rPr>
                <w:rFonts w:cs="Arial"/>
                <w:color w:val="000000"/>
                <w:sz w:val="18"/>
                <w:szCs w:val="18"/>
                <w:lang w:eastAsia="sl-SI"/>
              </w:rPr>
              <w:t>U3</w:t>
            </w:r>
          </w:p>
        </w:tc>
        <w:tc>
          <w:tcPr>
            <w:tcW w:w="7986" w:type="dxa"/>
            <w:tcBorders>
              <w:top w:val="nil"/>
              <w:left w:val="nil"/>
              <w:bottom w:val="single" w:sz="4" w:space="0" w:color="auto"/>
              <w:right w:val="single" w:sz="4" w:space="0" w:color="auto"/>
            </w:tcBorders>
            <w:shd w:val="clear" w:color="auto" w:fill="auto"/>
            <w:noWrap/>
            <w:vAlign w:val="bottom"/>
            <w:hideMark/>
          </w:tcPr>
          <w:p w14:paraId="67559147" w14:textId="77777777" w:rsidR="0078743D" w:rsidRPr="0078743D" w:rsidRDefault="0078743D" w:rsidP="00122DA4">
            <w:pPr>
              <w:spacing w:line="240" w:lineRule="auto"/>
              <w:rPr>
                <w:rFonts w:cs="Arial"/>
                <w:color w:val="000000"/>
                <w:sz w:val="18"/>
                <w:szCs w:val="18"/>
                <w:lang w:eastAsia="sl-SI"/>
              </w:rPr>
            </w:pPr>
            <w:r w:rsidRPr="0078743D">
              <w:rPr>
                <w:rFonts w:cs="Arial"/>
                <w:color w:val="000000"/>
                <w:sz w:val="18"/>
                <w:szCs w:val="18"/>
                <w:lang w:eastAsia="sl-SI"/>
              </w:rPr>
              <w:t>Prilagoditev rabe zemljišč v porečjih</w:t>
            </w:r>
          </w:p>
        </w:tc>
      </w:tr>
      <w:tr w:rsidR="0078743D" w:rsidRPr="0078743D" w14:paraId="71AB7A0E" w14:textId="77777777" w:rsidTr="00122DA4">
        <w:trPr>
          <w:trHeight w:val="259"/>
          <w:jc w:val="center"/>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14:paraId="7168219E" w14:textId="77777777" w:rsidR="0078743D" w:rsidRPr="0078743D" w:rsidRDefault="0078743D" w:rsidP="00122DA4">
            <w:pPr>
              <w:spacing w:line="240" w:lineRule="auto"/>
              <w:jc w:val="center"/>
              <w:rPr>
                <w:rFonts w:cs="Arial"/>
                <w:color w:val="000000"/>
                <w:sz w:val="18"/>
                <w:szCs w:val="18"/>
                <w:lang w:eastAsia="sl-SI"/>
              </w:rPr>
            </w:pPr>
            <w:r w:rsidRPr="0078743D">
              <w:rPr>
                <w:rFonts w:cs="Arial"/>
                <w:color w:val="000000"/>
                <w:sz w:val="18"/>
                <w:szCs w:val="18"/>
                <w:lang w:eastAsia="sl-SI"/>
              </w:rPr>
              <w:t>U4</w:t>
            </w:r>
          </w:p>
        </w:tc>
        <w:tc>
          <w:tcPr>
            <w:tcW w:w="7986" w:type="dxa"/>
            <w:tcBorders>
              <w:top w:val="nil"/>
              <w:left w:val="nil"/>
              <w:bottom w:val="single" w:sz="4" w:space="0" w:color="auto"/>
              <w:right w:val="single" w:sz="4" w:space="0" w:color="auto"/>
            </w:tcBorders>
            <w:shd w:val="clear" w:color="auto" w:fill="auto"/>
            <w:noWrap/>
            <w:vAlign w:val="bottom"/>
            <w:hideMark/>
          </w:tcPr>
          <w:p w14:paraId="42DE9FF6" w14:textId="77777777" w:rsidR="0078743D" w:rsidRPr="0078743D" w:rsidRDefault="0078743D" w:rsidP="00122DA4">
            <w:pPr>
              <w:spacing w:line="240" w:lineRule="auto"/>
              <w:rPr>
                <w:rFonts w:cs="Arial"/>
                <w:color w:val="000000"/>
                <w:sz w:val="18"/>
                <w:szCs w:val="18"/>
                <w:lang w:eastAsia="sl-SI"/>
              </w:rPr>
            </w:pPr>
            <w:r w:rsidRPr="0078743D">
              <w:rPr>
                <w:rFonts w:cs="Arial"/>
                <w:color w:val="000000"/>
                <w:sz w:val="18"/>
                <w:szCs w:val="18"/>
                <w:lang w:eastAsia="sl-SI"/>
              </w:rPr>
              <w:t>Izvajanje hidrološkega in meteorološkega monitoringa</w:t>
            </w:r>
          </w:p>
        </w:tc>
      </w:tr>
      <w:tr w:rsidR="0078743D" w:rsidRPr="0078743D" w14:paraId="3516663B" w14:textId="77777777" w:rsidTr="00122DA4">
        <w:trPr>
          <w:trHeight w:val="259"/>
          <w:jc w:val="center"/>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14:paraId="5A76552F" w14:textId="77777777" w:rsidR="0078743D" w:rsidRPr="0078743D" w:rsidRDefault="0078743D" w:rsidP="00122DA4">
            <w:pPr>
              <w:spacing w:line="240" w:lineRule="auto"/>
              <w:jc w:val="center"/>
              <w:rPr>
                <w:rFonts w:cs="Arial"/>
                <w:color w:val="000000"/>
                <w:sz w:val="18"/>
                <w:szCs w:val="18"/>
                <w:lang w:eastAsia="sl-SI"/>
              </w:rPr>
            </w:pPr>
            <w:r w:rsidRPr="0078743D">
              <w:rPr>
                <w:rFonts w:cs="Arial"/>
                <w:color w:val="000000"/>
                <w:sz w:val="18"/>
                <w:szCs w:val="18"/>
                <w:lang w:eastAsia="sl-SI"/>
              </w:rPr>
              <w:t>U5</w:t>
            </w:r>
          </w:p>
        </w:tc>
        <w:tc>
          <w:tcPr>
            <w:tcW w:w="7986" w:type="dxa"/>
            <w:tcBorders>
              <w:top w:val="nil"/>
              <w:left w:val="nil"/>
              <w:bottom w:val="single" w:sz="4" w:space="0" w:color="auto"/>
              <w:right w:val="single" w:sz="4" w:space="0" w:color="auto"/>
            </w:tcBorders>
            <w:shd w:val="clear" w:color="auto" w:fill="auto"/>
            <w:noWrap/>
            <w:vAlign w:val="bottom"/>
            <w:hideMark/>
          </w:tcPr>
          <w:p w14:paraId="08AECDB6" w14:textId="77777777" w:rsidR="0078743D" w:rsidRPr="0078743D" w:rsidRDefault="0078743D" w:rsidP="00122DA4">
            <w:pPr>
              <w:spacing w:line="240" w:lineRule="auto"/>
              <w:rPr>
                <w:rFonts w:cs="Arial"/>
                <w:color w:val="000000"/>
                <w:sz w:val="18"/>
                <w:szCs w:val="18"/>
                <w:lang w:eastAsia="sl-SI"/>
              </w:rPr>
            </w:pPr>
            <w:r w:rsidRPr="0078743D">
              <w:rPr>
                <w:rFonts w:cs="Arial"/>
                <w:color w:val="000000"/>
                <w:sz w:val="18"/>
                <w:szCs w:val="18"/>
                <w:lang w:eastAsia="sl-SI"/>
              </w:rPr>
              <w:t>Vzpostavitev in vodenje evidenc s področja poplavne ogroženosti</w:t>
            </w:r>
          </w:p>
        </w:tc>
      </w:tr>
      <w:tr w:rsidR="0078743D" w:rsidRPr="0078743D" w14:paraId="5C3C871C" w14:textId="77777777" w:rsidTr="00122DA4">
        <w:trPr>
          <w:trHeight w:val="259"/>
          <w:jc w:val="center"/>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14:paraId="375CB83B" w14:textId="77777777" w:rsidR="0078743D" w:rsidRPr="0078743D" w:rsidRDefault="0078743D" w:rsidP="00122DA4">
            <w:pPr>
              <w:spacing w:line="240" w:lineRule="auto"/>
              <w:jc w:val="center"/>
              <w:rPr>
                <w:rFonts w:cs="Arial"/>
                <w:color w:val="000000"/>
                <w:sz w:val="18"/>
                <w:szCs w:val="18"/>
                <w:lang w:eastAsia="sl-SI"/>
              </w:rPr>
            </w:pPr>
            <w:r w:rsidRPr="0078743D">
              <w:rPr>
                <w:rFonts w:cs="Arial"/>
                <w:color w:val="000000"/>
                <w:sz w:val="18"/>
                <w:szCs w:val="18"/>
                <w:lang w:eastAsia="sl-SI"/>
              </w:rPr>
              <w:t>U6</w:t>
            </w:r>
          </w:p>
        </w:tc>
        <w:tc>
          <w:tcPr>
            <w:tcW w:w="7986" w:type="dxa"/>
            <w:tcBorders>
              <w:top w:val="nil"/>
              <w:left w:val="nil"/>
              <w:bottom w:val="single" w:sz="4" w:space="0" w:color="auto"/>
              <w:right w:val="single" w:sz="4" w:space="0" w:color="auto"/>
            </w:tcBorders>
            <w:shd w:val="clear" w:color="auto" w:fill="auto"/>
            <w:noWrap/>
            <w:vAlign w:val="bottom"/>
            <w:hideMark/>
          </w:tcPr>
          <w:p w14:paraId="7B147E41" w14:textId="77777777" w:rsidR="0078743D" w:rsidRPr="0078743D" w:rsidRDefault="0078743D" w:rsidP="00122DA4">
            <w:pPr>
              <w:spacing w:line="240" w:lineRule="auto"/>
              <w:rPr>
                <w:rFonts w:cs="Arial"/>
                <w:color w:val="000000"/>
                <w:sz w:val="18"/>
                <w:szCs w:val="18"/>
                <w:lang w:eastAsia="sl-SI"/>
              </w:rPr>
            </w:pPr>
            <w:r w:rsidRPr="0078743D">
              <w:rPr>
                <w:rFonts w:cs="Arial"/>
                <w:color w:val="000000"/>
                <w:sz w:val="18"/>
                <w:szCs w:val="18"/>
                <w:lang w:eastAsia="sl-SI"/>
              </w:rPr>
              <w:t>Izobraževanje in ozaveščanje o poplavni ogroženosti</w:t>
            </w:r>
          </w:p>
        </w:tc>
      </w:tr>
      <w:tr w:rsidR="0078743D" w:rsidRPr="0078743D" w14:paraId="5AFE497E" w14:textId="77777777" w:rsidTr="00122DA4">
        <w:trPr>
          <w:trHeight w:val="259"/>
          <w:jc w:val="center"/>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14:paraId="191834FC" w14:textId="77777777" w:rsidR="0078743D" w:rsidRPr="0078743D" w:rsidRDefault="0078743D" w:rsidP="00122DA4">
            <w:pPr>
              <w:spacing w:line="240" w:lineRule="auto"/>
              <w:jc w:val="center"/>
              <w:rPr>
                <w:rFonts w:cs="Arial"/>
                <w:color w:val="000000"/>
                <w:sz w:val="18"/>
                <w:szCs w:val="18"/>
                <w:lang w:eastAsia="sl-SI"/>
              </w:rPr>
            </w:pPr>
            <w:r w:rsidRPr="0078743D">
              <w:rPr>
                <w:rFonts w:cs="Arial"/>
                <w:color w:val="000000"/>
                <w:sz w:val="18"/>
                <w:szCs w:val="18"/>
                <w:lang w:eastAsia="sl-SI"/>
              </w:rPr>
              <w:t>U7</w:t>
            </w:r>
          </w:p>
        </w:tc>
        <w:tc>
          <w:tcPr>
            <w:tcW w:w="7986" w:type="dxa"/>
            <w:tcBorders>
              <w:top w:val="nil"/>
              <w:left w:val="nil"/>
              <w:bottom w:val="single" w:sz="4" w:space="0" w:color="auto"/>
              <w:right w:val="single" w:sz="4" w:space="0" w:color="auto"/>
            </w:tcBorders>
            <w:shd w:val="clear" w:color="auto" w:fill="auto"/>
            <w:noWrap/>
            <w:vAlign w:val="bottom"/>
            <w:hideMark/>
          </w:tcPr>
          <w:p w14:paraId="50B56C08" w14:textId="77777777" w:rsidR="0078743D" w:rsidRPr="0078743D" w:rsidRDefault="0078743D" w:rsidP="00122DA4">
            <w:pPr>
              <w:spacing w:line="240" w:lineRule="auto"/>
              <w:rPr>
                <w:rFonts w:cs="Arial"/>
                <w:color w:val="000000"/>
                <w:sz w:val="18"/>
                <w:szCs w:val="18"/>
                <w:lang w:eastAsia="sl-SI"/>
              </w:rPr>
            </w:pPr>
            <w:r w:rsidRPr="0078743D">
              <w:rPr>
                <w:rFonts w:cs="Arial"/>
                <w:color w:val="000000"/>
                <w:sz w:val="18"/>
                <w:szCs w:val="18"/>
                <w:lang w:eastAsia="sl-SI"/>
              </w:rPr>
              <w:t>Načrtovanje in gradnja gradbenih protipoplavnih ukrepov</w:t>
            </w:r>
          </w:p>
        </w:tc>
      </w:tr>
      <w:tr w:rsidR="0078743D" w:rsidRPr="0078743D" w14:paraId="5062015C" w14:textId="77777777" w:rsidTr="00122DA4">
        <w:trPr>
          <w:trHeight w:val="259"/>
          <w:jc w:val="center"/>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14:paraId="685657C3" w14:textId="77777777" w:rsidR="0078743D" w:rsidRPr="0078743D" w:rsidRDefault="0078743D" w:rsidP="00122DA4">
            <w:pPr>
              <w:spacing w:line="240" w:lineRule="auto"/>
              <w:jc w:val="center"/>
              <w:rPr>
                <w:rFonts w:cs="Arial"/>
                <w:color w:val="000000"/>
                <w:sz w:val="18"/>
                <w:szCs w:val="18"/>
                <w:lang w:eastAsia="sl-SI"/>
              </w:rPr>
            </w:pPr>
            <w:r w:rsidRPr="0078743D">
              <w:rPr>
                <w:rFonts w:cs="Arial"/>
                <w:color w:val="000000"/>
                <w:sz w:val="18"/>
                <w:szCs w:val="18"/>
                <w:lang w:eastAsia="sl-SI"/>
              </w:rPr>
              <w:t>U8</w:t>
            </w:r>
          </w:p>
        </w:tc>
        <w:tc>
          <w:tcPr>
            <w:tcW w:w="7986" w:type="dxa"/>
            <w:tcBorders>
              <w:top w:val="nil"/>
              <w:left w:val="nil"/>
              <w:bottom w:val="single" w:sz="4" w:space="0" w:color="auto"/>
              <w:right w:val="single" w:sz="4" w:space="0" w:color="auto"/>
            </w:tcBorders>
            <w:shd w:val="clear" w:color="auto" w:fill="auto"/>
            <w:noWrap/>
            <w:vAlign w:val="bottom"/>
            <w:hideMark/>
          </w:tcPr>
          <w:p w14:paraId="5371D0BF" w14:textId="77777777" w:rsidR="0078743D" w:rsidRPr="0078743D" w:rsidRDefault="0078743D" w:rsidP="00122DA4">
            <w:pPr>
              <w:spacing w:line="240" w:lineRule="auto"/>
              <w:rPr>
                <w:rFonts w:cs="Arial"/>
                <w:color w:val="000000"/>
                <w:sz w:val="18"/>
                <w:szCs w:val="18"/>
                <w:lang w:eastAsia="sl-SI"/>
              </w:rPr>
            </w:pPr>
            <w:r w:rsidRPr="0078743D">
              <w:rPr>
                <w:rFonts w:cs="Arial"/>
                <w:color w:val="000000"/>
                <w:sz w:val="18"/>
                <w:szCs w:val="18"/>
                <w:lang w:eastAsia="sl-SI"/>
              </w:rPr>
              <w:t>Izvajanje individualnih (samozaščitnih) protipoplavnih ukrepov</w:t>
            </w:r>
          </w:p>
        </w:tc>
      </w:tr>
      <w:tr w:rsidR="0078743D" w:rsidRPr="0078743D" w14:paraId="77CDD470" w14:textId="77777777" w:rsidTr="00122DA4">
        <w:trPr>
          <w:trHeight w:val="259"/>
          <w:jc w:val="center"/>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14:paraId="5ADAF552" w14:textId="77777777" w:rsidR="0078743D" w:rsidRPr="0078743D" w:rsidRDefault="0078743D" w:rsidP="00122DA4">
            <w:pPr>
              <w:spacing w:line="240" w:lineRule="auto"/>
              <w:jc w:val="center"/>
              <w:rPr>
                <w:rFonts w:cs="Arial"/>
                <w:color w:val="000000"/>
                <w:sz w:val="18"/>
                <w:szCs w:val="18"/>
                <w:lang w:eastAsia="sl-SI"/>
              </w:rPr>
            </w:pPr>
            <w:r w:rsidRPr="0078743D">
              <w:rPr>
                <w:rFonts w:cs="Arial"/>
                <w:color w:val="000000"/>
                <w:sz w:val="18"/>
                <w:szCs w:val="18"/>
                <w:lang w:eastAsia="sl-SI"/>
              </w:rPr>
              <w:t>U9</w:t>
            </w:r>
          </w:p>
        </w:tc>
        <w:tc>
          <w:tcPr>
            <w:tcW w:w="7986" w:type="dxa"/>
            <w:tcBorders>
              <w:top w:val="nil"/>
              <w:left w:val="nil"/>
              <w:bottom w:val="single" w:sz="4" w:space="0" w:color="auto"/>
              <w:right w:val="single" w:sz="4" w:space="0" w:color="auto"/>
            </w:tcBorders>
            <w:shd w:val="clear" w:color="auto" w:fill="auto"/>
            <w:noWrap/>
            <w:vAlign w:val="bottom"/>
            <w:hideMark/>
          </w:tcPr>
          <w:p w14:paraId="1D022EE5" w14:textId="77777777" w:rsidR="0078743D" w:rsidRPr="0078743D" w:rsidRDefault="0078743D" w:rsidP="00122DA4">
            <w:pPr>
              <w:spacing w:line="240" w:lineRule="auto"/>
              <w:rPr>
                <w:rFonts w:cs="Arial"/>
                <w:color w:val="000000"/>
                <w:sz w:val="18"/>
                <w:szCs w:val="18"/>
                <w:lang w:eastAsia="sl-SI"/>
              </w:rPr>
            </w:pPr>
            <w:r w:rsidRPr="0078743D">
              <w:rPr>
                <w:rFonts w:cs="Arial"/>
                <w:color w:val="000000"/>
                <w:sz w:val="18"/>
                <w:szCs w:val="18"/>
                <w:lang w:eastAsia="sl-SI"/>
              </w:rPr>
              <w:t>Redno preverjanje učinkovitosti obstoječih (gradbenih) protipoplavnih ureditev</w:t>
            </w:r>
          </w:p>
        </w:tc>
      </w:tr>
      <w:tr w:rsidR="0078743D" w:rsidRPr="0078743D" w14:paraId="3489FE6F" w14:textId="77777777" w:rsidTr="00122DA4">
        <w:trPr>
          <w:trHeight w:val="259"/>
          <w:jc w:val="center"/>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14:paraId="2E5BD74E" w14:textId="77777777" w:rsidR="0078743D" w:rsidRPr="0078743D" w:rsidRDefault="0078743D" w:rsidP="00122DA4">
            <w:pPr>
              <w:spacing w:line="240" w:lineRule="auto"/>
              <w:jc w:val="center"/>
              <w:rPr>
                <w:rFonts w:cs="Arial"/>
                <w:color w:val="000000"/>
                <w:sz w:val="18"/>
                <w:szCs w:val="18"/>
                <w:lang w:eastAsia="sl-SI"/>
              </w:rPr>
            </w:pPr>
            <w:r w:rsidRPr="0078743D">
              <w:rPr>
                <w:rFonts w:cs="Arial"/>
                <w:color w:val="000000"/>
                <w:sz w:val="18"/>
                <w:szCs w:val="18"/>
                <w:lang w:eastAsia="sl-SI"/>
              </w:rPr>
              <w:t>U10</w:t>
            </w:r>
          </w:p>
        </w:tc>
        <w:tc>
          <w:tcPr>
            <w:tcW w:w="7986" w:type="dxa"/>
            <w:tcBorders>
              <w:top w:val="nil"/>
              <w:left w:val="nil"/>
              <w:bottom w:val="single" w:sz="4" w:space="0" w:color="auto"/>
              <w:right w:val="single" w:sz="4" w:space="0" w:color="auto"/>
            </w:tcBorders>
            <w:shd w:val="clear" w:color="auto" w:fill="auto"/>
            <w:noWrap/>
            <w:vAlign w:val="bottom"/>
            <w:hideMark/>
          </w:tcPr>
          <w:p w14:paraId="145FA6AD" w14:textId="77777777" w:rsidR="0078743D" w:rsidRPr="0078743D" w:rsidRDefault="0078743D" w:rsidP="00122DA4">
            <w:pPr>
              <w:spacing w:line="240" w:lineRule="auto"/>
              <w:rPr>
                <w:rFonts w:cs="Arial"/>
                <w:color w:val="000000"/>
                <w:sz w:val="18"/>
                <w:szCs w:val="18"/>
                <w:lang w:eastAsia="sl-SI"/>
              </w:rPr>
            </w:pPr>
            <w:r w:rsidRPr="0078743D">
              <w:rPr>
                <w:rFonts w:cs="Arial"/>
                <w:color w:val="000000"/>
                <w:sz w:val="18"/>
                <w:szCs w:val="18"/>
                <w:lang w:eastAsia="sl-SI"/>
              </w:rPr>
              <w:t>Redno vzdrževanje vodotokov, vodnih objektov ter vodnih in priobalnih zemljišč</w:t>
            </w:r>
          </w:p>
        </w:tc>
      </w:tr>
      <w:tr w:rsidR="0078743D" w:rsidRPr="0078743D" w14:paraId="369016D1" w14:textId="77777777" w:rsidTr="00122DA4">
        <w:trPr>
          <w:trHeight w:val="259"/>
          <w:jc w:val="center"/>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14:paraId="2CF2BC05" w14:textId="77777777" w:rsidR="0078743D" w:rsidRPr="0078743D" w:rsidRDefault="0078743D" w:rsidP="00122DA4">
            <w:pPr>
              <w:spacing w:line="240" w:lineRule="auto"/>
              <w:jc w:val="center"/>
              <w:rPr>
                <w:rFonts w:cs="Arial"/>
                <w:color w:val="000000"/>
                <w:sz w:val="18"/>
                <w:szCs w:val="18"/>
                <w:lang w:eastAsia="sl-SI"/>
              </w:rPr>
            </w:pPr>
            <w:r w:rsidRPr="0078743D">
              <w:rPr>
                <w:rFonts w:cs="Arial"/>
                <w:color w:val="000000"/>
                <w:sz w:val="18"/>
                <w:szCs w:val="18"/>
                <w:lang w:eastAsia="sl-SI"/>
              </w:rPr>
              <w:t>U11</w:t>
            </w:r>
          </w:p>
        </w:tc>
        <w:tc>
          <w:tcPr>
            <w:tcW w:w="7986" w:type="dxa"/>
            <w:tcBorders>
              <w:top w:val="nil"/>
              <w:left w:val="nil"/>
              <w:bottom w:val="single" w:sz="4" w:space="0" w:color="auto"/>
              <w:right w:val="single" w:sz="4" w:space="0" w:color="auto"/>
            </w:tcBorders>
            <w:shd w:val="clear" w:color="auto" w:fill="auto"/>
            <w:noWrap/>
            <w:vAlign w:val="bottom"/>
            <w:hideMark/>
          </w:tcPr>
          <w:p w14:paraId="7723E188" w14:textId="77777777" w:rsidR="0078743D" w:rsidRPr="0078743D" w:rsidRDefault="0078743D" w:rsidP="00122DA4">
            <w:pPr>
              <w:spacing w:line="240" w:lineRule="auto"/>
              <w:rPr>
                <w:rFonts w:cs="Arial"/>
                <w:color w:val="000000"/>
                <w:sz w:val="18"/>
                <w:szCs w:val="18"/>
                <w:lang w:eastAsia="sl-SI"/>
              </w:rPr>
            </w:pPr>
            <w:r w:rsidRPr="0078743D">
              <w:rPr>
                <w:rFonts w:cs="Arial"/>
                <w:color w:val="000000"/>
                <w:sz w:val="18"/>
                <w:szCs w:val="18"/>
                <w:lang w:eastAsia="sl-SI"/>
              </w:rPr>
              <w:t>Izvajanje rečnega nadzora</w:t>
            </w:r>
          </w:p>
        </w:tc>
      </w:tr>
      <w:tr w:rsidR="0078743D" w:rsidRPr="0078743D" w14:paraId="20C18974" w14:textId="77777777" w:rsidTr="00122DA4">
        <w:trPr>
          <w:trHeight w:val="259"/>
          <w:jc w:val="center"/>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14:paraId="50C825DE" w14:textId="77777777" w:rsidR="0078743D" w:rsidRPr="0078743D" w:rsidRDefault="0078743D" w:rsidP="00122DA4">
            <w:pPr>
              <w:spacing w:line="240" w:lineRule="auto"/>
              <w:jc w:val="center"/>
              <w:rPr>
                <w:rFonts w:cs="Arial"/>
                <w:color w:val="000000"/>
                <w:sz w:val="18"/>
                <w:szCs w:val="18"/>
                <w:lang w:eastAsia="sl-SI"/>
              </w:rPr>
            </w:pPr>
            <w:r w:rsidRPr="0078743D">
              <w:rPr>
                <w:rFonts w:cs="Arial"/>
                <w:color w:val="000000"/>
                <w:sz w:val="18"/>
                <w:szCs w:val="18"/>
                <w:lang w:eastAsia="sl-SI"/>
              </w:rPr>
              <w:t>U12</w:t>
            </w:r>
          </w:p>
        </w:tc>
        <w:tc>
          <w:tcPr>
            <w:tcW w:w="7986" w:type="dxa"/>
            <w:tcBorders>
              <w:top w:val="nil"/>
              <w:left w:val="nil"/>
              <w:bottom w:val="single" w:sz="4" w:space="0" w:color="auto"/>
              <w:right w:val="single" w:sz="4" w:space="0" w:color="auto"/>
            </w:tcBorders>
            <w:shd w:val="clear" w:color="auto" w:fill="auto"/>
            <w:noWrap/>
            <w:vAlign w:val="bottom"/>
            <w:hideMark/>
          </w:tcPr>
          <w:p w14:paraId="29619C9A" w14:textId="77777777" w:rsidR="0078743D" w:rsidRPr="0078743D" w:rsidRDefault="0078743D" w:rsidP="00122DA4">
            <w:pPr>
              <w:spacing w:line="240" w:lineRule="auto"/>
              <w:rPr>
                <w:rFonts w:cs="Arial"/>
                <w:color w:val="000000"/>
                <w:sz w:val="18"/>
                <w:szCs w:val="18"/>
                <w:lang w:eastAsia="sl-SI"/>
              </w:rPr>
            </w:pPr>
            <w:r w:rsidRPr="0078743D">
              <w:rPr>
                <w:rFonts w:cs="Arial"/>
                <w:color w:val="000000"/>
                <w:sz w:val="18"/>
                <w:szCs w:val="18"/>
                <w:lang w:eastAsia="sl-SI"/>
              </w:rPr>
              <w:t>Protipoplavno upravljanje vodnih objektov</w:t>
            </w:r>
          </w:p>
        </w:tc>
      </w:tr>
      <w:tr w:rsidR="0078743D" w:rsidRPr="0078743D" w14:paraId="17C8F853" w14:textId="77777777" w:rsidTr="00122DA4">
        <w:trPr>
          <w:trHeight w:val="259"/>
          <w:jc w:val="center"/>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14:paraId="3BC2E1E3" w14:textId="77777777" w:rsidR="0078743D" w:rsidRPr="0078743D" w:rsidRDefault="0078743D" w:rsidP="00122DA4">
            <w:pPr>
              <w:spacing w:line="240" w:lineRule="auto"/>
              <w:jc w:val="center"/>
              <w:rPr>
                <w:rFonts w:cs="Arial"/>
                <w:color w:val="000000"/>
                <w:sz w:val="18"/>
                <w:szCs w:val="18"/>
                <w:lang w:eastAsia="sl-SI"/>
              </w:rPr>
            </w:pPr>
            <w:r w:rsidRPr="0078743D">
              <w:rPr>
                <w:rFonts w:cs="Arial"/>
                <w:color w:val="000000"/>
                <w:sz w:val="18"/>
                <w:szCs w:val="18"/>
                <w:lang w:eastAsia="sl-SI"/>
              </w:rPr>
              <w:t>U13</w:t>
            </w:r>
          </w:p>
        </w:tc>
        <w:tc>
          <w:tcPr>
            <w:tcW w:w="7986" w:type="dxa"/>
            <w:tcBorders>
              <w:top w:val="nil"/>
              <w:left w:val="nil"/>
              <w:bottom w:val="single" w:sz="4" w:space="0" w:color="auto"/>
              <w:right w:val="single" w:sz="4" w:space="0" w:color="auto"/>
            </w:tcBorders>
            <w:shd w:val="clear" w:color="auto" w:fill="auto"/>
            <w:noWrap/>
            <w:vAlign w:val="bottom"/>
            <w:hideMark/>
          </w:tcPr>
          <w:p w14:paraId="3E608487" w14:textId="77777777" w:rsidR="0078743D" w:rsidRPr="0078743D" w:rsidRDefault="0078743D" w:rsidP="00122DA4">
            <w:pPr>
              <w:spacing w:line="240" w:lineRule="auto"/>
              <w:rPr>
                <w:rFonts w:cs="Arial"/>
                <w:color w:val="000000"/>
                <w:sz w:val="18"/>
                <w:szCs w:val="18"/>
                <w:lang w:eastAsia="sl-SI"/>
              </w:rPr>
            </w:pPr>
            <w:r w:rsidRPr="0078743D">
              <w:rPr>
                <w:rFonts w:cs="Arial"/>
                <w:color w:val="000000"/>
                <w:sz w:val="18"/>
                <w:szCs w:val="18"/>
                <w:lang w:eastAsia="sl-SI"/>
              </w:rPr>
              <w:t>Zagotavljanje finančnih resursov za izvajanje gospodarske javne službe urejanja voda</w:t>
            </w:r>
          </w:p>
        </w:tc>
      </w:tr>
      <w:tr w:rsidR="0078743D" w:rsidRPr="0078743D" w14:paraId="6D6FBB33" w14:textId="77777777" w:rsidTr="00A5703C">
        <w:trPr>
          <w:trHeight w:val="259"/>
          <w:jc w:val="center"/>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14:paraId="13EB545C" w14:textId="77777777" w:rsidR="0078743D" w:rsidRPr="0078743D" w:rsidRDefault="0078743D" w:rsidP="00122DA4">
            <w:pPr>
              <w:spacing w:line="240" w:lineRule="auto"/>
              <w:jc w:val="center"/>
              <w:rPr>
                <w:rFonts w:cs="Arial"/>
                <w:color w:val="000000"/>
                <w:sz w:val="18"/>
                <w:szCs w:val="18"/>
                <w:lang w:eastAsia="sl-SI"/>
              </w:rPr>
            </w:pPr>
            <w:r w:rsidRPr="0078743D">
              <w:rPr>
                <w:rFonts w:cs="Arial"/>
                <w:color w:val="000000"/>
                <w:sz w:val="18"/>
                <w:szCs w:val="18"/>
                <w:lang w:eastAsia="sl-SI"/>
              </w:rPr>
              <w:t>U14</w:t>
            </w:r>
          </w:p>
        </w:tc>
        <w:tc>
          <w:tcPr>
            <w:tcW w:w="7986" w:type="dxa"/>
            <w:tcBorders>
              <w:top w:val="nil"/>
              <w:left w:val="nil"/>
              <w:bottom w:val="single" w:sz="4" w:space="0" w:color="auto"/>
              <w:right w:val="single" w:sz="4" w:space="0" w:color="auto"/>
            </w:tcBorders>
            <w:shd w:val="clear" w:color="auto" w:fill="auto"/>
            <w:noWrap/>
            <w:vAlign w:val="bottom"/>
            <w:hideMark/>
          </w:tcPr>
          <w:p w14:paraId="460FF67C" w14:textId="77777777" w:rsidR="0078743D" w:rsidRPr="0078743D" w:rsidRDefault="0078743D" w:rsidP="00122DA4">
            <w:pPr>
              <w:spacing w:line="240" w:lineRule="auto"/>
              <w:rPr>
                <w:rFonts w:cs="Arial"/>
                <w:color w:val="000000"/>
                <w:sz w:val="18"/>
                <w:szCs w:val="18"/>
                <w:lang w:eastAsia="sl-SI"/>
              </w:rPr>
            </w:pPr>
            <w:r w:rsidRPr="0078743D">
              <w:rPr>
                <w:rFonts w:cs="Arial"/>
                <w:color w:val="000000"/>
                <w:sz w:val="18"/>
                <w:szCs w:val="18"/>
                <w:lang w:eastAsia="sl-SI"/>
              </w:rPr>
              <w:t>Priprava načrtov zaščite in reševanja ob poplavah</w:t>
            </w:r>
          </w:p>
        </w:tc>
      </w:tr>
      <w:tr w:rsidR="0078743D" w:rsidRPr="0078743D" w14:paraId="4A3263FF" w14:textId="77777777" w:rsidTr="00A5703C">
        <w:trPr>
          <w:trHeight w:val="259"/>
          <w:jc w:val="center"/>
        </w:trPr>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D90A8" w14:textId="77777777" w:rsidR="0078743D" w:rsidRPr="0078743D" w:rsidRDefault="0078743D" w:rsidP="00122DA4">
            <w:pPr>
              <w:spacing w:line="240" w:lineRule="auto"/>
              <w:jc w:val="center"/>
              <w:rPr>
                <w:rFonts w:cs="Arial"/>
                <w:color w:val="000000"/>
                <w:sz w:val="18"/>
                <w:szCs w:val="18"/>
                <w:lang w:eastAsia="sl-SI"/>
              </w:rPr>
            </w:pPr>
            <w:r w:rsidRPr="0078743D">
              <w:rPr>
                <w:rFonts w:cs="Arial"/>
                <w:color w:val="000000"/>
                <w:sz w:val="18"/>
                <w:szCs w:val="18"/>
                <w:lang w:eastAsia="sl-SI"/>
              </w:rPr>
              <w:t>U15</w:t>
            </w:r>
          </w:p>
        </w:tc>
        <w:tc>
          <w:tcPr>
            <w:tcW w:w="7986" w:type="dxa"/>
            <w:tcBorders>
              <w:top w:val="single" w:sz="4" w:space="0" w:color="auto"/>
              <w:left w:val="nil"/>
              <w:bottom w:val="single" w:sz="4" w:space="0" w:color="auto"/>
              <w:right w:val="single" w:sz="4" w:space="0" w:color="auto"/>
            </w:tcBorders>
            <w:shd w:val="clear" w:color="auto" w:fill="auto"/>
            <w:noWrap/>
            <w:vAlign w:val="bottom"/>
            <w:hideMark/>
          </w:tcPr>
          <w:p w14:paraId="7053640E" w14:textId="77777777" w:rsidR="0078743D" w:rsidRPr="0078743D" w:rsidRDefault="0078743D" w:rsidP="00122DA4">
            <w:pPr>
              <w:spacing w:line="240" w:lineRule="auto"/>
              <w:rPr>
                <w:rFonts w:cs="Arial"/>
                <w:color w:val="000000"/>
                <w:sz w:val="18"/>
                <w:szCs w:val="18"/>
                <w:lang w:eastAsia="sl-SI"/>
              </w:rPr>
            </w:pPr>
            <w:r w:rsidRPr="0078743D">
              <w:rPr>
                <w:rFonts w:cs="Arial"/>
                <w:color w:val="000000"/>
                <w:sz w:val="18"/>
                <w:szCs w:val="18"/>
                <w:lang w:eastAsia="sl-SI"/>
              </w:rPr>
              <w:t>Napovedovanje poplav</w:t>
            </w:r>
          </w:p>
        </w:tc>
      </w:tr>
      <w:tr w:rsidR="0078743D" w:rsidRPr="0078743D" w14:paraId="0FD8BECC" w14:textId="77777777" w:rsidTr="00A5703C">
        <w:trPr>
          <w:trHeight w:val="259"/>
          <w:jc w:val="center"/>
        </w:trPr>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3311AB" w14:textId="77777777" w:rsidR="0078743D" w:rsidRPr="0078743D" w:rsidRDefault="0078743D" w:rsidP="00122DA4">
            <w:pPr>
              <w:spacing w:line="240" w:lineRule="auto"/>
              <w:jc w:val="center"/>
              <w:rPr>
                <w:rFonts w:cs="Arial"/>
                <w:color w:val="000000"/>
                <w:sz w:val="18"/>
                <w:szCs w:val="18"/>
                <w:lang w:eastAsia="sl-SI"/>
              </w:rPr>
            </w:pPr>
            <w:r w:rsidRPr="0078743D">
              <w:rPr>
                <w:rFonts w:cs="Arial"/>
                <w:color w:val="000000"/>
                <w:sz w:val="18"/>
                <w:szCs w:val="18"/>
                <w:lang w:eastAsia="sl-SI"/>
              </w:rPr>
              <w:t>U16</w:t>
            </w:r>
          </w:p>
        </w:tc>
        <w:tc>
          <w:tcPr>
            <w:tcW w:w="7986" w:type="dxa"/>
            <w:tcBorders>
              <w:top w:val="single" w:sz="4" w:space="0" w:color="auto"/>
              <w:left w:val="nil"/>
              <w:bottom w:val="single" w:sz="4" w:space="0" w:color="auto"/>
              <w:right w:val="single" w:sz="4" w:space="0" w:color="auto"/>
            </w:tcBorders>
            <w:shd w:val="clear" w:color="auto" w:fill="auto"/>
            <w:noWrap/>
            <w:vAlign w:val="bottom"/>
            <w:hideMark/>
          </w:tcPr>
          <w:p w14:paraId="64399367" w14:textId="77777777" w:rsidR="0078743D" w:rsidRPr="0078743D" w:rsidRDefault="0078743D" w:rsidP="00122DA4">
            <w:pPr>
              <w:spacing w:line="240" w:lineRule="auto"/>
              <w:rPr>
                <w:rFonts w:cs="Arial"/>
                <w:color w:val="000000"/>
                <w:sz w:val="18"/>
                <w:szCs w:val="18"/>
                <w:lang w:eastAsia="sl-SI"/>
              </w:rPr>
            </w:pPr>
            <w:r w:rsidRPr="0078743D">
              <w:rPr>
                <w:rFonts w:cs="Arial"/>
                <w:color w:val="000000"/>
                <w:sz w:val="18"/>
                <w:szCs w:val="18"/>
                <w:lang w:eastAsia="sl-SI"/>
              </w:rPr>
              <w:t>Opozarjanje v primeru poplav</w:t>
            </w:r>
          </w:p>
        </w:tc>
      </w:tr>
      <w:tr w:rsidR="0078743D" w:rsidRPr="0078743D" w14:paraId="4D57043A" w14:textId="77777777" w:rsidTr="00122DA4">
        <w:trPr>
          <w:trHeight w:val="259"/>
          <w:jc w:val="center"/>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14:paraId="091C4C90" w14:textId="77777777" w:rsidR="0078743D" w:rsidRPr="0078743D" w:rsidRDefault="0078743D" w:rsidP="00122DA4">
            <w:pPr>
              <w:spacing w:line="240" w:lineRule="auto"/>
              <w:jc w:val="center"/>
              <w:rPr>
                <w:rFonts w:cs="Arial"/>
                <w:color w:val="000000"/>
                <w:sz w:val="18"/>
                <w:szCs w:val="18"/>
                <w:lang w:eastAsia="sl-SI"/>
              </w:rPr>
            </w:pPr>
            <w:r w:rsidRPr="0078743D">
              <w:rPr>
                <w:rFonts w:cs="Arial"/>
                <w:color w:val="000000"/>
                <w:sz w:val="18"/>
                <w:szCs w:val="18"/>
                <w:lang w:eastAsia="sl-SI"/>
              </w:rPr>
              <w:t>U17</w:t>
            </w:r>
          </w:p>
        </w:tc>
        <w:tc>
          <w:tcPr>
            <w:tcW w:w="7986" w:type="dxa"/>
            <w:tcBorders>
              <w:top w:val="nil"/>
              <w:left w:val="nil"/>
              <w:bottom w:val="single" w:sz="4" w:space="0" w:color="auto"/>
              <w:right w:val="single" w:sz="4" w:space="0" w:color="auto"/>
            </w:tcBorders>
            <w:shd w:val="clear" w:color="auto" w:fill="auto"/>
            <w:noWrap/>
            <w:vAlign w:val="bottom"/>
            <w:hideMark/>
          </w:tcPr>
          <w:p w14:paraId="1DB1E97C" w14:textId="77777777" w:rsidR="0078743D" w:rsidRPr="0078743D" w:rsidRDefault="0078743D" w:rsidP="00122DA4">
            <w:pPr>
              <w:spacing w:line="240" w:lineRule="auto"/>
              <w:rPr>
                <w:rFonts w:cs="Arial"/>
                <w:color w:val="000000"/>
                <w:sz w:val="18"/>
                <w:szCs w:val="18"/>
                <w:lang w:eastAsia="sl-SI"/>
              </w:rPr>
            </w:pPr>
            <w:r w:rsidRPr="0078743D">
              <w:rPr>
                <w:rFonts w:cs="Arial"/>
                <w:color w:val="000000"/>
                <w:sz w:val="18"/>
                <w:szCs w:val="18"/>
                <w:lang w:eastAsia="sl-SI"/>
              </w:rPr>
              <w:t>Interventno ukrepanje ob poplavah</w:t>
            </w:r>
          </w:p>
        </w:tc>
      </w:tr>
      <w:tr w:rsidR="0078743D" w:rsidRPr="0078743D" w14:paraId="37357CA8" w14:textId="77777777" w:rsidTr="00122DA4">
        <w:trPr>
          <w:trHeight w:val="259"/>
          <w:jc w:val="center"/>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14:paraId="1E49F82B" w14:textId="77777777" w:rsidR="0078743D" w:rsidRPr="0078743D" w:rsidRDefault="0078743D" w:rsidP="00122DA4">
            <w:pPr>
              <w:spacing w:line="240" w:lineRule="auto"/>
              <w:jc w:val="center"/>
              <w:rPr>
                <w:rFonts w:cs="Arial"/>
                <w:color w:val="000000"/>
                <w:sz w:val="18"/>
                <w:szCs w:val="18"/>
                <w:lang w:eastAsia="sl-SI"/>
              </w:rPr>
            </w:pPr>
            <w:r w:rsidRPr="0078743D">
              <w:rPr>
                <w:rFonts w:cs="Arial"/>
                <w:color w:val="000000"/>
                <w:sz w:val="18"/>
                <w:szCs w:val="18"/>
                <w:lang w:eastAsia="sl-SI"/>
              </w:rPr>
              <w:t>U18</w:t>
            </w:r>
          </w:p>
        </w:tc>
        <w:tc>
          <w:tcPr>
            <w:tcW w:w="7986" w:type="dxa"/>
            <w:tcBorders>
              <w:top w:val="nil"/>
              <w:left w:val="nil"/>
              <w:bottom w:val="single" w:sz="4" w:space="0" w:color="auto"/>
              <w:right w:val="single" w:sz="4" w:space="0" w:color="auto"/>
            </w:tcBorders>
            <w:shd w:val="clear" w:color="auto" w:fill="auto"/>
            <w:noWrap/>
            <w:vAlign w:val="bottom"/>
            <w:hideMark/>
          </w:tcPr>
          <w:p w14:paraId="16C24DF5" w14:textId="77777777" w:rsidR="0078743D" w:rsidRPr="0078743D" w:rsidRDefault="0078743D" w:rsidP="00122DA4">
            <w:pPr>
              <w:spacing w:line="240" w:lineRule="auto"/>
              <w:rPr>
                <w:rFonts w:cs="Arial"/>
                <w:color w:val="000000"/>
                <w:sz w:val="18"/>
                <w:szCs w:val="18"/>
                <w:lang w:eastAsia="sl-SI"/>
              </w:rPr>
            </w:pPr>
            <w:r w:rsidRPr="0078743D">
              <w:rPr>
                <w:rFonts w:cs="Arial"/>
                <w:color w:val="000000"/>
                <w:sz w:val="18"/>
                <w:szCs w:val="18"/>
                <w:lang w:eastAsia="sl-SI"/>
              </w:rPr>
              <w:t>Ocenjevanje škode in izvajanje sanacij po poplavah</w:t>
            </w:r>
          </w:p>
        </w:tc>
      </w:tr>
      <w:tr w:rsidR="0078743D" w:rsidRPr="0078743D" w14:paraId="367A8922" w14:textId="77777777" w:rsidTr="00122DA4">
        <w:trPr>
          <w:trHeight w:val="259"/>
          <w:jc w:val="center"/>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14:paraId="19FC0BE8" w14:textId="77777777" w:rsidR="0078743D" w:rsidRPr="0078743D" w:rsidRDefault="0078743D" w:rsidP="00122DA4">
            <w:pPr>
              <w:spacing w:line="240" w:lineRule="auto"/>
              <w:jc w:val="center"/>
              <w:rPr>
                <w:rFonts w:cs="Arial"/>
                <w:color w:val="000000"/>
                <w:sz w:val="18"/>
                <w:szCs w:val="18"/>
                <w:lang w:eastAsia="sl-SI"/>
              </w:rPr>
            </w:pPr>
            <w:r w:rsidRPr="0078743D">
              <w:rPr>
                <w:rFonts w:cs="Arial"/>
                <w:color w:val="000000"/>
                <w:sz w:val="18"/>
                <w:szCs w:val="18"/>
                <w:lang w:eastAsia="sl-SI"/>
              </w:rPr>
              <w:t>U19</w:t>
            </w:r>
          </w:p>
        </w:tc>
        <w:tc>
          <w:tcPr>
            <w:tcW w:w="7986" w:type="dxa"/>
            <w:tcBorders>
              <w:top w:val="nil"/>
              <w:left w:val="nil"/>
              <w:bottom w:val="single" w:sz="4" w:space="0" w:color="auto"/>
              <w:right w:val="single" w:sz="4" w:space="0" w:color="auto"/>
            </w:tcBorders>
            <w:shd w:val="clear" w:color="auto" w:fill="auto"/>
            <w:noWrap/>
            <w:vAlign w:val="bottom"/>
            <w:hideMark/>
          </w:tcPr>
          <w:p w14:paraId="756172B5" w14:textId="77777777" w:rsidR="0078743D" w:rsidRPr="0078743D" w:rsidRDefault="0078743D" w:rsidP="00122DA4">
            <w:pPr>
              <w:spacing w:line="240" w:lineRule="auto"/>
              <w:rPr>
                <w:rFonts w:cs="Arial"/>
                <w:color w:val="000000"/>
                <w:sz w:val="18"/>
                <w:szCs w:val="18"/>
                <w:lang w:eastAsia="sl-SI"/>
              </w:rPr>
            </w:pPr>
            <w:r w:rsidRPr="0078743D">
              <w:rPr>
                <w:rFonts w:cs="Arial"/>
                <w:color w:val="000000"/>
                <w:sz w:val="18"/>
                <w:szCs w:val="18"/>
                <w:lang w:eastAsia="sl-SI"/>
              </w:rPr>
              <w:t>Dokumentiranje in analiza poplavnih dogodkov</w:t>
            </w:r>
          </w:p>
        </w:tc>
      </w:tr>
      <w:tr w:rsidR="0078743D" w:rsidRPr="0078743D" w14:paraId="2F00E328" w14:textId="77777777" w:rsidTr="00122DA4">
        <w:trPr>
          <w:trHeight w:val="259"/>
          <w:jc w:val="center"/>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14:paraId="15EBAF1A" w14:textId="77777777" w:rsidR="0078743D" w:rsidRPr="0078743D" w:rsidRDefault="0078743D" w:rsidP="00122DA4">
            <w:pPr>
              <w:spacing w:line="240" w:lineRule="auto"/>
              <w:jc w:val="center"/>
              <w:rPr>
                <w:rFonts w:cs="Arial"/>
                <w:color w:val="000000"/>
                <w:sz w:val="18"/>
                <w:szCs w:val="18"/>
                <w:lang w:eastAsia="sl-SI"/>
              </w:rPr>
            </w:pPr>
            <w:r w:rsidRPr="0078743D">
              <w:rPr>
                <w:rFonts w:cs="Arial"/>
                <w:color w:val="000000"/>
                <w:sz w:val="18"/>
                <w:szCs w:val="18"/>
                <w:lang w:eastAsia="sl-SI"/>
              </w:rPr>
              <w:t>U20</w:t>
            </w:r>
          </w:p>
        </w:tc>
        <w:tc>
          <w:tcPr>
            <w:tcW w:w="7986" w:type="dxa"/>
            <w:tcBorders>
              <w:top w:val="nil"/>
              <w:left w:val="nil"/>
              <w:bottom w:val="single" w:sz="4" w:space="0" w:color="auto"/>
              <w:right w:val="single" w:sz="4" w:space="0" w:color="auto"/>
            </w:tcBorders>
            <w:shd w:val="clear" w:color="auto" w:fill="auto"/>
            <w:noWrap/>
            <w:vAlign w:val="bottom"/>
            <w:hideMark/>
          </w:tcPr>
          <w:p w14:paraId="0DA93271" w14:textId="77777777" w:rsidR="0078743D" w:rsidRPr="0078743D" w:rsidRDefault="0078743D" w:rsidP="00E77546">
            <w:pPr>
              <w:keepNext/>
              <w:spacing w:line="240" w:lineRule="auto"/>
              <w:rPr>
                <w:rFonts w:cs="Arial"/>
                <w:color w:val="000000"/>
                <w:sz w:val="18"/>
                <w:szCs w:val="18"/>
                <w:lang w:eastAsia="sl-SI"/>
              </w:rPr>
            </w:pPr>
            <w:r w:rsidRPr="0078743D">
              <w:rPr>
                <w:rFonts w:cs="Arial"/>
                <w:color w:val="000000"/>
                <w:sz w:val="18"/>
                <w:szCs w:val="18"/>
                <w:lang w:eastAsia="sl-SI"/>
              </w:rPr>
              <w:t>Sistemski, normativni, finančni in drugi ukrepi</w:t>
            </w:r>
          </w:p>
        </w:tc>
      </w:tr>
    </w:tbl>
    <w:p w14:paraId="023DEE7B" w14:textId="77777777" w:rsidR="007549DC" w:rsidRDefault="007549DC" w:rsidP="0078743D">
      <w:pPr>
        <w:spacing w:line="276" w:lineRule="auto"/>
        <w:jc w:val="both"/>
      </w:pPr>
    </w:p>
    <w:p w14:paraId="735A4802" w14:textId="3D49EA73" w:rsidR="0078743D" w:rsidRPr="007549DC" w:rsidRDefault="00CA1E5E" w:rsidP="00EF2083">
      <w:pPr>
        <w:spacing w:line="276" w:lineRule="auto"/>
        <w:jc w:val="both"/>
        <w:rPr>
          <w:strike/>
        </w:rPr>
      </w:pPr>
      <w:r>
        <w:lastRenderedPageBreak/>
        <w:t xml:space="preserve">V </w:t>
      </w:r>
      <w:r w:rsidR="00EF2083">
        <w:t>okviru sistema VNDN</w:t>
      </w:r>
      <w:r w:rsidR="0078743D">
        <w:t xml:space="preserve"> izvaja</w:t>
      </w:r>
      <w:r>
        <w:t>mo</w:t>
      </w:r>
      <w:r w:rsidR="0078743D">
        <w:t xml:space="preserve"> </w:t>
      </w:r>
      <w:r w:rsidR="00D86EEF">
        <w:t xml:space="preserve">predvsem </w:t>
      </w:r>
      <w:r w:rsidR="0078743D">
        <w:t xml:space="preserve">ukrepe za pripravljenost, odziv in odpravljanje posledic naravnih nesreč ob poplavah (do zagotovitve osnovnih pogojev za življenje), predvsem so to: </w:t>
      </w:r>
    </w:p>
    <w:p w14:paraId="0AE0DED1" w14:textId="7E2E2020" w:rsidR="0078743D" w:rsidRDefault="00BD59CA" w:rsidP="00EF2083">
      <w:pPr>
        <w:pStyle w:val="Odstavekseznama"/>
        <w:numPr>
          <w:ilvl w:val="0"/>
          <w:numId w:val="29"/>
        </w:numPr>
        <w:spacing w:line="276" w:lineRule="auto"/>
        <w:jc w:val="both"/>
      </w:pPr>
      <w:r>
        <w:t xml:space="preserve">sodelovanje pri </w:t>
      </w:r>
      <w:r w:rsidR="008A7909">
        <w:t>pripravi in dopolnitv</w:t>
      </w:r>
      <w:r w:rsidR="00FF1C4A">
        <w:t>ah</w:t>
      </w:r>
      <w:r w:rsidR="008A7909">
        <w:t xml:space="preserve"> </w:t>
      </w:r>
      <w:r w:rsidR="0078743D">
        <w:t>Ocene tveganja za poplave in Ocene zmožnosti obvladovanja tveganja za poplave,</w:t>
      </w:r>
      <w:r w:rsidR="008A7909">
        <w:t xml:space="preserve"> ki ju pripravlja prisojno ministrstvo,</w:t>
      </w:r>
    </w:p>
    <w:p w14:paraId="170FD6D6" w14:textId="57B42254" w:rsidR="0078743D" w:rsidRDefault="0078743D" w:rsidP="00EF2083">
      <w:pPr>
        <w:pStyle w:val="Odstavekseznama"/>
        <w:numPr>
          <w:ilvl w:val="0"/>
          <w:numId w:val="29"/>
        </w:numPr>
        <w:spacing w:line="276" w:lineRule="auto"/>
        <w:jc w:val="both"/>
      </w:pPr>
      <w:r>
        <w:t xml:space="preserve">ustrezno načrtovanje odziva ob poplavah, </w:t>
      </w:r>
    </w:p>
    <w:p w14:paraId="0017C0E9" w14:textId="77777777" w:rsidR="0078743D" w:rsidRDefault="0078743D" w:rsidP="00EF2083">
      <w:pPr>
        <w:pStyle w:val="Odstavekseznama"/>
        <w:numPr>
          <w:ilvl w:val="0"/>
          <w:numId w:val="29"/>
        </w:numPr>
        <w:spacing w:line="276" w:lineRule="auto"/>
        <w:jc w:val="both"/>
      </w:pPr>
      <w:r>
        <w:t xml:space="preserve">ustrezno izobraževanje in usposabljanje sil za zaščito in reševanje in pomoč pri posredovanju ob pojavu poplav, </w:t>
      </w:r>
    </w:p>
    <w:p w14:paraId="6249A84C" w14:textId="77777777" w:rsidR="0078743D" w:rsidRDefault="0078743D" w:rsidP="00EF2083">
      <w:pPr>
        <w:pStyle w:val="Odstavekseznama"/>
        <w:numPr>
          <w:ilvl w:val="0"/>
          <w:numId w:val="29"/>
        </w:numPr>
        <w:spacing w:line="276" w:lineRule="auto"/>
        <w:jc w:val="both"/>
      </w:pPr>
      <w:r>
        <w:t xml:space="preserve">nakup in uporaba namenske zaščitne opreme ter reševalne opreme sil za zaščito in reševanje pri posredovanju ob poplavah, </w:t>
      </w:r>
    </w:p>
    <w:p w14:paraId="46B9C591" w14:textId="77777777" w:rsidR="0078743D" w:rsidRDefault="0078743D" w:rsidP="00EF2083">
      <w:pPr>
        <w:pStyle w:val="Odstavekseznama"/>
        <w:numPr>
          <w:ilvl w:val="0"/>
          <w:numId w:val="29"/>
        </w:numPr>
        <w:spacing w:line="276" w:lineRule="auto"/>
        <w:jc w:val="both"/>
      </w:pPr>
      <w:r>
        <w:t>ozaveščanje in informiranje prebivalstva in dajanje napotkov za ravnanje ob poplavah,</w:t>
      </w:r>
    </w:p>
    <w:p w14:paraId="18C7E378" w14:textId="77777777" w:rsidR="00D7594B" w:rsidRDefault="0078743D" w:rsidP="00EF2083">
      <w:pPr>
        <w:pStyle w:val="Odstavekseznama"/>
        <w:numPr>
          <w:ilvl w:val="0"/>
          <w:numId w:val="29"/>
        </w:numPr>
        <w:spacing w:line="276" w:lineRule="auto"/>
        <w:jc w:val="both"/>
      </w:pPr>
      <w:r>
        <w:t xml:space="preserve">opozarjanje in alarmiranje o preteči nevarnosti ter dajanje napotkov za zaščito, reševanje in pomoč, </w:t>
      </w:r>
    </w:p>
    <w:p w14:paraId="183FF1E2" w14:textId="7B0CA029" w:rsidR="0078743D" w:rsidRDefault="0078743D" w:rsidP="00EF2083">
      <w:pPr>
        <w:pStyle w:val="Odstavekseznama"/>
        <w:numPr>
          <w:ilvl w:val="0"/>
          <w:numId w:val="29"/>
        </w:numPr>
        <w:spacing w:line="276" w:lineRule="auto"/>
        <w:jc w:val="both"/>
      </w:pPr>
      <w:r>
        <w:t>ocenjevanje škode, ki jo povzročajo poplave in s poplavami povezane ujme.</w:t>
      </w:r>
    </w:p>
    <w:p w14:paraId="7ECD454B" w14:textId="23E855B8" w:rsidR="007D45D7" w:rsidRDefault="007D45D7" w:rsidP="007D45D7">
      <w:r>
        <w:br w:type="page"/>
      </w:r>
    </w:p>
    <w:p w14:paraId="52716DD4" w14:textId="785192CD" w:rsidR="00D7594B" w:rsidRDefault="007D45D7" w:rsidP="002F0D6C">
      <w:pPr>
        <w:pStyle w:val="Naslov1"/>
        <w:numPr>
          <w:ilvl w:val="0"/>
          <w:numId w:val="13"/>
        </w:numPr>
      </w:pPr>
      <w:bookmarkStart w:id="45" w:name="_Toc227837491"/>
      <w:r>
        <w:lastRenderedPageBreak/>
        <w:t>POVZETEK IN ZAKLJUČEK</w:t>
      </w:r>
      <w:bookmarkEnd w:id="45"/>
    </w:p>
    <w:p w14:paraId="2473CE0B" w14:textId="77777777" w:rsidR="007D45D7" w:rsidRDefault="007D45D7" w:rsidP="007D45D7"/>
    <w:p w14:paraId="69F1024D" w14:textId="545C236C" w:rsidR="007D45D7" w:rsidRDefault="007D45D7" w:rsidP="007D45D7">
      <w:pPr>
        <w:spacing w:line="276" w:lineRule="auto"/>
        <w:jc w:val="both"/>
      </w:pPr>
      <w:r>
        <w:t>Ocen</w:t>
      </w:r>
      <w:r w:rsidR="00D66F0C">
        <w:t>o</w:t>
      </w:r>
      <w:r>
        <w:t xml:space="preserve"> ogroženosti Republike Slovenije zaradi poplav, verzija 3.0, </w:t>
      </w:r>
      <w:r w:rsidR="001B540C">
        <w:t xml:space="preserve">je </w:t>
      </w:r>
      <w:r w:rsidR="00536FC8">
        <w:t xml:space="preserve">pripravila URSZR </w:t>
      </w:r>
      <w:r w:rsidR="001B540C">
        <w:t>v sodelovanju</w:t>
      </w:r>
      <w:r>
        <w:t xml:space="preserve"> z Ministrstvom za naravne vire in prostor </w:t>
      </w:r>
      <w:r w:rsidR="00E24686">
        <w:t xml:space="preserve">in </w:t>
      </w:r>
      <w:r>
        <w:t xml:space="preserve">vsebuje ažurne informacije o poplavah in o </w:t>
      </w:r>
      <w:r w:rsidRPr="00536FC8">
        <w:t xml:space="preserve">ogroženosti </w:t>
      </w:r>
      <w:r w:rsidR="001B540C" w:rsidRPr="00536FC8">
        <w:t>občin</w:t>
      </w:r>
      <w:r w:rsidR="00E24686">
        <w:t xml:space="preserve"> in</w:t>
      </w:r>
      <w:r w:rsidR="001B540C" w:rsidRPr="00536FC8">
        <w:t xml:space="preserve"> regij </w:t>
      </w:r>
      <w:r w:rsidRPr="00536FC8">
        <w:t>zaradi poplav.</w:t>
      </w:r>
      <w:r w:rsidR="00E24686">
        <w:t xml:space="preserve"> </w:t>
      </w:r>
    </w:p>
    <w:p w14:paraId="2FE6BE46" w14:textId="50E1624A" w:rsidR="007D45D7" w:rsidRDefault="007D45D7" w:rsidP="007D45D7">
      <w:pPr>
        <w:spacing w:line="276" w:lineRule="auto"/>
        <w:jc w:val="both"/>
      </w:pPr>
      <w:r>
        <w:t xml:space="preserve">Poplave so naravni pojav, ki ga ni </w:t>
      </w:r>
      <w:r w:rsidR="00D379C5">
        <w:t>mogoče</w:t>
      </w:r>
      <w:r>
        <w:t xml:space="preserve"> preprečiti</w:t>
      </w:r>
      <w:r w:rsidR="001B540C">
        <w:t xml:space="preserve"> </w:t>
      </w:r>
      <w:r w:rsidR="001B540C" w:rsidRPr="00536FC8">
        <w:t>v celoti</w:t>
      </w:r>
      <w:r w:rsidRPr="00536FC8">
        <w:t>.</w:t>
      </w:r>
      <w:r>
        <w:t xml:space="preserve"> Poplave so lahko hudourniške, nižinske, poplave na kraških poljih, morske, mestne in tehnične. Povzročijo lahko izgube življenj, škodo v gospodarstvu ter družbeno in </w:t>
      </w:r>
      <w:proofErr w:type="spellStart"/>
      <w:r>
        <w:t>okoljsko</w:t>
      </w:r>
      <w:proofErr w:type="spellEnd"/>
      <w:r>
        <w:t xml:space="preserve"> škodo.</w:t>
      </w:r>
    </w:p>
    <w:p w14:paraId="20BF1F52" w14:textId="1CF36C56" w:rsidR="007D45D7" w:rsidRDefault="007D45D7" w:rsidP="007D45D7">
      <w:pPr>
        <w:spacing w:line="276" w:lineRule="auto"/>
        <w:jc w:val="both"/>
      </w:pPr>
      <w:r>
        <w:t>Žal poplave v Republiki Sloveniji sodijo med hujše naravne nesreče, pa tudi med najbolj pogoste. Poplave se lahko pojavijo prek celega leta, najpogostejše, najhujše in tudi najdaljše pa so običajno jeseni. Poplave so lahko še bolj izrazite, če se v gorah ob dežju tali snežna odeja. Najhujše poplave doslej (</w:t>
      </w:r>
      <w:r w:rsidR="00C12D7F">
        <w:t xml:space="preserve">4. </w:t>
      </w:r>
      <w:r>
        <w:t xml:space="preserve">avgusta 2023) so se pojavile poleti, kar kaže, da se lahko zgodijo tudi izven običajnega časa pojavljanja. </w:t>
      </w:r>
    </w:p>
    <w:p w14:paraId="1B3510A9" w14:textId="6C2911E1" w:rsidR="007D45D7" w:rsidRPr="00545D23" w:rsidRDefault="007D45D7" w:rsidP="007D45D7">
      <w:pPr>
        <w:spacing w:line="276" w:lineRule="auto"/>
        <w:jc w:val="both"/>
      </w:pPr>
      <w:r w:rsidRPr="002A76E5">
        <w:t xml:space="preserve">Druge najhujše poplave </w:t>
      </w:r>
      <w:r w:rsidR="00463FD0">
        <w:t>leta</w:t>
      </w:r>
      <w:r w:rsidRPr="002A76E5">
        <w:t xml:space="preserve"> 1990 so povzročile, preračunano v razmere na začetku prejšnjega desetletja, za več kot 551 milijonov evrov škode (danes bi bila indeksirana vrednost te škode</w:t>
      </w:r>
      <w:r w:rsidR="000A63C5">
        <w:t>, upoštevajoč rast BDP po letu 2011,</w:t>
      </w:r>
      <w:r w:rsidRPr="002A76E5">
        <w:t xml:space="preserve"> </w:t>
      </w:r>
      <w:r w:rsidR="000A63C5">
        <w:t>skoraj še enkrat</w:t>
      </w:r>
      <w:r w:rsidRPr="002A76E5">
        <w:t xml:space="preserve"> višja),</w:t>
      </w:r>
      <w:r>
        <w:t xml:space="preserve"> terjale so</w:t>
      </w:r>
      <w:r w:rsidR="000A63C5">
        <w:t xml:space="preserve"> tudi</w:t>
      </w:r>
      <w:r>
        <w:t xml:space="preserve"> dve smrtni žrtvi. Poplave v letu 1954 naj bi povzročile smrt 25 ljudi, kar je največ med vsemi poplavnimi dogodki. Precej, a manj smrtnih žrtev zaradi poplav, je bilo tudi v letih 1903, 1924, 1926 in 1933 (od 10 do 22 na poplavni dogodek). Žrtev zaradi poplav je bilo po letu 1954 manj, nekaj več pa znova po letu 1998. Doslej najhujše poplave avgusta 2023 so vzele sedem življenj. Ta poplava je povzročila za tri milijarde evrov </w:t>
      </w:r>
      <w:r w:rsidRPr="00545D23">
        <w:t xml:space="preserve">škode, stroški intervencij pa so znašali okoli 118 milijonov evrov, </w:t>
      </w:r>
      <w:proofErr w:type="spellStart"/>
      <w:r w:rsidRPr="00545D23">
        <w:t>neupoštevajoč</w:t>
      </w:r>
      <w:proofErr w:type="spellEnd"/>
      <w:r w:rsidRPr="00545D23">
        <w:t xml:space="preserve"> pri tem lastne stroške, ki so jih imele tuje reševalne enote, ki so se v znatnem obsegu angažirale pri zaščiti, reševanju in pomoči.</w:t>
      </w:r>
    </w:p>
    <w:p w14:paraId="17EB88B6" w14:textId="3E16A967" w:rsidR="007D45D7" w:rsidRDefault="007D45D7" w:rsidP="007D45D7">
      <w:pPr>
        <w:spacing w:line="276" w:lineRule="auto"/>
        <w:jc w:val="both"/>
      </w:pPr>
      <w:r>
        <w:t>Ocena ogroženosti</w:t>
      </w:r>
      <w:r w:rsidR="00935EF8">
        <w:t xml:space="preserve"> Republike Slovenije zaradi poplav</w:t>
      </w:r>
      <w:r>
        <w:t xml:space="preserve"> je sestavljena iz več delov. Po uvodnem poglavju, drugo poglavje podaja splošne informacije o poplavah v Sloveniji. V tretjem poglavju je naveden </w:t>
      </w:r>
      <w:r w:rsidR="007549DC">
        <w:t xml:space="preserve">predvsem </w:t>
      </w:r>
      <w:r>
        <w:t>opis korakov in vsebin, ki so bile pripravljene za določitev OPVP v sklopu Predhodne ocene poplavne ogroženosti Republike Slovenije (2024) (MNVP, 2025</w:t>
      </w:r>
      <w:r w:rsidR="00486B11">
        <w:t>a</w:t>
      </w:r>
      <w:r>
        <w:t xml:space="preserve">) </w:t>
      </w:r>
      <w:r w:rsidRPr="002220E5">
        <w:t>in</w:t>
      </w:r>
      <w:r w:rsidR="00F060AB">
        <w:t xml:space="preserve"> posredno</w:t>
      </w:r>
      <w:r w:rsidRPr="002220E5">
        <w:t xml:space="preserve"> </w:t>
      </w:r>
      <w:r w:rsidR="00BC62EA" w:rsidRPr="002220E5">
        <w:t xml:space="preserve">tudi </w:t>
      </w:r>
      <w:r w:rsidRPr="002220E5">
        <w:t xml:space="preserve">za </w:t>
      </w:r>
      <w:r>
        <w:t xml:space="preserve">izvedbo analize ocene ogroženosti zaradi poplav po tej oceni. Najpomembnejši del v tem dokumentu predstavlja četrto poglavje. </w:t>
      </w:r>
      <w:r w:rsidRPr="00486B11">
        <w:t>Četrti člen Uredbe</w:t>
      </w:r>
      <w:r>
        <w:t xml:space="preserve"> o vsebini in izdelavi načrtov zaščite in reševanja (Uradni list RS, št. 24/12, 78/16 in 26/19) določa, da URSZR izdela ali zagotovi ocene ogroženosti, iz katerih je razvidna možnost nastanka nesreče, za katero se izdelujejo državni in regijski načrti zaščite in reševanja. Iz ocene mora biti razvidno tudi, katere občine in v kakšnem obsegu so ogrožene zaradi posamezne vrste nesreče. Zato je URSZR dodala kriterije za razvrstitev občin in regij v razrede ogroženosti zaradi poplav in samo razvrstitev občin in regij v razrede ogroženosti.</w:t>
      </w:r>
    </w:p>
    <w:p w14:paraId="0B483225" w14:textId="7CA4D5DD" w:rsidR="007D45D7" w:rsidRPr="002220E5" w:rsidRDefault="007D45D7" w:rsidP="007D45D7">
      <w:pPr>
        <w:spacing w:line="276" w:lineRule="auto"/>
        <w:jc w:val="both"/>
      </w:pPr>
      <w:r w:rsidRPr="002220E5">
        <w:t>Na podlagi rezultatov te ocene je za potrebe sistema VNDN</w:t>
      </w:r>
      <w:r w:rsidR="00400EEB">
        <w:t>,</w:t>
      </w:r>
      <w:r w:rsidRPr="002220E5">
        <w:t xml:space="preserve"> </w:t>
      </w:r>
      <w:r w:rsidR="00BC62EA" w:rsidRPr="002220E5">
        <w:t xml:space="preserve">50 </w:t>
      </w:r>
      <w:r w:rsidRPr="002220E5">
        <w:t>občin uvrščenih v najvišji, peti razred ogroženosti. Največ občin (</w:t>
      </w:r>
      <w:r w:rsidR="00BC62EA" w:rsidRPr="002220E5">
        <w:t>14</w:t>
      </w:r>
      <w:r w:rsidRPr="002220E5">
        <w:t xml:space="preserve">) v petem razredu ogroženosti je v Ljubljanski regiji, sledi </w:t>
      </w:r>
      <w:proofErr w:type="spellStart"/>
      <w:r w:rsidR="00BC62EA" w:rsidRPr="002220E5">
        <w:t>Zahodnoštajerska</w:t>
      </w:r>
      <w:proofErr w:type="spellEnd"/>
      <w:r w:rsidRPr="002220E5">
        <w:t xml:space="preserve"> regija </w:t>
      </w:r>
      <w:r w:rsidR="002220E5" w:rsidRPr="002220E5">
        <w:t>z</w:t>
      </w:r>
      <w:r w:rsidRPr="002220E5">
        <w:t xml:space="preserve"> 1</w:t>
      </w:r>
      <w:r w:rsidR="002220E5" w:rsidRPr="002220E5">
        <w:t xml:space="preserve">1 </w:t>
      </w:r>
      <w:r w:rsidRPr="002220E5">
        <w:t>občinami.</w:t>
      </w:r>
      <w:r w:rsidR="001B540C" w:rsidRPr="002220E5">
        <w:t xml:space="preserve"> V</w:t>
      </w:r>
      <w:r w:rsidRPr="002220E5">
        <w:t xml:space="preserve"> četrti razred ogroženosti je uvrščenih </w:t>
      </w:r>
      <w:r w:rsidR="00CB3032" w:rsidRPr="002220E5">
        <w:t xml:space="preserve">32 </w:t>
      </w:r>
      <w:r w:rsidRPr="002220E5">
        <w:t>občin. V tretjem razredu ogroženosti zaradi poplav, je 5</w:t>
      </w:r>
      <w:r w:rsidR="00CB3032" w:rsidRPr="002220E5">
        <w:t>2</w:t>
      </w:r>
      <w:r w:rsidR="002220E5" w:rsidRPr="002220E5">
        <w:t xml:space="preserve"> </w:t>
      </w:r>
      <w:r w:rsidRPr="002220E5">
        <w:t>občin, v drugem razredu ogroženosti pa 7</w:t>
      </w:r>
      <w:r w:rsidR="00CB3032" w:rsidRPr="002220E5">
        <w:t>8</w:t>
      </w:r>
      <w:r w:rsidRPr="002220E5">
        <w:t xml:space="preserve"> občin. V prvi razred ogroženosti ni uvrščena nobena občina, posledično pa tudi nobena regija. </w:t>
      </w:r>
    </w:p>
    <w:p w14:paraId="1BE2F974" w14:textId="046598F9" w:rsidR="007D45D7" w:rsidRPr="00885EF4" w:rsidRDefault="007D45D7" w:rsidP="007D45D7">
      <w:pPr>
        <w:spacing w:line="276" w:lineRule="auto"/>
        <w:jc w:val="both"/>
      </w:pPr>
      <w:r w:rsidRPr="00885EF4">
        <w:t xml:space="preserve">V občinah, ki so to tej oceni uvrščene v najvišji, peti razred ogroženosti, po podatkih iz Centralnega registra prebivalstva (MNZ, 2025) živi </w:t>
      </w:r>
      <w:r w:rsidR="00CB3032" w:rsidRPr="00885EF4">
        <w:t>1.174.305</w:t>
      </w:r>
      <w:r w:rsidRPr="00885EF4">
        <w:t xml:space="preserve"> ljudi, kar predstavlja</w:t>
      </w:r>
      <w:r w:rsidR="002220E5" w:rsidRPr="00885EF4">
        <w:t xml:space="preserve"> </w:t>
      </w:r>
      <w:r w:rsidR="00CB3032" w:rsidRPr="00885EF4">
        <w:t xml:space="preserve">53,1 </w:t>
      </w:r>
      <w:r w:rsidRPr="00885EF4">
        <w:lastRenderedPageBreak/>
        <w:t>odstotka vseh prebivalcev države. To so občine Cerklje na Gorenjskem,</w:t>
      </w:r>
      <w:r w:rsidR="00CB3032" w:rsidRPr="00885EF4">
        <w:t xml:space="preserve"> Gorenja vas- Poljane,</w:t>
      </w:r>
      <w:r w:rsidRPr="00885EF4">
        <w:t xml:space="preserve"> Jesenice, </w:t>
      </w:r>
      <w:r w:rsidR="00CB3032" w:rsidRPr="00885EF4">
        <w:t xml:space="preserve">Kranj, Škofja Loka, </w:t>
      </w:r>
      <w:r w:rsidRPr="00885EF4">
        <w:t>Žiri, Šempeter-Vrtojba</w:t>
      </w:r>
      <w:r w:rsidR="002220E5" w:rsidRPr="00885EF4">
        <w:t xml:space="preserve">, </w:t>
      </w:r>
      <w:r w:rsidRPr="00885EF4">
        <w:t xml:space="preserve">Črna na Koroškem, </w:t>
      </w:r>
      <w:r w:rsidR="00CB3032" w:rsidRPr="00885EF4">
        <w:t xml:space="preserve">Dravograd, </w:t>
      </w:r>
      <w:r w:rsidRPr="00885EF4">
        <w:t>Mežica, Prevalje, Ravne na Koroškem</w:t>
      </w:r>
      <w:r w:rsidR="00CB3032" w:rsidRPr="00885EF4">
        <w:t>, Slovenj Gradec</w:t>
      </w:r>
      <w:r w:rsidR="00885EF4" w:rsidRPr="00885EF4">
        <w:t xml:space="preserve">, </w:t>
      </w:r>
      <w:r w:rsidRPr="00885EF4">
        <w:t xml:space="preserve">Izola, </w:t>
      </w:r>
      <w:r w:rsidR="00CB3032" w:rsidRPr="00885EF4">
        <w:t xml:space="preserve">Koper, </w:t>
      </w:r>
      <w:r w:rsidRPr="00885EF4">
        <w:t>Piran, Borovnica, Brezovica, Dobrova - Polhov Gradec, Dol pri Ljubljani, Domžale,</w:t>
      </w:r>
      <w:r w:rsidR="00CB3032" w:rsidRPr="00885EF4">
        <w:t xml:space="preserve"> Grosuplje, Ig</w:t>
      </w:r>
      <w:r w:rsidRPr="00885EF4">
        <w:t>,</w:t>
      </w:r>
      <w:r w:rsidR="00885EF4">
        <w:t xml:space="preserve"> </w:t>
      </w:r>
      <w:r w:rsidRPr="00885EF4">
        <w:t>Kamnik, Komenda, Ljubljana, Lukovica,</w:t>
      </w:r>
      <w:r w:rsidR="00CB3032" w:rsidRPr="00885EF4">
        <w:t xml:space="preserve"> Medvode</w:t>
      </w:r>
      <w:r w:rsidRPr="00885EF4">
        <w:t>, Škofljica, Vrhnika, Maribor, Pesnica,</w:t>
      </w:r>
      <w:r w:rsidR="00885EF4" w:rsidRPr="00885EF4">
        <w:t xml:space="preserve"> </w:t>
      </w:r>
      <w:r w:rsidRPr="00885EF4">
        <w:t>Ruše,</w:t>
      </w:r>
      <w:r w:rsidR="00885EF4" w:rsidRPr="00885EF4">
        <w:t xml:space="preserve"> </w:t>
      </w:r>
      <w:r w:rsidRPr="00885EF4">
        <w:t>Ptuj, Beltinci, Črenšovci, Braslovče, Celje,</w:t>
      </w:r>
      <w:r w:rsidR="00CB3032" w:rsidRPr="00885EF4">
        <w:t xml:space="preserve"> Laško,</w:t>
      </w:r>
      <w:r w:rsidR="00885EF4">
        <w:t xml:space="preserve"> </w:t>
      </w:r>
      <w:r w:rsidRPr="00885EF4">
        <w:t>Ljubno, Mozirje, Nazarje</w:t>
      </w:r>
      <w:r w:rsidR="00885EF4" w:rsidRPr="00885EF4">
        <w:t>,</w:t>
      </w:r>
      <w:r w:rsidRPr="00885EF4">
        <w:t xml:space="preserve"> Radeče, Rogaška Slatina, </w:t>
      </w:r>
      <w:r w:rsidR="00CB3032" w:rsidRPr="00885EF4">
        <w:t>Slovenske Konjice,</w:t>
      </w:r>
      <w:r w:rsidR="00885EF4" w:rsidRPr="00885EF4">
        <w:t xml:space="preserve"> </w:t>
      </w:r>
      <w:r w:rsidRPr="00885EF4">
        <w:t>Velenje, Žalec, Hrastnik</w:t>
      </w:r>
      <w:r w:rsidR="00CB3032" w:rsidRPr="00885EF4">
        <w:t>,</w:t>
      </w:r>
      <w:r w:rsidRPr="00885EF4">
        <w:t xml:space="preserve"> Trbovlje</w:t>
      </w:r>
      <w:r w:rsidR="00CB3032" w:rsidRPr="00885EF4">
        <w:t xml:space="preserve"> in Zagorje ob Savi.</w:t>
      </w:r>
    </w:p>
    <w:p w14:paraId="2030FDDA" w14:textId="4289B915" w:rsidR="007D45D7" w:rsidRPr="00885EF4" w:rsidRDefault="007D45D7" w:rsidP="007D45D7">
      <w:pPr>
        <w:spacing w:line="276" w:lineRule="auto"/>
        <w:jc w:val="both"/>
      </w:pPr>
      <w:r w:rsidRPr="00885EF4">
        <w:t xml:space="preserve">V Oceni ogroženosti Republike Slovenije zaradi poplav je bila ugotavljana tudi ogroženost regij. </w:t>
      </w:r>
      <w:r w:rsidR="00640E56" w:rsidRPr="00885EF4">
        <w:t>Šest</w:t>
      </w:r>
      <w:r w:rsidRPr="00885EF4">
        <w:t xml:space="preserve"> regij (</w:t>
      </w:r>
      <w:r w:rsidR="00640E56" w:rsidRPr="00885EF4">
        <w:t xml:space="preserve">Gorenjska, Koroška, </w:t>
      </w:r>
      <w:r w:rsidRPr="00885EF4">
        <w:t xml:space="preserve">Obalna, Ljubljanska, </w:t>
      </w:r>
      <w:proofErr w:type="spellStart"/>
      <w:r w:rsidRPr="00885EF4">
        <w:t>Zahodnoštajerska</w:t>
      </w:r>
      <w:proofErr w:type="spellEnd"/>
      <w:r w:rsidRPr="00885EF4">
        <w:t xml:space="preserve"> in Zasavska) so uvrščene v najvišji, peti razred ogroženosti, pri čemer je treba poudariti, da je med njimi absolutno najbolj ogrožena Ljubljanska regija. Na njenem območju je tudi veliko območij pomembnega vpliva poplav, med njimi tudi največje na Ljubljanskem barju, pa tudi občina, ki ima največje število prebivalcev med občinami v petem razredu ogroženosti, to je Mestna občina Ljubljana.</w:t>
      </w:r>
      <w:r w:rsidR="00885EF4">
        <w:t xml:space="preserve"> </w:t>
      </w:r>
      <w:r w:rsidR="00455E1A" w:rsidRPr="00885EF4">
        <w:t xml:space="preserve">Štiri </w:t>
      </w:r>
      <w:r w:rsidRPr="00885EF4">
        <w:t>regij</w:t>
      </w:r>
      <w:r w:rsidR="00455E1A" w:rsidRPr="00885EF4">
        <w:t>e</w:t>
      </w:r>
      <w:r w:rsidRPr="00885EF4">
        <w:t xml:space="preserve"> </w:t>
      </w:r>
      <w:r w:rsidR="00455E1A" w:rsidRPr="00885EF4">
        <w:t>so</w:t>
      </w:r>
      <w:r w:rsidRPr="00885EF4">
        <w:t xml:space="preserve"> v četrtem razredu ogroženosti</w:t>
      </w:r>
      <w:r w:rsidR="00AF303F">
        <w:t xml:space="preserve"> </w:t>
      </w:r>
      <w:r w:rsidRPr="00885EF4">
        <w:t>(</w:t>
      </w:r>
      <w:r w:rsidR="00455E1A" w:rsidRPr="00885EF4">
        <w:t>Severnoprimorska, Vzhodnoštajerska, Podravska in Posavska regija).</w:t>
      </w:r>
      <w:r w:rsidR="00885EF4" w:rsidRPr="00885EF4">
        <w:t xml:space="preserve"> </w:t>
      </w:r>
      <w:r w:rsidRPr="00885EF4">
        <w:t xml:space="preserve">V tretjem razredu ogroženosti </w:t>
      </w:r>
      <w:r w:rsidR="001F2694" w:rsidRPr="00885EF4">
        <w:t>je ena</w:t>
      </w:r>
      <w:r w:rsidRPr="00885EF4">
        <w:t xml:space="preserve"> regij</w:t>
      </w:r>
      <w:r w:rsidR="001F2694" w:rsidRPr="00885EF4">
        <w:t>a</w:t>
      </w:r>
      <w:r w:rsidRPr="00885EF4">
        <w:t xml:space="preserve"> (</w:t>
      </w:r>
      <w:r w:rsidR="001F2694" w:rsidRPr="00885EF4">
        <w:t>Po</w:t>
      </w:r>
      <w:r w:rsidR="00455E1A" w:rsidRPr="00885EF4">
        <w:t>murska</w:t>
      </w:r>
      <w:r w:rsidR="001F2694" w:rsidRPr="00885EF4">
        <w:t xml:space="preserve">), </w:t>
      </w:r>
      <w:r w:rsidRPr="00885EF4">
        <w:t xml:space="preserve">razred manj pa sta poplavno ogroženi Dolenjska ter </w:t>
      </w:r>
      <w:r w:rsidR="00D66F0C" w:rsidRPr="00885EF4">
        <w:t>Primorsko-</w:t>
      </w:r>
      <w:r w:rsidR="00040295">
        <w:t>N</w:t>
      </w:r>
      <w:r w:rsidRPr="00885EF4">
        <w:t xml:space="preserve">otranjska regija. V prvem razredu ogroženosti zaradi poplav ni uvrščena nobena regija. </w:t>
      </w:r>
    </w:p>
    <w:p w14:paraId="6A5CA896" w14:textId="686E8CFF" w:rsidR="007D45D7" w:rsidRDefault="007D45D7" w:rsidP="007D45D7">
      <w:pPr>
        <w:spacing w:line="276" w:lineRule="auto"/>
        <w:jc w:val="both"/>
      </w:pPr>
      <w:r>
        <w:t>V zadnjih letih se krepi razmišljanje, da je treba aktivnosti in ukrepe usmeriti od zagotavljanja poplavne varnosti proti zavedanju, da poplave so in bodo naravni pojav, ki se ga ne da preprečiti, da pa je poplave do določene mere možno obvladati in se nanje tudi čim bolj učinkovito pripraviti. Uspešno delovanje v tej smeri ne vključuje samo izvajanja gradbenih</w:t>
      </w:r>
      <w:r w:rsidR="000F0DA2">
        <w:t xml:space="preserve"> protipoplavnih </w:t>
      </w:r>
      <w:r>
        <w:t xml:space="preserve">ukrepov, kot so gradnja raznih vodnogospodarskih oziroma protipoplavnih ureditev oziroma objektov, temveč tam, kjer je to mogoče, tudi izvajanje t. i. </w:t>
      </w:r>
      <w:proofErr w:type="spellStart"/>
      <w:r>
        <w:t>negradbenih</w:t>
      </w:r>
      <w:proofErr w:type="spellEnd"/>
      <w:r>
        <w:t xml:space="preserve"> ukrepov.</w:t>
      </w:r>
      <w:r w:rsidR="0065050C">
        <w:t xml:space="preserve"> </w:t>
      </w:r>
      <w:r>
        <w:t xml:space="preserve">Mednje spada npr. informiranje in ozaveščanje poplavno ogroženih subjektov, aktivno spodbujanje ogroženih, da svoje premoženje zavarujejo tudi za te primere nevarnosti, aktivno varovanje </w:t>
      </w:r>
      <w:proofErr w:type="spellStart"/>
      <w:r>
        <w:t>razlivnih</w:t>
      </w:r>
      <w:proofErr w:type="spellEnd"/>
      <w:r>
        <w:t xml:space="preserve"> površin voda in omejevanje vnosa dodatnega škodnega potenciala na poplavna območja v procesih prostorskega načrtovanja, umeščanja objektov v prostor in graditve objektov. </w:t>
      </w:r>
    </w:p>
    <w:p w14:paraId="52751649" w14:textId="1ABCF3D1" w:rsidR="007D45D7" w:rsidRDefault="0035017F" w:rsidP="00E24686">
      <w:pPr>
        <w:jc w:val="both"/>
      </w:pPr>
      <w:r>
        <w:t xml:space="preserve">Na podlagi te ocene ogroženosti se dopolni oziroma posodobi </w:t>
      </w:r>
      <w:r w:rsidR="00E24686" w:rsidRPr="00E24686">
        <w:t>Državn</w:t>
      </w:r>
      <w:r>
        <w:t>i</w:t>
      </w:r>
      <w:r w:rsidR="00E24686" w:rsidRPr="00E24686">
        <w:t xml:space="preserve"> načrta zaščite in reševanja </w:t>
      </w:r>
      <w:r w:rsidR="00E24686">
        <w:t>ob poplavah</w:t>
      </w:r>
      <w:r>
        <w:t xml:space="preserve">. </w:t>
      </w:r>
    </w:p>
    <w:p w14:paraId="3DD9E10D" w14:textId="25C2EFCB" w:rsidR="00B13B55" w:rsidRDefault="00CD2568" w:rsidP="00245061">
      <w:r>
        <w:br w:type="page"/>
      </w:r>
    </w:p>
    <w:p w14:paraId="3C21A720" w14:textId="4024974A" w:rsidR="007D45D7" w:rsidRPr="007D45D7" w:rsidRDefault="007D45D7" w:rsidP="002F0D6C">
      <w:pPr>
        <w:pStyle w:val="Naslov1"/>
        <w:numPr>
          <w:ilvl w:val="0"/>
          <w:numId w:val="13"/>
        </w:numPr>
      </w:pPr>
      <w:bookmarkStart w:id="46" w:name="_Toc227837492"/>
      <w:r>
        <w:lastRenderedPageBreak/>
        <w:t>SEZNAM KRATIC IN OKRAJŠAV</w:t>
      </w:r>
      <w:bookmarkEnd w:id="46"/>
    </w:p>
    <w:p w14:paraId="4303BB65" w14:textId="217C0D7F" w:rsidR="007D45D7" w:rsidRDefault="007D45D7" w:rsidP="007D45D7">
      <w:pPr>
        <w:spacing w:line="276" w:lineRule="auto"/>
        <w:jc w:val="both"/>
      </w:pPr>
    </w:p>
    <w:p w14:paraId="2A6FD707" w14:textId="7B6FB57C" w:rsidR="00B21DCF" w:rsidRDefault="00652E07" w:rsidP="00762869">
      <w:pPr>
        <w:spacing w:line="276" w:lineRule="auto"/>
        <w:ind w:left="993" w:hanging="851"/>
        <w:jc w:val="both"/>
      </w:pPr>
      <w:r w:rsidRPr="00652E07">
        <w:t>AMOC</w:t>
      </w:r>
      <w:r>
        <w:t xml:space="preserve"> </w:t>
      </w:r>
      <w:proofErr w:type="spellStart"/>
      <w:r>
        <w:t>Termohalina</w:t>
      </w:r>
      <w:proofErr w:type="spellEnd"/>
      <w:r>
        <w:t xml:space="preserve"> meridionalna cirkulacija v Atlantiku (</w:t>
      </w:r>
      <w:proofErr w:type="spellStart"/>
      <w:r>
        <w:t>Atlantic</w:t>
      </w:r>
      <w:proofErr w:type="spellEnd"/>
      <w:r>
        <w:t xml:space="preserve"> </w:t>
      </w:r>
      <w:proofErr w:type="spellStart"/>
      <w:r>
        <w:t>meridion</w:t>
      </w:r>
      <w:proofErr w:type="spellEnd"/>
      <w:r>
        <w:t xml:space="preserve"> </w:t>
      </w:r>
      <w:proofErr w:type="spellStart"/>
      <w:r>
        <w:t>overturning</w:t>
      </w:r>
      <w:proofErr w:type="spellEnd"/>
      <w:r>
        <w:t xml:space="preserve"> </w:t>
      </w:r>
      <w:r w:rsidR="00B21DCF">
        <w:t xml:space="preserve">   </w:t>
      </w:r>
      <w:proofErr w:type="spellStart"/>
      <w:r>
        <w:t>circulation</w:t>
      </w:r>
      <w:proofErr w:type="spellEnd"/>
      <w:r>
        <w:t xml:space="preserve">) </w:t>
      </w:r>
    </w:p>
    <w:p w14:paraId="3C2EA714" w14:textId="77777777" w:rsidR="00762869" w:rsidRDefault="00652E07" w:rsidP="00762869">
      <w:pPr>
        <w:spacing w:line="276" w:lineRule="auto"/>
        <w:ind w:left="1134" w:hanging="992"/>
        <w:jc w:val="both"/>
      </w:pPr>
      <w:r>
        <w:t xml:space="preserve">ARSO   Agencija RS za okolje </w:t>
      </w:r>
    </w:p>
    <w:p w14:paraId="7E168F37" w14:textId="5CF18ED9" w:rsidR="00762869" w:rsidRDefault="00652E07" w:rsidP="00762869">
      <w:pPr>
        <w:spacing w:line="276" w:lineRule="auto"/>
        <w:ind w:left="1134" w:hanging="992"/>
        <w:jc w:val="both"/>
      </w:pPr>
      <w:r>
        <w:t>BDP</w:t>
      </w:r>
      <w:r w:rsidR="00762869">
        <w:t xml:space="preserve">      </w:t>
      </w:r>
      <w:r>
        <w:t xml:space="preserve">Bruto družbeni proizvod </w:t>
      </w:r>
    </w:p>
    <w:p w14:paraId="709FCAA3" w14:textId="4399CB3C" w:rsidR="00652E07" w:rsidRDefault="00652E07" w:rsidP="00762869">
      <w:pPr>
        <w:spacing w:line="276" w:lineRule="auto"/>
        <w:ind w:left="1134" w:hanging="992"/>
        <w:jc w:val="both"/>
      </w:pPr>
      <w:r>
        <w:t xml:space="preserve">DRSV   Direkcija Republike Slovenije za vode </w:t>
      </w:r>
    </w:p>
    <w:p w14:paraId="7CF1DF97" w14:textId="3D1EF2C8" w:rsidR="00652E07" w:rsidRDefault="00652E07" w:rsidP="00B21DCF">
      <w:pPr>
        <w:spacing w:line="276" w:lineRule="auto"/>
        <w:ind w:left="1134" w:hanging="992"/>
        <w:jc w:val="both"/>
      </w:pPr>
      <w:r>
        <w:t xml:space="preserve">EU        Evropska unija </w:t>
      </w:r>
    </w:p>
    <w:p w14:paraId="4837873F" w14:textId="52E9E7F0" w:rsidR="00652E07" w:rsidRDefault="00652E07" w:rsidP="00B21DCF">
      <w:pPr>
        <w:spacing w:line="276" w:lineRule="auto"/>
        <w:ind w:left="1134" w:hanging="992"/>
        <w:jc w:val="both"/>
      </w:pPr>
      <w:r>
        <w:t xml:space="preserve">EUR     </w:t>
      </w:r>
      <w:r w:rsidR="00B21DCF">
        <w:t xml:space="preserve"> </w:t>
      </w:r>
      <w:r>
        <w:t xml:space="preserve">evri </w:t>
      </w:r>
    </w:p>
    <w:p w14:paraId="5BC85B97" w14:textId="165B1C3D" w:rsidR="00652E07" w:rsidRDefault="00652E07" w:rsidP="00B21DCF">
      <w:pPr>
        <w:spacing w:line="276" w:lineRule="auto"/>
        <w:ind w:left="1134" w:hanging="992"/>
        <w:jc w:val="both"/>
      </w:pPr>
      <w:r>
        <w:t xml:space="preserve">IZVRS </w:t>
      </w:r>
      <w:r w:rsidR="00C86E04">
        <w:t xml:space="preserve"> </w:t>
      </w:r>
      <w:r w:rsidR="00B21DCF">
        <w:t xml:space="preserve"> </w:t>
      </w:r>
      <w:r>
        <w:t xml:space="preserve">Inštitut za vode Republike Slovenije </w:t>
      </w:r>
    </w:p>
    <w:p w14:paraId="2B145DA8" w14:textId="2D740F09" w:rsidR="00652E07" w:rsidRDefault="00652E07" w:rsidP="00B21DCF">
      <w:pPr>
        <w:spacing w:line="276" w:lineRule="auto"/>
        <w:ind w:left="1134" w:hanging="992"/>
        <w:jc w:val="both"/>
      </w:pPr>
      <w:r>
        <w:t xml:space="preserve">MKGP </w:t>
      </w:r>
      <w:r w:rsidR="00C86E04">
        <w:t xml:space="preserve"> </w:t>
      </w:r>
      <w:r w:rsidR="00224EE5">
        <w:t xml:space="preserve"> </w:t>
      </w:r>
      <w:r>
        <w:t xml:space="preserve">Ministrstvo za </w:t>
      </w:r>
      <w:r w:rsidR="00C86E04">
        <w:t xml:space="preserve">kmetijstvo, gozdarstvo in prehrano </w:t>
      </w:r>
    </w:p>
    <w:p w14:paraId="5871A429" w14:textId="7E29D083" w:rsidR="0039408D" w:rsidRDefault="0039408D" w:rsidP="00B21DCF">
      <w:pPr>
        <w:spacing w:line="276" w:lineRule="auto"/>
        <w:ind w:left="1134" w:hanging="992"/>
        <w:jc w:val="both"/>
      </w:pPr>
      <w:r>
        <w:t xml:space="preserve">MNVP   Ministrstvo za naravne vire in prostor </w:t>
      </w:r>
    </w:p>
    <w:p w14:paraId="0D22533C" w14:textId="76C67A05" w:rsidR="00C86E04" w:rsidRDefault="00C86E04" w:rsidP="00B21DCF">
      <w:pPr>
        <w:spacing w:line="276" w:lineRule="auto"/>
        <w:ind w:left="1134" w:hanging="992"/>
        <w:jc w:val="both"/>
      </w:pPr>
      <w:r>
        <w:t xml:space="preserve">MOP    </w:t>
      </w:r>
      <w:r w:rsidR="00B21DCF">
        <w:t xml:space="preserve"> </w:t>
      </w:r>
      <w:r>
        <w:t xml:space="preserve">Ministrstvo za okolje in prostor </w:t>
      </w:r>
    </w:p>
    <w:p w14:paraId="2F39EA3F" w14:textId="3744105F" w:rsidR="00C86E04" w:rsidRDefault="00C86E04" w:rsidP="00B21DCF">
      <w:pPr>
        <w:spacing w:line="276" w:lineRule="auto"/>
        <w:ind w:left="1134" w:hanging="992"/>
        <w:jc w:val="both"/>
      </w:pPr>
      <w:r>
        <w:t xml:space="preserve">MOPE  </w:t>
      </w:r>
      <w:r w:rsidR="00B21DCF">
        <w:t xml:space="preserve"> </w:t>
      </w:r>
      <w:r>
        <w:t xml:space="preserve">Ministrstvo za okolje, podnebje in energijo </w:t>
      </w:r>
    </w:p>
    <w:p w14:paraId="550D4A00" w14:textId="0DFFD62A" w:rsidR="00C86E04" w:rsidRDefault="00C86E04" w:rsidP="00B21DCF">
      <w:pPr>
        <w:spacing w:line="276" w:lineRule="auto"/>
        <w:ind w:left="1134" w:hanging="992"/>
        <w:jc w:val="both"/>
      </w:pPr>
      <w:r>
        <w:t xml:space="preserve">OPVP </w:t>
      </w:r>
      <w:r w:rsidR="00B21DCF">
        <w:t xml:space="preserve">   </w:t>
      </w:r>
      <w:r>
        <w:t xml:space="preserve">Območje pomembnega vpliva poplav </w:t>
      </w:r>
    </w:p>
    <w:p w14:paraId="539AF5E3" w14:textId="77777777" w:rsidR="00B21DCF" w:rsidRDefault="00C86E04" w:rsidP="00B21DCF">
      <w:pPr>
        <w:spacing w:line="276" w:lineRule="auto"/>
        <w:ind w:left="1134" w:hanging="992"/>
        <w:jc w:val="both"/>
      </w:pPr>
      <w:r>
        <w:t xml:space="preserve">PDNA </w:t>
      </w:r>
      <w:r w:rsidR="00B21DCF">
        <w:t xml:space="preserve">   </w:t>
      </w:r>
      <w:r>
        <w:t xml:space="preserve">Post </w:t>
      </w:r>
      <w:proofErr w:type="spellStart"/>
      <w:r>
        <w:t>Disaster</w:t>
      </w:r>
      <w:proofErr w:type="spellEnd"/>
      <w:r>
        <w:t xml:space="preserve"> </w:t>
      </w:r>
      <w:proofErr w:type="spellStart"/>
      <w:r>
        <w:t>Needs</w:t>
      </w:r>
      <w:proofErr w:type="spellEnd"/>
      <w:r>
        <w:t xml:space="preserve"> </w:t>
      </w:r>
      <w:proofErr w:type="spellStart"/>
      <w:r>
        <w:t>Assessment</w:t>
      </w:r>
      <w:proofErr w:type="spellEnd"/>
      <w:r>
        <w:t xml:space="preserve"> </w:t>
      </w:r>
    </w:p>
    <w:p w14:paraId="41EF80E6" w14:textId="0CFC31F3" w:rsidR="00C86E04" w:rsidRDefault="00C86E04" w:rsidP="00B21DCF">
      <w:pPr>
        <w:spacing w:line="276" w:lineRule="auto"/>
        <w:ind w:left="1134" w:hanging="992"/>
        <w:jc w:val="both"/>
      </w:pPr>
      <w:r>
        <w:t xml:space="preserve">RCP </w:t>
      </w:r>
      <w:r w:rsidR="00B21DCF">
        <w:t xml:space="preserve">     </w:t>
      </w:r>
      <w:r>
        <w:t xml:space="preserve">Značilni potek vrednosti </w:t>
      </w:r>
    </w:p>
    <w:p w14:paraId="2C3E34B1" w14:textId="273A91E8" w:rsidR="00C86E04" w:rsidRDefault="00C86E04" w:rsidP="00B21DCF">
      <w:pPr>
        <w:spacing w:line="276" w:lineRule="auto"/>
        <w:ind w:left="1134" w:hanging="992"/>
        <w:jc w:val="both"/>
      </w:pPr>
      <w:r>
        <w:t xml:space="preserve">RS </w:t>
      </w:r>
      <w:r w:rsidR="00B21DCF">
        <w:t xml:space="preserve">       </w:t>
      </w:r>
      <w:r>
        <w:t xml:space="preserve">Republika Slovenija </w:t>
      </w:r>
    </w:p>
    <w:p w14:paraId="2ECC5805" w14:textId="0AEE19FD" w:rsidR="00C86E04" w:rsidRDefault="00C86E04" w:rsidP="00B21DCF">
      <w:pPr>
        <w:spacing w:line="276" w:lineRule="auto"/>
        <w:ind w:left="1134" w:hanging="992"/>
        <w:jc w:val="both"/>
      </w:pPr>
      <w:r>
        <w:t xml:space="preserve">SSP </w:t>
      </w:r>
      <w:r w:rsidR="00B21DCF">
        <w:t xml:space="preserve">     </w:t>
      </w:r>
      <w:r>
        <w:t xml:space="preserve">pot skupnega družbeno- ekonomskega razvoja </w:t>
      </w:r>
    </w:p>
    <w:p w14:paraId="72ED1830" w14:textId="282AE57F" w:rsidR="00C86E04" w:rsidRDefault="00C86E04" w:rsidP="00B21DCF">
      <w:pPr>
        <w:spacing w:line="276" w:lineRule="auto"/>
        <w:ind w:left="1134" w:hanging="992"/>
        <w:jc w:val="both"/>
      </w:pPr>
      <w:r>
        <w:t xml:space="preserve">URSZR Uprava Republike Slovenije za zaščito in reševanje </w:t>
      </w:r>
    </w:p>
    <w:p w14:paraId="10B2FD66" w14:textId="0139368B" w:rsidR="00C86E04" w:rsidRDefault="00C86E04" w:rsidP="00B21DCF">
      <w:pPr>
        <w:spacing w:line="276" w:lineRule="auto"/>
        <w:ind w:left="1134" w:hanging="992"/>
        <w:jc w:val="both"/>
      </w:pPr>
      <w:r>
        <w:t xml:space="preserve">VNDN </w:t>
      </w:r>
      <w:r w:rsidR="00B21DCF">
        <w:t xml:space="preserve">  </w:t>
      </w:r>
      <w:r>
        <w:t xml:space="preserve">Varstvo pred naravnimi in drugimi nesrečami </w:t>
      </w:r>
    </w:p>
    <w:p w14:paraId="2E0082DB" w14:textId="77777777" w:rsidR="00C86E04" w:rsidRDefault="00C86E04" w:rsidP="00652E07">
      <w:pPr>
        <w:spacing w:line="276" w:lineRule="auto"/>
        <w:ind w:left="1134" w:hanging="774"/>
        <w:jc w:val="both"/>
      </w:pPr>
    </w:p>
    <w:p w14:paraId="6DBEB08B" w14:textId="6CF419D8" w:rsidR="00652E07" w:rsidRDefault="00CD2568" w:rsidP="00FF7673">
      <w:r>
        <w:br w:type="page"/>
      </w:r>
    </w:p>
    <w:p w14:paraId="6BE14C6C" w14:textId="76A58535" w:rsidR="007D45D7" w:rsidRDefault="00B60243" w:rsidP="002F0D6C">
      <w:pPr>
        <w:pStyle w:val="Naslov1"/>
        <w:numPr>
          <w:ilvl w:val="0"/>
          <w:numId w:val="13"/>
        </w:numPr>
        <w:spacing w:line="276" w:lineRule="auto"/>
        <w:jc w:val="both"/>
      </w:pPr>
      <w:bookmarkStart w:id="47" w:name="_Toc227837493"/>
      <w:r w:rsidRPr="001349F3">
        <w:lastRenderedPageBreak/>
        <w:t>VIRI IN LITERATURA</w:t>
      </w:r>
      <w:bookmarkEnd w:id="47"/>
      <w:r w:rsidR="00D75BEE" w:rsidRPr="001349F3">
        <w:t xml:space="preserve"> </w:t>
      </w:r>
    </w:p>
    <w:p w14:paraId="46F4374B" w14:textId="77777777" w:rsidR="001349F3" w:rsidRPr="001349F3" w:rsidRDefault="001349F3" w:rsidP="001349F3"/>
    <w:p w14:paraId="0314C315" w14:textId="4EBAD824" w:rsidR="007D45D7" w:rsidRDefault="00D933A9" w:rsidP="007D45D7">
      <w:pPr>
        <w:spacing w:line="276" w:lineRule="auto"/>
        <w:jc w:val="both"/>
      </w:pPr>
      <w:r w:rsidRPr="00D933A9">
        <w:t>Direkcija RS za vode, 2016. Razvrstitev občin v razrede poplavne ogroženosti</w:t>
      </w:r>
      <w:r w:rsidR="00CC580D">
        <w:t>.</w:t>
      </w:r>
      <w:r w:rsidRPr="00D933A9">
        <w:t xml:space="preserve"> </w:t>
      </w:r>
      <w:r w:rsidR="00AC2AF9">
        <w:t>D</w:t>
      </w:r>
      <w:r w:rsidRPr="00D933A9">
        <w:t xml:space="preserve">ostopno na </w:t>
      </w:r>
      <w:hyperlink r:id="rId27" w:history="1">
        <w:r w:rsidR="00AC2AF9" w:rsidRPr="008524F7">
          <w:rPr>
            <w:rStyle w:val="Hiperpovezava"/>
          </w:rPr>
          <w:t>https://arhiv2023.skupnostobcin.si/wp-content/uploads/2016/11/razvrstitev-obcin-v-razrede-poplavne-ogrozenosti_v270916.pdf</w:t>
        </w:r>
      </w:hyperlink>
      <w:r w:rsidR="009705D3">
        <w:t>.</w:t>
      </w:r>
    </w:p>
    <w:p w14:paraId="5AA29584" w14:textId="77E975EC" w:rsidR="00791BFA" w:rsidRDefault="00294931" w:rsidP="00D52464">
      <w:pPr>
        <w:spacing w:line="276" w:lineRule="auto"/>
        <w:jc w:val="both"/>
      </w:pPr>
      <w:r>
        <w:t xml:space="preserve">IPCC, 2013,2014, </w:t>
      </w:r>
      <w:proofErr w:type="spellStart"/>
      <w:r>
        <w:t>Fifth</w:t>
      </w:r>
      <w:proofErr w:type="spellEnd"/>
      <w:r>
        <w:t xml:space="preserve"> </w:t>
      </w:r>
      <w:proofErr w:type="spellStart"/>
      <w:r>
        <w:t>assessment</w:t>
      </w:r>
      <w:proofErr w:type="spellEnd"/>
      <w:r>
        <w:t xml:space="preserve"> </w:t>
      </w:r>
      <w:proofErr w:type="spellStart"/>
      <w:r>
        <w:t>Repor</w:t>
      </w:r>
      <w:r w:rsidR="00791BFA">
        <w:t>t</w:t>
      </w:r>
      <w:proofErr w:type="spellEnd"/>
      <w:r w:rsidR="00791BFA">
        <w:t>.</w:t>
      </w:r>
      <w:r>
        <w:t xml:space="preserve"> </w:t>
      </w:r>
      <w:r w:rsidR="00791BFA">
        <w:t>D</w:t>
      </w:r>
      <w:r>
        <w:t xml:space="preserve">ostopno na </w:t>
      </w:r>
      <w:hyperlink r:id="rId28" w:history="1">
        <w:r w:rsidR="00791BFA" w:rsidRPr="002652DE">
          <w:rPr>
            <w:rStyle w:val="Hiperpovezava"/>
          </w:rPr>
          <w:t>https://www.ipcc.ch/report/ar5/wg1/</w:t>
        </w:r>
      </w:hyperlink>
      <w:r>
        <w:t>.</w:t>
      </w:r>
    </w:p>
    <w:p w14:paraId="525DE501" w14:textId="3379658B" w:rsidR="00564B10" w:rsidRDefault="00564B10" w:rsidP="00D52464">
      <w:pPr>
        <w:spacing w:line="276" w:lineRule="auto"/>
        <w:jc w:val="both"/>
      </w:pPr>
      <w:r>
        <w:t>IPCC, 2021,</w:t>
      </w:r>
      <w:r w:rsidR="00886034">
        <w:t xml:space="preserve"> </w:t>
      </w:r>
      <w:r>
        <w:t xml:space="preserve">2022, 2023, </w:t>
      </w:r>
      <w:proofErr w:type="spellStart"/>
      <w:r>
        <w:t>Sixth</w:t>
      </w:r>
      <w:proofErr w:type="spellEnd"/>
      <w:r>
        <w:t xml:space="preserve"> </w:t>
      </w:r>
      <w:proofErr w:type="spellStart"/>
      <w:r>
        <w:t>Asessment</w:t>
      </w:r>
      <w:proofErr w:type="spellEnd"/>
      <w:r>
        <w:t xml:space="preserve"> </w:t>
      </w:r>
      <w:proofErr w:type="spellStart"/>
      <w:r>
        <w:t>Report</w:t>
      </w:r>
      <w:proofErr w:type="spellEnd"/>
      <w:r>
        <w:t xml:space="preserve">. Dostopno na </w:t>
      </w:r>
      <w:hyperlink r:id="rId29" w:history="1">
        <w:r w:rsidR="00886034" w:rsidRPr="002652DE">
          <w:rPr>
            <w:rStyle w:val="Hiperpovezava"/>
          </w:rPr>
          <w:t>https://www.ipcc.ch/report/sixth-assessment-report-working-group-i/</w:t>
        </w:r>
      </w:hyperlink>
      <w:r w:rsidR="00886034">
        <w:t>.</w:t>
      </w:r>
    </w:p>
    <w:p w14:paraId="38F6FF52" w14:textId="013B3224" w:rsidR="00AC2AF9" w:rsidRDefault="00D52464" w:rsidP="00D52464">
      <w:pPr>
        <w:spacing w:line="276" w:lineRule="auto"/>
        <w:jc w:val="both"/>
      </w:pPr>
      <w:r w:rsidRPr="00D52464">
        <w:t>Inštitut za vode Republike Slovenije. 2012. Poročilo o delu Inštituta za vode Republike Slovenije za leto 2012; Naloga I/2/1.1:, programski sklop l: projekt l/2: Priprava in zagotovitev strokovnih podlag za izvajanje poplavne direktive (2007/60/ES), Strokovna podpora Ministrstvu za kmetijstvo in okolje na področju skupne EU politike do voda, naloga I/2/1.1: Razvrstitev poplavno ogroženih območij in določitev območij pomembnega vpliva poplav v Slo</w:t>
      </w:r>
      <w:r>
        <w:t xml:space="preserve">veniji. Dostopno na: </w:t>
      </w:r>
      <w:hyperlink r:id="rId30" w:history="1">
        <w:r w:rsidRPr="007E732F">
          <w:rPr>
            <w:rStyle w:val="Hiperpovezava"/>
          </w:rPr>
          <w:t>http://www.statika.evode.gov.si/fileadmin/direktive/FD_P/2012/2012_I_2_1_01_P_04.pdf</w:t>
        </w:r>
      </w:hyperlink>
      <w:r w:rsidR="00FD12A0">
        <w:t>.</w:t>
      </w:r>
    </w:p>
    <w:p w14:paraId="6981D54B" w14:textId="27F9D9C1" w:rsidR="00EE54AC" w:rsidRDefault="00EE54AC" w:rsidP="00D52464">
      <w:pPr>
        <w:spacing w:line="276" w:lineRule="auto"/>
        <w:jc w:val="both"/>
      </w:pPr>
      <w:r w:rsidRPr="00531052">
        <w:t xml:space="preserve">Ministrstvo za okolje in prostor, 2015 in 2016. Ocena tveganja za poplave. Dostopno na: </w:t>
      </w:r>
      <w:hyperlink r:id="rId31" w:history="1">
        <w:r w:rsidRPr="00531052">
          <w:rPr>
            <w:rStyle w:val="Hiperpovezava"/>
          </w:rPr>
          <w:t>https://www.gov.si/teme/nacrt-zmanjsevanja-poplavne-ogrozenosti/</w:t>
        </w:r>
      </w:hyperlink>
      <w:r w:rsidR="009705D3">
        <w:t>.</w:t>
      </w:r>
    </w:p>
    <w:p w14:paraId="37237FAE" w14:textId="718B522F" w:rsidR="00403669" w:rsidRDefault="00403669" w:rsidP="00D52464">
      <w:pPr>
        <w:spacing w:line="276" w:lineRule="auto"/>
        <w:jc w:val="both"/>
      </w:pPr>
      <w:r>
        <w:t xml:space="preserve">Ministrstvo za okolje in prostor, 2022. Poročilo o okolju. Dostopno na </w:t>
      </w:r>
      <w:bookmarkStart w:id="48" w:name="_Hlk224109788"/>
      <w:r>
        <w:rPr>
          <w:rFonts w:cs="Arial"/>
        </w:rPr>
        <w:fldChar w:fldCharType="begin"/>
      </w:r>
      <w:r>
        <w:rPr>
          <w:rFonts w:cs="Arial"/>
        </w:rPr>
        <w:instrText xml:space="preserve"> HYPERLINK "</w:instrText>
      </w:r>
      <w:r w:rsidRPr="00B91991">
        <w:rPr>
          <w:rFonts w:cs="Arial"/>
        </w:rPr>
        <w:instrText>https://www.gov.si/assets/ministrstva/MNVP/Dokumenti/porocilo_o_okolju_2022.pdf</w:instrText>
      </w:r>
      <w:r>
        <w:rPr>
          <w:rFonts w:cs="Arial"/>
        </w:rPr>
        <w:instrText xml:space="preserve">" </w:instrText>
      </w:r>
      <w:r>
        <w:rPr>
          <w:rFonts w:cs="Arial"/>
        </w:rPr>
        <w:fldChar w:fldCharType="separate"/>
      </w:r>
      <w:r w:rsidRPr="008E443B">
        <w:rPr>
          <w:rStyle w:val="Hiperpovezava"/>
          <w:rFonts w:cs="Arial"/>
        </w:rPr>
        <w:t>https://www.gov.si/assets/ministrstva/MNVP/Dokumenti/porocilo_o_okolju_2022.pdf</w:t>
      </w:r>
      <w:r>
        <w:rPr>
          <w:rFonts w:cs="Arial"/>
        </w:rPr>
        <w:fldChar w:fldCharType="end"/>
      </w:r>
      <w:r>
        <w:rPr>
          <w:rFonts w:cs="Arial"/>
        </w:rPr>
        <w:t>.</w:t>
      </w:r>
      <w:bookmarkEnd w:id="48"/>
    </w:p>
    <w:p w14:paraId="2B99F3CC" w14:textId="440D11C9" w:rsidR="00EE54AC" w:rsidRDefault="00EE54AC" w:rsidP="00D52464">
      <w:pPr>
        <w:spacing w:line="276" w:lineRule="auto"/>
        <w:jc w:val="both"/>
      </w:pPr>
      <w:r w:rsidRPr="00EE54AC">
        <w:t>Ministrstvo za naravne vire in prostor, 2023</w:t>
      </w:r>
      <w:r>
        <w:t>a</w:t>
      </w:r>
      <w:r w:rsidRPr="00EE54AC">
        <w:t xml:space="preserve">. Ocena tveganja za poplave. Dostopno na: </w:t>
      </w:r>
      <w:hyperlink r:id="rId32" w:history="1">
        <w:r w:rsidRPr="007E732F">
          <w:rPr>
            <w:rStyle w:val="Hiperpovezava"/>
          </w:rPr>
          <w:t>https://www.gov.si/assets/ministrstva/MNVP/Dokumenti/Voda/NZPO/ocena_tveganj_poplave_2023.pdf</w:t>
        </w:r>
      </w:hyperlink>
      <w:r w:rsidR="009705D3">
        <w:t>.</w:t>
      </w:r>
    </w:p>
    <w:p w14:paraId="7B92B095" w14:textId="48CA0554" w:rsidR="00EE54AC" w:rsidRDefault="00EE54AC" w:rsidP="00D52464">
      <w:pPr>
        <w:spacing w:line="276" w:lineRule="auto"/>
        <w:jc w:val="both"/>
      </w:pPr>
      <w:r w:rsidRPr="00EE54AC">
        <w:t>Ministrstvo za naravne vire in prostor, 2023</w:t>
      </w:r>
      <w:r>
        <w:t>b</w:t>
      </w:r>
      <w:r w:rsidRPr="00EE54AC">
        <w:t xml:space="preserve">. Načrt zmanjševanja poplavne ogroženosti 2023-2027 (NZPO SI </w:t>
      </w:r>
      <w:proofErr w:type="spellStart"/>
      <w:r w:rsidRPr="00EE54AC">
        <w:t>ll</w:t>
      </w:r>
      <w:proofErr w:type="spellEnd"/>
      <w:r w:rsidRPr="00EE54AC">
        <w:t xml:space="preserve">). Dostopno na: </w:t>
      </w:r>
      <w:hyperlink r:id="rId33" w:history="1">
        <w:r w:rsidRPr="007E732F">
          <w:rPr>
            <w:rStyle w:val="Hiperpovezava"/>
          </w:rPr>
          <w:t>https://www.gov.si/teme/nacrt-zmanjsevanja-poplavne-ogrozenosti/</w:t>
        </w:r>
      </w:hyperlink>
      <w:r w:rsidR="009705D3">
        <w:t>.</w:t>
      </w:r>
    </w:p>
    <w:p w14:paraId="67CE2B7A" w14:textId="132733F8" w:rsidR="00E9770F" w:rsidRDefault="00E9770F" w:rsidP="00E9770F">
      <w:pPr>
        <w:spacing w:line="276" w:lineRule="auto"/>
        <w:jc w:val="both"/>
      </w:pPr>
      <w:r>
        <w:t xml:space="preserve">Ministrstvo za naravne vire in prostor, 2024. </w:t>
      </w:r>
      <w:r w:rsidR="00D66F0C">
        <w:t xml:space="preserve">Metodologija za </w:t>
      </w:r>
      <w:proofErr w:type="spellStart"/>
      <w:r w:rsidR="00D66F0C">
        <w:t>novelacijo</w:t>
      </w:r>
      <w:proofErr w:type="spellEnd"/>
      <w:r w:rsidR="00D66F0C">
        <w:t xml:space="preserve"> predhodne ocene poplavne ogroženosti </w:t>
      </w:r>
      <w:r>
        <w:t xml:space="preserve">2024 (določitev novih oz. dodatnih območij pomembnega vpliva poplav). Dostopno na: </w:t>
      </w:r>
      <w:hyperlink r:id="rId34" w:history="1">
        <w:r w:rsidRPr="007E732F">
          <w:rPr>
            <w:rStyle w:val="Hiperpovezava"/>
          </w:rPr>
          <w:t>https://www.gov.si/assets/ministrstva/MNVP/Dokumenti/Voda/NZPO/Predhodna_ocena_2024/2024/01b_Metodologija_PFRA-2024.pdf</w:t>
        </w:r>
      </w:hyperlink>
      <w:r w:rsidR="009705D3">
        <w:t>.</w:t>
      </w:r>
    </w:p>
    <w:p w14:paraId="0700D167" w14:textId="5B0EB252" w:rsidR="00E9770F" w:rsidRDefault="00E9770F" w:rsidP="00E9770F">
      <w:pPr>
        <w:spacing w:line="276" w:lineRule="auto"/>
        <w:jc w:val="both"/>
      </w:pPr>
      <w:r w:rsidRPr="00E9770F">
        <w:t>Ministrstvo za naravne vire in prostor, 2025</w:t>
      </w:r>
      <w:r w:rsidR="00486B11">
        <w:t>a</w:t>
      </w:r>
      <w:r w:rsidRPr="00E9770F">
        <w:t>. Predhodna ocena poplavne ogroženosti Republike Slovenije (2024).</w:t>
      </w:r>
      <w:r>
        <w:t xml:space="preserve"> Dostopno na: </w:t>
      </w:r>
      <w:hyperlink r:id="rId35" w:history="1">
        <w:r w:rsidRPr="007E732F">
          <w:rPr>
            <w:rStyle w:val="Hiperpovezava"/>
          </w:rPr>
          <w:t>https://www.gov.si/assets/ministrstva/MNVP/Dokumenti/Voda/NZPO/Predhodna_ocena_2024/2024/01_Predhodna_ocena_poplavne_ogrozenosti_2024.pdf</w:t>
        </w:r>
      </w:hyperlink>
      <w:r w:rsidR="009705D3">
        <w:t>.</w:t>
      </w:r>
    </w:p>
    <w:p w14:paraId="3243C6AC" w14:textId="273D8465" w:rsidR="00D65775" w:rsidRDefault="00D65775" w:rsidP="00E9770F">
      <w:pPr>
        <w:spacing w:line="276" w:lineRule="auto"/>
        <w:jc w:val="both"/>
      </w:pPr>
      <w:r>
        <w:t xml:space="preserve">Ministrstvo za naravne vire in prostor, 2025b. Območja pomembnega vpliva poplav v Sloveniji. Posredovano: </w:t>
      </w:r>
      <w:r w:rsidR="00E450CB">
        <w:t xml:space="preserve">23. 6. 2025. </w:t>
      </w:r>
    </w:p>
    <w:p w14:paraId="5E716A26" w14:textId="24E9776B" w:rsidR="00E9770F" w:rsidRDefault="001349F3" w:rsidP="00E9770F">
      <w:pPr>
        <w:spacing w:line="276" w:lineRule="auto"/>
        <w:jc w:val="both"/>
      </w:pPr>
      <w:r w:rsidRPr="001349F3">
        <w:t xml:space="preserve">Ministrstvo za okolje in prostor, 2015 in 2016. Ocena tveganja za poplave. Dostopno na: </w:t>
      </w:r>
      <w:hyperlink r:id="rId36" w:history="1">
        <w:r w:rsidRPr="007E732F">
          <w:rPr>
            <w:rStyle w:val="Hiperpovezava"/>
          </w:rPr>
          <w:t>https://www.gov.si/teme/nacrt-zmanjsevanja-poplavne-ogrozenosti/</w:t>
        </w:r>
      </w:hyperlink>
      <w:r w:rsidR="009705D3">
        <w:t>.</w:t>
      </w:r>
    </w:p>
    <w:p w14:paraId="4D91CFD3" w14:textId="4DE3C81C" w:rsidR="00E450CB" w:rsidRDefault="00E450CB" w:rsidP="00E450CB">
      <w:pPr>
        <w:spacing w:line="276" w:lineRule="auto"/>
        <w:jc w:val="both"/>
      </w:pPr>
      <w:r>
        <w:lastRenderedPageBreak/>
        <w:t>M</w:t>
      </w:r>
      <w:r w:rsidR="007E55D6">
        <w:t>inistrstvo za okolje in prostor</w:t>
      </w:r>
      <w:r>
        <w:t>, A</w:t>
      </w:r>
      <w:r w:rsidR="007E55D6">
        <w:t>gencija RS za okolje</w:t>
      </w:r>
      <w:r>
        <w:t>, 2018</w:t>
      </w:r>
      <w:r w:rsidR="00C173CF">
        <w:t>a</w:t>
      </w:r>
      <w:r>
        <w:t xml:space="preserve">. Ocena podnebnih sprememb v Sloveniji do konca 21. stoletja, Sintezno poročilo – prvi del. Dostopno na: </w:t>
      </w:r>
      <w:hyperlink r:id="rId37" w:history="1">
        <w:r w:rsidRPr="007E732F">
          <w:rPr>
            <w:rStyle w:val="Hiperpovezava"/>
          </w:rPr>
          <w:t>https://meteo.arso.gov.si/uploads/probase/www/climate/text/sl/publications/OPS21_Porocilo.pdf</w:t>
        </w:r>
      </w:hyperlink>
      <w:r w:rsidR="009705D3">
        <w:t>.</w:t>
      </w:r>
    </w:p>
    <w:p w14:paraId="05F02978" w14:textId="316C4A57" w:rsidR="0039408D" w:rsidRDefault="00E450CB" w:rsidP="00E450CB">
      <w:pPr>
        <w:spacing w:line="276" w:lineRule="auto"/>
        <w:jc w:val="both"/>
      </w:pPr>
      <w:r w:rsidRPr="00E450CB">
        <w:t>M</w:t>
      </w:r>
      <w:r w:rsidR="007E55D6">
        <w:t>inistrstvo za okolje in prostor</w:t>
      </w:r>
      <w:r w:rsidRPr="00E450CB">
        <w:t xml:space="preserve">, </w:t>
      </w:r>
      <w:r w:rsidR="007E55D6">
        <w:t>Agencija RS za okolje</w:t>
      </w:r>
      <w:r w:rsidRPr="00E450CB">
        <w:t>, 2018</w:t>
      </w:r>
      <w:r w:rsidR="00C173CF">
        <w:t>b</w:t>
      </w:r>
      <w:r w:rsidRPr="00E450CB">
        <w:t xml:space="preserve">. Podnebna spremenljivost Slovenije v obdobju 1961–2011, publikacija 3. Značilnosti podnebja v Sloveniji. Dostopno na: </w:t>
      </w:r>
      <w:hyperlink r:id="rId38" w:history="1">
        <w:r w:rsidRPr="007E732F">
          <w:rPr>
            <w:rStyle w:val="Hiperpovezava"/>
          </w:rPr>
          <w:t>https://meteo.arso.gov.si/met/sl/climate/change/</w:t>
        </w:r>
      </w:hyperlink>
      <w:r w:rsidR="009705D3">
        <w:t>.</w:t>
      </w:r>
    </w:p>
    <w:p w14:paraId="226CB077" w14:textId="26F80002" w:rsidR="00305997" w:rsidRDefault="00305997" w:rsidP="00E450CB">
      <w:pPr>
        <w:spacing w:line="276" w:lineRule="auto"/>
        <w:jc w:val="both"/>
      </w:pPr>
      <w:r w:rsidRPr="00305997">
        <w:t>Ministrstvo za okolje in prostor, Agencija RS za okolje, 2021. Podnebne spremembe 2021, Fizikalne osnove in stanje v Sloveniji, Poročilo IPCC 2021</w:t>
      </w:r>
      <w:r w:rsidR="00294931">
        <w:t xml:space="preserve"> (AR6)</w:t>
      </w:r>
      <w:r w:rsidRPr="00305997">
        <w:t xml:space="preserve">, Povzetek za odločevalce z dodanim opisom stanja v Sloveniji. Dostopno na: </w:t>
      </w:r>
      <w:hyperlink r:id="rId39" w:history="1">
        <w:r w:rsidRPr="00816205">
          <w:rPr>
            <w:rStyle w:val="Hiperpovezava"/>
          </w:rPr>
          <w:t>https://meteo.arso.gov.si/uploads/probase/www/climate/text/sl/publications/2021_11-Poro%C4%8Dilo%20IPPC%20Podnebje%202021.pdf</w:t>
        </w:r>
      </w:hyperlink>
      <w:r>
        <w:t xml:space="preserve"> .</w:t>
      </w:r>
    </w:p>
    <w:p w14:paraId="218D2E7F" w14:textId="5A3A342B" w:rsidR="00E450CB" w:rsidRDefault="00E450CB" w:rsidP="00E450CB">
      <w:pPr>
        <w:spacing w:line="276" w:lineRule="auto"/>
        <w:jc w:val="both"/>
      </w:pPr>
      <w:r w:rsidRPr="00E450CB">
        <w:t>Ministrstvo za notranje zadeve, 2025. Podatkovne baze Centralnega registra prebivalstva.</w:t>
      </w:r>
      <w:r>
        <w:t xml:space="preserve"> </w:t>
      </w:r>
    </w:p>
    <w:p w14:paraId="134BC81A" w14:textId="0E7298A4" w:rsidR="00E450CB" w:rsidRDefault="00E450CB" w:rsidP="00E9770F">
      <w:pPr>
        <w:spacing w:line="276" w:lineRule="auto"/>
        <w:jc w:val="both"/>
      </w:pPr>
      <w:proofErr w:type="spellStart"/>
      <w:r w:rsidRPr="00E450CB">
        <w:t>National</w:t>
      </w:r>
      <w:proofErr w:type="spellEnd"/>
      <w:r w:rsidRPr="00E450CB">
        <w:t xml:space="preserve"> </w:t>
      </w:r>
      <w:proofErr w:type="spellStart"/>
      <w:r w:rsidRPr="00E450CB">
        <w:t>Oceanography</w:t>
      </w:r>
      <w:proofErr w:type="spellEnd"/>
      <w:r w:rsidRPr="00E450CB">
        <w:t xml:space="preserve"> Centre, 2024</w:t>
      </w:r>
      <w:r>
        <w:t>.</w:t>
      </w:r>
      <w:r w:rsidRPr="00E450CB">
        <w:t xml:space="preserve"> </w:t>
      </w:r>
      <w:proofErr w:type="spellStart"/>
      <w:r w:rsidRPr="00E450CB">
        <w:t>The</w:t>
      </w:r>
      <w:proofErr w:type="spellEnd"/>
      <w:r w:rsidRPr="00E450CB">
        <w:t xml:space="preserve"> </w:t>
      </w:r>
      <w:proofErr w:type="spellStart"/>
      <w:r w:rsidRPr="00E450CB">
        <w:t>Atlatnic</w:t>
      </w:r>
      <w:proofErr w:type="spellEnd"/>
      <w:r w:rsidRPr="00E450CB">
        <w:t xml:space="preserve"> </w:t>
      </w:r>
      <w:proofErr w:type="spellStart"/>
      <w:r w:rsidRPr="00E450CB">
        <w:t>Meridional</w:t>
      </w:r>
      <w:proofErr w:type="spellEnd"/>
      <w:r w:rsidRPr="00E450CB">
        <w:t xml:space="preserve"> </w:t>
      </w:r>
      <w:proofErr w:type="spellStart"/>
      <w:r w:rsidRPr="00E450CB">
        <w:t>Overturning</w:t>
      </w:r>
      <w:proofErr w:type="spellEnd"/>
      <w:r w:rsidRPr="00E450CB">
        <w:t xml:space="preserve"> </w:t>
      </w:r>
      <w:proofErr w:type="spellStart"/>
      <w:r w:rsidRPr="00E450CB">
        <w:t>Circulation</w:t>
      </w:r>
      <w:proofErr w:type="spellEnd"/>
      <w:r w:rsidRPr="00E450CB">
        <w:t xml:space="preserve"> (AMOC</w:t>
      </w:r>
      <w:r>
        <w:t>).</w:t>
      </w:r>
      <w:r w:rsidRPr="00E450CB">
        <w:t xml:space="preserve"> Dostopno na: </w:t>
      </w:r>
      <w:hyperlink r:id="rId40" w:history="1">
        <w:r w:rsidRPr="007E732F">
          <w:rPr>
            <w:rStyle w:val="Hiperpovezava"/>
          </w:rPr>
          <w:t>https://noc.ac.uk/under-the-surface/atlantic-meridional-overturning-circulation</w:t>
        </w:r>
      </w:hyperlink>
      <w:r w:rsidR="009705D3">
        <w:rPr>
          <w:rStyle w:val="Hiperpovezava"/>
        </w:rPr>
        <w:t>.</w:t>
      </w:r>
    </w:p>
    <w:p w14:paraId="7402B8D5" w14:textId="15516284" w:rsidR="009705D3" w:rsidRDefault="009705D3" w:rsidP="009705D3">
      <w:pPr>
        <w:tabs>
          <w:tab w:val="left" w:pos="0"/>
        </w:tabs>
        <w:spacing w:line="240" w:lineRule="auto"/>
        <w:ind w:right="-141"/>
        <w:jc w:val="both"/>
        <w:rPr>
          <w:rFonts w:cs="Arial"/>
          <w:lang w:eastAsia="sl-SI"/>
        </w:rPr>
      </w:pPr>
      <w:r>
        <w:rPr>
          <w:rFonts w:cs="Arial"/>
          <w:lang w:eastAsia="sl-SI"/>
        </w:rPr>
        <w:t>Podatkovne baze Centralnega registra prebivalstva, Ministrstvo za notranje zadeve.</w:t>
      </w:r>
    </w:p>
    <w:p w14:paraId="6E3D161A" w14:textId="42DCDB74" w:rsidR="0080002C" w:rsidRPr="009705D3" w:rsidRDefault="0080002C" w:rsidP="009705D3">
      <w:pPr>
        <w:tabs>
          <w:tab w:val="left" w:pos="0"/>
        </w:tabs>
        <w:spacing w:line="240" w:lineRule="auto"/>
        <w:ind w:right="-141"/>
        <w:jc w:val="both"/>
        <w:rPr>
          <w:rFonts w:cs="Arial"/>
          <w:lang w:eastAsia="sl-SI"/>
        </w:rPr>
      </w:pPr>
      <w:r w:rsidRPr="0080002C">
        <w:rPr>
          <w:rFonts w:cs="Arial"/>
          <w:lang w:eastAsia="sl-SI"/>
        </w:rPr>
        <w:t>Pravilnik o metodologiji za določanje območij, ogroženih zaradi poplav in z njimi povezane erozije celinskih voda in morja, ter o načinu razvrščanja zemljišč v razrede ogroženosti</w:t>
      </w:r>
      <w:r>
        <w:rPr>
          <w:rFonts w:cs="Arial"/>
          <w:lang w:eastAsia="sl-SI"/>
        </w:rPr>
        <w:t xml:space="preserve"> (Uradni list RS, št</w:t>
      </w:r>
      <w:r w:rsidR="007A7F82">
        <w:rPr>
          <w:rFonts w:cs="Arial"/>
          <w:lang w:eastAsia="sl-SI"/>
        </w:rPr>
        <w:t xml:space="preserve">. </w:t>
      </w:r>
      <w:r>
        <w:rPr>
          <w:rFonts w:cs="Arial"/>
          <w:lang w:eastAsia="sl-SI"/>
        </w:rPr>
        <w:t xml:space="preserve">60/07). </w:t>
      </w:r>
    </w:p>
    <w:p w14:paraId="25E93737" w14:textId="34B13CB4" w:rsidR="007E55D6" w:rsidRDefault="007E55D6" w:rsidP="00E9770F">
      <w:pPr>
        <w:spacing w:line="276" w:lineRule="auto"/>
        <w:jc w:val="both"/>
        <w:rPr>
          <w:rStyle w:val="Hiperpovezava"/>
        </w:rPr>
      </w:pPr>
      <w:r w:rsidRPr="007E55D6">
        <w:t xml:space="preserve">Van </w:t>
      </w:r>
      <w:proofErr w:type="spellStart"/>
      <w:r w:rsidRPr="007E55D6">
        <w:t>Westen</w:t>
      </w:r>
      <w:proofErr w:type="spellEnd"/>
      <w:r w:rsidRPr="007E55D6">
        <w:t xml:space="preserve">, R., </w:t>
      </w:r>
      <w:proofErr w:type="spellStart"/>
      <w:r w:rsidRPr="007E55D6">
        <w:t>Kliphuis</w:t>
      </w:r>
      <w:proofErr w:type="spellEnd"/>
      <w:r w:rsidRPr="007E55D6">
        <w:t xml:space="preserve">, M., </w:t>
      </w:r>
      <w:proofErr w:type="spellStart"/>
      <w:r w:rsidRPr="007E55D6">
        <w:t>Dijkstra</w:t>
      </w:r>
      <w:proofErr w:type="spellEnd"/>
      <w:r w:rsidRPr="007E55D6">
        <w:t xml:space="preserve">, H. A., 2023 in 2024. Science </w:t>
      </w:r>
      <w:proofErr w:type="spellStart"/>
      <w:r w:rsidRPr="007E55D6">
        <w:t>Advances</w:t>
      </w:r>
      <w:proofErr w:type="spellEnd"/>
      <w:r w:rsidRPr="007E55D6">
        <w:t xml:space="preserve">. </w:t>
      </w:r>
      <w:proofErr w:type="spellStart"/>
      <w:r w:rsidRPr="007E55D6">
        <w:t>Physics-based</w:t>
      </w:r>
      <w:proofErr w:type="spellEnd"/>
      <w:r w:rsidRPr="007E55D6">
        <w:t xml:space="preserve"> </w:t>
      </w:r>
      <w:proofErr w:type="spellStart"/>
      <w:r w:rsidRPr="007E55D6">
        <w:t>early</w:t>
      </w:r>
      <w:proofErr w:type="spellEnd"/>
      <w:r w:rsidRPr="007E55D6">
        <w:t xml:space="preserve"> </w:t>
      </w:r>
      <w:proofErr w:type="spellStart"/>
      <w:r w:rsidRPr="007E55D6">
        <w:t>warning</w:t>
      </w:r>
      <w:proofErr w:type="spellEnd"/>
      <w:r w:rsidRPr="007E55D6">
        <w:t xml:space="preserve"> signal </w:t>
      </w:r>
      <w:proofErr w:type="spellStart"/>
      <w:r w:rsidRPr="007E55D6">
        <w:t>shows</w:t>
      </w:r>
      <w:proofErr w:type="spellEnd"/>
      <w:r w:rsidRPr="007E55D6">
        <w:t xml:space="preserve"> </w:t>
      </w:r>
      <w:proofErr w:type="spellStart"/>
      <w:r w:rsidRPr="007E55D6">
        <w:t>that</w:t>
      </w:r>
      <w:proofErr w:type="spellEnd"/>
      <w:r w:rsidRPr="007E55D6">
        <w:t xml:space="preserve"> AMOC is on </w:t>
      </w:r>
      <w:proofErr w:type="spellStart"/>
      <w:r w:rsidRPr="007E55D6">
        <w:t>tipping</w:t>
      </w:r>
      <w:proofErr w:type="spellEnd"/>
      <w:r w:rsidRPr="007E55D6">
        <w:t xml:space="preserve"> </w:t>
      </w:r>
      <w:proofErr w:type="spellStart"/>
      <w:r w:rsidRPr="007E55D6">
        <w:t>course</w:t>
      </w:r>
      <w:proofErr w:type="spellEnd"/>
      <w:r>
        <w:t>.</w:t>
      </w:r>
      <w:r w:rsidRPr="007E55D6">
        <w:t xml:space="preserve"> Dostopno na: </w:t>
      </w:r>
      <w:hyperlink r:id="rId41" w:history="1">
        <w:r w:rsidRPr="006C4DA1">
          <w:rPr>
            <w:rStyle w:val="Hiperpovezava"/>
          </w:rPr>
          <w:t>science.org/</w:t>
        </w:r>
        <w:proofErr w:type="spellStart"/>
        <w:r w:rsidRPr="006C4DA1">
          <w:rPr>
            <w:rStyle w:val="Hiperpovezava"/>
          </w:rPr>
          <w:t>doi</w:t>
        </w:r>
        <w:proofErr w:type="spellEnd"/>
        <w:r w:rsidRPr="006C4DA1">
          <w:rPr>
            <w:rStyle w:val="Hiperpovezava"/>
          </w:rPr>
          <w:t>/</w:t>
        </w:r>
        <w:proofErr w:type="spellStart"/>
        <w:r w:rsidRPr="006C4DA1">
          <w:rPr>
            <w:rStyle w:val="Hiperpovezava"/>
          </w:rPr>
          <w:t>pdf</w:t>
        </w:r>
        <w:proofErr w:type="spellEnd"/>
        <w:r w:rsidRPr="006C4DA1">
          <w:rPr>
            <w:rStyle w:val="Hiperpovezava"/>
          </w:rPr>
          <w:t>/10.1126/sciadv.adk1189?</w:t>
        </w:r>
      </w:hyperlink>
      <w:r w:rsidR="009705D3">
        <w:rPr>
          <w:rStyle w:val="Hiperpovezava"/>
        </w:rPr>
        <w:t>.</w:t>
      </w:r>
    </w:p>
    <w:p w14:paraId="74C624BF" w14:textId="51FC9125" w:rsidR="007E55D6" w:rsidRDefault="007E55D6" w:rsidP="00E9770F">
      <w:pPr>
        <w:spacing w:line="276" w:lineRule="auto"/>
        <w:jc w:val="both"/>
      </w:pPr>
      <w:r w:rsidRPr="007E55D6">
        <w:t xml:space="preserve">Van </w:t>
      </w:r>
      <w:proofErr w:type="spellStart"/>
      <w:r w:rsidRPr="007E55D6">
        <w:t>Westen</w:t>
      </w:r>
      <w:proofErr w:type="spellEnd"/>
      <w:r w:rsidRPr="007E55D6">
        <w:t xml:space="preserve">, R., </w:t>
      </w:r>
      <w:proofErr w:type="spellStart"/>
      <w:r w:rsidRPr="007E55D6">
        <w:t>Vanderborght</w:t>
      </w:r>
      <w:proofErr w:type="spellEnd"/>
      <w:r w:rsidRPr="007E55D6">
        <w:t xml:space="preserve">, E., </w:t>
      </w:r>
      <w:proofErr w:type="spellStart"/>
      <w:r w:rsidRPr="007E55D6">
        <w:t>Kliphuis</w:t>
      </w:r>
      <w:proofErr w:type="spellEnd"/>
      <w:r w:rsidRPr="007E55D6">
        <w:t xml:space="preserve">, M., </w:t>
      </w:r>
      <w:proofErr w:type="spellStart"/>
      <w:r w:rsidRPr="007E55D6">
        <w:t>Dijkstra</w:t>
      </w:r>
      <w:proofErr w:type="spellEnd"/>
      <w:r w:rsidRPr="007E55D6">
        <w:t xml:space="preserve">, H. A., 2025. </w:t>
      </w:r>
      <w:proofErr w:type="spellStart"/>
      <w:r w:rsidRPr="007E55D6">
        <w:t>Physics-Based</w:t>
      </w:r>
      <w:proofErr w:type="spellEnd"/>
      <w:r w:rsidRPr="007E55D6">
        <w:t xml:space="preserve"> </w:t>
      </w:r>
      <w:proofErr w:type="spellStart"/>
      <w:r w:rsidRPr="007E55D6">
        <w:t>Indicators</w:t>
      </w:r>
      <w:proofErr w:type="spellEnd"/>
      <w:r w:rsidRPr="007E55D6">
        <w:t xml:space="preserve"> </w:t>
      </w:r>
      <w:proofErr w:type="spellStart"/>
      <w:r w:rsidRPr="007E55D6">
        <w:t>for</w:t>
      </w:r>
      <w:proofErr w:type="spellEnd"/>
      <w:r w:rsidRPr="007E55D6">
        <w:t xml:space="preserve"> </w:t>
      </w:r>
      <w:proofErr w:type="spellStart"/>
      <w:r w:rsidRPr="007E55D6">
        <w:t>the</w:t>
      </w:r>
      <w:proofErr w:type="spellEnd"/>
      <w:r w:rsidRPr="007E55D6">
        <w:t xml:space="preserve"> </w:t>
      </w:r>
      <w:proofErr w:type="spellStart"/>
      <w:r w:rsidRPr="007E55D6">
        <w:t>Onset</w:t>
      </w:r>
      <w:proofErr w:type="spellEnd"/>
      <w:r w:rsidRPr="007E55D6">
        <w:t xml:space="preserve"> </w:t>
      </w:r>
      <w:proofErr w:type="spellStart"/>
      <w:r w:rsidRPr="007E55D6">
        <w:t>of</w:t>
      </w:r>
      <w:proofErr w:type="spellEnd"/>
      <w:r w:rsidRPr="007E55D6">
        <w:t xml:space="preserve"> </w:t>
      </w:r>
      <w:proofErr w:type="spellStart"/>
      <w:r w:rsidRPr="007E55D6">
        <w:t>an</w:t>
      </w:r>
      <w:proofErr w:type="spellEnd"/>
      <w:r w:rsidRPr="007E55D6">
        <w:t xml:space="preserve"> AMOC </w:t>
      </w:r>
      <w:proofErr w:type="spellStart"/>
      <w:r w:rsidRPr="007E55D6">
        <w:t>Collapse</w:t>
      </w:r>
      <w:proofErr w:type="spellEnd"/>
      <w:r w:rsidRPr="007E55D6">
        <w:t xml:space="preserve"> </w:t>
      </w:r>
      <w:proofErr w:type="spellStart"/>
      <w:r w:rsidRPr="007E55D6">
        <w:t>Under</w:t>
      </w:r>
      <w:proofErr w:type="spellEnd"/>
      <w:r w:rsidRPr="007E55D6">
        <w:t xml:space="preserve"> </w:t>
      </w:r>
      <w:proofErr w:type="spellStart"/>
      <w:r w:rsidRPr="007E55D6">
        <w:t>Climate</w:t>
      </w:r>
      <w:proofErr w:type="spellEnd"/>
      <w:r w:rsidRPr="007E55D6">
        <w:t xml:space="preserve"> </w:t>
      </w:r>
      <w:proofErr w:type="spellStart"/>
      <w:r w:rsidRPr="007E55D6">
        <w:t>Change</w:t>
      </w:r>
      <w:proofErr w:type="spellEnd"/>
      <w:r w:rsidRPr="007E55D6">
        <w:t xml:space="preserve">, AGU </w:t>
      </w:r>
      <w:proofErr w:type="spellStart"/>
      <w:r w:rsidRPr="007E55D6">
        <w:t>Advancing</w:t>
      </w:r>
      <w:proofErr w:type="spellEnd"/>
      <w:r w:rsidRPr="007E55D6">
        <w:t xml:space="preserve"> </w:t>
      </w:r>
      <w:proofErr w:type="spellStart"/>
      <w:r w:rsidRPr="007E55D6">
        <w:t>Earth</w:t>
      </w:r>
      <w:proofErr w:type="spellEnd"/>
      <w:r w:rsidRPr="007E55D6">
        <w:t xml:space="preserve"> </w:t>
      </w:r>
      <w:proofErr w:type="spellStart"/>
      <w:r w:rsidRPr="007E55D6">
        <w:t>and</w:t>
      </w:r>
      <w:proofErr w:type="spellEnd"/>
      <w:r w:rsidRPr="007E55D6">
        <w:t xml:space="preserve"> </w:t>
      </w:r>
      <w:proofErr w:type="spellStart"/>
      <w:r w:rsidRPr="007E55D6">
        <w:t>space</w:t>
      </w:r>
      <w:proofErr w:type="spellEnd"/>
      <w:r w:rsidRPr="007E55D6">
        <w:t xml:space="preserve"> </w:t>
      </w:r>
      <w:proofErr w:type="spellStart"/>
      <w:r w:rsidRPr="007E55D6">
        <w:t>sciences</w:t>
      </w:r>
      <w:proofErr w:type="spellEnd"/>
      <w:r w:rsidRPr="007E55D6">
        <w:t xml:space="preserve">, </w:t>
      </w:r>
      <w:proofErr w:type="spellStart"/>
      <w:r w:rsidRPr="007E55D6">
        <w:t>Journal</w:t>
      </w:r>
      <w:proofErr w:type="spellEnd"/>
      <w:r w:rsidRPr="007E55D6">
        <w:t xml:space="preserve"> </w:t>
      </w:r>
      <w:proofErr w:type="spellStart"/>
      <w:r w:rsidRPr="007E55D6">
        <w:t>of</w:t>
      </w:r>
      <w:proofErr w:type="spellEnd"/>
      <w:r w:rsidRPr="007E55D6">
        <w:t xml:space="preserve"> </w:t>
      </w:r>
      <w:proofErr w:type="spellStart"/>
      <w:r w:rsidRPr="007E55D6">
        <w:t>Geophysical</w:t>
      </w:r>
      <w:proofErr w:type="spellEnd"/>
      <w:r w:rsidRPr="007E55D6">
        <w:t xml:space="preserve"> </w:t>
      </w:r>
      <w:proofErr w:type="spellStart"/>
      <w:r w:rsidRPr="007E55D6">
        <w:t>Research</w:t>
      </w:r>
      <w:proofErr w:type="spellEnd"/>
      <w:r w:rsidRPr="007E55D6">
        <w:t xml:space="preserve">,: </w:t>
      </w:r>
      <w:proofErr w:type="spellStart"/>
      <w:r w:rsidRPr="007E55D6">
        <w:t>Oceans</w:t>
      </w:r>
      <w:proofErr w:type="spellEnd"/>
      <w:r w:rsidRPr="007E55D6">
        <w:t>/</w:t>
      </w:r>
      <w:proofErr w:type="spellStart"/>
      <w:r w:rsidRPr="007E55D6">
        <w:t>Volume</w:t>
      </w:r>
      <w:proofErr w:type="spellEnd"/>
      <w:r w:rsidRPr="007E55D6">
        <w:t xml:space="preserve"> 130, </w:t>
      </w:r>
      <w:proofErr w:type="spellStart"/>
      <w:r w:rsidRPr="007E55D6">
        <w:t>Issue</w:t>
      </w:r>
      <w:proofErr w:type="spellEnd"/>
      <w:r w:rsidRPr="007E55D6">
        <w:t xml:space="preserve"> 8</w:t>
      </w:r>
      <w:r>
        <w:t>.</w:t>
      </w:r>
      <w:r w:rsidRPr="007E55D6">
        <w:t xml:space="preserve"> Dostopno na: </w:t>
      </w:r>
      <w:hyperlink r:id="rId42" w:history="1">
        <w:r w:rsidRPr="007E732F">
          <w:rPr>
            <w:rStyle w:val="Hiperpovezava"/>
          </w:rPr>
          <w:t>https://agupubs.onlinelibrary.wiley.com/doi/10.1029/2025JC022651</w:t>
        </w:r>
      </w:hyperlink>
      <w:r w:rsidRPr="007E55D6">
        <w:t xml:space="preserve"> in </w:t>
      </w:r>
      <w:hyperlink r:id="rId43" w:history="1">
        <w:r w:rsidRPr="007E732F">
          <w:rPr>
            <w:rStyle w:val="Hiperpovezava"/>
          </w:rPr>
          <w:t>https://doi.org/10.1029/2025JC022651</w:t>
        </w:r>
      </w:hyperlink>
      <w:r w:rsidR="009705D3">
        <w:rPr>
          <w:rStyle w:val="Hiperpovezava"/>
        </w:rPr>
        <w:t>.</w:t>
      </w:r>
    </w:p>
    <w:p w14:paraId="4CEFCD58" w14:textId="02AAE82B" w:rsidR="009E04E0" w:rsidRDefault="009E04E0" w:rsidP="009E04E0">
      <w:pPr>
        <w:autoSpaceDE w:val="0"/>
        <w:autoSpaceDN w:val="0"/>
        <w:adjustRightInd w:val="0"/>
        <w:spacing w:line="276" w:lineRule="auto"/>
        <w:jc w:val="both"/>
        <w:rPr>
          <w:rFonts w:cs="Arial"/>
        </w:rPr>
      </w:pPr>
      <w:r w:rsidRPr="009E04E0">
        <w:t xml:space="preserve">Vlada RS. 2023. Državna ocena tveganj za nesreče, verzija 3.0. Dostopno na: </w:t>
      </w:r>
      <w:hyperlink r:id="rId44" w:history="1">
        <w:r w:rsidRPr="00E943B5">
          <w:rPr>
            <w:rFonts w:cs="Arial"/>
            <w:color w:val="0000FF"/>
            <w:u w:val="single"/>
          </w:rPr>
          <w:t>gov.si/assets/organi-v-sestavi/URSZR/Datoteke/Ocene-tveganja-za-nesrece/drzavna-ocena-tveganj-za-nesrece-3.0_2023_za-splet.pdf</w:t>
        </w:r>
      </w:hyperlink>
      <w:r w:rsidR="009705D3">
        <w:rPr>
          <w:rFonts w:cs="Arial"/>
        </w:rPr>
        <w:t>.</w:t>
      </w:r>
    </w:p>
    <w:p w14:paraId="719976AF" w14:textId="10240983" w:rsidR="009C0E0C" w:rsidRDefault="009C0E0C" w:rsidP="009E04E0">
      <w:pPr>
        <w:autoSpaceDE w:val="0"/>
        <w:autoSpaceDN w:val="0"/>
        <w:adjustRightInd w:val="0"/>
        <w:spacing w:line="276" w:lineRule="auto"/>
        <w:jc w:val="both"/>
        <w:rPr>
          <w:rFonts w:cs="Arial"/>
        </w:rPr>
      </w:pPr>
      <w:r>
        <w:rPr>
          <w:rFonts w:cs="Arial"/>
        </w:rPr>
        <w:t>Vlada RS, 2024</w:t>
      </w:r>
      <w:r w:rsidR="00670D01">
        <w:rPr>
          <w:rFonts w:cs="Arial"/>
        </w:rPr>
        <w:t>a</w:t>
      </w:r>
      <w:r>
        <w:rPr>
          <w:rFonts w:cs="Arial"/>
        </w:rPr>
        <w:t xml:space="preserve">. 12 mesecev po poplavah v številkah. Dostopno na: </w:t>
      </w:r>
      <w:hyperlink r:id="rId45" w:history="1">
        <w:r w:rsidR="000E2472" w:rsidRPr="005C74E0">
          <w:rPr>
            <w:rStyle w:val="Hiperpovezava"/>
            <w:rFonts w:cs="Arial"/>
          </w:rPr>
          <w:t>https://www.gov.si/novice/2024-08-02-12-mesecev-po-poplavah-v-stevilkah/</w:t>
        </w:r>
      </w:hyperlink>
      <w:r w:rsidR="00B12B70">
        <w:rPr>
          <w:rStyle w:val="Hiperpovezava"/>
          <w:rFonts w:cs="Arial"/>
        </w:rPr>
        <w:t>.</w:t>
      </w:r>
      <w:r w:rsidR="000E2472">
        <w:rPr>
          <w:rFonts w:cs="Arial"/>
        </w:rPr>
        <w:t xml:space="preserve"> </w:t>
      </w:r>
    </w:p>
    <w:p w14:paraId="62C50CD6" w14:textId="428CD6A1" w:rsidR="00670D01" w:rsidRDefault="00670D01" w:rsidP="009E04E0">
      <w:pPr>
        <w:autoSpaceDE w:val="0"/>
        <w:autoSpaceDN w:val="0"/>
        <w:adjustRightInd w:val="0"/>
        <w:spacing w:line="276" w:lineRule="auto"/>
        <w:jc w:val="both"/>
        <w:rPr>
          <w:rFonts w:cs="Arial"/>
        </w:rPr>
      </w:pPr>
      <w:r>
        <w:rPr>
          <w:rFonts w:cs="Arial"/>
        </w:rPr>
        <w:t xml:space="preserve">Vlada RS, 2024b. Poplave v avgustu 2023. Dostopno na: </w:t>
      </w:r>
      <w:hyperlink r:id="rId46" w:history="1">
        <w:r w:rsidRPr="006C1E8D">
          <w:rPr>
            <w:rStyle w:val="Hiperpovezava"/>
            <w:rFonts w:cs="Arial"/>
          </w:rPr>
          <w:t>https://www.gov.si/novice/2024-07-30-poplave-v-avgustu-2023/</w:t>
        </w:r>
      </w:hyperlink>
      <w:r w:rsidR="00B12B70">
        <w:rPr>
          <w:rFonts w:cs="Arial"/>
        </w:rPr>
        <w:t>.</w:t>
      </w:r>
    </w:p>
    <w:p w14:paraId="2A99803C" w14:textId="59729D78" w:rsidR="000E2472" w:rsidRDefault="000E2472" w:rsidP="009E04E0">
      <w:pPr>
        <w:autoSpaceDE w:val="0"/>
        <w:autoSpaceDN w:val="0"/>
        <w:adjustRightInd w:val="0"/>
        <w:spacing w:line="276" w:lineRule="auto"/>
        <w:jc w:val="both"/>
        <w:rPr>
          <w:rFonts w:cs="Arial"/>
        </w:rPr>
      </w:pPr>
      <w:r>
        <w:rPr>
          <w:rFonts w:cs="Arial"/>
        </w:rPr>
        <w:t xml:space="preserve">Vlada RS, 2025. Poplave 2023 niso bile le naravna nesreča, temveč prelomnica. Dostopno na: </w:t>
      </w:r>
      <w:hyperlink r:id="rId47" w:history="1">
        <w:r w:rsidRPr="005C74E0">
          <w:rPr>
            <w:rStyle w:val="Hiperpovezava"/>
            <w:rFonts w:cs="Arial"/>
          </w:rPr>
          <w:t>https://www.gov.si/novice/2025-08-04-poplave-2023-niso-bile-le-naravna-nesreca-temvec-prelomnica/</w:t>
        </w:r>
      </w:hyperlink>
      <w:r w:rsidR="00B12B70">
        <w:rPr>
          <w:rFonts w:cs="Arial"/>
        </w:rPr>
        <w:t>.</w:t>
      </w:r>
    </w:p>
    <w:p w14:paraId="09E9D250" w14:textId="012643E8" w:rsidR="00571C43" w:rsidRPr="00E943B5" w:rsidRDefault="00571C43" w:rsidP="00571C43">
      <w:pPr>
        <w:spacing w:line="276" w:lineRule="auto"/>
        <w:jc w:val="both"/>
        <w:rPr>
          <w:rFonts w:cs="Arial"/>
        </w:rPr>
      </w:pPr>
      <w:r>
        <w:rPr>
          <w:rFonts w:cs="Arial"/>
        </w:rPr>
        <w:lastRenderedPageBreak/>
        <w:t>Uprava Republike Slovenije za zaščito in reševanje, 2024. Poročilo o ukrepanju, zaščiti, reševanju in pomoči ob poplavah in plazovih v Republiki Sloveniji v avgustu 2024.</w:t>
      </w:r>
    </w:p>
    <w:p w14:paraId="0A70796B" w14:textId="46E26DF4" w:rsidR="00F509E8" w:rsidRDefault="009E04E0" w:rsidP="009E04E0">
      <w:pPr>
        <w:jc w:val="both"/>
      </w:pPr>
      <w:r w:rsidRPr="009E04E0">
        <w:t>Uprava RS za zaščito in reševanje,</w:t>
      </w:r>
      <w:r>
        <w:t xml:space="preserve"> 2025.</w:t>
      </w:r>
      <w:r w:rsidRPr="009E04E0">
        <w:t xml:space="preserve"> Močna neurja z večdnevnim obilnim deževjem s poplavami in plazovi 4. avgusta 2023, aplikacija AJDA. Pridobljeno: avgust 2025.</w:t>
      </w:r>
      <w:r>
        <w:t xml:space="preserve"> </w:t>
      </w:r>
    </w:p>
    <w:p w14:paraId="00DA4E55" w14:textId="1112DC0B" w:rsidR="00210AA4" w:rsidRDefault="00210AA4" w:rsidP="00603303">
      <w:pPr>
        <w:jc w:val="both"/>
        <w:sectPr w:rsidR="00210AA4" w:rsidSect="00DF07AB">
          <w:headerReference w:type="default" r:id="rId48"/>
          <w:footerReference w:type="default" r:id="rId49"/>
          <w:headerReference w:type="first" r:id="rId50"/>
          <w:footerReference w:type="first" r:id="rId51"/>
          <w:pgSz w:w="11906" w:h="16838"/>
          <w:pgMar w:top="1788" w:right="1417" w:bottom="1417" w:left="1417" w:header="708" w:footer="708" w:gutter="0"/>
          <w:cols w:space="708"/>
          <w:titlePg/>
          <w:docGrid w:linePitch="360"/>
        </w:sectPr>
      </w:pPr>
    </w:p>
    <w:p w14:paraId="09602284" w14:textId="4ECF46C2" w:rsidR="005B3B49" w:rsidRDefault="005B3B49" w:rsidP="005B3B49"/>
    <w:p w14:paraId="0CC31887" w14:textId="2F59B9BF" w:rsidR="000B6665" w:rsidRDefault="00B9259B" w:rsidP="000B6665">
      <w:pPr>
        <w:pStyle w:val="Naslov1"/>
        <w:numPr>
          <w:ilvl w:val="0"/>
          <w:numId w:val="13"/>
        </w:numPr>
        <w:ind w:left="709" w:hanging="349"/>
      </w:pPr>
      <w:bookmarkStart w:id="50" w:name="_Toc227837494"/>
      <w:r w:rsidRPr="00456E12">
        <w:t>PRILOGE</w:t>
      </w:r>
      <w:bookmarkEnd w:id="50"/>
    </w:p>
    <w:p w14:paraId="2037A071" w14:textId="77777777" w:rsidR="00CE64A5" w:rsidRPr="00CE64A5" w:rsidRDefault="00CE64A5" w:rsidP="00CE64A5"/>
    <w:p w14:paraId="64ADF216" w14:textId="33181A67" w:rsidR="000B6665" w:rsidRPr="00885EF4" w:rsidRDefault="005B3B49" w:rsidP="002F0D6C">
      <w:pPr>
        <w:pStyle w:val="Naslov2"/>
        <w:numPr>
          <w:ilvl w:val="1"/>
          <w:numId w:val="13"/>
        </w:numPr>
        <w:ind w:left="851" w:hanging="491"/>
        <w:rPr>
          <w:b/>
        </w:rPr>
      </w:pPr>
      <w:bookmarkStart w:id="51" w:name="_Toc227837495"/>
      <w:r w:rsidRPr="00885EF4">
        <w:rPr>
          <w:b/>
        </w:rPr>
        <w:t>Priloga 1: Analiza ogroženosti zaradi poplav in razvrščanje občin</w:t>
      </w:r>
      <w:r w:rsidR="00FF7673">
        <w:rPr>
          <w:b/>
        </w:rPr>
        <w:t xml:space="preserve"> v razrede ogroženosti</w:t>
      </w:r>
      <w:bookmarkEnd w:id="51"/>
    </w:p>
    <w:tbl>
      <w:tblPr>
        <w:tblW w:w="14884" w:type="dxa"/>
        <w:tblInd w:w="-152" w:type="dxa"/>
        <w:tblCellMar>
          <w:left w:w="70" w:type="dxa"/>
          <w:right w:w="70" w:type="dxa"/>
        </w:tblCellMar>
        <w:tblLook w:val="04A0" w:firstRow="1" w:lastRow="0" w:firstColumn="1" w:lastColumn="0" w:noHBand="0" w:noVBand="1"/>
      </w:tblPr>
      <w:tblGrid>
        <w:gridCol w:w="2141"/>
        <w:gridCol w:w="941"/>
        <w:gridCol w:w="1131"/>
        <w:gridCol w:w="1160"/>
        <w:gridCol w:w="1160"/>
        <w:gridCol w:w="1160"/>
        <w:gridCol w:w="1380"/>
        <w:gridCol w:w="1559"/>
        <w:gridCol w:w="992"/>
        <w:gridCol w:w="1559"/>
        <w:gridCol w:w="1701"/>
      </w:tblGrid>
      <w:tr w:rsidR="00A0648A" w:rsidRPr="00A0648A" w14:paraId="19A81A2D" w14:textId="77777777" w:rsidTr="001102C1">
        <w:trPr>
          <w:trHeight w:val="1965"/>
          <w:tblHeader/>
        </w:trPr>
        <w:tc>
          <w:tcPr>
            <w:tcW w:w="2141" w:type="dxa"/>
            <w:tcBorders>
              <w:top w:val="single" w:sz="8" w:space="0" w:color="auto"/>
              <w:left w:val="single" w:sz="8" w:space="0" w:color="auto"/>
              <w:bottom w:val="single" w:sz="8" w:space="0" w:color="auto"/>
              <w:right w:val="single" w:sz="8" w:space="0" w:color="auto"/>
            </w:tcBorders>
            <w:shd w:val="clear" w:color="000000" w:fill="DAF2D0"/>
            <w:noWrap/>
            <w:vAlign w:val="center"/>
            <w:hideMark/>
          </w:tcPr>
          <w:p w14:paraId="7A444BD9" w14:textId="77777777" w:rsidR="00A0648A" w:rsidRPr="00A0648A" w:rsidRDefault="00A0648A" w:rsidP="00A0648A">
            <w:pPr>
              <w:spacing w:after="0" w:line="240" w:lineRule="auto"/>
              <w:jc w:val="center"/>
              <w:rPr>
                <w:rFonts w:eastAsia="Times New Roman" w:cs="Arial"/>
                <w:b/>
                <w:bCs/>
                <w:color w:val="000000"/>
                <w:sz w:val="18"/>
                <w:szCs w:val="18"/>
                <w:lang w:eastAsia="sl-SI"/>
              </w:rPr>
            </w:pPr>
            <w:r w:rsidRPr="00A0648A">
              <w:rPr>
                <w:rFonts w:eastAsia="Times New Roman" w:cs="Arial"/>
                <w:b/>
                <w:bCs/>
                <w:color w:val="000000"/>
                <w:sz w:val="18"/>
                <w:szCs w:val="18"/>
                <w:lang w:eastAsia="sl-SI"/>
              </w:rPr>
              <w:t>Regija/občina</w:t>
            </w:r>
          </w:p>
        </w:tc>
        <w:tc>
          <w:tcPr>
            <w:tcW w:w="941" w:type="dxa"/>
            <w:tcBorders>
              <w:top w:val="single" w:sz="8" w:space="0" w:color="auto"/>
              <w:left w:val="nil"/>
              <w:bottom w:val="single" w:sz="8" w:space="0" w:color="auto"/>
              <w:right w:val="single" w:sz="8" w:space="0" w:color="auto"/>
            </w:tcBorders>
            <w:shd w:val="clear" w:color="000000" w:fill="DAF2D0"/>
            <w:vAlign w:val="center"/>
            <w:hideMark/>
          </w:tcPr>
          <w:p w14:paraId="3E7A6AA9" w14:textId="77777777" w:rsidR="00BE60BF" w:rsidRDefault="00A0648A" w:rsidP="00A0648A">
            <w:pPr>
              <w:spacing w:after="0" w:line="240" w:lineRule="auto"/>
              <w:jc w:val="center"/>
              <w:rPr>
                <w:rFonts w:eastAsia="Times New Roman" w:cs="Arial"/>
                <w:b/>
                <w:bCs/>
                <w:color w:val="000000"/>
                <w:sz w:val="18"/>
                <w:szCs w:val="18"/>
                <w:lang w:eastAsia="sl-SI"/>
              </w:rPr>
            </w:pPr>
            <w:r w:rsidRPr="00A0648A">
              <w:rPr>
                <w:rFonts w:eastAsia="Times New Roman" w:cs="Arial"/>
                <w:b/>
                <w:bCs/>
                <w:color w:val="000000"/>
                <w:sz w:val="18"/>
                <w:szCs w:val="18"/>
                <w:lang w:eastAsia="sl-SI"/>
              </w:rPr>
              <w:t xml:space="preserve">Površina občine </w:t>
            </w:r>
          </w:p>
          <w:p w14:paraId="291EC815" w14:textId="0663D1F5" w:rsidR="00A0648A" w:rsidRPr="00A0648A" w:rsidRDefault="00A0648A" w:rsidP="00A0648A">
            <w:pPr>
              <w:spacing w:after="0" w:line="240" w:lineRule="auto"/>
              <w:jc w:val="center"/>
              <w:rPr>
                <w:rFonts w:eastAsia="Times New Roman" w:cs="Arial"/>
                <w:b/>
                <w:bCs/>
                <w:color w:val="000000"/>
                <w:sz w:val="18"/>
                <w:szCs w:val="18"/>
                <w:lang w:eastAsia="sl-SI"/>
              </w:rPr>
            </w:pPr>
            <w:r w:rsidRPr="00A0648A">
              <w:rPr>
                <w:rFonts w:eastAsia="Times New Roman" w:cs="Arial"/>
                <w:b/>
                <w:bCs/>
                <w:color w:val="000000"/>
                <w:sz w:val="18"/>
                <w:szCs w:val="18"/>
                <w:lang w:eastAsia="sl-SI"/>
              </w:rPr>
              <w:t>v km</w:t>
            </w:r>
            <w:r w:rsidRPr="00A0648A">
              <w:rPr>
                <w:rFonts w:eastAsia="Times New Roman" w:cs="Arial"/>
                <w:b/>
                <w:bCs/>
                <w:color w:val="000000"/>
                <w:sz w:val="18"/>
                <w:szCs w:val="18"/>
                <w:vertAlign w:val="superscript"/>
                <w:lang w:eastAsia="sl-SI"/>
              </w:rPr>
              <w:t>2</w:t>
            </w:r>
          </w:p>
        </w:tc>
        <w:tc>
          <w:tcPr>
            <w:tcW w:w="1131" w:type="dxa"/>
            <w:tcBorders>
              <w:top w:val="single" w:sz="8" w:space="0" w:color="auto"/>
              <w:left w:val="nil"/>
              <w:bottom w:val="single" w:sz="8" w:space="0" w:color="auto"/>
              <w:right w:val="nil"/>
            </w:tcBorders>
            <w:shd w:val="clear" w:color="000000" w:fill="DAF2D0"/>
            <w:vAlign w:val="center"/>
            <w:hideMark/>
          </w:tcPr>
          <w:p w14:paraId="1CEE9809" w14:textId="77777777" w:rsidR="00A0648A" w:rsidRPr="00A0648A" w:rsidRDefault="00A0648A" w:rsidP="00A0648A">
            <w:pPr>
              <w:spacing w:after="0" w:line="240" w:lineRule="auto"/>
              <w:jc w:val="center"/>
              <w:rPr>
                <w:rFonts w:eastAsia="Times New Roman" w:cs="Arial"/>
                <w:b/>
                <w:bCs/>
                <w:sz w:val="18"/>
                <w:szCs w:val="18"/>
                <w:lang w:eastAsia="sl-SI"/>
              </w:rPr>
            </w:pPr>
            <w:r w:rsidRPr="00A0648A">
              <w:rPr>
                <w:rFonts w:eastAsia="Times New Roman" w:cs="Arial"/>
                <w:b/>
                <w:bCs/>
                <w:sz w:val="18"/>
                <w:szCs w:val="18"/>
                <w:lang w:eastAsia="sl-SI"/>
              </w:rPr>
              <w:t>Število prebivalcev</w:t>
            </w:r>
          </w:p>
        </w:tc>
        <w:tc>
          <w:tcPr>
            <w:tcW w:w="1160" w:type="dxa"/>
            <w:tcBorders>
              <w:top w:val="single" w:sz="8" w:space="0" w:color="auto"/>
              <w:left w:val="single" w:sz="8" w:space="0" w:color="auto"/>
              <w:bottom w:val="single" w:sz="8" w:space="0" w:color="auto"/>
              <w:right w:val="single" w:sz="8" w:space="0" w:color="auto"/>
            </w:tcBorders>
            <w:shd w:val="clear" w:color="000000" w:fill="CCFFFF"/>
            <w:vAlign w:val="center"/>
            <w:hideMark/>
          </w:tcPr>
          <w:p w14:paraId="084B52E9" w14:textId="77777777" w:rsidR="00A0648A" w:rsidRPr="00A0648A" w:rsidRDefault="00A0648A" w:rsidP="00A0648A">
            <w:pPr>
              <w:spacing w:after="0" w:line="240" w:lineRule="auto"/>
              <w:jc w:val="center"/>
              <w:rPr>
                <w:rFonts w:eastAsia="Times New Roman" w:cs="Arial"/>
                <w:b/>
                <w:bCs/>
                <w:color w:val="000000"/>
                <w:sz w:val="18"/>
                <w:szCs w:val="18"/>
                <w:lang w:eastAsia="sl-SI"/>
              </w:rPr>
            </w:pPr>
            <w:r w:rsidRPr="00A0648A">
              <w:rPr>
                <w:rFonts w:eastAsia="Times New Roman" w:cs="Arial"/>
                <w:b/>
                <w:bCs/>
                <w:color w:val="000000"/>
                <w:sz w:val="18"/>
                <w:szCs w:val="18"/>
                <w:lang w:eastAsia="sl-SI"/>
              </w:rPr>
              <w:t>Končni razred ogroženosti 2016</w:t>
            </w:r>
          </w:p>
        </w:tc>
        <w:tc>
          <w:tcPr>
            <w:tcW w:w="1160" w:type="dxa"/>
            <w:tcBorders>
              <w:top w:val="single" w:sz="8" w:space="0" w:color="auto"/>
              <w:left w:val="nil"/>
              <w:bottom w:val="single" w:sz="8" w:space="0" w:color="auto"/>
              <w:right w:val="nil"/>
            </w:tcBorders>
            <w:shd w:val="clear" w:color="000000" w:fill="CCFFFF"/>
            <w:vAlign w:val="center"/>
            <w:hideMark/>
          </w:tcPr>
          <w:p w14:paraId="4CB86C9E" w14:textId="18375DEF" w:rsidR="00A0648A" w:rsidRPr="00A0648A" w:rsidRDefault="00A0648A" w:rsidP="00A0648A">
            <w:pPr>
              <w:spacing w:after="0" w:line="240" w:lineRule="auto"/>
              <w:jc w:val="center"/>
              <w:rPr>
                <w:rFonts w:eastAsia="Times New Roman" w:cs="Arial"/>
                <w:b/>
                <w:bCs/>
                <w:color w:val="000000"/>
                <w:sz w:val="18"/>
                <w:szCs w:val="18"/>
                <w:lang w:eastAsia="sl-SI"/>
              </w:rPr>
            </w:pPr>
            <w:r w:rsidRPr="00A0648A">
              <w:rPr>
                <w:rFonts w:eastAsia="Times New Roman" w:cs="Arial"/>
                <w:b/>
                <w:bCs/>
                <w:color w:val="000000"/>
                <w:sz w:val="18"/>
                <w:szCs w:val="18"/>
                <w:lang w:eastAsia="sl-SI"/>
              </w:rPr>
              <w:t>Razred ogroženosti glede na skupni škodni potencial</w:t>
            </w:r>
            <w:r w:rsidR="00885EF4">
              <w:rPr>
                <w:rFonts w:eastAsia="Times New Roman" w:cs="Arial"/>
                <w:b/>
                <w:bCs/>
                <w:color w:val="000000"/>
                <w:sz w:val="18"/>
                <w:szCs w:val="18"/>
                <w:lang w:eastAsia="sl-SI"/>
              </w:rPr>
              <w:t xml:space="preserve"> občine</w:t>
            </w:r>
          </w:p>
        </w:tc>
        <w:tc>
          <w:tcPr>
            <w:tcW w:w="1160" w:type="dxa"/>
            <w:tcBorders>
              <w:top w:val="single" w:sz="8" w:space="0" w:color="auto"/>
              <w:left w:val="single" w:sz="8" w:space="0" w:color="auto"/>
              <w:bottom w:val="nil"/>
              <w:right w:val="single" w:sz="8" w:space="0" w:color="auto"/>
            </w:tcBorders>
            <w:shd w:val="clear" w:color="000000" w:fill="CCFFFF"/>
            <w:vAlign w:val="center"/>
            <w:hideMark/>
          </w:tcPr>
          <w:p w14:paraId="5A2BB72C" w14:textId="0732AEA7" w:rsidR="00A0648A" w:rsidRPr="00A0648A" w:rsidRDefault="00A0648A" w:rsidP="00A0648A">
            <w:pPr>
              <w:spacing w:after="0" w:line="240" w:lineRule="auto"/>
              <w:jc w:val="center"/>
              <w:rPr>
                <w:rFonts w:eastAsia="Times New Roman" w:cs="Arial"/>
                <w:b/>
                <w:bCs/>
                <w:color w:val="000000"/>
                <w:sz w:val="18"/>
                <w:szCs w:val="18"/>
                <w:lang w:eastAsia="sl-SI"/>
              </w:rPr>
            </w:pPr>
            <w:r w:rsidRPr="00A0648A">
              <w:rPr>
                <w:rFonts w:eastAsia="Times New Roman" w:cs="Arial"/>
                <w:b/>
                <w:bCs/>
                <w:color w:val="000000"/>
                <w:sz w:val="18"/>
                <w:szCs w:val="18"/>
                <w:lang w:eastAsia="sl-SI"/>
              </w:rPr>
              <w:t>Razred ogroženosti glede na</w:t>
            </w:r>
            <w:r w:rsidR="00885EF4">
              <w:rPr>
                <w:rFonts w:eastAsia="Times New Roman" w:cs="Arial"/>
                <w:b/>
                <w:bCs/>
                <w:color w:val="000000"/>
                <w:sz w:val="18"/>
                <w:szCs w:val="18"/>
                <w:lang w:eastAsia="sl-SI"/>
              </w:rPr>
              <w:t xml:space="preserve">  škodni potencial na km</w:t>
            </w:r>
            <w:r w:rsidR="00885EF4" w:rsidRPr="00885EF4">
              <w:rPr>
                <w:rFonts w:eastAsia="Times New Roman" w:cs="Arial"/>
                <w:b/>
                <w:bCs/>
                <w:color w:val="000000"/>
                <w:sz w:val="18"/>
                <w:szCs w:val="18"/>
                <w:vertAlign w:val="superscript"/>
                <w:lang w:eastAsia="sl-SI"/>
              </w:rPr>
              <w:t>2</w:t>
            </w:r>
            <w:r w:rsidR="001102C1">
              <w:rPr>
                <w:rFonts w:eastAsia="Times New Roman" w:cs="Arial"/>
                <w:b/>
                <w:bCs/>
                <w:color w:val="000000"/>
                <w:sz w:val="18"/>
                <w:szCs w:val="18"/>
                <w:lang w:eastAsia="sl-SI"/>
              </w:rPr>
              <w:t xml:space="preserve"> občine</w:t>
            </w:r>
          </w:p>
        </w:tc>
        <w:tc>
          <w:tcPr>
            <w:tcW w:w="1380" w:type="dxa"/>
            <w:tcBorders>
              <w:top w:val="single" w:sz="8" w:space="0" w:color="auto"/>
              <w:left w:val="nil"/>
              <w:bottom w:val="single" w:sz="8" w:space="0" w:color="auto"/>
              <w:right w:val="nil"/>
            </w:tcBorders>
            <w:shd w:val="clear" w:color="000000" w:fill="CCFFFF"/>
            <w:vAlign w:val="center"/>
            <w:hideMark/>
          </w:tcPr>
          <w:p w14:paraId="5A1F01A7" w14:textId="3E62EC53" w:rsidR="00A0648A" w:rsidRPr="00A0648A" w:rsidRDefault="00A0648A" w:rsidP="00A0648A">
            <w:pPr>
              <w:spacing w:after="0" w:line="240" w:lineRule="auto"/>
              <w:jc w:val="center"/>
              <w:rPr>
                <w:rFonts w:eastAsia="Times New Roman" w:cs="Arial"/>
                <w:b/>
                <w:bCs/>
                <w:color w:val="000000"/>
                <w:sz w:val="18"/>
                <w:szCs w:val="18"/>
                <w:lang w:eastAsia="sl-SI"/>
              </w:rPr>
            </w:pPr>
            <w:r w:rsidRPr="00A0648A">
              <w:rPr>
                <w:rFonts w:eastAsia="Times New Roman" w:cs="Arial"/>
                <w:b/>
                <w:bCs/>
                <w:color w:val="000000"/>
                <w:sz w:val="18"/>
                <w:szCs w:val="18"/>
                <w:lang w:eastAsia="sl-SI"/>
              </w:rPr>
              <w:t xml:space="preserve">Razred ogroženosti- </w:t>
            </w:r>
            <w:r w:rsidR="00885EF4">
              <w:rPr>
                <w:rFonts w:eastAsia="Times New Roman" w:cs="Arial"/>
                <w:b/>
                <w:bCs/>
                <w:color w:val="000000"/>
                <w:sz w:val="18"/>
                <w:szCs w:val="18"/>
                <w:lang w:eastAsia="sl-SI"/>
              </w:rPr>
              <w:t>š</w:t>
            </w:r>
            <w:r w:rsidRPr="00A0648A">
              <w:rPr>
                <w:rFonts w:eastAsia="Times New Roman" w:cs="Arial"/>
                <w:b/>
                <w:bCs/>
                <w:color w:val="000000"/>
                <w:sz w:val="18"/>
                <w:szCs w:val="18"/>
                <w:lang w:eastAsia="sl-SI"/>
              </w:rPr>
              <w:t xml:space="preserve">kodni potencial </w:t>
            </w:r>
            <w:r w:rsidR="00885EF4">
              <w:rPr>
                <w:rFonts w:eastAsia="Times New Roman" w:cs="Arial"/>
                <w:b/>
                <w:bCs/>
                <w:color w:val="000000"/>
                <w:sz w:val="18"/>
                <w:szCs w:val="18"/>
                <w:lang w:eastAsia="sl-SI"/>
              </w:rPr>
              <w:t>in škodni potencial na km</w:t>
            </w:r>
            <w:r w:rsidR="00885EF4" w:rsidRPr="00885EF4">
              <w:rPr>
                <w:rFonts w:eastAsia="Times New Roman" w:cs="Arial"/>
                <w:b/>
                <w:bCs/>
                <w:color w:val="000000"/>
                <w:sz w:val="18"/>
                <w:szCs w:val="18"/>
                <w:vertAlign w:val="superscript"/>
                <w:lang w:eastAsia="sl-SI"/>
              </w:rPr>
              <w:t>2</w:t>
            </w:r>
            <w:r w:rsidR="001102C1">
              <w:rPr>
                <w:rFonts w:eastAsia="Times New Roman" w:cs="Arial"/>
                <w:b/>
                <w:bCs/>
                <w:color w:val="000000"/>
                <w:sz w:val="18"/>
                <w:szCs w:val="18"/>
                <w:vertAlign w:val="superscript"/>
                <w:lang w:eastAsia="sl-SI"/>
              </w:rPr>
              <w:t xml:space="preserve"> </w:t>
            </w:r>
            <w:r w:rsidR="00885EF4">
              <w:rPr>
                <w:rFonts w:eastAsia="Times New Roman" w:cs="Arial"/>
                <w:b/>
                <w:bCs/>
                <w:color w:val="000000"/>
                <w:sz w:val="18"/>
                <w:szCs w:val="18"/>
                <w:lang w:eastAsia="sl-SI"/>
              </w:rPr>
              <w:t xml:space="preserve">- </w:t>
            </w:r>
            <w:r w:rsidRPr="00A0648A">
              <w:rPr>
                <w:rFonts w:eastAsia="Times New Roman" w:cs="Arial"/>
                <w:b/>
                <w:bCs/>
                <w:color w:val="000000"/>
                <w:sz w:val="18"/>
                <w:szCs w:val="18"/>
                <w:lang w:eastAsia="sl-SI"/>
              </w:rPr>
              <w:t>ponderirano 50:50 (2026)</w:t>
            </w:r>
          </w:p>
        </w:tc>
        <w:tc>
          <w:tcPr>
            <w:tcW w:w="1559" w:type="dxa"/>
            <w:tcBorders>
              <w:top w:val="single" w:sz="8" w:space="0" w:color="auto"/>
              <w:left w:val="single" w:sz="8" w:space="0" w:color="auto"/>
              <w:bottom w:val="single" w:sz="8" w:space="0" w:color="auto"/>
              <w:right w:val="single" w:sz="8" w:space="0" w:color="auto"/>
            </w:tcBorders>
            <w:shd w:val="clear" w:color="000000" w:fill="CCFFFF"/>
            <w:vAlign w:val="center"/>
            <w:hideMark/>
          </w:tcPr>
          <w:p w14:paraId="728F485E" w14:textId="06A7D75F" w:rsidR="00A0648A" w:rsidRPr="00A0648A" w:rsidRDefault="00A0648A" w:rsidP="00A0648A">
            <w:pPr>
              <w:spacing w:after="0" w:line="240" w:lineRule="auto"/>
              <w:jc w:val="center"/>
              <w:rPr>
                <w:rFonts w:eastAsia="Times New Roman" w:cs="Arial"/>
                <w:b/>
                <w:bCs/>
                <w:sz w:val="18"/>
                <w:szCs w:val="18"/>
                <w:lang w:eastAsia="sl-SI"/>
              </w:rPr>
            </w:pPr>
            <w:r w:rsidRPr="00A0648A">
              <w:rPr>
                <w:rFonts w:eastAsia="Times New Roman" w:cs="Arial"/>
                <w:b/>
                <w:bCs/>
                <w:sz w:val="18"/>
                <w:szCs w:val="18"/>
                <w:lang w:eastAsia="sl-SI"/>
              </w:rPr>
              <w:t>Škoda poplave 4. avgust 2023 [€]</w:t>
            </w:r>
            <w:r w:rsidR="00C309B0">
              <w:rPr>
                <w:rStyle w:val="Sprotnaopomba-sklic"/>
                <w:rFonts w:eastAsia="Times New Roman" w:cs="Arial"/>
                <w:b/>
                <w:bCs/>
                <w:sz w:val="18"/>
                <w:szCs w:val="18"/>
                <w:lang w:eastAsia="sl-SI"/>
              </w:rPr>
              <w:footnoteReference w:id="6"/>
            </w:r>
            <w:r w:rsidRPr="00A0648A">
              <w:rPr>
                <w:rFonts w:eastAsia="Times New Roman" w:cs="Arial"/>
                <w:b/>
                <w:bCs/>
                <w:sz w:val="18"/>
                <w:szCs w:val="18"/>
                <w:lang w:eastAsia="sl-SI"/>
              </w:rPr>
              <w:t xml:space="preserve"> </w:t>
            </w:r>
          </w:p>
        </w:tc>
        <w:tc>
          <w:tcPr>
            <w:tcW w:w="992" w:type="dxa"/>
            <w:tcBorders>
              <w:top w:val="single" w:sz="8" w:space="0" w:color="auto"/>
              <w:left w:val="nil"/>
              <w:bottom w:val="single" w:sz="8" w:space="0" w:color="auto"/>
              <w:right w:val="single" w:sz="8" w:space="0" w:color="auto"/>
            </w:tcBorders>
            <w:shd w:val="clear" w:color="000000" w:fill="CCFFFF"/>
            <w:vAlign w:val="center"/>
            <w:hideMark/>
          </w:tcPr>
          <w:p w14:paraId="7DD84325" w14:textId="733AF0B6" w:rsidR="00A0648A" w:rsidRPr="00A0648A" w:rsidRDefault="00A0648A" w:rsidP="00A0648A">
            <w:pPr>
              <w:spacing w:after="0" w:line="240" w:lineRule="auto"/>
              <w:jc w:val="center"/>
              <w:rPr>
                <w:rFonts w:eastAsia="Times New Roman" w:cs="Arial"/>
                <w:b/>
                <w:bCs/>
                <w:i/>
                <w:iCs/>
                <w:color w:val="000000"/>
                <w:sz w:val="18"/>
                <w:szCs w:val="18"/>
                <w:lang w:eastAsia="sl-SI"/>
              </w:rPr>
            </w:pPr>
            <w:r w:rsidRPr="00A0648A">
              <w:rPr>
                <w:rFonts w:eastAsia="Times New Roman" w:cs="Arial"/>
                <w:b/>
                <w:bCs/>
                <w:i/>
                <w:iCs/>
                <w:color w:val="000000"/>
                <w:sz w:val="18"/>
                <w:szCs w:val="18"/>
                <w:lang w:eastAsia="sl-SI"/>
              </w:rPr>
              <w:t xml:space="preserve">Zvišanje </w:t>
            </w:r>
            <w:r w:rsidR="00BE60BF">
              <w:rPr>
                <w:rFonts w:eastAsia="Times New Roman" w:cs="Arial"/>
                <w:b/>
                <w:bCs/>
                <w:i/>
                <w:iCs/>
                <w:color w:val="000000"/>
                <w:sz w:val="18"/>
                <w:szCs w:val="18"/>
                <w:lang w:eastAsia="sl-SI"/>
              </w:rPr>
              <w:t>razreda</w:t>
            </w:r>
            <w:r w:rsidR="009E0C3F">
              <w:rPr>
                <w:rFonts w:eastAsia="Times New Roman" w:cs="Arial"/>
                <w:b/>
                <w:bCs/>
                <w:i/>
                <w:iCs/>
                <w:color w:val="000000"/>
                <w:sz w:val="18"/>
                <w:szCs w:val="18"/>
                <w:lang w:eastAsia="sl-SI"/>
              </w:rPr>
              <w:t xml:space="preserve"> zaradi škode zaradi poplav 4. avgusta 2023</w:t>
            </w:r>
            <w:r w:rsidRPr="00A0648A">
              <w:rPr>
                <w:rFonts w:eastAsia="Times New Roman" w:cs="Arial"/>
                <w:b/>
                <w:bCs/>
                <w:i/>
                <w:iCs/>
                <w:color w:val="000000"/>
                <w:sz w:val="18"/>
                <w:szCs w:val="18"/>
                <w:lang w:eastAsia="sl-SI"/>
              </w:rPr>
              <w:t xml:space="preserve"> </w:t>
            </w:r>
          </w:p>
        </w:tc>
        <w:tc>
          <w:tcPr>
            <w:tcW w:w="1559" w:type="dxa"/>
            <w:tcBorders>
              <w:top w:val="single" w:sz="8" w:space="0" w:color="auto"/>
              <w:left w:val="nil"/>
              <w:bottom w:val="single" w:sz="8" w:space="0" w:color="auto"/>
              <w:right w:val="single" w:sz="8" w:space="0" w:color="auto"/>
            </w:tcBorders>
            <w:shd w:val="clear" w:color="000000" w:fill="CCFFFF"/>
            <w:vAlign w:val="center"/>
            <w:hideMark/>
          </w:tcPr>
          <w:p w14:paraId="6C94CC2A" w14:textId="405F7CC0" w:rsidR="00A0648A" w:rsidRPr="00A0648A" w:rsidRDefault="001102C1" w:rsidP="001102C1">
            <w:pPr>
              <w:spacing w:after="0" w:line="240" w:lineRule="auto"/>
              <w:jc w:val="center"/>
              <w:rPr>
                <w:rFonts w:eastAsia="Times New Roman" w:cs="Arial"/>
                <w:b/>
                <w:bCs/>
                <w:color w:val="000000"/>
                <w:sz w:val="18"/>
                <w:szCs w:val="18"/>
                <w:lang w:eastAsia="sl-SI"/>
              </w:rPr>
            </w:pPr>
            <w:r w:rsidRPr="001102C1">
              <w:rPr>
                <w:rFonts w:eastAsia="Times New Roman" w:cs="Arial"/>
                <w:b/>
                <w:bCs/>
                <w:color w:val="000000"/>
                <w:sz w:val="18"/>
                <w:szCs w:val="18"/>
                <w:lang w:eastAsia="sl-SI"/>
              </w:rPr>
              <w:t>Razred ogroženosti- škodni potencial in škodni potencial na km</w:t>
            </w:r>
            <w:r w:rsidRPr="001102C1">
              <w:rPr>
                <w:rFonts w:eastAsia="Times New Roman" w:cs="Arial"/>
                <w:b/>
                <w:bCs/>
                <w:color w:val="000000"/>
                <w:sz w:val="18"/>
                <w:szCs w:val="18"/>
                <w:vertAlign w:val="superscript"/>
                <w:lang w:eastAsia="sl-SI"/>
              </w:rPr>
              <w:t>2</w:t>
            </w:r>
            <w:r w:rsidRPr="001102C1">
              <w:rPr>
                <w:rFonts w:eastAsia="Times New Roman" w:cs="Arial"/>
                <w:b/>
                <w:bCs/>
                <w:color w:val="000000"/>
                <w:sz w:val="18"/>
                <w:szCs w:val="18"/>
                <w:lang w:eastAsia="sl-SI"/>
              </w:rPr>
              <w:t xml:space="preserve"> -  ponderirano 50:50 </w:t>
            </w:r>
            <w:r w:rsidR="00A0648A" w:rsidRPr="00A0648A">
              <w:rPr>
                <w:rFonts w:eastAsia="Times New Roman" w:cs="Arial"/>
                <w:b/>
                <w:bCs/>
                <w:color w:val="000000"/>
                <w:sz w:val="18"/>
                <w:szCs w:val="18"/>
                <w:lang w:eastAsia="sl-SI"/>
              </w:rPr>
              <w:t>in škodo poplave</w:t>
            </w:r>
            <w:r w:rsidR="00906BD4">
              <w:rPr>
                <w:rFonts w:eastAsia="Times New Roman" w:cs="Arial"/>
                <w:b/>
                <w:bCs/>
                <w:color w:val="000000"/>
                <w:sz w:val="18"/>
                <w:szCs w:val="18"/>
                <w:lang w:eastAsia="sl-SI"/>
              </w:rPr>
              <w:t xml:space="preserve"> 4.</w:t>
            </w:r>
            <w:r w:rsidR="00A0648A" w:rsidRPr="00A0648A">
              <w:rPr>
                <w:rFonts w:eastAsia="Times New Roman" w:cs="Arial"/>
                <w:b/>
                <w:bCs/>
                <w:color w:val="000000"/>
                <w:sz w:val="18"/>
                <w:szCs w:val="18"/>
                <w:lang w:eastAsia="sl-SI"/>
              </w:rPr>
              <w:t xml:space="preserve"> avgust 2023 (2026)</w:t>
            </w:r>
          </w:p>
        </w:tc>
        <w:tc>
          <w:tcPr>
            <w:tcW w:w="1701" w:type="dxa"/>
            <w:tcBorders>
              <w:top w:val="single" w:sz="8" w:space="0" w:color="auto"/>
              <w:left w:val="nil"/>
              <w:bottom w:val="single" w:sz="8" w:space="0" w:color="auto"/>
              <w:right w:val="single" w:sz="8" w:space="0" w:color="auto"/>
            </w:tcBorders>
            <w:shd w:val="clear" w:color="000000" w:fill="CCFFFF"/>
            <w:vAlign w:val="center"/>
            <w:hideMark/>
          </w:tcPr>
          <w:p w14:paraId="23694C7D" w14:textId="4C25D663" w:rsidR="00A0648A" w:rsidRPr="00A0648A" w:rsidRDefault="00CA7AD6" w:rsidP="00A0648A">
            <w:pPr>
              <w:spacing w:after="0" w:line="240" w:lineRule="auto"/>
              <w:jc w:val="center"/>
              <w:rPr>
                <w:rFonts w:eastAsia="Times New Roman" w:cs="Arial"/>
                <w:b/>
                <w:bCs/>
                <w:color w:val="000000"/>
                <w:sz w:val="18"/>
                <w:szCs w:val="18"/>
                <w:lang w:eastAsia="sl-SI"/>
              </w:rPr>
            </w:pPr>
            <w:r w:rsidRPr="00CA7AD6">
              <w:rPr>
                <w:rFonts w:eastAsia="Times New Roman" w:cs="Arial"/>
                <w:b/>
                <w:bCs/>
                <w:color w:val="000000"/>
                <w:sz w:val="18"/>
                <w:szCs w:val="18"/>
                <w:lang w:eastAsia="sl-SI"/>
              </w:rPr>
              <w:t>Razred ogroženosti- škodni potencial in škodni potencial na km</w:t>
            </w:r>
            <w:r w:rsidRPr="00A65E23">
              <w:rPr>
                <w:rFonts w:eastAsia="Times New Roman" w:cs="Arial"/>
                <w:b/>
                <w:bCs/>
                <w:color w:val="000000"/>
                <w:sz w:val="18"/>
                <w:szCs w:val="18"/>
                <w:vertAlign w:val="superscript"/>
                <w:lang w:eastAsia="sl-SI"/>
              </w:rPr>
              <w:t xml:space="preserve">2 </w:t>
            </w:r>
            <w:r w:rsidRPr="00CA7AD6">
              <w:rPr>
                <w:rFonts w:eastAsia="Times New Roman" w:cs="Arial"/>
                <w:b/>
                <w:bCs/>
                <w:color w:val="000000"/>
                <w:sz w:val="18"/>
                <w:szCs w:val="18"/>
                <w:lang w:eastAsia="sl-SI"/>
              </w:rPr>
              <w:t>-  ponderirano 50:50</w:t>
            </w:r>
            <w:r w:rsidR="00E26BFF">
              <w:rPr>
                <w:rFonts w:eastAsia="Times New Roman" w:cs="Arial"/>
                <w:b/>
                <w:bCs/>
                <w:color w:val="000000"/>
                <w:sz w:val="18"/>
                <w:szCs w:val="18"/>
                <w:lang w:eastAsia="sl-SI"/>
              </w:rPr>
              <w:t xml:space="preserve"> in </w:t>
            </w:r>
            <w:r w:rsidR="00490E95">
              <w:rPr>
                <w:rFonts w:eastAsia="Times New Roman" w:cs="Arial"/>
                <w:b/>
                <w:bCs/>
                <w:color w:val="000000"/>
                <w:sz w:val="18"/>
                <w:szCs w:val="18"/>
                <w:lang w:eastAsia="sl-SI"/>
              </w:rPr>
              <w:t xml:space="preserve">z </w:t>
            </w:r>
            <w:r w:rsidR="00E26BFF">
              <w:rPr>
                <w:rFonts w:eastAsia="Times New Roman" w:cs="Arial"/>
                <w:b/>
                <w:bCs/>
                <w:color w:val="000000"/>
                <w:sz w:val="18"/>
                <w:szCs w:val="18"/>
                <w:lang w:eastAsia="sl-SI"/>
              </w:rPr>
              <w:t>dodatnimi kriteriji</w:t>
            </w:r>
            <w:r w:rsidR="00E26BFF">
              <w:rPr>
                <w:rStyle w:val="Sprotnaopomba-sklic"/>
                <w:rFonts w:eastAsia="Times New Roman" w:cs="Arial"/>
                <w:b/>
                <w:bCs/>
                <w:color w:val="000000"/>
                <w:sz w:val="18"/>
                <w:szCs w:val="18"/>
                <w:lang w:eastAsia="sl-SI"/>
              </w:rPr>
              <w:footnoteReference w:id="7"/>
            </w:r>
            <w:r w:rsidR="00E26BFF">
              <w:rPr>
                <w:rFonts w:eastAsia="Times New Roman" w:cs="Arial"/>
                <w:b/>
                <w:bCs/>
                <w:color w:val="000000"/>
                <w:sz w:val="18"/>
                <w:szCs w:val="18"/>
                <w:lang w:eastAsia="sl-SI"/>
              </w:rPr>
              <w:t xml:space="preserve"> </w:t>
            </w:r>
            <w:r w:rsidRPr="00CA7AD6">
              <w:rPr>
                <w:rFonts w:eastAsia="Times New Roman" w:cs="Arial"/>
                <w:b/>
                <w:bCs/>
                <w:color w:val="000000"/>
                <w:sz w:val="18"/>
                <w:szCs w:val="18"/>
                <w:lang w:eastAsia="sl-SI"/>
              </w:rPr>
              <w:t>(2026)</w:t>
            </w:r>
          </w:p>
        </w:tc>
      </w:tr>
      <w:tr w:rsidR="00A0648A" w:rsidRPr="00A0648A" w14:paraId="232E8F5A" w14:textId="77777777" w:rsidTr="001102C1">
        <w:trPr>
          <w:trHeight w:val="28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100DDC1" w14:textId="77777777" w:rsidR="00A0648A" w:rsidRPr="00A0648A" w:rsidRDefault="00A0648A" w:rsidP="00A0648A">
            <w:pPr>
              <w:spacing w:after="0" w:line="240" w:lineRule="auto"/>
              <w:rPr>
                <w:rFonts w:eastAsia="Times New Roman" w:cs="Arial"/>
                <w:b/>
                <w:bCs/>
                <w:color w:val="FF0000"/>
                <w:sz w:val="18"/>
                <w:szCs w:val="18"/>
                <w:lang w:eastAsia="sl-SI"/>
              </w:rPr>
            </w:pPr>
            <w:r w:rsidRPr="00A0648A">
              <w:rPr>
                <w:rFonts w:eastAsia="Times New Roman" w:cs="Arial"/>
                <w:b/>
                <w:bCs/>
                <w:color w:val="FF0000"/>
                <w:sz w:val="18"/>
                <w:szCs w:val="18"/>
                <w:lang w:eastAsia="sl-SI"/>
              </w:rPr>
              <w:t>GORENJSKA</w:t>
            </w:r>
          </w:p>
        </w:tc>
        <w:tc>
          <w:tcPr>
            <w:tcW w:w="941" w:type="dxa"/>
            <w:tcBorders>
              <w:top w:val="nil"/>
              <w:left w:val="nil"/>
              <w:bottom w:val="single" w:sz="4" w:space="0" w:color="auto"/>
              <w:right w:val="single" w:sz="4" w:space="0" w:color="auto"/>
            </w:tcBorders>
            <w:shd w:val="clear" w:color="auto" w:fill="auto"/>
            <w:noWrap/>
            <w:vAlign w:val="center"/>
            <w:hideMark/>
          </w:tcPr>
          <w:p w14:paraId="794811CC"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31" w:type="dxa"/>
            <w:tcBorders>
              <w:top w:val="nil"/>
              <w:left w:val="nil"/>
              <w:bottom w:val="single" w:sz="4" w:space="0" w:color="auto"/>
              <w:right w:val="single" w:sz="4" w:space="0" w:color="auto"/>
            </w:tcBorders>
            <w:shd w:val="clear" w:color="auto" w:fill="auto"/>
            <w:vAlign w:val="center"/>
            <w:hideMark/>
          </w:tcPr>
          <w:p w14:paraId="5CDFB366"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0CF2264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40B40E1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single" w:sz="8" w:space="0" w:color="auto"/>
              <w:left w:val="nil"/>
              <w:bottom w:val="single" w:sz="4" w:space="0" w:color="auto"/>
              <w:right w:val="single" w:sz="4" w:space="0" w:color="auto"/>
            </w:tcBorders>
            <w:shd w:val="clear" w:color="auto" w:fill="auto"/>
            <w:noWrap/>
            <w:vAlign w:val="bottom"/>
            <w:hideMark/>
          </w:tcPr>
          <w:p w14:paraId="568CA7EC"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380" w:type="dxa"/>
            <w:tcBorders>
              <w:top w:val="nil"/>
              <w:left w:val="nil"/>
              <w:bottom w:val="single" w:sz="4" w:space="0" w:color="auto"/>
              <w:right w:val="single" w:sz="4" w:space="0" w:color="auto"/>
            </w:tcBorders>
            <w:shd w:val="clear" w:color="auto" w:fill="auto"/>
            <w:noWrap/>
            <w:vAlign w:val="bottom"/>
            <w:hideMark/>
          </w:tcPr>
          <w:p w14:paraId="6D12EB56"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09DB43F2"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992" w:type="dxa"/>
            <w:tcBorders>
              <w:top w:val="nil"/>
              <w:left w:val="nil"/>
              <w:bottom w:val="single" w:sz="4" w:space="0" w:color="auto"/>
              <w:right w:val="single" w:sz="4" w:space="0" w:color="auto"/>
            </w:tcBorders>
            <w:shd w:val="clear" w:color="auto" w:fill="auto"/>
            <w:noWrap/>
            <w:vAlign w:val="bottom"/>
            <w:hideMark/>
          </w:tcPr>
          <w:p w14:paraId="3BCA5E93"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5D9B0810"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1F9145C6"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r>
      <w:tr w:rsidR="00A0648A" w:rsidRPr="00A0648A" w14:paraId="300D4B6D"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4C3E420B"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Bled</w:t>
            </w:r>
          </w:p>
        </w:tc>
        <w:tc>
          <w:tcPr>
            <w:tcW w:w="941" w:type="dxa"/>
            <w:tcBorders>
              <w:top w:val="nil"/>
              <w:left w:val="nil"/>
              <w:bottom w:val="single" w:sz="4" w:space="0" w:color="auto"/>
              <w:right w:val="single" w:sz="4" w:space="0" w:color="auto"/>
            </w:tcBorders>
            <w:shd w:val="clear" w:color="auto" w:fill="auto"/>
            <w:noWrap/>
            <w:vAlign w:val="center"/>
            <w:hideMark/>
          </w:tcPr>
          <w:p w14:paraId="0B786B61"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72,3</w:t>
            </w:r>
          </w:p>
        </w:tc>
        <w:tc>
          <w:tcPr>
            <w:tcW w:w="1131" w:type="dxa"/>
            <w:tcBorders>
              <w:top w:val="nil"/>
              <w:left w:val="nil"/>
              <w:bottom w:val="single" w:sz="4" w:space="0" w:color="auto"/>
              <w:right w:val="single" w:sz="4" w:space="0" w:color="auto"/>
            </w:tcBorders>
            <w:shd w:val="clear" w:color="auto" w:fill="auto"/>
            <w:vAlign w:val="center"/>
            <w:hideMark/>
          </w:tcPr>
          <w:p w14:paraId="25BC1160"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8591</w:t>
            </w:r>
          </w:p>
        </w:tc>
        <w:tc>
          <w:tcPr>
            <w:tcW w:w="1160" w:type="dxa"/>
            <w:tcBorders>
              <w:top w:val="nil"/>
              <w:left w:val="nil"/>
              <w:bottom w:val="single" w:sz="4" w:space="0" w:color="auto"/>
              <w:right w:val="single" w:sz="4" w:space="0" w:color="auto"/>
            </w:tcBorders>
            <w:shd w:val="clear" w:color="000000" w:fill="99CC00"/>
            <w:vAlign w:val="center"/>
            <w:hideMark/>
          </w:tcPr>
          <w:p w14:paraId="3AF35F00"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008000"/>
            <w:noWrap/>
            <w:vAlign w:val="center"/>
            <w:hideMark/>
          </w:tcPr>
          <w:p w14:paraId="259055A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160" w:type="dxa"/>
            <w:tcBorders>
              <w:top w:val="nil"/>
              <w:left w:val="nil"/>
              <w:bottom w:val="single" w:sz="4" w:space="0" w:color="auto"/>
              <w:right w:val="single" w:sz="4" w:space="0" w:color="auto"/>
            </w:tcBorders>
            <w:shd w:val="clear" w:color="000000" w:fill="008000"/>
            <w:noWrap/>
            <w:vAlign w:val="center"/>
            <w:hideMark/>
          </w:tcPr>
          <w:p w14:paraId="2D32823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008000"/>
            <w:noWrap/>
            <w:vAlign w:val="center"/>
            <w:hideMark/>
          </w:tcPr>
          <w:p w14:paraId="05B9772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559" w:type="dxa"/>
            <w:tcBorders>
              <w:top w:val="nil"/>
              <w:left w:val="nil"/>
              <w:bottom w:val="single" w:sz="4" w:space="0" w:color="auto"/>
              <w:right w:val="single" w:sz="4" w:space="0" w:color="auto"/>
            </w:tcBorders>
            <w:shd w:val="clear" w:color="auto" w:fill="auto"/>
            <w:vAlign w:val="center"/>
            <w:hideMark/>
          </w:tcPr>
          <w:p w14:paraId="371DF056"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2.408.485,79</w:t>
            </w:r>
          </w:p>
        </w:tc>
        <w:tc>
          <w:tcPr>
            <w:tcW w:w="992" w:type="dxa"/>
            <w:tcBorders>
              <w:top w:val="nil"/>
              <w:left w:val="nil"/>
              <w:bottom w:val="single" w:sz="4" w:space="0" w:color="auto"/>
              <w:right w:val="single" w:sz="4" w:space="0" w:color="auto"/>
            </w:tcBorders>
            <w:shd w:val="clear" w:color="000000" w:fill="FFFFFF"/>
            <w:noWrap/>
            <w:vAlign w:val="center"/>
            <w:hideMark/>
          </w:tcPr>
          <w:p w14:paraId="1299D7CE"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32F8B50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701" w:type="dxa"/>
            <w:tcBorders>
              <w:top w:val="nil"/>
              <w:left w:val="nil"/>
              <w:bottom w:val="single" w:sz="4" w:space="0" w:color="auto"/>
              <w:right w:val="single" w:sz="4" w:space="0" w:color="auto"/>
            </w:tcBorders>
            <w:shd w:val="clear" w:color="000000" w:fill="008000"/>
            <w:noWrap/>
            <w:vAlign w:val="center"/>
            <w:hideMark/>
          </w:tcPr>
          <w:p w14:paraId="0A45BA6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6AEF507F" w14:textId="77777777" w:rsidTr="001102C1">
        <w:trPr>
          <w:trHeight w:val="28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0913630D"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Bohinj</w:t>
            </w:r>
          </w:p>
        </w:tc>
        <w:tc>
          <w:tcPr>
            <w:tcW w:w="941" w:type="dxa"/>
            <w:tcBorders>
              <w:top w:val="nil"/>
              <w:left w:val="nil"/>
              <w:bottom w:val="single" w:sz="4" w:space="0" w:color="auto"/>
              <w:right w:val="single" w:sz="4" w:space="0" w:color="auto"/>
            </w:tcBorders>
            <w:shd w:val="clear" w:color="auto" w:fill="auto"/>
            <w:noWrap/>
            <w:vAlign w:val="center"/>
            <w:hideMark/>
          </w:tcPr>
          <w:p w14:paraId="47CBA404"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333,7</w:t>
            </w:r>
          </w:p>
        </w:tc>
        <w:tc>
          <w:tcPr>
            <w:tcW w:w="1131" w:type="dxa"/>
            <w:tcBorders>
              <w:top w:val="nil"/>
              <w:left w:val="nil"/>
              <w:bottom w:val="single" w:sz="4" w:space="0" w:color="auto"/>
              <w:right w:val="single" w:sz="4" w:space="0" w:color="auto"/>
            </w:tcBorders>
            <w:shd w:val="clear" w:color="auto" w:fill="auto"/>
            <w:vAlign w:val="center"/>
            <w:hideMark/>
          </w:tcPr>
          <w:p w14:paraId="6A60136E"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5516</w:t>
            </w:r>
          </w:p>
        </w:tc>
        <w:tc>
          <w:tcPr>
            <w:tcW w:w="1160" w:type="dxa"/>
            <w:tcBorders>
              <w:top w:val="nil"/>
              <w:left w:val="nil"/>
              <w:bottom w:val="single" w:sz="4" w:space="0" w:color="auto"/>
              <w:right w:val="single" w:sz="4" w:space="0" w:color="auto"/>
            </w:tcBorders>
            <w:shd w:val="clear" w:color="000000" w:fill="008000"/>
            <w:vAlign w:val="center"/>
            <w:hideMark/>
          </w:tcPr>
          <w:p w14:paraId="02D644F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0000"/>
            <w:noWrap/>
            <w:vAlign w:val="center"/>
            <w:hideMark/>
          </w:tcPr>
          <w:p w14:paraId="7120A80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160" w:type="dxa"/>
            <w:tcBorders>
              <w:top w:val="nil"/>
              <w:left w:val="nil"/>
              <w:bottom w:val="single" w:sz="4" w:space="0" w:color="auto"/>
              <w:right w:val="single" w:sz="4" w:space="0" w:color="auto"/>
            </w:tcBorders>
            <w:shd w:val="clear" w:color="000000" w:fill="008000"/>
            <w:noWrap/>
            <w:vAlign w:val="center"/>
            <w:hideMark/>
          </w:tcPr>
          <w:p w14:paraId="0CDBB8E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FFC000"/>
            <w:noWrap/>
            <w:vAlign w:val="center"/>
            <w:hideMark/>
          </w:tcPr>
          <w:p w14:paraId="6451D0C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auto" w:fill="auto"/>
            <w:vAlign w:val="center"/>
            <w:hideMark/>
          </w:tcPr>
          <w:p w14:paraId="31C37873"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1.063.783,68</w:t>
            </w:r>
          </w:p>
        </w:tc>
        <w:tc>
          <w:tcPr>
            <w:tcW w:w="992" w:type="dxa"/>
            <w:tcBorders>
              <w:top w:val="nil"/>
              <w:left w:val="nil"/>
              <w:bottom w:val="single" w:sz="4" w:space="0" w:color="auto"/>
              <w:right w:val="single" w:sz="4" w:space="0" w:color="auto"/>
            </w:tcBorders>
            <w:shd w:val="clear" w:color="000000" w:fill="FFFFFF"/>
            <w:noWrap/>
            <w:vAlign w:val="center"/>
            <w:hideMark/>
          </w:tcPr>
          <w:p w14:paraId="32F0ADEB"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564CD78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C000"/>
            <w:noWrap/>
            <w:vAlign w:val="center"/>
            <w:hideMark/>
          </w:tcPr>
          <w:p w14:paraId="5CF62B7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6B97131C"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9EFFC2A"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Cerklje na Gorenjskem</w:t>
            </w:r>
            <w:r w:rsidRPr="00A0648A">
              <w:rPr>
                <w:rFonts w:ascii="Times New Roman" w:eastAsia="Times New Roman" w:hAnsi="Times New Roman" w:cs="Times New Roman"/>
                <w:color w:val="00B0F0"/>
                <w:sz w:val="18"/>
                <w:szCs w:val="18"/>
                <w:lang w:eastAsia="sl-SI"/>
              </w:rPr>
              <w:t> </w:t>
            </w:r>
          </w:p>
        </w:tc>
        <w:tc>
          <w:tcPr>
            <w:tcW w:w="941" w:type="dxa"/>
            <w:tcBorders>
              <w:top w:val="nil"/>
              <w:left w:val="nil"/>
              <w:bottom w:val="single" w:sz="4" w:space="0" w:color="auto"/>
              <w:right w:val="single" w:sz="4" w:space="0" w:color="auto"/>
            </w:tcBorders>
            <w:shd w:val="clear" w:color="auto" w:fill="auto"/>
            <w:noWrap/>
            <w:vAlign w:val="center"/>
            <w:hideMark/>
          </w:tcPr>
          <w:p w14:paraId="06A9C3FC"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78</w:t>
            </w:r>
          </w:p>
        </w:tc>
        <w:tc>
          <w:tcPr>
            <w:tcW w:w="1131" w:type="dxa"/>
            <w:tcBorders>
              <w:top w:val="nil"/>
              <w:left w:val="nil"/>
              <w:bottom w:val="single" w:sz="4" w:space="0" w:color="auto"/>
              <w:right w:val="single" w:sz="4" w:space="0" w:color="auto"/>
            </w:tcBorders>
            <w:shd w:val="clear" w:color="auto" w:fill="auto"/>
            <w:vAlign w:val="center"/>
            <w:hideMark/>
          </w:tcPr>
          <w:p w14:paraId="39D03D3D"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8042</w:t>
            </w:r>
          </w:p>
        </w:tc>
        <w:tc>
          <w:tcPr>
            <w:tcW w:w="1160" w:type="dxa"/>
            <w:tcBorders>
              <w:top w:val="nil"/>
              <w:left w:val="nil"/>
              <w:bottom w:val="single" w:sz="4" w:space="0" w:color="auto"/>
              <w:right w:val="single" w:sz="4" w:space="0" w:color="auto"/>
            </w:tcBorders>
            <w:shd w:val="clear" w:color="000000" w:fill="FF0000"/>
            <w:vAlign w:val="center"/>
            <w:hideMark/>
          </w:tcPr>
          <w:p w14:paraId="04CA2AD3"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FF6600"/>
            <w:noWrap/>
            <w:vAlign w:val="center"/>
            <w:hideMark/>
          </w:tcPr>
          <w:p w14:paraId="5AD9961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160" w:type="dxa"/>
            <w:tcBorders>
              <w:top w:val="nil"/>
              <w:left w:val="nil"/>
              <w:bottom w:val="single" w:sz="4" w:space="0" w:color="auto"/>
              <w:right w:val="single" w:sz="4" w:space="0" w:color="auto"/>
            </w:tcBorders>
            <w:shd w:val="clear" w:color="000000" w:fill="FF0000"/>
            <w:noWrap/>
            <w:vAlign w:val="center"/>
            <w:hideMark/>
          </w:tcPr>
          <w:p w14:paraId="685F444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0000"/>
            <w:noWrap/>
            <w:vAlign w:val="center"/>
            <w:hideMark/>
          </w:tcPr>
          <w:p w14:paraId="29CBF8F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auto" w:fill="auto"/>
            <w:vAlign w:val="center"/>
            <w:hideMark/>
          </w:tcPr>
          <w:p w14:paraId="111A0D85"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24.772.505,65</w:t>
            </w:r>
          </w:p>
        </w:tc>
        <w:tc>
          <w:tcPr>
            <w:tcW w:w="992" w:type="dxa"/>
            <w:tcBorders>
              <w:top w:val="nil"/>
              <w:left w:val="nil"/>
              <w:bottom w:val="single" w:sz="4" w:space="0" w:color="auto"/>
              <w:right w:val="single" w:sz="4" w:space="0" w:color="auto"/>
            </w:tcBorders>
            <w:shd w:val="clear" w:color="000000" w:fill="FFFFFF"/>
            <w:noWrap/>
            <w:vAlign w:val="center"/>
            <w:hideMark/>
          </w:tcPr>
          <w:p w14:paraId="2F85643C"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2B631F2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14ADD37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4CAB5E4B"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1DC51BED"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Gorenja vas – Poljane</w:t>
            </w:r>
          </w:p>
        </w:tc>
        <w:tc>
          <w:tcPr>
            <w:tcW w:w="941" w:type="dxa"/>
            <w:tcBorders>
              <w:top w:val="nil"/>
              <w:left w:val="nil"/>
              <w:bottom w:val="single" w:sz="4" w:space="0" w:color="auto"/>
              <w:right w:val="single" w:sz="4" w:space="0" w:color="auto"/>
            </w:tcBorders>
            <w:shd w:val="clear" w:color="auto" w:fill="auto"/>
            <w:noWrap/>
            <w:vAlign w:val="center"/>
            <w:hideMark/>
          </w:tcPr>
          <w:p w14:paraId="2DCD053A"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153,3</w:t>
            </w:r>
          </w:p>
        </w:tc>
        <w:tc>
          <w:tcPr>
            <w:tcW w:w="1131" w:type="dxa"/>
            <w:tcBorders>
              <w:top w:val="nil"/>
              <w:left w:val="nil"/>
              <w:bottom w:val="single" w:sz="4" w:space="0" w:color="auto"/>
              <w:right w:val="single" w:sz="4" w:space="0" w:color="auto"/>
            </w:tcBorders>
            <w:shd w:val="clear" w:color="auto" w:fill="auto"/>
            <w:vAlign w:val="center"/>
            <w:hideMark/>
          </w:tcPr>
          <w:p w14:paraId="2D4E4967"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8050</w:t>
            </w:r>
          </w:p>
        </w:tc>
        <w:tc>
          <w:tcPr>
            <w:tcW w:w="1160" w:type="dxa"/>
            <w:tcBorders>
              <w:top w:val="nil"/>
              <w:left w:val="nil"/>
              <w:bottom w:val="single" w:sz="4" w:space="0" w:color="auto"/>
              <w:right w:val="single" w:sz="4" w:space="0" w:color="auto"/>
            </w:tcBorders>
            <w:shd w:val="clear" w:color="000000" w:fill="008000"/>
            <w:vAlign w:val="center"/>
            <w:hideMark/>
          </w:tcPr>
          <w:p w14:paraId="2F62CB43"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0000"/>
            <w:noWrap/>
            <w:vAlign w:val="center"/>
            <w:hideMark/>
          </w:tcPr>
          <w:p w14:paraId="7C1C90D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160" w:type="dxa"/>
            <w:tcBorders>
              <w:top w:val="nil"/>
              <w:left w:val="nil"/>
              <w:bottom w:val="single" w:sz="4" w:space="0" w:color="auto"/>
              <w:right w:val="single" w:sz="4" w:space="0" w:color="auto"/>
            </w:tcBorders>
            <w:shd w:val="clear" w:color="000000" w:fill="FFC000"/>
            <w:noWrap/>
            <w:vAlign w:val="center"/>
            <w:hideMark/>
          </w:tcPr>
          <w:p w14:paraId="6EECAD1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FF6600"/>
            <w:noWrap/>
            <w:vAlign w:val="center"/>
            <w:hideMark/>
          </w:tcPr>
          <w:p w14:paraId="08B84AD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559" w:type="dxa"/>
            <w:tcBorders>
              <w:top w:val="nil"/>
              <w:left w:val="nil"/>
              <w:bottom w:val="single" w:sz="4" w:space="0" w:color="auto"/>
              <w:right w:val="single" w:sz="4" w:space="0" w:color="auto"/>
            </w:tcBorders>
            <w:shd w:val="clear" w:color="auto" w:fill="auto"/>
            <w:vAlign w:val="center"/>
            <w:hideMark/>
          </w:tcPr>
          <w:p w14:paraId="211C79C5"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31.218.575,74</w:t>
            </w:r>
          </w:p>
        </w:tc>
        <w:tc>
          <w:tcPr>
            <w:tcW w:w="992" w:type="dxa"/>
            <w:tcBorders>
              <w:top w:val="nil"/>
              <w:left w:val="nil"/>
              <w:bottom w:val="single" w:sz="4" w:space="0" w:color="auto"/>
              <w:right w:val="single" w:sz="4" w:space="0" w:color="auto"/>
            </w:tcBorders>
            <w:shd w:val="clear" w:color="000000" w:fill="FFFFFF"/>
            <w:noWrap/>
            <w:vAlign w:val="center"/>
            <w:hideMark/>
          </w:tcPr>
          <w:p w14:paraId="5C78359C"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do plus 1</w:t>
            </w:r>
          </w:p>
        </w:tc>
        <w:tc>
          <w:tcPr>
            <w:tcW w:w="1559" w:type="dxa"/>
            <w:tcBorders>
              <w:top w:val="nil"/>
              <w:left w:val="nil"/>
              <w:bottom w:val="single" w:sz="4" w:space="0" w:color="auto"/>
              <w:right w:val="single" w:sz="4" w:space="0" w:color="auto"/>
            </w:tcBorders>
            <w:shd w:val="clear" w:color="000000" w:fill="FF0000"/>
            <w:noWrap/>
            <w:vAlign w:val="center"/>
            <w:hideMark/>
          </w:tcPr>
          <w:p w14:paraId="0AAD809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3D2B997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2D2C3022"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54D4AF2"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Gorje</w:t>
            </w:r>
          </w:p>
        </w:tc>
        <w:tc>
          <w:tcPr>
            <w:tcW w:w="941" w:type="dxa"/>
            <w:tcBorders>
              <w:top w:val="nil"/>
              <w:left w:val="nil"/>
              <w:bottom w:val="single" w:sz="4" w:space="0" w:color="auto"/>
              <w:right w:val="single" w:sz="4" w:space="0" w:color="auto"/>
            </w:tcBorders>
            <w:shd w:val="clear" w:color="auto" w:fill="auto"/>
            <w:noWrap/>
            <w:vAlign w:val="center"/>
            <w:hideMark/>
          </w:tcPr>
          <w:p w14:paraId="61410EBD"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116,2</w:t>
            </w:r>
          </w:p>
        </w:tc>
        <w:tc>
          <w:tcPr>
            <w:tcW w:w="1131" w:type="dxa"/>
            <w:tcBorders>
              <w:top w:val="nil"/>
              <w:left w:val="nil"/>
              <w:bottom w:val="single" w:sz="4" w:space="0" w:color="auto"/>
              <w:right w:val="single" w:sz="4" w:space="0" w:color="auto"/>
            </w:tcBorders>
            <w:shd w:val="clear" w:color="auto" w:fill="auto"/>
            <w:vAlign w:val="center"/>
            <w:hideMark/>
          </w:tcPr>
          <w:p w14:paraId="17DF46EC"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2841</w:t>
            </w:r>
          </w:p>
        </w:tc>
        <w:tc>
          <w:tcPr>
            <w:tcW w:w="1160" w:type="dxa"/>
            <w:tcBorders>
              <w:top w:val="nil"/>
              <w:left w:val="nil"/>
              <w:bottom w:val="single" w:sz="4" w:space="0" w:color="auto"/>
              <w:right w:val="single" w:sz="4" w:space="0" w:color="auto"/>
            </w:tcBorders>
            <w:shd w:val="clear" w:color="000000" w:fill="99CC00"/>
            <w:vAlign w:val="center"/>
            <w:hideMark/>
          </w:tcPr>
          <w:p w14:paraId="6BB0928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008000"/>
            <w:vAlign w:val="center"/>
            <w:hideMark/>
          </w:tcPr>
          <w:p w14:paraId="6FF2AAE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99CC00"/>
            <w:noWrap/>
            <w:vAlign w:val="center"/>
            <w:hideMark/>
          </w:tcPr>
          <w:p w14:paraId="4B94041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086CBC0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auto" w:fill="auto"/>
            <w:vAlign w:val="center"/>
            <w:hideMark/>
          </w:tcPr>
          <w:p w14:paraId="4E76D0DB"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282.688,91</w:t>
            </w:r>
          </w:p>
        </w:tc>
        <w:tc>
          <w:tcPr>
            <w:tcW w:w="992" w:type="dxa"/>
            <w:tcBorders>
              <w:top w:val="nil"/>
              <w:left w:val="nil"/>
              <w:bottom w:val="single" w:sz="4" w:space="0" w:color="auto"/>
              <w:right w:val="single" w:sz="4" w:space="0" w:color="auto"/>
            </w:tcBorders>
            <w:shd w:val="clear" w:color="000000" w:fill="FFFFFF"/>
            <w:noWrap/>
            <w:vAlign w:val="center"/>
            <w:hideMark/>
          </w:tcPr>
          <w:p w14:paraId="3F3739C0"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44AF4C9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1419645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5B4954EF" w14:textId="77777777" w:rsidTr="001102C1">
        <w:trPr>
          <w:trHeight w:val="28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133F54DB"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Jesenice</w:t>
            </w:r>
          </w:p>
        </w:tc>
        <w:tc>
          <w:tcPr>
            <w:tcW w:w="941" w:type="dxa"/>
            <w:tcBorders>
              <w:top w:val="nil"/>
              <w:left w:val="nil"/>
              <w:bottom w:val="single" w:sz="4" w:space="0" w:color="auto"/>
              <w:right w:val="single" w:sz="4" w:space="0" w:color="auto"/>
            </w:tcBorders>
            <w:shd w:val="clear" w:color="auto" w:fill="auto"/>
            <w:noWrap/>
            <w:vAlign w:val="center"/>
            <w:hideMark/>
          </w:tcPr>
          <w:p w14:paraId="7FA71A7D"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75,8</w:t>
            </w:r>
          </w:p>
        </w:tc>
        <w:tc>
          <w:tcPr>
            <w:tcW w:w="1131" w:type="dxa"/>
            <w:tcBorders>
              <w:top w:val="nil"/>
              <w:left w:val="nil"/>
              <w:bottom w:val="single" w:sz="4" w:space="0" w:color="auto"/>
              <w:right w:val="single" w:sz="4" w:space="0" w:color="auto"/>
            </w:tcBorders>
            <w:shd w:val="clear" w:color="auto" w:fill="auto"/>
            <w:vAlign w:val="center"/>
            <w:hideMark/>
          </w:tcPr>
          <w:p w14:paraId="48B031C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23.175</w:t>
            </w:r>
          </w:p>
        </w:tc>
        <w:tc>
          <w:tcPr>
            <w:tcW w:w="1160" w:type="dxa"/>
            <w:tcBorders>
              <w:top w:val="nil"/>
              <w:left w:val="nil"/>
              <w:bottom w:val="single" w:sz="4" w:space="0" w:color="auto"/>
              <w:right w:val="single" w:sz="4" w:space="0" w:color="auto"/>
            </w:tcBorders>
            <w:shd w:val="clear" w:color="000000" w:fill="FF0000"/>
            <w:vAlign w:val="center"/>
            <w:hideMark/>
          </w:tcPr>
          <w:p w14:paraId="2A73AA8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FF0000"/>
            <w:noWrap/>
            <w:vAlign w:val="center"/>
            <w:hideMark/>
          </w:tcPr>
          <w:p w14:paraId="32624FE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160" w:type="dxa"/>
            <w:tcBorders>
              <w:top w:val="nil"/>
              <w:left w:val="nil"/>
              <w:bottom w:val="single" w:sz="4" w:space="0" w:color="auto"/>
              <w:right w:val="single" w:sz="4" w:space="0" w:color="auto"/>
            </w:tcBorders>
            <w:shd w:val="clear" w:color="000000" w:fill="FF0000"/>
            <w:noWrap/>
            <w:vAlign w:val="center"/>
            <w:hideMark/>
          </w:tcPr>
          <w:p w14:paraId="009FBCE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0000"/>
            <w:noWrap/>
            <w:vAlign w:val="center"/>
            <w:hideMark/>
          </w:tcPr>
          <w:p w14:paraId="0B1F23B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auto" w:fill="auto"/>
            <w:vAlign w:val="center"/>
            <w:hideMark/>
          </w:tcPr>
          <w:p w14:paraId="44AAF57C"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1.797.329,97</w:t>
            </w:r>
          </w:p>
        </w:tc>
        <w:tc>
          <w:tcPr>
            <w:tcW w:w="992" w:type="dxa"/>
            <w:tcBorders>
              <w:top w:val="nil"/>
              <w:left w:val="nil"/>
              <w:bottom w:val="single" w:sz="4" w:space="0" w:color="auto"/>
              <w:right w:val="single" w:sz="4" w:space="0" w:color="auto"/>
            </w:tcBorders>
            <w:shd w:val="clear" w:color="000000" w:fill="FFFFFF"/>
            <w:noWrap/>
            <w:vAlign w:val="center"/>
            <w:hideMark/>
          </w:tcPr>
          <w:p w14:paraId="6D9863A2"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0A332E3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6881EC0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1883F733"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274C4717"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Jezersko</w:t>
            </w:r>
          </w:p>
        </w:tc>
        <w:tc>
          <w:tcPr>
            <w:tcW w:w="941" w:type="dxa"/>
            <w:tcBorders>
              <w:top w:val="nil"/>
              <w:left w:val="nil"/>
              <w:bottom w:val="single" w:sz="4" w:space="0" w:color="auto"/>
              <w:right w:val="single" w:sz="4" w:space="0" w:color="auto"/>
            </w:tcBorders>
            <w:shd w:val="clear" w:color="auto" w:fill="auto"/>
            <w:noWrap/>
            <w:vAlign w:val="center"/>
            <w:hideMark/>
          </w:tcPr>
          <w:p w14:paraId="34501745"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68,8</w:t>
            </w:r>
          </w:p>
        </w:tc>
        <w:tc>
          <w:tcPr>
            <w:tcW w:w="1131" w:type="dxa"/>
            <w:tcBorders>
              <w:top w:val="nil"/>
              <w:left w:val="nil"/>
              <w:bottom w:val="single" w:sz="4" w:space="0" w:color="auto"/>
              <w:right w:val="single" w:sz="4" w:space="0" w:color="auto"/>
            </w:tcBorders>
            <w:shd w:val="clear" w:color="auto" w:fill="auto"/>
            <w:vAlign w:val="center"/>
            <w:hideMark/>
          </w:tcPr>
          <w:p w14:paraId="7F998AB4"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701</w:t>
            </w:r>
          </w:p>
        </w:tc>
        <w:tc>
          <w:tcPr>
            <w:tcW w:w="1160" w:type="dxa"/>
            <w:tcBorders>
              <w:top w:val="nil"/>
              <w:left w:val="nil"/>
              <w:bottom w:val="single" w:sz="4" w:space="0" w:color="auto"/>
              <w:right w:val="single" w:sz="4" w:space="0" w:color="auto"/>
            </w:tcBorders>
            <w:shd w:val="clear" w:color="000000" w:fill="99CC00"/>
            <w:vAlign w:val="center"/>
            <w:hideMark/>
          </w:tcPr>
          <w:p w14:paraId="406B170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008000"/>
            <w:noWrap/>
            <w:vAlign w:val="center"/>
            <w:hideMark/>
          </w:tcPr>
          <w:p w14:paraId="675F0FE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160" w:type="dxa"/>
            <w:tcBorders>
              <w:top w:val="nil"/>
              <w:left w:val="nil"/>
              <w:bottom w:val="single" w:sz="4" w:space="0" w:color="auto"/>
              <w:right w:val="single" w:sz="4" w:space="0" w:color="auto"/>
            </w:tcBorders>
            <w:shd w:val="clear" w:color="000000" w:fill="008000"/>
            <w:noWrap/>
            <w:vAlign w:val="center"/>
            <w:hideMark/>
          </w:tcPr>
          <w:p w14:paraId="44F2F3A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008000"/>
            <w:noWrap/>
            <w:vAlign w:val="center"/>
            <w:hideMark/>
          </w:tcPr>
          <w:p w14:paraId="37793CF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559" w:type="dxa"/>
            <w:tcBorders>
              <w:top w:val="nil"/>
              <w:left w:val="nil"/>
              <w:bottom w:val="single" w:sz="4" w:space="0" w:color="auto"/>
              <w:right w:val="single" w:sz="4" w:space="0" w:color="auto"/>
            </w:tcBorders>
            <w:shd w:val="clear" w:color="auto" w:fill="auto"/>
            <w:vAlign w:val="center"/>
            <w:hideMark/>
          </w:tcPr>
          <w:p w14:paraId="41254CB0"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1.082.407,45</w:t>
            </w:r>
          </w:p>
        </w:tc>
        <w:tc>
          <w:tcPr>
            <w:tcW w:w="992" w:type="dxa"/>
            <w:tcBorders>
              <w:top w:val="nil"/>
              <w:left w:val="nil"/>
              <w:bottom w:val="single" w:sz="4" w:space="0" w:color="auto"/>
              <w:right w:val="single" w:sz="4" w:space="0" w:color="auto"/>
            </w:tcBorders>
            <w:shd w:val="clear" w:color="000000" w:fill="FFFFFF"/>
            <w:noWrap/>
            <w:vAlign w:val="center"/>
            <w:hideMark/>
          </w:tcPr>
          <w:p w14:paraId="4EFBDE2B"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2F86F67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701" w:type="dxa"/>
            <w:tcBorders>
              <w:top w:val="nil"/>
              <w:left w:val="nil"/>
              <w:bottom w:val="single" w:sz="4" w:space="0" w:color="auto"/>
              <w:right w:val="single" w:sz="4" w:space="0" w:color="auto"/>
            </w:tcBorders>
            <w:shd w:val="clear" w:color="000000" w:fill="008000"/>
            <w:noWrap/>
            <w:vAlign w:val="center"/>
            <w:hideMark/>
          </w:tcPr>
          <w:p w14:paraId="67AAA4D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7D339F28"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19AF207E"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Kranj</w:t>
            </w:r>
          </w:p>
        </w:tc>
        <w:tc>
          <w:tcPr>
            <w:tcW w:w="941" w:type="dxa"/>
            <w:tcBorders>
              <w:top w:val="nil"/>
              <w:left w:val="nil"/>
              <w:bottom w:val="single" w:sz="4" w:space="0" w:color="auto"/>
              <w:right w:val="single" w:sz="4" w:space="0" w:color="auto"/>
            </w:tcBorders>
            <w:shd w:val="clear" w:color="auto" w:fill="auto"/>
            <w:noWrap/>
            <w:vAlign w:val="center"/>
            <w:hideMark/>
          </w:tcPr>
          <w:p w14:paraId="6E7E47C1"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150,9</w:t>
            </w:r>
          </w:p>
        </w:tc>
        <w:tc>
          <w:tcPr>
            <w:tcW w:w="1131" w:type="dxa"/>
            <w:tcBorders>
              <w:top w:val="nil"/>
              <w:left w:val="nil"/>
              <w:bottom w:val="single" w:sz="4" w:space="0" w:color="auto"/>
              <w:right w:val="single" w:sz="4" w:space="0" w:color="auto"/>
            </w:tcBorders>
            <w:shd w:val="clear" w:color="auto" w:fill="auto"/>
            <w:vAlign w:val="center"/>
            <w:hideMark/>
          </w:tcPr>
          <w:p w14:paraId="7D93A9FA"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59.869</w:t>
            </w:r>
          </w:p>
        </w:tc>
        <w:tc>
          <w:tcPr>
            <w:tcW w:w="1160" w:type="dxa"/>
            <w:tcBorders>
              <w:top w:val="nil"/>
              <w:left w:val="nil"/>
              <w:bottom w:val="single" w:sz="4" w:space="0" w:color="auto"/>
              <w:right w:val="single" w:sz="4" w:space="0" w:color="auto"/>
            </w:tcBorders>
            <w:shd w:val="clear" w:color="000000" w:fill="FFC000"/>
            <w:vAlign w:val="center"/>
            <w:hideMark/>
          </w:tcPr>
          <w:p w14:paraId="24ECC73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0000"/>
            <w:noWrap/>
            <w:vAlign w:val="center"/>
            <w:hideMark/>
          </w:tcPr>
          <w:p w14:paraId="2AA287E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160" w:type="dxa"/>
            <w:tcBorders>
              <w:top w:val="nil"/>
              <w:left w:val="nil"/>
              <w:bottom w:val="single" w:sz="4" w:space="0" w:color="auto"/>
              <w:right w:val="single" w:sz="4" w:space="0" w:color="auto"/>
            </w:tcBorders>
            <w:shd w:val="clear" w:color="000000" w:fill="FF6600"/>
            <w:noWrap/>
            <w:vAlign w:val="center"/>
            <w:hideMark/>
          </w:tcPr>
          <w:p w14:paraId="38439DD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0000"/>
            <w:noWrap/>
            <w:vAlign w:val="center"/>
            <w:hideMark/>
          </w:tcPr>
          <w:p w14:paraId="150B893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auto" w:fill="auto"/>
            <w:vAlign w:val="center"/>
            <w:hideMark/>
          </w:tcPr>
          <w:p w14:paraId="769CC937"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2.185.115,47</w:t>
            </w:r>
          </w:p>
        </w:tc>
        <w:tc>
          <w:tcPr>
            <w:tcW w:w="992" w:type="dxa"/>
            <w:tcBorders>
              <w:top w:val="nil"/>
              <w:left w:val="nil"/>
              <w:bottom w:val="single" w:sz="4" w:space="0" w:color="auto"/>
              <w:right w:val="single" w:sz="4" w:space="0" w:color="auto"/>
            </w:tcBorders>
            <w:shd w:val="clear" w:color="000000" w:fill="FFFFFF"/>
            <w:noWrap/>
            <w:vAlign w:val="center"/>
            <w:hideMark/>
          </w:tcPr>
          <w:p w14:paraId="77E03DEF"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70B4FCD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6A55EB6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78E9BA96"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406DC734"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Kranjska Gora</w:t>
            </w:r>
          </w:p>
        </w:tc>
        <w:tc>
          <w:tcPr>
            <w:tcW w:w="941" w:type="dxa"/>
            <w:tcBorders>
              <w:top w:val="nil"/>
              <w:left w:val="nil"/>
              <w:bottom w:val="single" w:sz="4" w:space="0" w:color="auto"/>
              <w:right w:val="single" w:sz="4" w:space="0" w:color="auto"/>
            </w:tcBorders>
            <w:shd w:val="clear" w:color="auto" w:fill="auto"/>
            <w:noWrap/>
            <w:vAlign w:val="center"/>
            <w:hideMark/>
          </w:tcPr>
          <w:p w14:paraId="4E7FF187"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256,3</w:t>
            </w:r>
          </w:p>
        </w:tc>
        <w:tc>
          <w:tcPr>
            <w:tcW w:w="1131" w:type="dxa"/>
            <w:tcBorders>
              <w:top w:val="nil"/>
              <w:left w:val="nil"/>
              <w:bottom w:val="single" w:sz="4" w:space="0" w:color="auto"/>
              <w:right w:val="single" w:sz="4" w:space="0" w:color="auto"/>
            </w:tcBorders>
            <w:shd w:val="clear" w:color="auto" w:fill="auto"/>
            <w:vAlign w:val="center"/>
            <w:hideMark/>
          </w:tcPr>
          <w:p w14:paraId="1D61A781"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5468</w:t>
            </w:r>
          </w:p>
        </w:tc>
        <w:tc>
          <w:tcPr>
            <w:tcW w:w="1160" w:type="dxa"/>
            <w:tcBorders>
              <w:top w:val="nil"/>
              <w:left w:val="nil"/>
              <w:bottom w:val="single" w:sz="4" w:space="0" w:color="auto"/>
              <w:right w:val="single" w:sz="4" w:space="0" w:color="auto"/>
            </w:tcBorders>
            <w:shd w:val="clear" w:color="000000" w:fill="99CC00"/>
            <w:vAlign w:val="center"/>
            <w:hideMark/>
          </w:tcPr>
          <w:p w14:paraId="4663C313"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FF0000"/>
            <w:noWrap/>
            <w:vAlign w:val="center"/>
            <w:hideMark/>
          </w:tcPr>
          <w:p w14:paraId="7C3F871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160" w:type="dxa"/>
            <w:tcBorders>
              <w:top w:val="nil"/>
              <w:left w:val="nil"/>
              <w:bottom w:val="single" w:sz="4" w:space="0" w:color="auto"/>
              <w:right w:val="single" w:sz="4" w:space="0" w:color="auto"/>
            </w:tcBorders>
            <w:shd w:val="clear" w:color="000000" w:fill="FFC000"/>
            <w:noWrap/>
            <w:vAlign w:val="center"/>
            <w:hideMark/>
          </w:tcPr>
          <w:p w14:paraId="2C2F743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FF6600"/>
            <w:noWrap/>
            <w:vAlign w:val="center"/>
            <w:hideMark/>
          </w:tcPr>
          <w:p w14:paraId="338A7EF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559" w:type="dxa"/>
            <w:tcBorders>
              <w:top w:val="nil"/>
              <w:left w:val="nil"/>
              <w:bottom w:val="single" w:sz="4" w:space="0" w:color="auto"/>
              <w:right w:val="single" w:sz="4" w:space="0" w:color="auto"/>
            </w:tcBorders>
            <w:shd w:val="clear" w:color="auto" w:fill="auto"/>
            <w:vAlign w:val="center"/>
            <w:hideMark/>
          </w:tcPr>
          <w:p w14:paraId="63354515"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634.928,76</w:t>
            </w:r>
          </w:p>
        </w:tc>
        <w:tc>
          <w:tcPr>
            <w:tcW w:w="992" w:type="dxa"/>
            <w:tcBorders>
              <w:top w:val="nil"/>
              <w:left w:val="nil"/>
              <w:bottom w:val="single" w:sz="4" w:space="0" w:color="auto"/>
              <w:right w:val="single" w:sz="4" w:space="0" w:color="auto"/>
            </w:tcBorders>
            <w:shd w:val="clear" w:color="000000" w:fill="FFFFFF"/>
            <w:noWrap/>
            <w:vAlign w:val="center"/>
            <w:hideMark/>
          </w:tcPr>
          <w:p w14:paraId="0DA82CCB"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6600"/>
            <w:noWrap/>
            <w:vAlign w:val="center"/>
            <w:hideMark/>
          </w:tcPr>
          <w:p w14:paraId="07CB2C6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701" w:type="dxa"/>
            <w:tcBorders>
              <w:top w:val="nil"/>
              <w:left w:val="nil"/>
              <w:bottom w:val="single" w:sz="4" w:space="0" w:color="auto"/>
              <w:right w:val="single" w:sz="4" w:space="0" w:color="auto"/>
            </w:tcBorders>
            <w:shd w:val="clear" w:color="000000" w:fill="FF6600"/>
            <w:noWrap/>
            <w:vAlign w:val="center"/>
            <w:hideMark/>
          </w:tcPr>
          <w:p w14:paraId="18726DC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r>
      <w:tr w:rsidR="00A0648A" w:rsidRPr="00A0648A" w14:paraId="2984784C" w14:textId="77777777" w:rsidTr="00A20E89">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39A80A26"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Naklo</w:t>
            </w:r>
          </w:p>
        </w:tc>
        <w:tc>
          <w:tcPr>
            <w:tcW w:w="941" w:type="dxa"/>
            <w:tcBorders>
              <w:top w:val="nil"/>
              <w:left w:val="nil"/>
              <w:bottom w:val="single" w:sz="4" w:space="0" w:color="auto"/>
              <w:right w:val="single" w:sz="4" w:space="0" w:color="auto"/>
            </w:tcBorders>
            <w:shd w:val="clear" w:color="auto" w:fill="auto"/>
            <w:noWrap/>
            <w:vAlign w:val="center"/>
            <w:hideMark/>
          </w:tcPr>
          <w:p w14:paraId="7E9A1ECE"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28,3</w:t>
            </w:r>
          </w:p>
        </w:tc>
        <w:tc>
          <w:tcPr>
            <w:tcW w:w="1131" w:type="dxa"/>
            <w:tcBorders>
              <w:top w:val="nil"/>
              <w:left w:val="nil"/>
              <w:bottom w:val="single" w:sz="4" w:space="0" w:color="auto"/>
              <w:right w:val="single" w:sz="4" w:space="0" w:color="auto"/>
            </w:tcBorders>
            <w:shd w:val="clear" w:color="auto" w:fill="auto"/>
            <w:vAlign w:val="center"/>
            <w:hideMark/>
          </w:tcPr>
          <w:p w14:paraId="799CBE37"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5676</w:t>
            </w:r>
          </w:p>
        </w:tc>
        <w:tc>
          <w:tcPr>
            <w:tcW w:w="1160" w:type="dxa"/>
            <w:tcBorders>
              <w:top w:val="nil"/>
              <w:left w:val="nil"/>
              <w:bottom w:val="single" w:sz="4" w:space="0" w:color="auto"/>
              <w:right w:val="single" w:sz="4" w:space="0" w:color="auto"/>
            </w:tcBorders>
            <w:shd w:val="clear" w:color="000000" w:fill="99CC00"/>
            <w:vAlign w:val="center"/>
            <w:hideMark/>
          </w:tcPr>
          <w:p w14:paraId="0D3A4E1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noWrap/>
            <w:vAlign w:val="center"/>
            <w:hideMark/>
          </w:tcPr>
          <w:p w14:paraId="10D1FFC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160" w:type="dxa"/>
            <w:tcBorders>
              <w:top w:val="nil"/>
              <w:left w:val="nil"/>
              <w:bottom w:val="single" w:sz="4" w:space="0" w:color="auto"/>
              <w:right w:val="single" w:sz="4" w:space="0" w:color="auto"/>
            </w:tcBorders>
            <w:shd w:val="clear" w:color="000000" w:fill="99CC00"/>
            <w:noWrap/>
            <w:vAlign w:val="center"/>
            <w:hideMark/>
          </w:tcPr>
          <w:p w14:paraId="634D423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right w:val="single" w:sz="4" w:space="0" w:color="auto"/>
            </w:tcBorders>
            <w:shd w:val="clear" w:color="000000" w:fill="99CC00"/>
            <w:noWrap/>
            <w:vAlign w:val="center"/>
            <w:hideMark/>
          </w:tcPr>
          <w:p w14:paraId="25F20D2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auto" w:fill="auto"/>
            <w:vAlign w:val="center"/>
            <w:hideMark/>
          </w:tcPr>
          <w:p w14:paraId="51F03EFA"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2.350.262,27</w:t>
            </w:r>
          </w:p>
        </w:tc>
        <w:tc>
          <w:tcPr>
            <w:tcW w:w="992" w:type="dxa"/>
            <w:tcBorders>
              <w:top w:val="nil"/>
              <w:left w:val="nil"/>
              <w:bottom w:val="single" w:sz="4" w:space="0" w:color="auto"/>
              <w:right w:val="single" w:sz="4" w:space="0" w:color="auto"/>
            </w:tcBorders>
            <w:shd w:val="clear" w:color="000000" w:fill="FFFFFF"/>
            <w:noWrap/>
            <w:vAlign w:val="center"/>
            <w:hideMark/>
          </w:tcPr>
          <w:p w14:paraId="08ACEF8A"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6D6E382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386C304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69F236CB" w14:textId="77777777" w:rsidTr="00A20E89">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5A07BC0C"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lastRenderedPageBreak/>
              <w:t>Preddvor</w:t>
            </w:r>
          </w:p>
        </w:tc>
        <w:tc>
          <w:tcPr>
            <w:tcW w:w="941" w:type="dxa"/>
            <w:tcBorders>
              <w:top w:val="nil"/>
              <w:left w:val="nil"/>
              <w:bottom w:val="single" w:sz="4" w:space="0" w:color="auto"/>
              <w:right w:val="single" w:sz="4" w:space="0" w:color="auto"/>
            </w:tcBorders>
            <w:shd w:val="clear" w:color="auto" w:fill="auto"/>
            <w:noWrap/>
            <w:vAlign w:val="center"/>
            <w:hideMark/>
          </w:tcPr>
          <w:p w14:paraId="75C5FA4A"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87</w:t>
            </w:r>
          </w:p>
        </w:tc>
        <w:tc>
          <w:tcPr>
            <w:tcW w:w="1131" w:type="dxa"/>
            <w:tcBorders>
              <w:top w:val="nil"/>
              <w:left w:val="nil"/>
              <w:bottom w:val="single" w:sz="4" w:space="0" w:color="auto"/>
              <w:right w:val="single" w:sz="4" w:space="0" w:color="auto"/>
            </w:tcBorders>
            <w:shd w:val="clear" w:color="auto" w:fill="auto"/>
            <w:vAlign w:val="center"/>
            <w:hideMark/>
          </w:tcPr>
          <w:p w14:paraId="471FD23B"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3895</w:t>
            </w:r>
          </w:p>
        </w:tc>
        <w:tc>
          <w:tcPr>
            <w:tcW w:w="1160" w:type="dxa"/>
            <w:tcBorders>
              <w:top w:val="nil"/>
              <w:left w:val="nil"/>
              <w:bottom w:val="single" w:sz="4" w:space="0" w:color="auto"/>
              <w:right w:val="single" w:sz="4" w:space="0" w:color="auto"/>
            </w:tcBorders>
            <w:shd w:val="clear" w:color="000000" w:fill="FFC000"/>
            <w:vAlign w:val="center"/>
            <w:hideMark/>
          </w:tcPr>
          <w:p w14:paraId="2AD10A43"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C000"/>
            <w:vAlign w:val="center"/>
            <w:hideMark/>
          </w:tcPr>
          <w:p w14:paraId="3083643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3BA93EF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single" w:sz="4" w:space="0" w:color="auto"/>
              <w:bottom w:val="single" w:sz="4" w:space="0" w:color="auto"/>
            </w:tcBorders>
            <w:shd w:val="clear" w:color="000000" w:fill="FFC000"/>
            <w:noWrap/>
            <w:vAlign w:val="center"/>
            <w:hideMark/>
          </w:tcPr>
          <w:p w14:paraId="66E17C8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auto" w:fill="auto"/>
            <w:vAlign w:val="center"/>
            <w:hideMark/>
          </w:tcPr>
          <w:p w14:paraId="7372DEA4"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5.228.308,66</w:t>
            </w:r>
          </w:p>
        </w:tc>
        <w:tc>
          <w:tcPr>
            <w:tcW w:w="992" w:type="dxa"/>
            <w:tcBorders>
              <w:top w:val="nil"/>
              <w:left w:val="nil"/>
              <w:bottom w:val="single" w:sz="4" w:space="0" w:color="auto"/>
              <w:right w:val="single" w:sz="4" w:space="0" w:color="auto"/>
            </w:tcBorders>
            <w:shd w:val="clear" w:color="000000" w:fill="FFFFFF"/>
            <w:noWrap/>
            <w:vAlign w:val="center"/>
            <w:hideMark/>
          </w:tcPr>
          <w:p w14:paraId="18D4421A"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21F8912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C000"/>
            <w:noWrap/>
            <w:vAlign w:val="center"/>
            <w:hideMark/>
          </w:tcPr>
          <w:p w14:paraId="57E43C8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47807A85" w14:textId="77777777" w:rsidTr="00A20E89">
        <w:trPr>
          <w:trHeight w:val="255"/>
        </w:trPr>
        <w:tc>
          <w:tcPr>
            <w:tcW w:w="2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2CF559"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Radovljica</w:t>
            </w:r>
          </w:p>
        </w:tc>
        <w:tc>
          <w:tcPr>
            <w:tcW w:w="941" w:type="dxa"/>
            <w:tcBorders>
              <w:top w:val="single" w:sz="4" w:space="0" w:color="auto"/>
              <w:left w:val="nil"/>
              <w:bottom w:val="single" w:sz="4" w:space="0" w:color="auto"/>
              <w:right w:val="single" w:sz="4" w:space="0" w:color="auto"/>
            </w:tcBorders>
            <w:shd w:val="clear" w:color="auto" w:fill="auto"/>
            <w:noWrap/>
            <w:vAlign w:val="center"/>
            <w:hideMark/>
          </w:tcPr>
          <w:p w14:paraId="33CD0484"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118,7</w:t>
            </w:r>
          </w:p>
        </w:tc>
        <w:tc>
          <w:tcPr>
            <w:tcW w:w="1131" w:type="dxa"/>
            <w:tcBorders>
              <w:top w:val="single" w:sz="4" w:space="0" w:color="auto"/>
              <w:left w:val="nil"/>
              <w:bottom w:val="single" w:sz="4" w:space="0" w:color="auto"/>
              <w:right w:val="single" w:sz="4" w:space="0" w:color="auto"/>
            </w:tcBorders>
            <w:shd w:val="clear" w:color="auto" w:fill="auto"/>
            <w:vAlign w:val="center"/>
            <w:hideMark/>
          </w:tcPr>
          <w:p w14:paraId="5B3303BC"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19.656</w:t>
            </w:r>
          </w:p>
        </w:tc>
        <w:tc>
          <w:tcPr>
            <w:tcW w:w="1160" w:type="dxa"/>
            <w:tcBorders>
              <w:top w:val="single" w:sz="4" w:space="0" w:color="auto"/>
              <w:left w:val="nil"/>
              <w:bottom w:val="single" w:sz="4" w:space="0" w:color="auto"/>
              <w:right w:val="single" w:sz="4" w:space="0" w:color="auto"/>
            </w:tcBorders>
            <w:shd w:val="clear" w:color="000000" w:fill="FFC000"/>
            <w:vAlign w:val="center"/>
            <w:hideMark/>
          </w:tcPr>
          <w:p w14:paraId="4F231D9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single" w:sz="4" w:space="0" w:color="auto"/>
              <w:left w:val="nil"/>
              <w:bottom w:val="single" w:sz="4" w:space="0" w:color="auto"/>
              <w:right w:val="single" w:sz="4" w:space="0" w:color="auto"/>
            </w:tcBorders>
            <w:shd w:val="clear" w:color="000000" w:fill="FF6600"/>
            <w:noWrap/>
            <w:vAlign w:val="center"/>
            <w:hideMark/>
          </w:tcPr>
          <w:p w14:paraId="1132D89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160" w:type="dxa"/>
            <w:tcBorders>
              <w:top w:val="single" w:sz="4" w:space="0" w:color="auto"/>
              <w:left w:val="nil"/>
              <w:bottom w:val="single" w:sz="4" w:space="0" w:color="auto"/>
              <w:right w:val="single" w:sz="4" w:space="0" w:color="auto"/>
            </w:tcBorders>
            <w:shd w:val="clear" w:color="000000" w:fill="FFC000"/>
            <w:noWrap/>
            <w:vAlign w:val="center"/>
            <w:hideMark/>
          </w:tcPr>
          <w:p w14:paraId="66ACBFB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single" w:sz="4" w:space="0" w:color="auto"/>
              <w:left w:val="nil"/>
              <w:bottom w:val="single" w:sz="4" w:space="0" w:color="auto"/>
              <w:right w:val="single" w:sz="4" w:space="0" w:color="auto"/>
            </w:tcBorders>
            <w:shd w:val="clear" w:color="000000" w:fill="FFC000"/>
            <w:noWrap/>
            <w:vAlign w:val="center"/>
            <w:hideMark/>
          </w:tcPr>
          <w:p w14:paraId="0C43068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25D397D"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12.474.105,86</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4D7333D8"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single" w:sz="4" w:space="0" w:color="auto"/>
              <w:left w:val="nil"/>
              <w:bottom w:val="single" w:sz="4" w:space="0" w:color="auto"/>
              <w:right w:val="single" w:sz="4" w:space="0" w:color="auto"/>
            </w:tcBorders>
            <w:shd w:val="clear" w:color="000000" w:fill="FFC000"/>
            <w:noWrap/>
            <w:vAlign w:val="center"/>
            <w:hideMark/>
          </w:tcPr>
          <w:p w14:paraId="5798D19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single" w:sz="4" w:space="0" w:color="auto"/>
              <w:left w:val="nil"/>
              <w:bottom w:val="single" w:sz="4" w:space="0" w:color="auto"/>
              <w:right w:val="single" w:sz="4" w:space="0" w:color="auto"/>
            </w:tcBorders>
            <w:shd w:val="clear" w:color="000000" w:fill="FFC000"/>
            <w:noWrap/>
            <w:vAlign w:val="center"/>
            <w:hideMark/>
          </w:tcPr>
          <w:p w14:paraId="1CAD82D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5751575F"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26E91E0E"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Šenčur</w:t>
            </w:r>
          </w:p>
        </w:tc>
        <w:tc>
          <w:tcPr>
            <w:tcW w:w="941" w:type="dxa"/>
            <w:tcBorders>
              <w:top w:val="nil"/>
              <w:left w:val="nil"/>
              <w:bottom w:val="single" w:sz="4" w:space="0" w:color="auto"/>
              <w:right w:val="single" w:sz="4" w:space="0" w:color="auto"/>
            </w:tcBorders>
            <w:shd w:val="clear" w:color="auto" w:fill="auto"/>
            <w:noWrap/>
            <w:vAlign w:val="center"/>
            <w:hideMark/>
          </w:tcPr>
          <w:p w14:paraId="5832BB7A"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40,3</w:t>
            </w:r>
          </w:p>
        </w:tc>
        <w:tc>
          <w:tcPr>
            <w:tcW w:w="1131" w:type="dxa"/>
            <w:tcBorders>
              <w:top w:val="nil"/>
              <w:left w:val="nil"/>
              <w:bottom w:val="single" w:sz="4" w:space="0" w:color="auto"/>
              <w:right w:val="single" w:sz="4" w:space="0" w:color="auto"/>
            </w:tcBorders>
            <w:shd w:val="clear" w:color="auto" w:fill="auto"/>
            <w:vAlign w:val="center"/>
            <w:hideMark/>
          </w:tcPr>
          <w:p w14:paraId="2D4F2099"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9154</w:t>
            </w:r>
          </w:p>
        </w:tc>
        <w:tc>
          <w:tcPr>
            <w:tcW w:w="1160" w:type="dxa"/>
            <w:tcBorders>
              <w:top w:val="nil"/>
              <w:left w:val="nil"/>
              <w:bottom w:val="single" w:sz="4" w:space="0" w:color="auto"/>
              <w:right w:val="single" w:sz="4" w:space="0" w:color="auto"/>
            </w:tcBorders>
            <w:shd w:val="clear" w:color="000000" w:fill="008000"/>
            <w:vAlign w:val="center"/>
            <w:hideMark/>
          </w:tcPr>
          <w:p w14:paraId="4FA248E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008000"/>
            <w:noWrap/>
            <w:vAlign w:val="center"/>
            <w:hideMark/>
          </w:tcPr>
          <w:p w14:paraId="1FD4808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160" w:type="dxa"/>
            <w:tcBorders>
              <w:top w:val="nil"/>
              <w:left w:val="nil"/>
              <w:bottom w:val="single" w:sz="4" w:space="0" w:color="auto"/>
              <w:right w:val="single" w:sz="4" w:space="0" w:color="auto"/>
            </w:tcBorders>
            <w:shd w:val="clear" w:color="000000" w:fill="008000"/>
            <w:noWrap/>
            <w:vAlign w:val="center"/>
            <w:hideMark/>
          </w:tcPr>
          <w:p w14:paraId="3654232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008000"/>
            <w:noWrap/>
            <w:vAlign w:val="center"/>
            <w:hideMark/>
          </w:tcPr>
          <w:p w14:paraId="54D61E2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559" w:type="dxa"/>
            <w:tcBorders>
              <w:top w:val="nil"/>
              <w:left w:val="nil"/>
              <w:bottom w:val="single" w:sz="4" w:space="0" w:color="auto"/>
              <w:right w:val="single" w:sz="4" w:space="0" w:color="auto"/>
            </w:tcBorders>
            <w:shd w:val="clear" w:color="auto" w:fill="auto"/>
            <w:vAlign w:val="center"/>
            <w:hideMark/>
          </w:tcPr>
          <w:p w14:paraId="3550CAB0"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673.385,90</w:t>
            </w:r>
          </w:p>
        </w:tc>
        <w:tc>
          <w:tcPr>
            <w:tcW w:w="992" w:type="dxa"/>
            <w:tcBorders>
              <w:top w:val="nil"/>
              <w:left w:val="nil"/>
              <w:bottom w:val="single" w:sz="4" w:space="0" w:color="auto"/>
              <w:right w:val="single" w:sz="4" w:space="0" w:color="auto"/>
            </w:tcBorders>
            <w:shd w:val="clear" w:color="000000" w:fill="FFFFFF"/>
            <w:noWrap/>
            <w:vAlign w:val="center"/>
            <w:hideMark/>
          </w:tcPr>
          <w:p w14:paraId="777CA511" w14:textId="77777777" w:rsidR="00A0648A" w:rsidRPr="00A0648A" w:rsidRDefault="00A0648A" w:rsidP="00A0648A">
            <w:pPr>
              <w:spacing w:after="0" w:line="240" w:lineRule="auto"/>
              <w:jc w:val="center"/>
              <w:rPr>
                <w:rFonts w:eastAsia="Times New Roman" w:cs="Arial"/>
                <w:i/>
                <w:iCs/>
                <w:color w:val="E8E8E8"/>
                <w:sz w:val="18"/>
                <w:szCs w:val="18"/>
                <w:lang w:eastAsia="sl-SI"/>
              </w:rPr>
            </w:pPr>
            <w:r w:rsidRPr="00A0648A">
              <w:rPr>
                <w:rFonts w:eastAsia="Times New Roman" w:cs="Arial"/>
                <w:i/>
                <w:iCs/>
                <w:color w:val="E8E8E8"/>
                <w:sz w:val="18"/>
                <w:szCs w:val="18"/>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03D562E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701" w:type="dxa"/>
            <w:tcBorders>
              <w:top w:val="nil"/>
              <w:left w:val="nil"/>
              <w:bottom w:val="single" w:sz="4" w:space="0" w:color="auto"/>
              <w:right w:val="single" w:sz="4" w:space="0" w:color="auto"/>
            </w:tcBorders>
            <w:shd w:val="clear" w:color="000000" w:fill="008000"/>
            <w:noWrap/>
            <w:vAlign w:val="center"/>
            <w:hideMark/>
          </w:tcPr>
          <w:p w14:paraId="2C4111B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5422A0DE"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691B2B3"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Škofja Loka</w:t>
            </w:r>
          </w:p>
        </w:tc>
        <w:tc>
          <w:tcPr>
            <w:tcW w:w="941" w:type="dxa"/>
            <w:tcBorders>
              <w:top w:val="nil"/>
              <w:left w:val="nil"/>
              <w:bottom w:val="single" w:sz="4" w:space="0" w:color="auto"/>
              <w:right w:val="single" w:sz="4" w:space="0" w:color="auto"/>
            </w:tcBorders>
            <w:shd w:val="clear" w:color="auto" w:fill="auto"/>
            <w:noWrap/>
            <w:vAlign w:val="center"/>
            <w:hideMark/>
          </w:tcPr>
          <w:p w14:paraId="7E815909"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146</w:t>
            </w:r>
          </w:p>
        </w:tc>
        <w:tc>
          <w:tcPr>
            <w:tcW w:w="1131" w:type="dxa"/>
            <w:tcBorders>
              <w:top w:val="nil"/>
              <w:left w:val="nil"/>
              <w:bottom w:val="single" w:sz="4" w:space="0" w:color="auto"/>
              <w:right w:val="single" w:sz="4" w:space="0" w:color="auto"/>
            </w:tcBorders>
            <w:shd w:val="clear" w:color="auto" w:fill="auto"/>
            <w:vAlign w:val="center"/>
            <w:hideMark/>
          </w:tcPr>
          <w:p w14:paraId="4341B092"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24.413</w:t>
            </w:r>
          </w:p>
        </w:tc>
        <w:tc>
          <w:tcPr>
            <w:tcW w:w="1160" w:type="dxa"/>
            <w:tcBorders>
              <w:top w:val="nil"/>
              <w:left w:val="nil"/>
              <w:bottom w:val="single" w:sz="4" w:space="0" w:color="auto"/>
              <w:right w:val="single" w:sz="4" w:space="0" w:color="auto"/>
            </w:tcBorders>
            <w:shd w:val="clear" w:color="000000" w:fill="FF6600"/>
            <w:vAlign w:val="center"/>
            <w:hideMark/>
          </w:tcPr>
          <w:p w14:paraId="4A1FA615"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0000"/>
            <w:noWrap/>
            <w:vAlign w:val="center"/>
            <w:hideMark/>
          </w:tcPr>
          <w:p w14:paraId="3B3353B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160" w:type="dxa"/>
            <w:tcBorders>
              <w:top w:val="nil"/>
              <w:left w:val="nil"/>
              <w:bottom w:val="single" w:sz="4" w:space="0" w:color="auto"/>
              <w:right w:val="single" w:sz="4" w:space="0" w:color="auto"/>
            </w:tcBorders>
            <w:shd w:val="clear" w:color="000000" w:fill="FF6600"/>
            <w:noWrap/>
            <w:vAlign w:val="center"/>
            <w:hideMark/>
          </w:tcPr>
          <w:p w14:paraId="3B1E5B8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0000"/>
            <w:noWrap/>
            <w:vAlign w:val="center"/>
            <w:hideMark/>
          </w:tcPr>
          <w:p w14:paraId="16AA4D0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auto" w:fill="auto"/>
            <w:vAlign w:val="center"/>
            <w:hideMark/>
          </w:tcPr>
          <w:p w14:paraId="1E597FC7"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65.286.329,38</w:t>
            </w:r>
          </w:p>
        </w:tc>
        <w:tc>
          <w:tcPr>
            <w:tcW w:w="992" w:type="dxa"/>
            <w:tcBorders>
              <w:top w:val="nil"/>
              <w:left w:val="nil"/>
              <w:bottom w:val="single" w:sz="4" w:space="0" w:color="auto"/>
              <w:right w:val="single" w:sz="4" w:space="0" w:color="auto"/>
            </w:tcBorders>
            <w:shd w:val="clear" w:color="000000" w:fill="FFFFFF"/>
            <w:noWrap/>
            <w:vAlign w:val="center"/>
            <w:hideMark/>
          </w:tcPr>
          <w:p w14:paraId="6A87A94A"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do plus 2</w:t>
            </w:r>
          </w:p>
        </w:tc>
        <w:tc>
          <w:tcPr>
            <w:tcW w:w="1559" w:type="dxa"/>
            <w:tcBorders>
              <w:top w:val="nil"/>
              <w:left w:val="nil"/>
              <w:bottom w:val="single" w:sz="4" w:space="0" w:color="auto"/>
              <w:right w:val="single" w:sz="4" w:space="0" w:color="auto"/>
            </w:tcBorders>
            <w:shd w:val="clear" w:color="000000" w:fill="FF0000"/>
            <w:noWrap/>
            <w:vAlign w:val="center"/>
            <w:hideMark/>
          </w:tcPr>
          <w:p w14:paraId="71767E5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69D965C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7B56FB27"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4F823E1D"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Tržič</w:t>
            </w:r>
          </w:p>
        </w:tc>
        <w:tc>
          <w:tcPr>
            <w:tcW w:w="941" w:type="dxa"/>
            <w:tcBorders>
              <w:top w:val="nil"/>
              <w:left w:val="nil"/>
              <w:bottom w:val="single" w:sz="4" w:space="0" w:color="auto"/>
              <w:right w:val="single" w:sz="4" w:space="0" w:color="auto"/>
            </w:tcBorders>
            <w:shd w:val="clear" w:color="auto" w:fill="auto"/>
            <w:noWrap/>
            <w:vAlign w:val="center"/>
            <w:hideMark/>
          </w:tcPr>
          <w:p w14:paraId="5295B3BA"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155,4</w:t>
            </w:r>
          </w:p>
        </w:tc>
        <w:tc>
          <w:tcPr>
            <w:tcW w:w="1131" w:type="dxa"/>
            <w:tcBorders>
              <w:top w:val="nil"/>
              <w:left w:val="nil"/>
              <w:bottom w:val="single" w:sz="4" w:space="0" w:color="auto"/>
              <w:right w:val="single" w:sz="4" w:space="0" w:color="auto"/>
            </w:tcBorders>
            <w:shd w:val="clear" w:color="auto" w:fill="auto"/>
            <w:vAlign w:val="center"/>
            <w:hideMark/>
          </w:tcPr>
          <w:p w14:paraId="541CD490"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15.641</w:t>
            </w:r>
          </w:p>
        </w:tc>
        <w:tc>
          <w:tcPr>
            <w:tcW w:w="1160" w:type="dxa"/>
            <w:tcBorders>
              <w:top w:val="nil"/>
              <w:left w:val="nil"/>
              <w:bottom w:val="single" w:sz="4" w:space="0" w:color="auto"/>
              <w:right w:val="single" w:sz="4" w:space="0" w:color="auto"/>
            </w:tcBorders>
            <w:shd w:val="clear" w:color="000000" w:fill="FF6600"/>
            <w:vAlign w:val="center"/>
            <w:hideMark/>
          </w:tcPr>
          <w:p w14:paraId="71138B0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0000"/>
            <w:noWrap/>
            <w:vAlign w:val="center"/>
            <w:hideMark/>
          </w:tcPr>
          <w:p w14:paraId="15C968E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160" w:type="dxa"/>
            <w:tcBorders>
              <w:top w:val="nil"/>
              <w:left w:val="nil"/>
              <w:bottom w:val="single" w:sz="4" w:space="0" w:color="auto"/>
              <w:right w:val="single" w:sz="4" w:space="0" w:color="auto"/>
            </w:tcBorders>
            <w:shd w:val="clear" w:color="000000" w:fill="FFC000"/>
            <w:noWrap/>
            <w:vAlign w:val="center"/>
            <w:hideMark/>
          </w:tcPr>
          <w:p w14:paraId="6ACA4C5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FF6600"/>
            <w:vAlign w:val="center"/>
            <w:hideMark/>
          </w:tcPr>
          <w:p w14:paraId="6DDFB16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559" w:type="dxa"/>
            <w:tcBorders>
              <w:top w:val="nil"/>
              <w:left w:val="nil"/>
              <w:bottom w:val="single" w:sz="4" w:space="0" w:color="auto"/>
              <w:right w:val="single" w:sz="4" w:space="0" w:color="auto"/>
            </w:tcBorders>
            <w:shd w:val="clear" w:color="auto" w:fill="auto"/>
            <w:vAlign w:val="center"/>
            <w:hideMark/>
          </w:tcPr>
          <w:p w14:paraId="39A653FA"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16.414.730,10</w:t>
            </w:r>
          </w:p>
        </w:tc>
        <w:tc>
          <w:tcPr>
            <w:tcW w:w="992" w:type="dxa"/>
            <w:tcBorders>
              <w:top w:val="nil"/>
              <w:left w:val="nil"/>
              <w:bottom w:val="single" w:sz="4" w:space="0" w:color="auto"/>
              <w:right w:val="single" w:sz="4" w:space="0" w:color="auto"/>
            </w:tcBorders>
            <w:shd w:val="clear" w:color="000000" w:fill="FFFFFF"/>
            <w:noWrap/>
            <w:vAlign w:val="center"/>
            <w:hideMark/>
          </w:tcPr>
          <w:p w14:paraId="3CF06C45"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000000" w:fill="FF6600"/>
            <w:vAlign w:val="center"/>
            <w:hideMark/>
          </w:tcPr>
          <w:p w14:paraId="6E7673B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701" w:type="dxa"/>
            <w:tcBorders>
              <w:top w:val="nil"/>
              <w:left w:val="nil"/>
              <w:bottom w:val="single" w:sz="4" w:space="0" w:color="auto"/>
              <w:right w:val="single" w:sz="4" w:space="0" w:color="auto"/>
            </w:tcBorders>
            <w:shd w:val="clear" w:color="000000" w:fill="FF6600"/>
            <w:vAlign w:val="center"/>
            <w:hideMark/>
          </w:tcPr>
          <w:p w14:paraId="5142662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r>
      <w:tr w:rsidR="00A0648A" w:rsidRPr="00A0648A" w14:paraId="25957345"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52EDFE74"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Železniki**</w:t>
            </w:r>
          </w:p>
        </w:tc>
        <w:tc>
          <w:tcPr>
            <w:tcW w:w="941" w:type="dxa"/>
            <w:tcBorders>
              <w:top w:val="nil"/>
              <w:left w:val="nil"/>
              <w:bottom w:val="single" w:sz="4" w:space="0" w:color="auto"/>
              <w:right w:val="single" w:sz="4" w:space="0" w:color="auto"/>
            </w:tcBorders>
            <w:shd w:val="clear" w:color="auto" w:fill="auto"/>
            <w:noWrap/>
            <w:vAlign w:val="center"/>
            <w:hideMark/>
          </w:tcPr>
          <w:p w14:paraId="0F478894"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163,8</w:t>
            </w:r>
          </w:p>
        </w:tc>
        <w:tc>
          <w:tcPr>
            <w:tcW w:w="1131" w:type="dxa"/>
            <w:tcBorders>
              <w:top w:val="nil"/>
              <w:left w:val="nil"/>
              <w:bottom w:val="single" w:sz="4" w:space="0" w:color="auto"/>
              <w:right w:val="single" w:sz="4" w:space="0" w:color="auto"/>
            </w:tcBorders>
            <w:shd w:val="clear" w:color="auto" w:fill="auto"/>
            <w:vAlign w:val="center"/>
            <w:hideMark/>
          </w:tcPr>
          <w:p w14:paraId="464F407A"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6983</w:t>
            </w:r>
          </w:p>
        </w:tc>
        <w:tc>
          <w:tcPr>
            <w:tcW w:w="1160" w:type="dxa"/>
            <w:tcBorders>
              <w:top w:val="nil"/>
              <w:left w:val="nil"/>
              <w:bottom w:val="single" w:sz="4" w:space="0" w:color="auto"/>
              <w:right w:val="single" w:sz="4" w:space="0" w:color="auto"/>
            </w:tcBorders>
            <w:shd w:val="clear" w:color="000000" w:fill="FF0000"/>
            <w:vAlign w:val="center"/>
            <w:hideMark/>
          </w:tcPr>
          <w:p w14:paraId="69695053"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FF6600"/>
            <w:vAlign w:val="center"/>
            <w:hideMark/>
          </w:tcPr>
          <w:p w14:paraId="083B6F5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C000"/>
            <w:noWrap/>
            <w:vAlign w:val="center"/>
            <w:hideMark/>
          </w:tcPr>
          <w:p w14:paraId="6B2B721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FFC000"/>
            <w:noWrap/>
            <w:vAlign w:val="center"/>
            <w:hideMark/>
          </w:tcPr>
          <w:p w14:paraId="7CC49E2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auto" w:fill="auto"/>
            <w:vAlign w:val="center"/>
            <w:hideMark/>
          </w:tcPr>
          <w:p w14:paraId="1DF3B780"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8.804.071,94</w:t>
            </w:r>
          </w:p>
        </w:tc>
        <w:tc>
          <w:tcPr>
            <w:tcW w:w="992" w:type="dxa"/>
            <w:tcBorders>
              <w:top w:val="nil"/>
              <w:left w:val="nil"/>
              <w:bottom w:val="single" w:sz="4" w:space="0" w:color="auto"/>
              <w:right w:val="single" w:sz="4" w:space="0" w:color="auto"/>
            </w:tcBorders>
            <w:shd w:val="clear" w:color="000000" w:fill="FFFFFF"/>
            <w:noWrap/>
            <w:vAlign w:val="center"/>
            <w:hideMark/>
          </w:tcPr>
          <w:p w14:paraId="29D37D0C"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3170FD2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6600"/>
            <w:vAlign w:val="center"/>
            <w:hideMark/>
          </w:tcPr>
          <w:p w14:paraId="56AC285E"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r>
      <w:tr w:rsidR="00A0648A" w:rsidRPr="00A0648A" w14:paraId="7BFF1599"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173DEBA"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Žirovnica</w:t>
            </w:r>
          </w:p>
        </w:tc>
        <w:tc>
          <w:tcPr>
            <w:tcW w:w="941" w:type="dxa"/>
            <w:tcBorders>
              <w:top w:val="nil"/>
              <w:left w:val="nil"/>
              <w:bottom w:val="single" w:sz="4" w:space="0" w:color="auto"/>
              <w:right w:val="single" w:sz="4" w:space="0" w:color="auto"/>
            </w:tcBorders>
            <w:shd w:val="clear" w:color="auto" w:fill="auto"/>
            <w:noWrap/>
            <w:vAlign w:val="center"/>
            <w:hideMark/>
          </w:tcPr>
          <w:p w14:paraId="05347C69"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42,7</w:t>
            </w:r>
          </w:p>
        </w:tc>
        <w:tc>
          <w:tcPr>
            <w:tcW w:w="1131" w:type="dxa"/>
            <w:tcBorders>
              <w:top w:val="nil"/>
              <w:left w:val="nil"/>
              <w:bottom w:val="single" w:sz="4" w:space="0" w:color="auto"/>
              <w:right w:val="single" w:sz="4" w:space="0" w:color="auto"/>
            </w:tcBorders>
            <w:shd w:val="clear" w:color="auto" w:fill="auto"/>
            <w:vAlign w:val="center"/>
            <w:hideMark/>
          </w:tcPr>
          <w:p w14:paraId="49957EEB"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4739</w:t>
            </w:r>
          </w:p>
        </w:tc>
        <w:tc>
          <w:tcPr>
            <w:tcW w:w="1160" w:type="dxa"/>
            <w:tcBorders>
              <w:top w:val="nil"/>
              <w:left w:val="nil"/>
              <w:bottom w:val="single" w:sz="4" w:space="0" w:color="auto"/>
              <w:right w:val="single" w:sz="4" w:space="0" w:color="auto"/>
            </w:tcBorders>
            <w:shd w:val="clear" w:color="000000" w:fill="99CC00"/>
            <w:vAlign w:val="center"/>
            <w:hideMark/>
          </w:tcPr>
          <w:p w14:paraId="0732CEB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vAlign w:val="center"/>
            <w:hideMark/>
          </w:tcPr>
          <w:p w14:paraId="433232E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noWrap/>
            <w:vAlign w:val="center"/>
            <w:hideMark/>
          </w:tcPr>
          <w:p w14:paraId="77D7A6A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272038B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auto" w:fill="auto"/>
            <w:vAlign w:val="center"/>
            <w:hideMark/>
          </w:tcPr>
          <w:p w14:paraId="1A2DAB2A" w14:textId="559B1332" w:rsidR="00A0648A" w:rsidRPr="00A0648A" w:rsidRDefault="00415A87" w:rsidP="00A0648A">
            <w:pPr>
              <w:spacing w:after="0" w:line="240" w:lineRule="auto"/>
              <w:jc w:val="right"/>
              <w:rPr>
                <w:rFonts w:eastAsia="Times New Roman" w:cs="Arial"/>
                <w:i/>
                <w:iCs/>
                <w:color w:val="000000"/>
                <w:sz w:val="18"/>
                <w:szCs w:val="18"/>
                <w:lang w:eastAsia="sl-SI"/>
              </w:rPr>
            </w:pPr>
            <w:r w:rsidRPr="00415A87">
              <w:rPr>
                <w:rFonts w:eastAsia="Times New Roman" w:cs="Arial"/>
                <w:i/>
                <w:iCs/>
                <w:color w:val="000000"/>
                <w:sz w:val="18"/>
                <w:szCs w:val="18"/>
                <w:lang w:eastAsia="sl-SI"/>
              </w:rPr>
              <w:t>5.850.993,81</w:t>
            </w:r>
          </w:p>
        </w:tc>
        <w:tc>
          <w:tcPr>
            <w:tcW w:w="992" w:type="dxa"/>
            <w:tcBorders>
              <w:top w:val="nil"/>
              <w:left w:val="nil"/>
              <w:bottom w:val="single" w:sz="4" w:space="0" w:color="auto"/>
              <w:right w:val="single" w:sz="4" w:space="0" w:color="auto"/>
            </w:tcBorders>
            <w:shd w:val="clear" w:color="000000" w:fill="FFFFFF"/>
            <w:noWrap/>
            <w:vAlign w:val="center"/>
            <w:hideMark/>
          </w:tcPr>
          <w:p w14:paraId="650C3170"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1FD184F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43E67AB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549B5B9B" w14:textId="77777777" w:rsidTr="001102C1">
        <w:trPr>
          <w:trHeight w:val="28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03EC7B3B"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Žiri</w:t>
            </w:r>
          </w:p>
        </w:tc>
        <w:tc>
          <w:tcPr>
            <w:tcW w:w="941" w:type="dxa"/>
            <w:tcBorders>
              <w:top w:val="nil"/>
              <w:left w:val="nil"/>
              <w:bottom w:val="single" w:sz="4" w:space="0" w:color="auto"/>
              <w:right w:val="single" w:sz="4" w:space="0" w:color="auto"/>
            </w:tcBorders>
            <w:shd w:val="clear" w:color="auto" w:fill="auto"/>
            <w:noWrap/>
            <w:vAlign w:val="center"/>
            <w:hideMark/>
          </w:tcPr>
          <w:p w14:paraId="22404899"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49,3</w:t>
            </w:r>
          </w:p>
        </w:tc>
        <w:tc>
          <w:tcPr>
            <w:tcW w:w="1131" w:type="dxa"/>
            <w:tcBorders>
              <w:top w:val="nil"/>
              <w:left w:val="nil"/>
              <w:bottom w:val="single" w:sz="4" w:space="0" w:color="auto"/>
              <w:right w:val="single" w:sz="4" w:space="0" w:color="auto"/>
            </w:tcBorders>
            <w:shd w:val="clear" w:color="auto" w:fill="auto"/>
            <w:vAlign w:val="center"/>
            <w:hideMark/>
          </w:tcPr>
          <w:p w14:paraId="172DD7F9"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5309</w:t>
            </w:r>
          </w:p>
        </w:tc>
        <w:tc>
          <w:tcPr>
            <w:tcW w:w="1160" w:type="dxa"/>
            <w:tcBorders>
              <w:top w:val="nil"/>
              <w:left w:val="nil"/>
              <w:bottom w:val="single" w:sz="4" w:space="0" w:color="auto"/>
              <w:right w:val="single" w:sz="4" w:space="0" w:color="auto"/>
            </w:tcBorders>
            <w:shd w:val="clear" w:color="000000" w:fill="FF0000"/>
            <w:vAlign w:val="center"/>
            <w:hideMark/>
          </w:tcPr>
          <w:p w14:paraId="54C31C6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FF6600"/>
            <w:noWrap/>
            <w:vAlign w:val="center"/>
            <w:hideMark/>
          </w:tcPr>
          <w:p w14:paraId="5C24CCE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160" w:type="dxa"/>
            <w:tcBorders>
              <w:top w:val="nil"/>
              <w:left w:val="nil"/>
              <w:bottom w:val="single" w:sz="4" w:space="0" w:color="auto"/>
              <w:right w:val="single" w:sz="4" w:space="0" w:color="auto"/>
            </w:tcBorders>
            <w:shd w:val="clear" w:color="000000" w:fill="FF0000"/>
            <w:noWrap/>
            <w:vAlign w:val="center"/>
            <w:hideMark/>
          </w:tcPr>
          <w:p w14:paraId="0AD5393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0000"/>
            <w:noWrap/>
            <w:vAlign w:val="center"/>
            <w:hideMark/>
          </w:tcPr>
          <w:p w14:paraId="3101E76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auto" w:fill="auto"/>
            <w:vAlign w:val="center"/>
            <w:hideMark/>
          </w:tcPr>
          <w:p w14:paraId="31161E46" w14:textId="18251CB0" w:rsidR="00A0648A" w:rsidRPr="00A0648A" w:rsidRDefault="0020064E" w:rsidP="00A0648A">
            <w:pPr>
              <w:spacing w:after="0" w:line="240" w:lineRule="auto"/>
              <w:jc w:val="right"/>
              <w:rPr>
                <w:rFonts w:eastAsia="Times New Roman" w:cs="Arial"/>
                <w:i/>
                <w:iCs/>
                <w:color w:val="000000"/>
                <w:sz w:val="18"/>
                <w:szCs w:val="18"/>
                <w:lang w:eastAsia="sl-SI"/>
              </w:rPr>
            </w:pPr>
            <w:r>
              <w:rPr>
                <w:rFonts w:eastAsia="Times New Roman" w:cs="Arial"/>
                <w:i/>
                <w:iCs/>
                <w:color w:val="000000"/>
                <w:sz w:val="18"/>
                <w:szCs w:val="18"/>
                <w:lang w:eastAsia="sl-SI"/>
              </w:rPr>
              <w:t>7.</w:t>
            </w:r>
            <w:r w:rsidRPr="0020064E">
              <w:rPr>
                <w:rFonts w:eastAsia="Times New Roman" w:cs="Arial"/>
                <w:i/>
                <w:iCs/>
                <w:color w:val="000000"/>
                <w:sz w:val="18"/>
                <w:szCs w:val="18"/>
                <w:lang w:eastAsia="sl-SI"/>
              </w:rPr>
              <w:t>647.253,83</w:t>
            </w:r>
          </w:p>
        </w:tc>
        <w:tc>
          <w:tcPr>
            <w:tcW w:w="992" w:type="dxa"/>
            <w:tcBorders>
              <w:top w:val="nil"/>
              <w:left w:val="nil"/>
              <w:bottom w:val="single" w:sz="4" w:space="0" w:color="auto"/>
              <w:right w:val="single" w:sz="4" w:space="0" w:color="auto"/>
            </w:tcBorders>
            <w:shd w:val="clear" w:color="000000" w:fill="FFFFFF"/>
            <w:noWrap/>
            <w:vAlign w:val="center"/>
            <w:hideMark/>
          </w:tcPr>
          <w:p w14:paraId="38943973" w14:textId="6CD7961F" w:rsidR="00A0648A" w:rsidRPr="00A0648A" w:rsidRDefault="00A0648A" w:rsidP="00A0648A">
            <w:pPr>
              <w:spacing w:after="0" w:line="240" w:lineRule="auto"/>
              <w:jc w:val="center"/>
              <w:rPr>
                <w:rFonts w:eastAsia="Times New Roman" w:cs="Arial"/>
                <w:i/>
                <w:iCs/>
                <w:sz w:val="18"/>
                <w:szCs w:val="18"/>
                <w:lang w:eastAsia="sl-SI"/>
              </w:rPr>
            </w:pPr>
          </w:p>
        </w:tc>
        <w:tc>
          <w:tcPr>
            <w:tcW w:w="1559" w:type="dxa"/>
            <w:tcBorders>
              <w:top w:val="nil"/>
              <w:left w:val="nil"/>
              <w:bottom w:val="single" w:sz="4" w:space="0" w:color="auto"/>
              <w:right w:val="single" w:sz="4" w:space="0" w:color="auto"/>
            </w:tcBorders>
            <w:shd w:val="clear" w:color="000000" w:fill="FF0000"/>
            <w:noWrap/>
            <w:vAlign w:val="center"/>
            <w:hideMark/>
          </w:tcPr>
          <w:p w14:paraId="296CB85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4AE880A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468CFEC8" w14:textId="77777777" w:rsidTr="001102C1">
        <w:trPr>
          <w:trHeight w:val="300"/>
        </w:trPr>
        <w:tc>
          <w:tcPr>
            <w:tcW w:w="2141" w:type="dxa"/>
            <w:tcBorders>
              <w:top w:val="nil"/>
              <w:left w:val="single" w:sz="4" w:space="0" w:color="auto"/>
              <w:bottom w:val="single" w:sz="8" w:space="0" w:color="auto"/>
              <w:right w:val="single" w:sz="4" w:space="0" w:color="auto"/>
            </w:tcBorders>
            <w:shd w:val="clear" w:color="000000" w:fill="FDE9D9"/>
            <w:noWrap/>
            <w:vAlign w:val="center"/>
            <w:hideMark/>
          </w:tcPr>
          <w:p w14:paraId="67162F36"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SKUPAJ</w:t>
            </w:r>
          </w:p>
        </w:tc>
        <w:tc>
          <w:tcPr>
            <w:tcW w:w="941" w:type="dxa"/>
            <w:tcBorders>
              <w:top w:val="nil"/>
              <w:left w:val="nil"/>
              <w:bottom w:val="single" w:sz="8" w:space="0" w:color="auto"/>
              <w:right w:val="single" w:sz="4" w:space="0" w:color="auto"/>
            </w:tcBorders>
            <w:shd w:val="clear" w:color="auto" w:fill="auto"/>
            <w:noWrap/>
            <w:vAlign w:val="center"/>
            <w:hideMark/>
          </w:tcPr>
          <w:p w14:paraId="591E05A7"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2.136,80</w:t>
            </w:r>
          </w:p>
        </w:tc>
        <w:tc>
          <w:tcPr>
            <w:tcW w:w="1131" w:type="dxa"/>
            <w:tcBorders>
              <w:top w:val="nil"/>
              <w:left w:val="nil"/>
              <w:bottom w:val="single" w:sz="8" w:space="0" w:color="auto"/>
              <w:right w:val="single" w:sz="4" w:space="0" w:color="auto"/>
            </w:tcBorders>
            <w:shd w:val="clear" w:color="auto" w:fill="auto"/>
            <w:vAlign w:val="center"/>
            <w:hideMark/>
          </w:tcPr>
          <w:p w14:paraId="6FCBCC1B"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217.719</w:t>
            </w:r>
          </w:p>
        </w:tc>
        <w:tc>
          <w:tcPr>
            <w:tcW w:w="1160" w:type="dxa"/>
            <w:tcBorders>
              <w:top w:val="nil"/>
              <w:left w:val="nil"/>
              <w:bottom w:val="single" w:sz="8" w:space="0" w:color="auto"/>
              <w:right w:val="single" w:sz="4" w:space="0" w:color="auto"/>
            </w:tcBorders>
            <w:shd w:val="clear" w:color="auto" w:fill="auto"/>
            <w:vAlign w:val="center"/>
            <w:hideMark/>
          </w:tcPr>
          <w:p w14:paraId="78620BF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8" w:space="0" w:color="auto"/>
              <w:right w:val="single" w:sz="4" w:space="0" w:color="auto"/>
            </w:tcBorders>
            <w:shd w:val="clear" w:color="auto" w:fill="auto"/>
            <w:vAlign w:val="center"/>
            <w:hideMark/>
          </w:tcPr>
          <w:p w14:paraId="6472BD3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8" w:space="0" w:color="auto"/>
              <w:right w:val="single" w:sz="4" w:space="0" w:color="auto"/>
            </w:tcBorders>
            <w:shd w:val="clear" w:color="auto" w:fill="auto"/>
            <w:noWrap/>
            <w:vAlign w:val="bottom"/>
            <w:hideMark/>
          </w:tcPr>
          <w:p w14:paraId="20D15B12"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380" w:type="dxa"/>
            <w:tcBorders>
              <w:top w:val="nil"/>
              <w:left w:val="nil"/>
              <w:bottom w:val="single" w:sz="8" w:space="0" w:color="auto"/>
              <w:right w:val="single" w:sz="4" w:space="0" w:color="auto"/>
            </w:tcBorders>
            <w:shd w:val="clear" w:color="auto" w:fill="auto"/>
            <w:noWrap/>
            <w:vAlign w:val="bottom"/>
            <w:hideMark/>
          </w:tcPr>
          <w:p w14:paraId="1A9F7997"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559" w:type="dxa"/>
            <w:tcBorders>
              <w:top w:val="nil"/>
              <w:left w:val="nil"/>
              <w:bottom w:val="single" w:sz="8" w:space="0" w:color="auto"/>
              <w:right w:val="single" w:sz="4" w:space="0" w:color="auto"/>
            </w:tcBorders>
            <w:shd w:val="clear" w:color="auto" w:fill="auto"/>
            <w:noWrap/>
            <w:vAlign w:val="bottom"/>
            <w:hideMark/>
          </w:tcPr>
          <w:p w14:paraId="7308443C"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190.175.263,17</w:t>
            </w:r>
          </w:p>
        </w:tc>
        <w:tc>
          <w:tcPr>
            <w:tcW w:w="992" w:type="dxa"/>
            <w:tcBorders>
              <w:top w:val="nil"/>
              <w:left w:val="nil"/>
              <w:bottom w:val="single" w:sz="8" w:space="0" w:color="auto"/>
              <w:right w:val="single" w:sz="4" w:space="0" w:color="auto"/>
            </w:tcBorders>
            <w:shd w:val="clear" w:color="auto" w:fill="auto"/>
            <w:noWrap/>
            <w:vAlign w:val="bottom"/>
            <w:hideMark/>
          </w:tcPr>
          <w:p w14:paraId="1F2E9C59"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8" w:space="0" w:color="auto"/>
              <w:right w:val="single" w:sz="4" w:space="0" w:color="auto"/>
            </w:tcBorders>
            <w:shd w:val="clear" w:color="auto" w:fill="auto"/>
            <w:noWrap/>
            <w:vAlign w:val="bottom"/>
            <w:hideMark/>
          </w:tcPr>
          <w:p w14:paraId="5A30C132"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701" w:type="dxa"/>
            <w:tcBorders>
              <w:top w:val="nil"/>
              <w:left w:val="nil"/>
              <w:bottom w:val="single" w:sz="8" w:space="0" w:color="auto"/>
              <w:right w:val="single" w:sz="4" w:space="0" w:color="auto"/>
            </w:tcBorders>
            <w:shd w:val="clear" w:color="auto" w:fill="auto"/>
            <w:noWrap/>
            <w:vAlign w:val="bottom"/>
            <w:hideMark/>
          </w:tcPr>
          <w:p w14:paraId="1B708437"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r>
      <w:tr w:rsidR="00A0648A" w:rsidRPr="00A0648A" w14:paraId="462853F3" w14:textId="77777777" w:rsidTr="001102C1">
        <w:trPr>
          <w:trHeight w:val="28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2A171F77" w14:textId="77777777" w:rsidR="00A0648A" w:rsidRPr="00A0648A" w:rsidRDefault="00A0648A" w:rsidP="00A0648A">
            <w:pPr>
              <w:spacing w:after="0" w:line="240" w:lineRule="auto"/>
              <w:rPr>
                <w:rFonts w:eastAsia="Times New Roman" w:cs="Arial"/>
                <w:b/>
                <w:bCs/>
                <w:color w:val="FF0000"/>
                <w:sz w:val="18"/>
                <w:szCs w:val="18"/>
                <w:lang w:eastAsia="sl-SI"/>
              </w:rPr>
            </w:pPr>
            <w:r w:rsidRPr="00A0648A">
              <w:rPr>
                <w:rFonts w:eastAsia="Times New Roman" w:cs="Arial"/>
                <w:b/>
                <w:bCs/>
                <w:color w:val="FF0000"/>
                <w:sz w:val="18"/>
                <w:szCs w:val="18"/>
                <w:lang w:eastAsia="sl-SI"/>
              </w:rPr>
              <w:t>SEVERNOPRIMORSKA</w:t>
            </w:r>
          </w:p>
        </w:tc>
        <w:tc>
          <w:tcPr>
            <w:tcW w:w="941" w:type="dxa"/>
            <w:tcBorders>
              <w:top w:val="nil"/>
              <w:left w:val="nil"/>
              <w:bottom w:val="single" w:sz="4" w:space="0" w:color="auto"/>
              <w:right w:val="single" w:sz="4" w:space="0" w:color="auto"/>
            </w:tcBorders>
            <w:shd w:val="clear" w:color="auto" w:fill="auto"/>
            <w:noWrap/>
            <w:vAlign w:val="center"/>
            <w:hideMark/>
          </w:tcPr>
          <w:p w14:paraId="541EE5C8"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31" w:type="dxa"/>
            <w:tcBorders>
              <w:top w:val="nil"/>
              <w:left w:val="nil"/>
              <w:bottom w:val="single" w:sz="4" w:space="0" w:color="auto"/>
              <w:right w:val="single" w:sz="4" w:space="0" w:color="auto"/>
            </w:tcBorders>
            <w:shd w:val="clear" w:color="auto" w:fill="auto"/>
            <w:vAlign w:val="center"/>
            <w:hideMark/>
          </w:tcPr>
          <w:p w14:paraId="4062036C"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0B2A10F1"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67D8A4B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noWrap/>
            <w:vAlign w:val="bottom"/>
            <w:hideMark/>
          </w:tcPr>
          <w:p w14:paraId="7D3334E0"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380" w:type="dxa"/>
            <w:tcBorders>
              <w:top w:val="nil"/>
              <w:left w:val="nil"/>
              <w:bottom w:val="single" w:sz="4" w:space="0" w:color="auto"/>
              <w:right w:val="single" w:sz="4" w:space="0" w:color="auto"/>
            </w:tcBorders>
            <w:shd w:val="clear" w:color="auto" w:fill="auto"/>
            <w:noWrap/>
            <w:vAlign w:val="bottom"/>
            <w:hideMark/>
          </w:tcPr>
          <w:p w14:paraId="30806B04"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499632D2"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auto" w:fill="auto"/>
            <w:noWrap/>
            <w:vAlign w:val="bottom"/>
            <w:hideMark/>
          </w:tcPr>
          <w:p w14:paraId="22288F3D"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090BCEB0"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2504D9E8"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r>
      <w:tr w:rsidR="00A0648A" w:rsidRPr="00A0648A" w14:paraId="54833314" w14:textId="77777777" w:rsidTr="001102C1">
        <w:trPr>
          <w:trHeight w:val="28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142973BC"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Ajdovščina*</w:t>
            </w:r>
          </w:p>
        </w:tc>
        <w:tc>
          <w:tcPr>
            <w:tcW w:w="941" w:type="dxa"/>
            <w:tcBorders>
              <w:top w:val="nil"/>
              <w:left w:val="nil"/>
              <w:bottom w:val="single" w:sz="4" w:space="0" w:color="auto"/>
              <w:right w:val="single" w:sz="4" w:space="0" w:color="auto"/>
            </w:tcBorders>
            <w:shd w:val="clear" w:color="auto" w:fill="auto"/>
            <w:noWrap/>
            <w:vAlign w:val="center"/>
            <w:hideMark/>
          </w:tcPr>
          <w:p w14:paraId="1549C0B3"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245,2</w:t>
            </w:r>
          </w:p>
        </w:tc>
        <w:tc>
          <w:tcPr>
            <w:tcW w:w="1131" w:type="dxa"/>
            <w:tcBorders>
              <w:top w:val="nil"/>
              <w:left w:val="nil"/>
              <w:bottom w:val="single" w:sz="4" w:space="0" w:color="auto"/>
              <w:right w:val="single" w:sz="4" w:space="0" w:color="auto"/>
            </w:tcBorders>
            <w:shd w:val="clear" w:color="auto" w:fill="auto"/>
            <w:vAlign w:val="center"/>
            <w:hideMark/>
          </w:tcPr>
          <w:p w14:paraId="49725EDB"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21.005</w:t>
            </w:r>
          </w:p>
        </w:tc>
        <w:tc>
          <w:tcPr>
            <w:tcW w:w="1160" w:type="dxa"/>
            <w:tcBorders>
              <w:top w:val="nil"/>
              <w:left w:val="nil"/>
              <w:bottom w:val="single" w:sz="4" w:space="0" w:color="auto"/>
              <w:right w:val="single" w:sz="4" w:space="0" w:color="auto"/>
            </w:tcBorders>
            <w:shd w:val="clear" w:color="000000" w:fill="008000"/>
            <w:vAlign w:val="center"/>
            <w:hideMark/>
          </w:tcPr>
          <w:p w14:paraId="43ADCA81"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6600"/>
            <w:vAlign w:val="center"/>
            <w:hideMark/>
          </w:tcPr>
          <w:p w14:paraId="7D3E939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99CC00"/>
            <w:noWrap/>
            <w:vAlign w:val="center"/>
            <w:hideMark/>
          </w:tcPr>
          <w:p w14:paraId="64B2360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008000"/>
            <w:vAlign w:val="center"/>
            <w:hideMark/>
          </w:tcPr>
          <w:p w14:paraId="23CF300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559" w:type="dxa"/>
            <w:tcBorders>
              <w:top w:val="nil"/>
              <w:left w:val="nil"/>
              <w:bottom w:val="single" w:sz="4" w:space="0" w:color="auto"/>
              <w:right w:val="single" w:sz="4" w:space="0" w:color="auto"/>
            </w:tcBorders>
            <w:shd w:val="clear" w:color="000000" w:fill="E8E8E8"/>
            <w:noWrap/>
            <w:vAlign w:val="bottom"/>
            <w:hideMark/>
          </w:tcPr>
          <w:p w14:paraId="5E71C6E5"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4DE816EF"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008000"/>
            <w:vAlign w:val="center"/>
            <w:hideMark/>
          </w:tcPr>
          <w:p w14:paraId="5BC49D33"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701" w:type="dxa"/>
            <w:tcBorders>
              <w:top w:val="nil"/>
              <w:left w:val="nil"/>
              <w:bottom w:val="single" w:sz="4" w:space="0" w:color="auto"/>
              <w:right w:val="single" w:sz="4" w:space="0" w:color="auto"/>
            </w:tcBorders>
            <w:shd w:val="clear" w:color="000000" w:fill="FFC000"/>
            <w:noWrap/>
            <w:vAlign w:val="center"/>
            <w:hideMark/>
          </w:tcPr>
          <w:p w14:paraId="20CF873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21AA219C" w14:textId="77777777" w:rsidTr="001102C1">
        <w:trPr>
          <w:trHeight w:val="28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484B67E6"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Bovec</w:t>
            </w:r>
          </w:p>
        </w:tc>
        <w:tc>
          <w:tcPr>
            <w:tcW w:w="941" w:type="dxa"/>
            <w:tcBorders>
              <w:top w:val="nil"/>
              <w:left w:val="nil"/>
              <w:bottom w:val="single" w:sz="4" w:space="0" w:color="auto"/>
              <w:right w:val="single" w:sz="4" w:space="0" w:color="auto"/>
            </w:tcBorders>
            <w:shd w:val="clear" w:color="auto" w:fill="auto"/>
            <w:noWrap/>
            <w:vAlign w:val="center"/>
            <w:hideMark/>
          </w:tcPr>
          <w:p w14:paraId="0FDDB009"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367,3</w:t>
            </w:r>
          </w:p>
        </w:tc>
        <w:tc>
          <w:tcPr>
            <w:tcW w:w="1131" w:type="dxa"/>
            <w:tcBorders>
              <w:top w:val="nil"/>
              <w:left w:val="nil"/>
              <w:bottom w:val="single" w:sz="4" w:space="0" w:color="auto"/>
              <w:right w:val="single" w:sz="4" w:space="0" w:color="auto"/>
            </w:tcBorders>
            <w:shd w:val="clear" w:color="auto" w:fill="auto"/>
            <w:vAlign w:val="center"/>
            <w:hideMark/>
          </w:tcPr>
          <w:p w14:paraId="46B6F5B4"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3449</w:t>
            </w:r>
          </w:p>
        </w:tc>
        <w:tc>
          <w:tcPr>
            <w:tcW w:w="1160" w:type="dxa"/>
            <w:tcBorders>
              <w:top w:val="nil"/>
              <w:left w:val="nil"/>
              <w:bottom w:val="single" w:sz="4" w:space="0" w:color="auto"/>
              <w:right w:val="single" w:sz="4" w:space="0" w:color="auto"/>
            </w:tcBorders>
            <w:shd w:val="clear" w:color="000000" w:fill="99CC00"/>
            <w:vAlign w:val="center"/>
            <w:hideMark/>
          </w:tcPr>
          <w:p w14:paraId="73FCC93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FF0000"/>
            <w:noWrap/>
            <w:vAlign w:val="center"/>
            <w:hideMark/>
          </w:tcPr>
          <w:p w14:paraId="43C0201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160" w:type="dxa"/>
            <w:tcBorders>
              <w:top w:val="nil"/>
              <w:left w:val="nil"/>
              <w:bottom w:val="single" w:sz="4" w:space="0" w:color="auto"/>
              <w:right w:val="single" w:sz="4" w:space="0" w:color="auto"/>
            </w:tcBorders>
            <w:shd w:val="clear" w:color="000000" w:fill="008000"/>
            <w:noWrap/>
            <w:vAlign w:val="center"/>
            <w:hideMark/>
          </w:tcPr>
          <w:p w14:paraId="3C9CF05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FFC000"/>
            <w:noWrap/>
            <w:vAlign w:val="center"/>
            <w:hideMark/>
          </w:tcPr>
          <w:p w14:paraId="6BBD4AD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auto" w:fill="auto"/>
            <w:vAlign w:val="center"/>
            <w:hideMark/>
          </w:tcPr>
          <w:p w14:paraId="57EC0E83"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25.071,54</w:t>
            </w:r>
          </w:p>
        </w:tc>
        <w:tc>
          <w:tcPr>
            <w:tcW w:w="992" w:type="dxa"/>
            <w:tcBorders>
              <w:top w:val="nil"/>
              <w:left w:val="nil"/>
              <w:bottom w:val="single" w:sz="4" w:space="0" w:color="auto"/>
              <w:right w:val="single" w:sz="4" w:space="0" w:color="auto"/>
            </w:tcBorders>
            <w:shd w:val="clear" w:color="000000" w:fill="FFFFFF"/>
            <w:noWrap/>
            <w:vAlign w:val="center"/>
            <w:hideMark/>
          </w:tcPr>
          <w:p w14:paraId="15F5A8A9"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0C54128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C000"/>
            <w:noWrap/>
            <w:vAlign w:val="center"/>
            <w:hideMark/>
          </w:tcPr>
          <w:p w14:paraId="10582C5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1529764B" w14:textId="77777777" w:rsidTr="001102C1">
        <w:trPr>
          <w:trHeight w:val="28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16D817E5"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Brda</w:t>
            </w:r>
          </w:p>
        </w:tc>
        <w:tc>
          <w:tcPr>
            <w:tcW w:w="941" w:type="dxa"/>
            <w:tcBorders>
              <w:top w:val="nil"/>
              <w:left w:val="nil"/>
              <w:bottom w:val="single" w:sz="4" w:space="0" w:color="auto"/>
              <w:right w:val="single" w:sz="4" w:space="0" w:color="auto"/>
            </w:tcBorders>
            <w:shd w:val="clear" w:color="auto" w:fill="auto"/>
            <w:noWrap/>
            <w:vAlign w:val="center"/>
            <w:hideMark/>
          </w:tcPr>
          <w:p w14:paraId="7B1964D5"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72,1</w:t>
            </w:r>
          </w:p>
        </w:tc>
        <w:tc>
          <w:tcPr>
            <w:tcW w:w="1131" w:type="dxa"/>
            <w:tcBorders>
              <w:top w:val="nil"/>
              <w:left w:val="nil"/>
              <w:bottom w:val="single" w:sz="4" w:space="0" w:color="auto"/>
              <w:right w:val="single" w:sz="4" w:space="0" w:color="auto"/>
            </w:tcBorders>
            <w:shd w:val="clear" w:color="auto" w:fill="auto"/>
            <w:vAlign w:val="center"/>
            <w:hideMark/>
          </w:tcPr>
          <w:p w14:paraId="183E4BD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5786</w:t>
            </w:r>
          </w:p>
        </w:tc>
        <w:tc>
          <w:tcPr>
            <w:tcW w:w="1160" w:type="dxa"/>
            <w:tcBorders>
              <w:top w:val="nil"/>
              <w:left w:val="nil"/>
              <w:bottom w:val="single" w:sz="4" w:space="0" w:color="auto"/>
              <w:right w:val="single" w:sz="4" w:space="0" w:color="auto"/>
            </w:tcBorders>
            <w:shd w:val="clear" w:color="000000" w:fill="99CC00"/>
            <w:vAlign w:val="center"/>
            <w:hideMark/>
          </w:tcPr>
          <w:p w14:paraId="28F173A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008000"/>
            <w:noWrap/>
            <w:vAlign w:val="center"/>
            <w:hideMark/>
          </w:tcPr>
          <w:p w14:paraId="51EF2FC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160" w:type="dxa"/>
            <w:tcBorders>
              <w:top w:val="nil"/>
              <w:left w:val="nil"/>
              <w:bottom w:val="single" w:sz="4" w:space="0" w:color="auto"/>
              <w:right w:val="single" w:sz="4" w:space="0" w:color="auto"/>
            </w:tcBorders>
            <w:shd w:val="clear" w:color="000000" w:fill="008000"/>
            <w:noWrap/>
            <w:vAlign w:val="center"/>
            <w:hideMark/>
          </w:tcPr>
          <w:p w14:paraId="6009ACA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008000"/>
            <w:noWrap/>
            <w:vAlign w:val="center"/>
            <w:hideMark/>
          </w:tcPr>
          <w:p w14:paraId="6E31730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559" w:type="dxa"/>
            <w:tcBorders>
              <w:top w:val="nil"/>
              <w:left w:val="nil"/>
              <w:bottom w:val="single" w:sz="4" w:space="0" w:color="auto"/>
              <w:right w:val="single" w:sz="4" w:space="0" w:color="auto"/>
            </w:tcBorders>
            <w:shd w:val="clear" w:color="000000" w:fill="E8E8E8"/>
            <w:noWrap/>
            <w:vAlign w:val="bottom"/>
            <w:hideMark/>
          </w:tcPr>
          <w:p w14:paraId="7A17F1F8"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03AAAA1D"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454CC71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701" w:type="dxa"/>
            <w:tcBorders>
              <w:top w:val="nil"/>
              <w:left w:val="nil"/>
              <w:bottom w:val="single" w:sz="4" w:space="0" w:color="auto"/>
              <w:right w:val="single" w:sz="4" w:space="0" w:color="auto"/>
            </w:tcBorders>
            <w:shd w:val="clear" w:color="000000" w:fill="008000"/>
            <w:noWrap/>
            <w:vAlign w:val="center"/>
            <w:hideMark/>
          </w:tcPr>
          <w:p w14:paraId="2D7FA6A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4F1433E3"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2ABC700"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Cerkno**</w:t>
            </w:r>
          </w:p>
        </w:tc>
        <w:tc>
          <w:tcPr>
            <w:tcW w:w="941" w:type="dxa"/>
            <w:tcBorders>
              <w:top w:val="nil"/>
              <w:left w:val="nil"/>
              <w:bottom w:val="single" w:sz="4" w:space="0" w:color="auto"/>
              <w:right w:val="single" w:sz="4" w:space="0" w:color="auto"/>
            </w:tcBorders>
            <w:shd w:val="clear" w:color="auto" w:fill="auto"/>
            <w:noWrap/>
            <w:vAlign w:val="center"/>
            <w:hideMark/>
          </w:tcPr>
          <w:p w14:paraId="42FE4E33"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131,7</w:t>
            </w:r>
          </w:p>
        </w:tc>
        <w:tc>
          <w:tcPr>
            <w:tcW w:w="1131" w:type="dxa"/>
            <w:tcBorders>
              <w:top w:val="nil"/>
              <w:left w:val="nil"/>
              <w:bottom w:val="single" w:sz="4" w:space="0" w:color="auto"/>
              <w:right w:val="single" w:sz="4" w:space="0" w:color="auto"/>
            </w:tcBorders>
            <w:shd w:val="clear" w:color="auto" w:fill="auto"/>
            <w:vAlign w:val="center"/>
            <w:hideMark/>
          </w:tcPr>
          <w:p w14:paraId="310AD677"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4705</w:t>
            </w:r>
          </w:p>
        </w:tc>
        <w:tc>
          <w:tcPr>
            <w:tcW w:w="1160" w:type="dxa"/>
            <w:tcBorders>
              <w:top w:val="nil"/>
              <w:left w:val="nil"/>
              <w:bottom w:val="single" w:sz="4" w:space="0" w:color="auto"/>
              <w:right w:val="single" w:sz="4" w:space="0" w:color="auto"/>
            </w:tcBorders>
            <w:shd w:val="clear" w:color="000000" w:fill="FFC000"/>
            <w:vAlign w:val="center"/>
            <w:hideMark/>
          </w:tcPr>
          <w:p w14:paraId="07D2683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6600"/>
            <w:vAlign w:val="center"/>
            <w:hideMark/>
          </w:tcPr>
          <w:p w14:paraId="2DF4459E"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C000"/>
            <w:noWrap/>
            <w:vAlign w:val="center"/>
            <w:hideMark/>
          </w:tcPr>
          <w:p w14:paraId="0F1F971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FFC000"/>
            <w:noWrap/>
            <w:vAlign w:val="center"/>
            <w:hideMark/>
          </w:tcPr>
          <w:p w14:paraId="49F50FC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auto" w:fill="auto"/>
            <w:vAlign w:val="center"/>
            <w:hideMark/>
          </w:tcPr>
          <w:p w14:paraId="596AE968"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1.796.762,31</w:t>
            </w:r>
          </w:p>
        </w:tc>
        <w:tc>
          <w:tcPr>
            <w:tcW w:w="992" w:type="dxa"/>
            <w:tcBorders>
              <w:top w:val="nil"/>
              <w:left w:val="nil"/>
              <w:bottom w:val="single" w:sz="4" w:space="0" w:color="auto"/>
              <w:right w:val="single" w:sz="4" w:space="0" w:color="auto"/>
            </w:tcBorders>
            <w:shd w:val="clear" w:color="000000" w:fill="FFFFFF"/>
            <w:noWrap/>
            <w:vAlign w:val="center"/>
            <w:hideMark/>
          </w:tcPr>
          <w:p w14:paraId="758929BF"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2A1384F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6600"/>
            <w:noWrap/>
            <w:vAlign w:val="center"/>
            <w:hideMark/>
          </w:tcPr>
          <w:p w14:paraId="49E0C5E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r>
      <w:tr w:rsidR="00A0648A" w:rsidRPr="00A0648A" w14:paraId="06217C2E"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55175B90"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Idrija</w:t>
            </w:r>
          </w:p>
        </w:tc>
        <w:tc>
          <w:tcPr>
            <w:tcW w:w="941" w:type="dxa"/>
            <w:tcBorders>
              <w:top w:val="nil"/>
              <w:left w:val="nil"/>
              <w:bottom w:val="single" w:sz="4" w:space="0" w:color="auto"/>
              <w:right w:val="single" w:sz="4" w:space="0" w:color="auto"/>
            </w:tcBorders>
            <w:shd w:val="clear" w:color="auto" w:fill="auto"/>
            <w:noWrap/>
            <w:vAlign w:val="center"/>
            <w:hideMark/>
          </w:tcPr>
          <w:p w14:paraId="7C2083D1"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293,7</w:t>
            </w:r>
          </w:p>
        </w:tc>
        <w:tc>
          <w:tcPr>
            <w:tcW w:w="1131" w:type="dxa"/>
            <w:tcBorders>
              <w:top w:val="nil"/>
              <w:left w:val="nil"/>
              <w:bottom w:val="single" w:sz="4" w:space="0" w:color="auto"/>
              <w:right w:val="single" w:sz="4" w:space="0" w:color="auto"/>
            </w:tcBorders>
            <w:shd w:val="clear" w:color="auto" w:fill="auto"/>
            <w:vAlign w:val="center"/>
            <w:hideMark/>
          </w:tcPr>
          <w:p w14:paraId="066DE755"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12.142</w:t>
            </w:r>
          </w:p>
        </w:tc>
        <w:tc>
          <w:tcPr>
            <w:tcW w:w="1160" w:type="dxa"/>
            <w:tcBorders>
              <w:top w:val="nil"/>
              <w:left w:val="nil"/>
              <w:bottom w:val="single" w:sz="4" w:space="0" w:color="auto"/>
              <w:right w:val="single" w:sz="4" w:space="0" w:color="auto"/>
            </w:tcBorders>
            <w:shd w:val="clear" w:color="000000" w:fill="FF6600"/>
            <w:vAlign w:val="center"/>
            <w:hideMark/>
          </w:tcPr>
          <w:p w14:paraId="41506BD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0000"/>
            <w:noWrap/>
            <w:vAlign w:val="center"/>
            <w:hideMark/>
          </w:tcPr>
          <w:p w14:paraId="4545E74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160" w:type="dxa"/>
            <w:tcBorders>
              <w:top w:val="nil"/>
              <w:left w:val="nil"/>
              <w:bottom w:val="single" w:sz="4" w:space="0" w:color="auto"/>
              <w:right w:val="single" w:sz="4" w:space="0" w:color="auto"/>
            </w:tcBorders>
            <w:shd w:val="clear" w:color="000000" w:fill="FFC000"/>
            <w:noWrap/>
            <w:vAlign w:val="center"/>
            <w:hideMark/>
          </w:tcPr>
          <w:p w14:paraId="25C6764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FF6600"/>
            <w:vAlign w:val="center"/>
            <w:hideMark/>
          </w:tcPr>
          <w:p w14:paraId="49B408F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559" w:type="dxa"/>
            <w:tcBorders>
              <w:top w:val="nil"/>
              <w:left w:val="nil"/>
              <w:bottom w:val="single" w:sz="4" w:space="0" w:color="auto"/>
              <w:right w:val="single" w:sz="4" w:space="0" w:color="auto"/>
            </w:tcBorders>
            <w:shd w:val="clear" w:color="auto" w:fill="auto"/>
            <w:vAlign w:val="center"/>
            <w:hideMark/>
          </w:tcPr>
          <w:p w14:paraId="1AC9962C"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9.394.450,54</w:t>
            </w:r>
          </w:p>
        </w:tc>
        <w:tc>
          <w:tcPr>
            <w:tcW w:w="992" w:type="dxa"/>
            <w:tcBorders>
              <w:top w:val="nil"/>
              <w:left w:val="nil"/>
              <w:bottom w:val="single" w:sz="4" w:space="0" w:color="auto"/>
              <w:right w:val="single" w:sz="4" w:space="0" w:color="auto"/>
            </w:tcBorders>
            <w:shd w:val="clear" w:color="000000" w:fill="FFFFFF"/>
            <w:noWrap/>
            <w:vAlign w:val="center"/>
            <w:hideMark/>
          </w:tcPr>
          <w:p w14:paraId="4292DBAB"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000000" w:fill="FF6600"/>
            <w:vAlign w:val="center"/>
            <w:hideMark/>
          </w:tcPr>
          <w:p w14:paraId="1702061E"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701" w:type="dxa"/>
            <w:tcBorders>
              <w:top w:val="nil"/>
              <w:left w:val="nil"/>
              <w:bottom w:val="single" w:sz="4" w:space="0" w:color="auto"/>
              <w:right w:val="single" w:sz="4" w:space="0" w:color="auto"/>
            </w:tcBorders>
            <w:shd w:val="clear" w:color="000000" w:fill="FF6600"/>
            <w:noWrap/>
            <w:vAlign w:val="center"/>
            <w:hideMark/>
          </w:tcPr>
          <w:p w14:paraId="43B15BF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r>
      <w:tr w:rsidR="00A0648A" w:rsidRPr="00A0648A" w14:paraId="4D665759"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4DA5B0B3"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Kanal</w:t>
            </w:r>
          </w:p>
        </w:tc>
        <w:tc>
          <w:tcPr>
            <w:tcW w:w="941" w:type="dxa"/>
            <w:tcBorders>
              <w:top w:val="nil"/>
              <w:left w:val="nil"/>
              <w:bottom w:val="single" w:sz="4" w:space="0" w:color="auto"/>
              <w:right w:val="single" w:sz="4" w:space="0" w:color="auto"/>
            </w:tcBorders>
            <w:shd w:val="clear" w:color="auto" w:fill="auto"/>
            <w:noWrap/>
            <w:vAlign w:val="center"/>
            <w:hideMark/>
          </w:tcPr>
          <w:p w14:paraId="6878A183"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146,5</w:t>
            </w:r>
          </w:p>
        </w:tc>
        <w:tc>
          <w:tcPr>
            <w:tcW w:w="1131" w:type="dxa"/>
            <w:tcBorders>
              <w:top w:val="nil"/>
              <w:left w:val="nil"/>
              <w:bottom w:val="single" w:sz="4" w:space="0" w:color="auto"/>
              <w:right w:val="single" w:sz="4" w:space="0" w:color="auto"/>
            </w:tcBorders>
            <w:shd w:val="clear" w:color="auto" w:fill="auto"/>
            <w:vAlign w:val="center"/>
            <w:hideMark/>
          </w:tcPr>
          <w:p w14:paraId="76D8FA4D"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5419</w:t>
            </w:r>
          </w:p>
        </w:tc>
        <w:tc>
          <w:tcPr>
            <w:tcW w:w="1160" w:type="dxa"/>
            <w:tcBorders>
              <w:top w:val="nil"/>
              <w:left w:val="nil"/>
              <w:bottom w:val="single" w:sz="4" w:space="0" w:color="auto"/>
              <w:right w:val="single" w:sz="4" w:space="0" w:color="auto"/>
            </w:tcBorders>
            <w:shd w:val="clear" w:color="000000" w:fill="008000"/>
            <w:vAlign w:val="center"/>
            <w:hideMark/>
          </w:tcPr>
          <w:p w14:paraId="7D074265"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C000"/>
            <w:noWrap/>
            <w:vAlign w:val="center"/>
            <w:hideMark/>
          </w:tcPr>
          <w:p w14:paraId="1A8B289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160" w:type="dxa"/>
            <w:tcBorders>
              <w:top w:val="nil"/>
              <w:left w:val="nil"/>
              <w:bottom w:val="single" w:sz="4" w:space="0" w:color="auto"/>
              <w:right w:val="single" w:sz="4" w:space="0" w:color="auto"/>
            </w:tcBorders>
            <w:shd w:val="clear" w:color="000000" w:fill="008000"/>
            <w:noWrap/>
            <w:vAlign w:val="center"/>
            <w:hideMark/>
          </w:tcPr>
          <w:p w14:paraId="67A0BAC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008000"/>
            <w:noWrap/>
            <w:vAlign w:val="center"/>
            <w:hideMark/>
          </w:tcPr>
          <w:p w14:paraId="1C29B47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559" w:type="dxa"/>
            <w:tcBorders>
              <w:top w:val="nil"/>
              <w:left w:val="nil"/>
              <w:bottom w:val="single" w:sz="4" w:space="0" w:color="auto"/>
              <w:right w:val="single" w:sz="4" w:space="0" w:color="auto"/>
            </w:tcBorders>
            <w:shd w:val="clear" w:color="auto" w:fill="auto"/>
            <w:vAlign w:val="center"/>
            <w:hideMark/>
          </w:tcPr>
          <w:p w14:paraId="06FDFD99"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25.231,25</w:t>
            </w:r>
          </w:p>
        </w:tc>
        <w:tc>
          <w:tcPr>
            <w:tcW w:w="992" w:type="dxa"/>
            <w:tcBorders>
              <w:top w:val="nil"/>
              <w:left w:val="nil"/>
              <w:bottom w:val="single" w:sz="4" w:space="0" w:color="auto"/>
              <w:right w:val="single" w:sz="4" w:space="0" w:color="auto"/>
            </w:tcBorders>
            <w:shd w:val="clear" w:color="000000" w:fill="FFFFFF"/>
            <w:noWrap/>
            <w:vAlign w:val="center"/>
            <w:hideMark/>
          </w:tcPr>
          <w:p w14:paraId="58F6966B"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06F57DC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701" w:type="dxa"/>
            <w:tcBorders>
              <w:top w:val="nil"/>
              <w:left w:val="nil"/>
              <w:bottom w:val="single" w:sz="4" w:space="0" w:color="auto"/>
              <w:right w:val="single" w:sz="4" w:space="0" w:color="auto"/>
            </w:tcBorders>
            <w:shd w:val="clear" w:color="000000" w:fill="008000"/>
            <w:noWrap/>
            <w:vAlign w:val="center"/>
            <w:hideMark/>
          </w:tcPr>
          <w:p w14:paraId="12E7459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1B6ABB73"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A31DDD3"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Kobarid</w:t>
            </w:r>
          </w:p>
        </w:tc>
        <w:tc>
          <w:tcPr>
            <w:tcW w:w="941" w:type="dxa"/>
            <w:tcBorders>
              <w:top w:val="nil"/>
              <w:left w:val="nil"/>
              <w:bottom w:val="single" w:sz="4" w:space="0" w:color="auto"/>
              <w:right w:val="single" w:sz="4" w:space="0" w:color="auto"/>
            </w:tcBorders>
            <w:shd w:val="clear" w:color="auto" w:fill="auto"/>
            <w:noWrap/>
            <w:vAlign w:val="center"/>
            <w:hideMark/>
          </w:tcPr>
          <w:p w14:paraId="1617E875"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192,7</w:t>
            </w:r>
          </w:p>
        </w:tc>
        <w:tc>
          <w:tcPr>
            <w:tcW w:w="1131" w:type="dxa"/>
            <w:tcBorders>
              <w:top w:val="nil"/>
              <w:left w:val="nil"/>
              <w:bottom w:val="single" w:sz="4" w:space="0" w:color="auto"/>
              <w:right w:val="single" w:sz="4" w:space="0" w:color="auto"/>
            </w:tcBorders>
            <w:shd w:val="clear" w:color="auto" w:fill="auto"/>
            <w:vAlign w:val="center"/>
            <w:hideMark/>
          </w:tcPr>
          <w:p w14:paraId="2E3D8D32"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4331</w:t>
            </w:r>
          </w:p>
        </w:tc>
        <w:tc>
          <w:tcPr>
            <w:tcW w:w="1160" w:type="dxa"/>
            <w:tcBorders>
              <w:top w:val="nil"/>
              <w:left w:val="nil"/>
              <w:bottom w:val="single" w:sz="4" w:space="0" w:color="auto"/>
              <w:right w:val="single" w:sz="4" w:space="0" w:color="auto"/>
            </w:tcBorders>
            <w:shd w:val="clear" w:color="000000" w:fill="99CC00"/>
            <w:vAlign w:val="center"/>
            <w:hideMark/>
          </w:tcPr>
          <w:p w14:paraId="0A5E95F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FF6600"/>
            <w:vAlign w:val="center"/>
            <w:hideMark/>
          </w:tcPr>
          <w:p w14:paraId="69AB5C7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008000"/>
            <w:noWrap/>
            <w:vAlign w:val="center"/>
            <w:hideMark/>
          </w:tcPr>
          <w:p w14:paraId="6E08707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FFC000"/>
            <w:noWrap/>
            <w:vAlign w:val="center"/>
            <w:hideMark/>
          </w:tcPr>
          <w:p w14:paraId="54CE860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auto" w:fill="auto"/>
            <w:vAlign w:val="center"/>
            <w:hideMark/>
          </w:tcPr>
          <w:p w14:paraId="11F79E05"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32.005,55</w:t>
            </w:r>
          </w:p>
        </w:tc>
        <w:tc>
          <w:tcPr>
            <w:tcW w:w="992" w:type="dxa"/>
            <w:tcBorders>
              <w:top w:val="nil"/>
              <w:left w:val="nil"/>
              <w:bottom w:val="single" w:sz="4" w:space="0" w:color="auto"/>
              <w:right w:val="single" w:sz="4" w:space="0" w:color="auto"/>
            </w:tcBorders>
            <w:shd w:val="clear" w:color="000000" w:fill="FFFFFF"/>
            <w:noWrap/>
            <w:vAlign w:val="center"/>
            <w:hideMark/>
          </w:tcPr>
          <w:p w14:paraId="6375EE7F"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3E4B5F5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C000"/>
            <w:noWrap/>
            <w:vAlign w:val="center"/>
            <w:hideMark/>
          </w:tcPr>
          <w:p w14:paraId="6C9496D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7A749690"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8A5F76D"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Miren – Kostanjevica**</w:t>
            </w:r>
          </w:p>
        </w:tc>
        <w:tc>
          <w:tcPr>
            <w:tcW w:w="941" w:type="dxa"/>
            <w:tcBorders>
              <w:top w:val="nil"/>
              <w:left w:val="nil"/>
              <w:bottom w:val="single" w:sz="4" w:space="0" w:color="auto"/>
              <w:right w:val="single" w:sz="4" w:space="0" w:color="auto"/>
            </w:tcBorders>
            <w:shd w:val="clear" w:color="auto" w:fill="auto"/>
            <w:noWrap/>
            <w:vAlign w:val="center"/>
            <w:hideMark/>
          </w:tcPr>
          <w:p w14:paraId="421209D5"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62,8</w:t>
            </w:r>
          </w:p>
        </w:tc>
        <w:tc>
          <w:tcPr>
            <w:tcW w:w="1131" w:type="dxa"/>
            <w:tcBorders>
              <w:top w:val="nil"/>
              <w:left w:val="nil"/>
              <w:bottom w:val="single" w:sz="4" w:space="0" w:color="auto"/>
              <w:right w:val="single" w:sz="4" w:space="0" w:color="auto"/>
            </w:tcBorders>
            <w:shd w:val="clear" w:color="auto" w:fill="auto"/>
            <w:vAlign w:val="center"/>
            <w:hideMark/>
          </w:tcPr>
          <w:p w14:paraId="4910062C"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5306</w:t>
            </w:r>
          </w:p>
        </w:tc>
        <w:tc>
          <w:tcPr>
            <w:tcW w:w="1160" w:type="dxa"/>
            <w:tcBorders>
              <w:top w:val="nil"/>
              <w:left w:val="nil"/>
              <w:bottom w:val="single" w:sz="4" w:space="0" w:color="auto"/>
              <w:right w:val="single" w:sz="4" w:space="0" w:color="auto"/>
            </w:tcBorders>
            <w:shd w:val="clear" w:color="000000" w:fill="FFC000"/>
            <w:vAlign w:val="center"/>
            <w:hideMark/>
          </w:tcPr>
          <w:p w14:paraId="06C99F01"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008000"/>
            <w:noWrap/>
            <w:vAlign w:val="center"/>
            <w:hideMark/>
          </w:tcPr>
          <w:p w14:paraId="7FE594B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160" w:type="dxa"/>
            <w:tcBorders>
              <w:top w:val="nil"/>
              <w:left w:val="nil"/>
              <w:bottom w:val="single" w:sz="4" w:space="0" w:color="auto"/>
              <w:right w:val="single" w:sz="4" w:space="0" w:color="auto"/>
            </w:tcBorders>
            <w:shd w:val="clear" w:color="000000" w:fill="008000"/>
            <w:noWrap/>
            <w:vAlign w:val="center"/>
            <w:hideMark/>
          </w:tcPr>
          <w:p w14:paraId="258843B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008000"/>
            <w:noWrap/>
            <w:vAlign w:val="center"/>
            <w:hideMark/>
          </w:tcPr>
          <w:p w14:paraId="779BC0A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559" w:type="dxa"/>
            <w:tcBorders>
              <w:top w:val="nil"/>
              <w:left w:val="nil"/>
              <w:bottom w:val="single" w:sz="4" w:space="0" w:color="auto"/>
              <w:right w:val="single" w:sz="4" w:space="0" w:color="auto"/>
            </w:tcBorders>
            <w:shd w:val="clear" w:color="000000" w:fill="E8E8E8"/>
            <w:noWrap/>
            <w:vAlign w:val="bottom"/>
            <w:hideMark/>
          </w:tcPr>
          <w:p w14:paraId="2D3A2DA5"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2BF5D34E"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10B8324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701" w:type="dxa"/>
            <w:tcBorders>
              <w:top w:val="nil"/>
              <w:left w:val="nil"/>
              <w:bottom w:val="single" w:sz="4" w:space="0" w:color="auto"/>
              <w:right w:val="single" w:sz="4" w:space="0" w:color="auto"/>
            </w:tcBorders>
            <w:shd w:val="clear" w:color="000000" w:fill="FF6600"/>
            <w:noWrap/>
            <w:vAlign w:val="center"/>
            <w:hideMark/>
          </w:tcPr>
          <w:p w14:paraId="056E7B1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r>
      <w:tr w:rsidR="00A0648A" w:rsidRPr="00A0648A" w14:paraId="63FA3867"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5C10C85"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Nova Gorica</w:t>
            </w:r>
          </w:p>
        </w:tc>
        <w:tc>
          <w:tcPr>
            <w:tcW w:w="941" w:type="dxa"/>
            <w:tcBorders>
              <w:top w:val="nil"/>
              <w:left w:val="nil"/>
              <w:bottom w:val="single" w:sz="4" w:space="0" w:color="auto"/>
              <w:right w:val="single" w:sz="4" w:space="0" w:color="auto"/>
            </w:tcBorders>
            <w:shd w:val="clear" w:color="auto" w:fill="auto"/>
            <w:noWrap/>
            <w:vAlign w:val="center"/>
            <w:hideMark/>
          </w:tcPr>
          <w:p w14:paraId="3A0A2E0C"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279,5</w:t>
            </w:r>
          </w:p>
        </w:tc>
        <w:tc>
          <w:tcPr>
            <w:tcW w:w="1131" w:type="dxa"/>
            <w:tcBorders>
              <w:top w:val="nil"/>
              <w:left w:val="nil"/>
              <w:bottom w:val="single" w:sz="4" w:space="0" w:color="auto"/>
              <w:right w:val="single" w:sz="4" w:space="0" w:color="auto"/>
            </w:tcBorders>
            <w:shd w:val="clear" w:color="auto" w:fill="auto"/>
            <w:vAlign w:val="center"/>
            <w:hideMark/>
          </w:tcPr>
          <w:p w14:paraId="33955322"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33.674</w:t>
            </w:r>
          </w:p>
        </w:tc>
        <w:tc>
          <w:tcPr>
            <w:tcW w:w="1160" w:type="dxa"/>
            <w:tcBorders>
              <w:top w:val="nil"/>
              <w:left w:val="nil"/>
              <w:bottom w:val="single" w:sz="4" w:space="0" w:color="auto"/>
              <w:right w:val="single" w:sz="4" w:space="0" w:color="auto"/>
            </w:tcBorders>
            <w:shd w:val="clear" w:color="000000" w:fill="FFC000"/>
            <w:vAlign w:val="center"/>
            <w:hideMark/>
          </w:tcPr>
          <w:p w14:paraId="02A311D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0000"/>
            <w:noWrap/>
            <w:vAlign w:val="center"/>
            <w:hideMark/>
          </w:tcPr>
          <w:p w14:paraId="44F08B2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160" w:type="dxa"/>
            <w:tcBorders>
              <w:top w:val="nil"/>
              <w:left w:val="nil"/>
              <w:bottom w:val="single" w:sz="4" w:space="0" w:color="auto"/>
              <w:right w:val="single" w:sz="4" w:space="0" w:color="auto"/>
            </w:tcBorders>
            <w:shd w:val="clear" w:color="000000" w:fill="008000"/>
            <w:noWrap/>
            <w:vAlign w:val="center"/>
            <w:hideMark/>
          </w:tcPr>
          <w:p w14:paraId="5B16F81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FFC000"/>
            <w:vAlign w:val="center"/>
            <w:hideMark/>
          </w:tcPr>
          <w:p w14:paraId="1B3764B1"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559" w:type="dxa"/>
            <w:tcBorders>
              <w:top w:val="nil"/>
              <w:left w:val="nil"/>
              <w:bottom w:val="single" w:sz="4" w:space="0" w:color="auto"/>
              <w:right w:val="single" w:sz="4" w:space="0" w:color="auto"/>
            </w:tcBorders>
            <w:shd w:val="clear" w:color="000000" w:fill="E8E8E8"/>
            <w:noWrap/>
            <w:vAlign w:val="bottom"/>
            <w:hideMark/>
          </w:tcPr>
          <w:p w14:paraId="371E9CD7"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2C73A2F9"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C000"/>
            <w:vAlign w:val="center"/>
            <w:hideMark/>
          </w:tcPr>
          <w:p w14:paraId="6B3FED2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701" w:type="dxa"/>
            <w:tcBorders>
              <w:top w:val="nil"/>
              <w:left w:val="nil"/>
              <w:bottom w:val="single" w:sz="4" w:space="0" w:color="auto"/>
              <w:right w:val="single" w:sz="4" w:space="0" w:color="auto"/>
            </w:tcBorders>
            <w:shd w:val="clear" w:color="000000" w:fill="FFC000"/>
            <w:vAlign w:val="center"/>
            <w:hideMark/>
          </w:tcPr>
          <w:p w14:paraId="0E79713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r>
      <w:tr w:rsidR="00A0648A" w:rsidRPr="00A0648A" w14:paraId="77C5AC4C"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1152C24E"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Renče – Vogrsko</w:t>
            </w:r>
          </w:p>
        </w:tc>
        <w:tc>
          <w:tcPr>
            <w:tcW w:w="941" w:type="dxa"/>
            <w:tcBorders>
              <w:top w:val="nil"/>
              <w:left w:val="nil"/>
              <w:bottom w:val="single" w:sz="4" w:space="0" w:color="auto"/>
              <w:right w:val="single" w:sz="4" w:space="0" w:color="auto"/>
            </w:tcBorders>
            <w:shd w:val="clear" w:color="auto" w:fill="auto"/>
            <w:noWrap/>
            <w:vAlign w:val="center"/>
            <w:hideMark/>
          </w:tcPr>
          <w:p w14:paraId="2EF4D99E"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29,5</w:t>
            </w:r>
          </w:p>
        </w:tc>
        <w:tc>
          <w:tcPr>
            <w:tcW w:w="1131" w:type="dxa"/>
            <w:tcBorders>
              <w:top w:val="nil"/>
              <w:left w:val="nil"/>
              <w:bottom w:val="single" w:sz="4" w:space="0" w:color="auto"/>
              <w:right w:val="single" w:sz="4" w:space="0" w:color="auto"/>
            </w:tcBorders>
            <w:shd w:val="clear" w:color="auto" w:fill="auto"/>
            <w:vAlign w:val="center"/>
            <w:hideMark/>
          </w:tcPr>
          <w:p w14:paraId="024D4D7B"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4578</w:t>
            </w:r>
          </w:p>
        </w:tc>
        <w:tc>
          <w:tcPr>
            <w:tcW w:w="1160" w:type="dxa"/>
            <w:tcBorders>
              <w:top w:val="nil"/>
              <w:left w:val="nil"/>
              <w:bottom w:val="single" w:sz="4" w:space="0" w:color="auto"/>
              <w:right w:val="single" w:sz="4" w:space="0" w:color="auto"/>
            </w:tcBorders>
            <w:shd w:val="clear" w:color="000000" w:fill="FF6600"/>
            <w:vAlign w:val="center"/>
            <w:hideMark/>
          </w:tcPr>
          <w:p w14:paraId="6AA21B4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C000"/>
            <w:vAlign w:val="center"/>
            <w:hideMark/>
          </w:tcPr>
          <w:p w14:paraId="67FE854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0000"/>
            <w:noWrap/>
            <w:vAlign w:val="center"/>
            <w:hideMark/>
          </w:tcPr>
          <w:p w14:paraId="2A4D0FD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6600"/>
            <w:vAlign w:val="center"/>
            <w:hideMark/>
          </w:tcPr>
          <w:p w14:paraId="6965E41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559" w:type="dxa"/>
            <w:tcBorders>
              <w:top w:val="nil"/>
              <w:left w:val="nil"/>
              <w:bottom w:val="single" w:sz="4" w:space="0" w:color="auto"/>
              <w:right w:val="single" w:sz="4" w:space="0" w:color="auto"/>
            </w:tcBorders>
            <w:shd w:val="clear" w:color="000000" w:fill="E8E8E8"/>
            <w:noWrap/>
            <w:vAlign w:val="bottom"/>
            <w:hideMark/>
          </w:tcPr>
          <w:p w14:paraId="04ECA559"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058FEA07"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6600"/>
            <w:vAlign w:val="center"/>
            <w:hideMark/>
          </w:tcPr>
          <w:p w14:paraId="7D11C5D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701" w:type="dxa"/>
            <w:tcBorders>
              <w:top w:val="nil"/>
              <w:left w:val="nil"/>
              <w:bottom w:val="single" w:sz="4" w:space="0" w:color="auto"/>
              <w:right w:val="single" w:sz="4" w:space="0" w:color="auto"/>
            </w:tcBorders>
            <w:shd w:val="clear" w:color="000000" w:fill="FF6600"/>
            <w:vAlign w:val="center"/>
            <w:hideMark/>
          </w:tcPr>
          <w:p w14:paraId="2DDFA4E5"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r>
      <w:tr w:rsidR="00A0648A" w:rsidRPr="00A0648A" w14:paraId="15D6FFD5"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56FC7E8"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Šempeter – Vrtojba</w:t>
            </w:r>
          </w:p>
        </w:tc>
        <w:tc>
          <w:tcPr>
            <w:tcW w:w="941" w:type="dxa"/>
            <w:tcBorders>
              <w:top w:val="nil"/>
              <w:left w:val="nil"/>
              <w:bottom w:val="single" w:sz="4" w:space="0" w:color="auto"/>
              <w:right w:val="single" w:sz="4" w:space="0" w:color="auto"/>
            </w:tcBorders>
            <w:shd w:val="clear" w:color="auto" w:fill="auto"/>
            <w:noWrap/>
            <w:vAlign w:val="center"/>
            <w:hideMark/>
          </w:tcPr>
          <w:p w14:paraId="5C55097D"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14,9</w:t>
            </w:r>
          </w:p>
        </w:tc>
        <w:tc>
          <w:tcPr>
            <w:tcW w:w="1131" w:type="dxa"/>
            <w:tcBorders>
              <w:top w:val="nil"/>
              <w:left w:val="nil"/>
              <w:bottom w:val="single" w:sz="4" w:space="0" w:color="auto"/>
              <w:right w:val="single" w:sz="4" w:space="0" w:color="auto"/>
            </w:tcBorders>
            <w:shd w:val="clear" w:color="auto" w:fill="auto"/>
            <w:vAlign w:val="center"/>
            <w:hideMark/>
          </w:tcPr>
          <w:p w14:paraId="4559E424"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6657</w:t>
            </w:r>
          </w:p>
        </w:tc>
        <w:tc>
          <w:tcPr>
            <w:tcW w:w="1160" w:type="dxa"/>
            <w:tcBorders>
              <w:top w:val="nil"/>
              <w:left w:val="nil"/>
              <w:bottom w:val="single" w:sz="4" w:space="0" w:color="auto"/>
              <w:right w:val="single" w:sz="4" w:space="0" w:color="auto"/>
            </w:tcBorders>
            <w:shd w:val="clear" w:color="000000" w:fill="FF0000"/>
            <w:vAlign w:val="center"/>
            <w:hideMark/>
          </w:tcPr>
          <w:p w14:paraId="249209D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FF6600"/>
            <w:noWrap/>
            <w:vAlign w:val="center"/>
            <w:hideMark/>
          </w:tcPr>
          <w:p w14:paraId="1190C2B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160" w:type="dxa"/>
            <w:tcBorders>
              <w:top w:val="nil"/>
              <w:left w:val="nil"/>
              <w:bottom w:val="single" w:sz="4" w:space="0" w:color="auto"/>
              <w:right w:val="single" w:sz="4" w:space="0" w:color="auto"/>
            </w:tcBorders>
            <w:shd w:val="clear" w:color="000000" w:fill="FF0000"/>
            <w:noWrap/>
            <w:vAlign w:val="center"/>
            <w:hideMark/>
          </w:tcPr>
          <w:p w14:paraId="7989D99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0000"/>
            <w:noWrap/>
            <w:vAlign w:val="center"/>
            <w:hideMark/>
          </w:tcPr>
          <w:p w14:paraId="386E49A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000000" w:fill="E8E8E8"/>
            <w:noWrap/>
            <w:vAlign w:val="bottom"/>
            <w:hideMark/>
          </w:tcPr>
          <w:p w14:paraId="7A0C81FA"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4CE34CC1"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4704688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0F2B93E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2D21E6CB"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4215735"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Tolmin</w:t>
            </w:r>
          </w:p>
        </w:tc>
        <w:tc>
          <w:tcPr>
            <w:tcW w:w="941" w:type="dxa"/>
            <w:tcBorders>
              <w:top w:val="nil"/>
              <w:left w:val="nil"/>
              <w:bottom w:val="single" w:sz="4" w:space="0" w:color="auto"/>
              <w:right w:val="single" w:sz="4" w:space="0" w:color="auto"/>
            </w:tcBorders>
            <w:shd w:val="clear" w:color="auto" w:fill="auto"/>
            <w:noWrap/>
            <w:vAlign w:val="center"/>
            <w:hideMark/>
          </w:tcPr>
          <w:p w14:paraId="3E1B7B5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381,5</w:t>
            </w:r>
          </w:p>
        </w:tc>
        <w:tc>
          <w:tcPr>
            <w:tcW w:w="1131" w:type="dxa"/>
            <w:tcBorders>
              <w:top w:val="nil"/>
              <w:left w:val="nil"/>
              <w:bottom w:val="single" w:sz="4" w:space="0" w:color="auto"/>
              <w:right w:val="single" w:sz="4" w:space="0" w:color="auto"/>
            </w:tcBorders>
            <w:shd w:val="clear" w:color="auto" w:fill="auto"/>
            <w:vAlign w:val="center"/>
            <w:hideMark/>
          </w:tcPr>
          <w:p w14:paraId="3F58D3BD"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11.256</w:t>
            </w:r>
          </w:p>
        </w:tc>
        <w:tc>
          <w:tcPr>
            <w:tcW w:w="1160" w:type="dxa"/>
            <w:tcBorders>
              <w:top w:val="nil"/>
              <w:left w:val="nil"/>
              <w:bottom w:val="single" w:sz="4" w:space="0" w:color="auto"/>
              <w:right w:val="single" w:sz="4" w:space="0" w:color="auto"/>
            </w:tcBorders>
            <w:shd w:val="clear" w:color="000000" w:fill="008000"/>
            <w:vAlign w:val="center"/>
            <w:hideMark/>
          </w:tcPr>
          <w:p w14:paraId="4DBFC68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0000"/>
            <w:vAlign w:val="center"/>
            <w:hideMark/>
          </w:tcPr>
          <w:p w14:paraId="51305D8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008000"/>
            <w:noWrap/>
            <w:vAlign w:val="center"/>
            <w:hideMark/>
          </w:tcPr>
          <w:p w14:paraId="47818D4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FFC000"/>
            <w:vAlign w:val="center"/>
            <w:hideMark/>
          </w:tcPr>
          <w:p w14:paraId="50162A05"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559" w:type="dxa"/>
            <w:tcBorders>
              <w:top w:val="nil"/>
              <w:left w:val="nil"/>
              <w:bottom w:val="single" w:sz="4" w:space="0" w:color="auto"/>
              <w:right w:val="single" w:sz="4" w:space="0" w:color="auto"/>
            </w:tcBorders>
            <w:shd w:val="clear" w:color="auto" w:fill="auto"/>
            <w:vAlign w:val="center"/>
            <w:hideMark/>
          </w:tcPr>
          <w:p w14:paraId="7D56EF5C"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4.996.052,03</w:t>
            </w:r>
          </w:p>
        </w:tc>
        <w:tc>
          <w:tcPr>
            <w:tcW w:w="992" w:type="dxa"/>
            <w:tcBorders>
              <w:top w:val="nil"/>
              <w:left w:val="nil"/>
              <w:bottom w:val="single" w:sz="4" w:space="0" w:color="auto"/>
              <w:right w:val="single" w:sz="4" w:space="0" w:color="auto"/>
            </w:tcBorders>
            <w:shd w:val="clear" w:color="000000" w:fill="FFFFFF"/>
            <w:noWrap/>
            <w:vAlign w:val="center"/>
            <w:hideMark/>
          </w:tcPr>
          <w:p w14:paraId="0B298BB2"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000000" w:fill="FFC000"/>
            <w:vAlign w:val="center"/>
            <w:hideMark/>
          </w:tcPr>
          <w:p w14:paraId="53E0D51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701" w:type="dxa"/>
            <w:tcBorders>
              <w:top w:val="nil"/>
              <w:left w:val="nil"/>
              <w:bottom w:val="single" w:sz="4" w:space="0" w:color="auto"/>
              <w:right w:val="single" w:sz="4" w:space="0" w:color="auto"/>
            </w:tcBorders>
            <w:shd w:val="clear" w:color="000000" w:fill="FFC000"/>
            <w:vAlign w:val="center"/>
            <w:hideMark/>
          </w:tcPr>
          <w:p w14:paraId="735C0B1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r>
      <w:tr w:rsidR="00A0648A" w:rsidRPr="00A0648A" w14:paraId="35BEA1C4" w14:textId="77777777" w:rsidTr="00053EA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089FBC36"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Vipava</w:t>
            </w:r>
          </w:p>
        </w:tc>
        <w:tc>
          <w:tcPr>
            <w:tcW w:w="941" w:type="dxa"/>
            <w:tcBorders>
              <w:top w:val="nil"/>
              <w:left w:val="nil"/>
              <w:bottom w:val="single" w:sz="4" w:space="0" w:color="auto"/>
              <w:right w:val="single" w:sz="4" w:space="0" w:color="auto"/>
            </w:tcBorders>
            <w:shd w:val="clear" w:color="auto" w:fill="auto"/>
            <w:noWrap/>
            <w:vAlign w:val="center"/>
            <w:hideMark/>
          </w:tcPr>
          <w:p w14:paraId="73041B83"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107,4</w:t>
            </w:r>
          </w:p>
        </w:tc>
        <w:tc>
          <w:tcPr>
            <w:tcW w:w="1131" w:type="dxa"/>
            <w:tcBorders>
              <w:top w:val="nil"/>
              <w:left w:val="nil"/>
              <w:bottom w:val="single" w:sz="4" w:space="0" w:color="auto"/>
              <w:right w:val="single" w:sz="4" w:space="0" w:color="auto"/>
            </w:tcBorders>
            <w:shd w:val="clear" w:color="auto" w:fill="auto"/>
            <w:vAlign w:val="center"/>
            <w:hideMark/>
          </w:tcPr>
          <w:p w14:paraId="7FA05DC2"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6091</w:t>
            </w:r>
          </w:p>
        </w:tc>
        <w:tc>
          <w:tcPr>
            <w:tcW w:w="1160" w:type="dxa"/>
            <w:tcBorders>
              <w:top w:val="nil"/>
              <w:left w:val="nil"/>
              <w:bottom w:val="single" w:sz="4" w:space="0" w:color="auto"/>
              <w:right w:val="single" w:sz="4" w:space="0" w:color="auto"/>
            </w:tcBorders>
            <w:shd w:val="clear" w:color="000000" w:fill="FF6600"/>
            <w:vAlign w:val="center"/>
            <w:hideMark/>
          </w:tcPr>
          <w:p w14:paraId="4639CE5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6600"/>
            <w:vAlign w:val="center"/>
            <w:hideMark/>
          </w:tcPr>
          <w:p w14:paraId="32ADCAF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6600"/>
            <w:noWrap/>
            <w:vAlign w:val="center"/>
            <w:hideMark/>
          </w:tcPr>
          <w:p w14:paraId="5050BDD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6600"/>
            <w:noWrap/>
            <w:vAlign w:val="center"/>
            <w:hideMark/>
          </w:tcPr>
          <w:p w14:paraId="448F1BC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559" w:type="dxa"/>
            <w:tcBorders>
              <w:top w:val="nil"/>
              <w:left w:val="nil"/>
              <w:bottom w:val="single" w:sz="4" w:space="0" w:color="auto"/>
              <w:right w:val="single" w:sz="4" w:space="0" w:color="auto"/>
            </w:tcBorders>
            <w:shd w:val="clear" w:color="auto" w:fill="auto"/>
            <w:vAlign w:val="center"/>
            <w:hideMark/>
          </w:tcPr>
          <w:p w14:paraId="412A3A46"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76.766,90</w:t>
            </w:r>
          </w:p>
        </w:tc>
        <w:tc>
          <w:tcPr>
            <w:tcW w:w="992" w:type="dxa"/>
            <w:tcBorders>
              <w:top w:val="nil"/>
              <w:left w:val="nil"/>
              <w:bottom w:val="single" w:sz="4" w:space="0" w:color="auto"/>
              <w:right w:val="single" w:sz="4" w:space="0" w:color="auto"/>
            </w:tcBorders>
            <w:shd w:val="clear" w:color="000000" w:fill="FFFFFF"/>
            <w:noWrap/>
            <w:vAlign w:val="center"/>
            <w:hideMark/>
          </w:tcPr>
          <w:p w14:paraId="0C0A6F1E"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6600"/>
            <w:noWrap/>
            <w:vAlign w:val="center"/>
            <w:hideMark/>
          </w:tcPr>
          <w:p w14:paraId="075583A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701" w:type="dxa"/>
            <w:tcBorders>
              <w:top w:val="nil"/>
              <w:left w:val="nil"/>
              <w:bottom w:val="single" w:sz="4" w:space="0" w:color="auto"/>
              <w:right w:val="single" w:sz="4" w:space="0" w:color="auto"/>
            </w:tcBorders>
            <w:shd w:val="clear" w:color="000000" w:fill="FF6600"/>
            <w:noWrap/>
            <w:vAlign w:val="center"/>
            <w:hideMark/>
          </w:tcPr>
          <w:p w14:paraId="76A8688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r>
      <w:tr w:rsidR="00A0648A" w:rsidRPr="00A0648A" w14:paraId="388FC629" w14:textId="77777777" w:rsidTr="00053EA1">
        <w:trPr>
          <w:trHeight w:val="300"/>
        </w:trPr>
        <w:tc>
          <w:tcPr>
            <w:tcW w:w="2141" w:type="dxa"/>
            <w:tcBorders>
              <w:top w:val="nil"/>
              <w:left w:val="single" w:sz="4" w:space="0" w:color="auto"/>
              <w:bottom w:val="single" w:sz="8" w:space="0" w:color="auto"/>
              <w:right w:val="single" w:sz="4" w:space="0" w:color="auto"/>
            </w:tcBorders>
            <w:shd w:val="clear" w:color="000000" w:fill="DAEEF3"/>
            <w:noWrap/>
            <w:vAlign w:val="center"/>
            <w:hideMark/>
          </w:tcPr>
          <w:p w14:paraId="6D50A1F5"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lastRenderedPageBreak/>
              <w:t>SKUPAJ</w:t>
            </w:r>
          </w:p>
        </w:tc>
        <w:tc>
          <w:tcPr>
            <w:tcW w:w="941" w:type="dxa"/>
            <w:tcBorders>
              <w:top w:val="nil"/>
              <w:left w:val="nil"/>
              <w:bottom w:val="single" w:sz="8" w:space="0" w:color="auto"/>
              <w:right w:val="single" w:sz="4" w:space="0" w:color="auto"/>
            </w:tcBorders>
            <w:shd w:val="clear" w:color="auto" w:fill="auto"/>
            <w:noWrap/>
            <w:vAlign w:val="center"/>
            <w:hideMark/>
          </w:tcPr>
          <w:p w14:paraId="49623854"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2.324,80</w:t>
            </w:r>
          </w:p>
        </w:tc>
        <w:tc>
          <w:tcPr>
            <w:tcW w:w="1131" w:type="dxa"/>
            <w:tcBorders>
              <w:top w:val="nil"/>
              <w:left w:val="nil"/>
              <w:bottom w:val="single" w:sz="8" w:space="0" w:color="auto"/>
              <w:right w:val="single" w:sz="4" w:space="0" w:color="auto"/>
            </w:tcBorders>
            <w:shd w:val="clear" w:color="auto" w:fill="auto"/>
            <w:vAlign w:val="center"/>
            <w:hideMark/>
          </w:tcPr>
          <w:p w14:paraId="5817BFF6"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124.399</w:t>
            </w:r>
          </w:p>
        </w:tc>
        <w:tc>
          <w:tcPr>
            <w:tcW w:w="1160" w:type="dxa"/>
            <w:tcBorders>
              <w:top w:val="nil"/>
              <w:left w:val="nil"/>
              <w:bottom w:val="single" w:sz="8" w:space="0" w:color="auto"/>
              <w:right w:val="single" w:sz="4" w:space="0" w:color="auto"/>
            </w:tcBorders>
            <w:shd w:val="clear" w:color="auto" w:fill="auto"/>
            <w:vAlign w:val="center"/>
            <w:hideMark/>
          </w:tcPr>
          <w:p w14:paraId="222C2B38"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8" w:space="0" w:color="auto"/>
              <w:right w:val="single" w:sz="4" w:space="0" w:color="auto"/>
            </w:tcBorders>
            <w:shd w:val="clear" w:color="auto" w:fill="auto"/>
            <w:vAlign w:val="center"/>
            <w:hideMark/>
          </w:tcPr>
          <w:p w14:paraId="1382B79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18C926AC"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77DD44A9"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559" w:type="dxa"/>
            <w:tcBorders>
              <w:top w:val="nil"/>
              <w:left w:val="nil"/>
              <w:bottom w:val="single" w:sz="8" w:space="0" w:color="auto"/>
              <w:right w:val="single" w:sz="4" w:space="0" w:color="auto"/>
            </w:tcBorders>
            <w:shd w:val="clear" w:color="auto" w:fill="auto"/>
            <w:noWrap/>
            <w:vAlign w:val="bottom"/>
            <w:hideMark/>
          </w:tcPr>
          <w:p w14:paraId="7E9FFFBA"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16.346.340,12</w:t>
            </w:r>
          </w:p>
        </w:tc>
        <w:tc>
          <w:tcPr>
            <w:tcW w:w="992" w:type="dxa"/>
            <w:tcBorders>
              <w:top w:val="nil"/>
              <w:left w:val="nil"/>
              <w:bottom w:val="single" w:sz="8" w:space="0" w:color="auto"/>
              <w:right w:val="single" w:sz="4" w:space="0" w:color="auto"/>
            </w:tcBorders>
            <w:shd w:val="clear" w:color="auto" w:fill="auto"/>
            <w:noWrap/>
            <w:vAlign w:val="bottom"/>
            <w:hideMark/>
          </w:tcPr>
          <w:p w14:paraId="5B2277FB"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8" w:space="0" w:color="auto"/>
              <w:right w:val="single" w:sz="4" w:space="0" w:color="auto"/>
            </w:tcBorders>
            <w:shd w:val="clear" w:color="auto" w:fill="auto"/>
            <w:noWrap/>
            <w:vAlign w:val="bottom"/>
            <w:hideMark/>
          </w:tcPr>
          <w:p w14:paraId="5461CA4C"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701" w:type="dxa"/>
            <w:tcBorders>
              <w:top w:val="nil"/>
              <w:left w:val="nil"/>
              <w:bottom w:val="single" w:sz="8" w:space="0" w:color="auto"/>
              <w:right w:val="single" w:sz="4" w:space="0" w:color="auto"/>
            </w:tcBorders>
            <w:shd w:val="clear" w:color="auto" w:fill="auto"/>
            <w:noWrap/>
            <w:vAlign w:val="bottom"/>
            <w:hideMark/>
          </w:tcPr>
          <w:p w14:paraId="469AB7F3"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r>
      <w:tr w:rsidR="00A0648A" w:rsidRPr="00A0648A" w14:paraId="4A18BD79" w14:textId="77777777" w:rsidTr="00053EA1">
        <w:trPr>
          <w:trHeight w:val="28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EB1E769" w14:textId="77777777" w:rsidR="00A0648A" w:rsidRPr="00A0648A" w:rsidRDefault="00A0648A" w:rsidP="00A0648A">
            <w:pPr>
              <w:spacing w:after="0" w:line="240" w:lineRule="auto"/>
              <w:rPr>
                <w:rFonts w:eastAsia="Times New Roman" w:cs="Arial"/>
                <w:b/>
                <w:bCs/>
                <w:color w:val="FF0000"/>
                <w:sz w:val="18"/>
                <w:szCs w:val="18"/>
                <w:lang w:eastAsia="sl-SI"/>
              </w:rPr>
            </w:pPr>
            <w:r w:rsidRPr="00A0648A">
              <w:rPr>
                <w:rFonts w:eastAsia="Times New Roman" w:cs="Arial"/>
                <w:b/>
                <w:bCs/>
                <w:color w:val="FF0000"/>
                <w:sz w:val="18"/>
                <w:szCs w:val="18"/>
                <w:lang w:eastAsia="sl-SI"/>
              </w:rPr>
              <w:t>DOLENJSKA</w:t>
            </w:r>
          </w:p>
        </w:tc>
        <w:tc>
          <w:tcPr>
            <w:tcW w:w="941" w:type="dxa"/>
            <w:tcBorders>
              <w:top w:val="nil"/>
              <w:left w:val="nil"/>
              <w:bottom w:val="single" w:sz="4" w:space="0" w:color="auto"/>
              <w:right w:val="single" w:sz="4" w:space="0" w:color="auto"/>
            </w:tcBorders>
            <w:shd w:val="clear" w:color="auto" w:fill="auto"/>
            <w:noWrap/>
            <w:vAlign w:val="center"/>
            <w:hideMark/>
          </w:tcPr>
          <w:p w14:paraId="0A07A328"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31" w:type="dxa"/>
            <w:tcBorders>
              <w:top w:val="nil"/>
              <w:left w:val="nil"/>
              <w:bottom w:val="single" w:sz="4" w:space="0" w:color="auto"/>
              <w:right w:val="single" w:sz="4" w:space="0" w:color="auto"/>
            </w:tcBorders>
            <w:shd w:val="clear" w:color="auto" w:fill="auto"/>
            <w:vAlign w:val="center"/>
            <w:hideMark/>
          </w:tcPr>
          <w:p w14:paraId="620ADA52"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55665CB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5300E6E0"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64A5F0E5"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4D177302"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17A3EA32"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auto" w:fill="auto"/>
            <w:noWrap/>
            <w:vAlign w:val="bottom"/>
            <w:hideMark/>
          </w:tcPr>
          <w:p w14:paraId="065C4B2C"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1DBC83A5"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64130E4E"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r>
      <w:tr w:rsidR="00A0648A" w:rsidRPr="00A0648A" w14:paraId="5703B1D1" w14:textId="77777777" w:rsidTr="00CE64A5">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32299D74"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Črnomelj</w:t>
            </w:r>
          </w:p>
        </w:tc>
        <w:tc>
          <w:tcPr>
            <w:tcW w:w="941" w:type="dxa"/>
            <w:tcBorders>
              <w:top w:val="nil"/>
              <w:left w:val="nil"/>
              <w:bottom w:val="single" w:sz="4" w:space="0" w:color="auto"/>
              <w:right w:val="single" w:sz="4" w:space="0" w:color="auto"/>
            </w:tcBorders>
            <w:shd w:val="clear" w:color="auto" w:fill="auto"/>
            <w:noWrap/>
            <w:vAlign w:val="center"/>
            <w:hideMark/>
          </w:tcPr>
          <w:p w14:paraId="018A4476"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339,7</w:t>
            </w:r>
          </w:p>
        </w:tc>
        <w:tc>
          <w:tcPr>
            <w:tcW w:w="1131" w:type="dxa"/>
            <w:tcBorders>
              <w:top w:val="nil"/>
              <w:left w:val="nil"/>
              <w:bottom w:val="single" w:sz="4" w:space="0" w:color="auto"/>
              <w:right w:val="single" w:sz="4" w:space="0" w:color="auto"/>
            </w:tcBorders>
            <w:shd w:val="clear" w:color="auto" w:fill="auto"/>
            <w:vAlign w:val="center"/>
            <w:hideMark/>
          </w:tcPr>
          <w:p w14:paraId="307103C3"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14.784</w:t>
            </w:r>
          </w:p>
        </w:tc>
        <w:tc>
          <w:tcPr>
            <w:tcW w:w="1160" w:type="dxa"/>
            <w:tcBorders>
              <w:top w:val="nil"/>
              <w:left w:val="nil"/>
              <w:bottom w:val="single" w:sz="4" w:space="0" w:color="auto"/>
              <w:right w:val="single" w:sz="4" w:space="0" w:color="auto"/>
            </w:tcBorders>
            <w:shd w:val="clear" w:color="000000" w:fill="99CC00"/>
            <w:vAlign w:val="center"/>
            <w:hideMark/>
          </w:tcPr>
          <w:p w14:paraId="7AAA1FB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008000"/>
            <w:vAlign w:val="center"/>
            <w:hideMark/>
          </w:tcPr>
          <w:p w14:paraId="6B8F8695"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single" w:sz="4" w:space="0" w:color="auto"/>
              <w:left w:val="nil"/>
              <w:bottom w:val="single" w:sz="4" w:space="0" w:color="auto"/>
              <w:right w:val="single" w:sz="4" w:space="0" w:color="auto"/>
            </w:tcBorders>
            <w:shd w:val="clear" w:color="000000" w:fill="99CC00"/>
            <w:noWrap/>
            <w:vAlign w:val="center"/>
            <w:hideMark/>
          </w:tcPr>
          <w:p w14:paraId="7C2AF54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17111F2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auto" w:fill="auto"/>
            <w:vAlign w:val="center"/>
            <w:hideMark/>
          </w:tcPr>
          <w:p w14:paraId="06E40996"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7.624,68</w:t>
            </w:r>
          </w:p>
        </w:tc>
        <w:tc>
          <w:tcPr>
            <w:tcW w:w="992" w:type="dxa"/>
            <w:tcBorders>
              <w:top w:val="nil"/>
              <w:left w:val="nil"/>
              <w:bottom w:val="single" w:sz="4" w:space="0" w:color="auto"/>
              <w:right w:val="single" w:sz="4" w:space="0" w:color="auto"/>
            </w:tcBorders>
            <w:shd w:val="clear" w:color="000000" w:fill="FFFFFF"/>
            <w:noWrap/>
            <w:vAlign w:val="center"/>
            <w:hideMark/>
          </w:tcPr>
          <w:p w14:paraId="755075BD"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2AC1C0F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6615379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296B0A9F"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43C97DB6"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Dolenjske Toplice</w:t>
            </w:r>
          </w:p>
        </w:tc>
        <w:tc>
          <w:tcPr>
            <w:tcW w:w="941" w:type="dxa"/>
            <w:tcBorders>
              <w:top w:val="nil"/>
              <w:left w:val="nil"/>
              <w:bottom w:val="single" w:sz="4" w:space="0" w:color="auto"/>
              <w:right w:val="single" w:sz="4" w:space="0" w:color="auto"/>
            </w:tcBorders>
            <w:shd w:val="clear" w:color="auto" w:fill="auto"/>
            <w:noWrap/>
            <w:vAlign w:val="center"/>
            <w:hideMark/>
          </w:tcPr>
          <w:p w14:paraId="23E88057"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110,2</w:t>
            </w:r>
          </w:p>
        </w:tc>
        <w:tc>
          <w:tcPr>
            <w:tcW w:w="1131" w:type="dxa"/>
            <w:tcBorders>
              <w:top w:val="nil"/>
              <w:left w:val="nil"/>
              <w:bottom w:val="single" w:sz="4" w:space="0" w:color="auto"/>
              <w:right w:val="single" w:sz="4" w:space="0" w:color="auto"/>
            </w:tcBorders>
            <w:shd w:val="clear" w:color="auto" w:fill="auto"/>
            <w:vAlign w:val="center"/>
            <w:hideMark/>
          </w:tcPr>
          <w:p w14:paraId="29905F8D"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3867</w:t>
            </w:r>
          </w:p>
        </w:tc>
        <w:tc>
          <w:tcPr>
            <w:tcW w:w="1160" w:type="dxa"/>
            <w:tcBorders>
              <w:top w:val="nil"/>
              <w:left w:val="nil"/>
              <w:bottom w:val="single" w:sz="4" w:space="0" w:color="auto"/>
              <w:right w:val="single" w:sz="4" w:space="0" w:color="auto"/>
            </w:tcBorders>
            <w:shd w:val="clear" w:color="000000" w:fill="008000"/>
            <w:vAlign w:val="center"/>
            <w:hideMark/>
          </w:tcPr>
          <w:p w14:paraId="22AE64D0"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008000"/>
            <w:vAlign w:val="center"/>
            <w:hideMark/>
          </w:tcPr>
          <w:p w14:paraId="175E491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99CC00"/>
            <w:noWrap/>
            <w:vAlign w:val="center"/>
            <w:hideMark/>
          </w:tcPr>
          <w:p w14:paraId="1725F24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25CC9D9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000000" w:fill="E8E8E8"/>
            <w:noWrap/>
            <w:vAlign w:val="bottom"/>
            <w:hideMark/>
          </w:tcPr>
          <w:p w14:paraId="35C62669"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0DBC565A"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0D4963C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5384D1A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2D8CA585"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0A833647"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Metlika</w:t>
            </w:r>
          </w:p>
        </w:tc>
        <w:tc>
          <w:tcPr>
            <w:tcW w:w="941" w:type="dxa"/>
            <w:tcBorders>
              <w:top w:val="nil"/>
              <w:left w:val="nil"/>
              <w:bottom w:val="single" w:sz="4" w:space="0" w:color="auto"/>
              <w:right w:val="single" w:sz="4" w:space="0" w:color="auto"/>
            </w:tcBorders>
            <w:shd w:val="clear" w:color="auto" w:fill="auto"/>
            <w:noWrap/>
            <w:vAlign w:val="center"/>
            <w:hideMark/>
          </w:tcPr>
          <w:p w14:paraId="66C60454"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108,9</w:t>
            </w:r>
          </w:p>
        </w:tc>
        <w:tc>
          <w:tcPr>
            <w:tcW w:w="1131" w:type="dxa"/>
            <w:tcBorders>
              <w:top w:val="nil"/>
              <w:left w:val="nil"/>
              <w:bottom w:val="single" w:sz="4" w:space="0" w:color="auto"/>
              <w:right w:val="single" w:sz="4" w:space="0" w:color="auto"/>
            </w:tcBorders>
            <w:shd w:val="clear" w:color="auto" w:fill="auto"/>
            <w:vAlign w:val="center"/>
            <w:hideMark/>
          </w:tcPr>
          <w:p w14:paraId="55A0EFBE"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8908</w:t>
            </w:r>
          </w:p>
        </w:tc>
        <w:tc>
          <w:tcPr>
            <w:tcW w:w="1160" w:type="dxa"/>
            <w:tcBorders>
              <w:top w:val="nil"/>
              <w:left w:val="nil"/>
              <w:bottom w:val="single" w:sz="4" w:space="0" w:color="auto"/>
              <w:right w:val="single" w:sz="4" w:space="0" w:color="auto"/>
            </w:tcBorders>
            <w:shd w:val="clear" w:color="000000" w:fill="99CC00"/>
            <w:vAlign w:val="center"/>
            <w:hideMark/>
          </w:tcPr>
          <w:p w14:paraId="1A1A3513"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008000"/>
            <w:vAlign w:val="center"/>
            <w:hideMark/>
          </w:tcPr>
          <w:p w14:paraId="7A72E6B3"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99CC00"/>
            <w:noWrap/>
            <w:vAlign w:val="center"/>
            <w:hideMark/>
          </w:tcPr>
          <w:p w14:paraId="2509683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74EF3A1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auto" w:fill="auto"/>
            <w:vAlign w:val="center"/>
            <w:hideMark/>
          </w:tcPr>
          <w:p w14:paraId="1893EB08"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22.270,89</w:t>
            </w:r>
          </w:p>
        </w:tc>
        <w:tc>
          <w:tcPr>
            <w:tcW w:w="992" w:type="dxa"/>
            <w:tcBorders>
              <w:top w:val="nil"/>
              <w:left w:val="nil"/>
              <w:bottom w:val="single" w:sz="4" w:space="0" w:color="auto"/>
              <w:right w:val="single" w:sz="4" w:space="0" w:color="auto"/>
            </w:tcBorders>
            <w:shd w:val="clear" w:color="000000" w:fill="FFFFFF"/>
            <w:noWrap/>
            <w:vAlign w:val="center"/>
            <w:hideMark/>
          </w:tcPr>
          <w:p w14:paraId="7DAC5CC2"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586F69E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453F6ED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7762031C"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07B6B09E"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xml:space="preserve">Mirna </w:t>
            </w:r>
          </w:p>
        </w:tc>
        <w:tc>
          <w:tcPr>
            <w:tcW w:w="941" w:type="dxa"/>
            <w:tcBorders>
              <w:top w:val="nil"/>
              <w:left w:val="nil"/>
              <w:bottom w:val="single" w:sz="4" w:space="0" w:color="auto"/>
              <w:right w:val="single" w:sz="4" w:space="0" w:color="auto"/>
            </w:tcBorders>
            <w:shd w:val="clear" w:color="auto" w:fill="auto"/>
            <w:noWrap/>
            <w:vAlign w:val="center"/>
            <w:hideMark/>
          </w:tcPr>
          <w:p w14:paraId="06A253F3"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29</w:t>
            </w:r>
          </w:p>
        </w:tc>
        <w:tc>
          <w:tcPr>
            <w:tcW w:w="1131" w:type="dxa"/>
            <w:tcBorders>
              <w:top w:val="nil"/>
              <w:left w:val="nil"/>
              <w:bottom w:val="single" w:sz="4" w:space="0" w:color="auto"/>
              <w:right w:val="single" w:sz="4" w:space="0" w:color="auto"/>
            </w:tcBorders>
            <w:shd w:val="clear" w:color="auto" w:fill="auto"/>
            <w:vAlign w:val="center"/>
            <w:hideMark/>
          </w:tcPr>
          <w:p w14:paraId="1C7B4DB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2929</w:t>
            </w:r>
          </w:p>
        </w:tc>
        <w:tc>
          <w:tcPr>
            <w:tcW w:w="1160" w:type="dxa"/>
            <w:tcBorders>
              <w:top w:val="nil"/>
              <w:left w:val="nil"/>
              <w:bottom w:val="single" w:sz="4" w:space="0" w:color="auto"/>
              <w:right w:val="single" w:sz="4" w:space="0" w:color="auto"/>
            </w:tcBorders>
            <w:shd w:val="clear" w:color="000000" w:fill="99CC00"/>
            <w:vAlign w:val="center"/>
            <w:hideMark/>
          </w:tcPr>
          <w:p w14:paraId="4162624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vAlign w:val="center"/>
            <w:hideMark/>
          </w:tcPr>
          <w:p w14:paraId="7660A84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008000"/>
            <w:noWrap/>
            <w:vAlign w:val="center"/>
            <w:hideMark/>
          </w:tcPr>
          <w:p w14:paraId="7524F3B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99CC00"/>
            <w:noWrap/>
            <w:vAlign w:val="center"/>
            <w:hideMark/>
          </w:tcPr>
          <w:p w14:paraId="25A60B8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auto" w:fill="auto"/>
            <w:vAlign w:val="center"/>
            <w:hideMark/>
          </w:tcPr>
          <w:p w14:paraId="6E15B487"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1.771,00</w:t>
            </w:r>
          </w:p>
        </w:tc>
        <w:tc>
          <w:tcPr>
            <w:tcW w:w="992" w:type="dxa"/>
            <w:tcBorders>
              <w:top w:val="nil"/>
              <w:left w:val="nil"/>
              <w:bottom w:val="single" w:sz="4" w:space="0" w:color="auto"/>
              <w:right w:val="single" w:sz="4" w:space="0" w:color="auto"/>
            </w:tcBorders>
            <w:shd w:val="clear" w:color="000000" w:fill="FFFFFF"/>
            <w:noWrap/>
            <w:vAlign w:val="center"/>
            <w:hideMark/>
          </w:tcPr>
          <w:p w14:paraId="51BB817F"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2163D90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0E8AA17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1046A1AE"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061E4D0D"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Mirna Peč</w:t>
            </w:r>
          </w:p>
        </w:tc>
        <w:tc>
          <w:tcPr>
            <w:tcW w:w="941" w:type="dxa"/>
            <w:tcBorders>
              <w:top w:val="nil"/>
              <w:left w:val="nil"/>
              <w:bottom w:val="single" w:sz="4" w:space="0" w:color="auto"/>
              <w:right w:val="single" w:sz="4" w:space="0" w:color="auto"/>
            </w:tcBorders>
            <w:shd w:val="clear" w:color="auto" w:fill="auto"/>
            <w:noWrap/>
            <w:vAlign w:val="center"/>
            <w:hideMark/>
          </w:tcPr>
          <w:p w14:paraId="537E9336"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48</w:t>
            </w:r>
          </w:p>
        </w:tc>
        <w:tc>
          <w:tcPr>
            <w:tcW w:w="1131" w:type="dxa"/>
            <w:tcBorders>
              <w:top w:val="nil"/>
              <w:left w:val="nil"/>
              <w:bottom w:val="single" w:sz="4" w:space="0" w:color="auto"/>
              <w:right w:val="single" w:sz="4" w:space="0" w:color="auto"/>
            </w:tcBorders>
            <w:shd w:val="clear" w:color="auto" w:fill="auto"/>
            <w:vAlign w:val="center"/>
            <w:hideMark/>
          </w:tcPr>
          <w:p w14:paraId="39E24DE4"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3280</w:t>
            </w:r>
          </w:p>
        </w:tc>
        <w:tc>
          <w:tcPr>
            <w:tcW w:w="1160" w:type="dxa"/>
            <w:tcBorders>
              <w:top w:val="nil"/>
              <w:left w:val="nil"/>
              <w:bottom w:val="single" w:sz="4" w:space="0" w:color="auto"/>
              <w:right w:val="single" w:sz="4" w:space="0" w:color="auto"/>
            </w:tcBorders>
            <w:shd w:val="clear" w:color="000000" w:fill="008000"/>
            <w:vAlign w:val="center"/>
            <w:hideMark/>
          </w:tcPr>
          <w:p w14:paraId="39D3046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008000"/>
            <w:vAlign w:val="center"/>
            <w:hideMark/>
          </w:tcPr>
          <w:p w14:paraId="6F5D0F2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99CC00"/>
            <w:noWrap/>
            <w:vAlign w:val="center"/>
            <w:hideMark/>
          </w:tcPr>
          <w:p w14:paraId="601B314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0E3EFA4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000000" w:fill="E8E8E8"/>
            <w:noWrap/>
            <w:vAlign w:val="bottom"/>
            <w:hideMark/>
          </w:tcPr>
          <w:p w14:paraId="2113CB63"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0F6E4FC9"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15F79C0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572A63E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1814C3F1"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00B55C1E"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Mokronog – Trebelno</w:t>
            </w:r>
          </w:p>
        </w:tc>
        <w:tc>
          <w:tcPr>
            <w:tcW w:w="941" w:type="dxa"/>
            <w:tcBorders>
              <w:top w:val="nil"/>
              <w:left w:val="nil"/>
              <w:bottom w:val="single" w:sz="4" w:space="0" w:color="auto"/>
              <w:right w:val="single" w:sz="4" w:space="0" w:color="auto"/>
            </w:tcBorders>
            <w:shd w:val="clear" w:color="auto" w:fill="auto"/>
            <w:noWrap/>
            <w:vAlign w:val="center"/>
            <w:hideMark/>
          </w:tcPr>
          <w:p w14:paraId="489B9E73"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73,4</w:t>
            </w:r>
          </w:p>
        </w:tc>
        <w:tc>
          <w:tcPr>
            <w:tcW w:w="1131" w:type="dxa"/>
            <w:tcBorders>
              <w:top w:val="nil"/>
              <w:left w:val="nil"/>
              <w:bottom w:val="single" w:sz="4" w:space="0" w:color="auto"/>
              <w:right w:val="single" w:sz="4" w:space="0" w:color="auto"/>
            </w:tcBorders>
            <w:shd w:val="clear" w:color="auto" w:fill="auto"/>
            <w:vAlign w:val="center"/>
            <w:hideMark/>
          </w:tcPr>
          <w:p w14:paraId="151A7A6C"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3401</w:t>
            </w:r>
          </w:p>
        </w:tc>
        <w:tc>
          <w:tcPr>
            <w:tcW w:w="1160" w:type="dxa"/>
            <w:tcBorders>
              <w:top w:val="nil"/>
              <w:left w:val="nil"/>
              <w:bottom w:val="single" w:sz="4" w:space="0" w:color="auto"/>
              <w:right w:val="single" w:sz="4" w:space="0" w:color="auto"/>
            </w:tcBorders>
            <w:shd w:val="clear" w:color="000000" w:fill="99CC00"/>
            <w:vAlign w:val="center"/>
            <w:hideMark/>
          </w:tcPr>
          <w:p w14:paraId="33D73B9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008000"/>
            <w:vAlign w:val="center"/>
            <w:hideMark/>
          </w:tcPr>
          <w:p w14:paraId="63166FE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99CC00"/>
            <w:noWrap/>
            <w:vAlign w:val="center"/>
            <w:hideMark/>
          </w:tcPr>
          <w:p w14:paraId="6ECF5BB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23FE45D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auto" w:fill="auto"/>
            <w:vAlign w:val="center"/>
            <w:hideMark/>
          </w:tcPr>
          <w:p w14:paraId="6CC8F73B"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14.014,00</w:t>
            </w:r>
          </w:p>
        </w:tc>
        <w:tc>
          <w:tcPr>
            <w:tcW w:w="992" w:type="dxa"/>
            <w:tcBorders>
              <w:top w:val="nil"/>
              <w:left w:val="nil"/>
              <w:bottom w:val="single" w:sz="4" w:space="0" w:color="auto"/>
              <w:right w:val="single" w:sz="4" w:space="0" w:color="auto"/>
            </w:tcBorders>
            <w:shd w:val="clear" w:color="000000" w:fill="FFFFFF"/>
            <w:noWrap/>
            <w:vAlign w:val="center"/>
            <w:hideMark/>
          </w:tcPr>
          <w:p w14:paraId="74C174E3"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3CAE1C6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7E838F1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428402A1"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FADA7B9"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Novo mesto</w:t>
            </w:r>
          </w:p>
        </w:tc>
        <w:tc>
          <w:tcPr>
            <w:tcW w:w="941" w:type="dxa"/>
            <w:tcBorders>
              <w:top w:val="nil"/>
              <w:left w:val="nil"/>
              <w:bottom w:val="single" w:sz="4" w:space="0" w:color="auto"/>
              <w:right w:val="single" w:sz="4" w:space="0" w:color="auto"/>
            </w:tcBorders>
            <w:shd w:val="clear" w:color="auto" w:fill="auto"/>
            <w:noWrap/>
            <w:vAlign w:val="center"/>
            <w:hideMark/>
          </w:tcPr>
          <w:p w14:paraId="740866BB"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235,7</w:t>
            </w:r>
          </w:p>
        </w:tc>
        <w:tc>
          <w:tcPr>
            <w:tcW w:w="1131" w:type="dxa"/>
            <w:tcBorders>
              <w:top w:val="nil"/>
              <w:left w:val="nil"/>
              <w:bottom w:val="single" w:sz="4" w:space="0" w:color="auto"/>
              <w:right w:val="single" w:sz="4" w:space="0" w:color="auto"/>
            </w:tcBorders>
            <w:shd w:val="clear" w:color="auto" w:fill="auto"/>
            <w:vAlign w:val="center"/>
            <w:hideMark/>
          </w:tcPr>
          <w:p w14:paraId="0159FDF6"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40.032</w:t>
            </w:r>
          </w:p>
        </w:tc>
        <w:tc>
          <w:tcPr>
            <w:tcW w:w="1160" w:type="dxa"/>
            <w:tcBorders>
              <w:top w:val="nil"/>
              <w:left w:val="nil"/>
              <w:bottom w:val="single" w:sz="4" w:space="0" w:color="auto"/>
              <w:right w:val="single" w:sz="4" w:space="0" w:color="auto"/>
            </w:tcBorders>
            <w:shd w:val="clear" w:color="000000" w:fill="008000"/>
            <w:vAlign w:val="center"/>
            <w:hideMark/>
          </w:tcPr>
          <w:p w14:paraId="74707AB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6600"/>
            <w:vAlign w:val="center"/>
            <w:hideMark/>
          </w:tcPr>
          <w:p w14:paraId="1A21A398"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008000"/>
            <w:noWrap/>
            <w:vAlign w:val="center"/>
            <w:hideMark/>
          </w:tcPr>
          <w:p w14:paraId="178DB1B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FFC000"/>
            <w:noWrap/>
            <w:vAlign w:val="center"/>
            <w:hideMark/>
          </w:tcPr>
          <w:p w14:paraId="31E6CB5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auto" w:fill="auto"/>
            <w:vAlign w:val="center"/>
            <w:hideMark/>
          </w:tcPr>
          <w:p w14:paraId="7E137BA1"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5.508,80</w:t>
            </w:r>
          </w:p>
        </w:tc>
        <w:tc>
          <w:tcPr>
            <w:tcW w:w="992" w:type="dxa"/>
            <w:tcBorders>
              <w:top w:val="nil"/>
              <w:left w:val="nil"/>
              <w:bottom w:val="single" w:sz="4" w:space="0" w:color="auto"/>
              <w:right w:val="single" w:sz="4" w:space="0" w:color="auto"/>
            </w:tcBorders>
            <w:shd w:val="clear" w:color="000000" w:fill="FFFFFF"/>
            <w:noWrap/>
            <w:vAlign w:val="center"/>
            <w:hideMark/>
          </w:tcPr>
          <w:p w14:paraId="4C7AC414"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1CC0FF0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C000"/>
            <w:noWrap/>
            <w:vAlign w:val="center"/>
            <w:hideMark/>
          </w:tcPr>
          <w:p w14:paraId="33042EC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493F921D"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5D65AF02"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Semič</w:t>
            </w:r>
          </w:p>
        </w:tc>
        <w:tc>
          <w:tcPr>
            <w:tcW w:w="941" w:type="dxa"/>
            <w:tcBorders>
              <w:top w:val="nil"/>
              <w:left w:val="nil"/>
              <w:bottom w:val="single" w:sz="4" w:space="0" w:color="auto"/>
              <w:right w:val="single" w:sz="4" w:space="0" w:color="auto"/>
            </w:tcBorders>
            <w:shd w:val="clear" w:color="auto" w:fill="auto"/>
            <w:noWrap/>
            <w:vAlign w:val="center"/>
            <w:hideMark/>
          </w:tcPr>
          <w:p w14:paraId="20F7B55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146,7</w:t>
            </w:r>
          </w:p>
        </w:tc>
        <w:tc>
          <w:tcPr>
            <w:tcW w:w="1131" w:type="dxa"/>
            <w:tcBorders>
              <w:top w:val="nil"/>
              <w:left w:val="nil"/>
              <w:bottom w:val="single" w:sz="4" w:space="0" w:color="auto"/>
              <w:right w:val="single" w:sz="4" w:space="0" w:color="auto"/>
            </w:tcBorders>
            <w:shd w:val="clear" w:color="auto" w:fill="auto"/>
            <w:vAlign w:val="center"/>
            <w:hideMark/>
          </w:tcPr>
          <w:p w14:paraId="59F5C897"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4018</w:t>
            </w:r>
          </w:p>
        </w:tc>
        <w:tc>
          <w:tcPr>
            <w:tcW w:w="1160" w:type="dxa"/>
            <w:tcBorders>
              <w:top w:val="nil"/>
              <w:left w:val="nil"/>
              <w:bottom w:val="single" w:sz="4" w:space="0" w:color="auto"/>
              <w:right w:val="single" w:sz="4" w:space="0" w:color="auto"/>
            </w:tcBorders>
            <w:shd w:val="clear" w:color="000000" w:fill="99CC00"/>
            <w:vAlign w:val="center"/>
            <w:hideMark/>
          </w:tcPr>
          <w:p w14:paraId="451D22D8"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vAlign w:val="center"/>
            <w:hideMark/>
          </w:tcPr>
          <w:p w14:paraId="09CE9815"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noWrap/>
            <w:vAlign w:val="center"/>
            <w:hideMark/>
          </w:tcPr>
          <w:p w14:paraId="55AD086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6A28997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000000" w:fill="E8E8E8"/>
            <w:noWrap/>
            <w:vAlign w:val="bottom"/>
            <w:hideMark/>
          </w:tcPr>
          <w:p w14:paraId="3294EEC2"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1698519C"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6C7F8BE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74284DD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6679E95E"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26D54E5C"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Straža</w:t>
            </w:r>
          </w:p>
        </w:tc>
        <w:tc>
          <w:tcPr>
            <w:tcW w:w="941" w:type="dxa"/>
            <w:tcBorders>
              <w:top w:val="nil"/>
              <w:left w:val="nil"/>
              <w:bottom w:val="single" w:sz="4" w:space="0" w:color="auto"/>
              <w:right w:val="single" w:sz="4" w:space="0" w:color="auto"/>
            </w:tcBorders>
            <w:shd w:val="clear" w:color="auto" w:fill="auto"/>
            <w:noWrap/>
            <w:vAlign w:val="center"/>
            <w:hideMark/>
          </w:tcPr>
          <w:p w14:paraId="602BE182"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28,5</w:t>
            </w:r>
          </w:p>
        </w:tc>
        <w:tc>
          <w:tcPr>
            <w:tcW w:w="1131" w:type="dxa"/>
            <w:tcBorders>
              <w:top w:val="nil"/>
              <w:left w:val="nil"/>
              <w:bottom w:val="single" w:sz="4" w:space="0" w:color="auto"/>
              <w:right w:val="single" w:sz="4" w:space="0" w:color="auto"/>
            </w:tcBorders>
            <w:shd w:val="clear" w:color="auto" w:fill="auto"/>
            <w:vAlign w:val="center"/>
            <w:hideMark/>
          </w:tcPr>
          <w:p w14:paraId="0E771A03"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4188</w:t>
            </w:r>
          </w:p>
        </w:tc>
        <w:tc>
          <w:tcPr>
            <w:tcW w:w="1160" w:type="dxa"/>
            <w:tcBorders>
              <w:top w:val="nil"/>
              <w:left w:val="nil"/>
              <w:bottom w:val="single" w:sz="4" w:space="0" w:color="auto"/>
              <w:right w:val="single" w:sz="4" w:space="0" w:color="auto"/>
            </w:tcBorders>
            <w:shd w:val="clear" w:color="000000" w:fill="99CC00"/>
            <w:vAlign w:val="center"/>
            <w:hideMark/>
          </w:tcPr>
          <w:p w14:paraId="0A2D9A25"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008000"/>
            <w:noWrap/>
            <w:vAlign w:val="center"/>
            <w:hideMark/>
          </w:tcPr>
          <w:p w14:paraId="127F21A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160" w:type="dxa"/>
            <w:tcBorders>
              <w:top w:val="nil"/>
              <w:left w:val="nil"/>
              <w:bottom w:val="single" w:sz="4" w:space="0" w:color="auto"/>
              <w:right w:val="single" w:sz="4" w:space="0" w:color="auto"/>
            </w:tcBorders>
            <w:shd w:val="clear" w:color="000000" w:fill="FFC000"/>
            <w:noWrap/>
            <w:vAlign w:val="center"/>
            <w:hideMark/>
          </w:tcPr>
          <w:p w14:paraId="323A136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008000"/>
            <w:noWrap/>
            <w:vAlign w:val="center"/>
            <w:hideMark/>
          </w:tcPr>
          <w:p w14:paraId="790812B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559" w:type="dxa"/>
            <w:tcBorders>
              <w:top w:val="nil"/>
              <w:left w:val="nil"/>
              <w:bottom w:val="single" w:sz="4" w:space="0" w:color="auto"/>
              <w:right w:val="single" w:sz="4" w:space="0" w:color="auto"/>
            </w:tcBorders>
            <w:shd w:val="clear" w:color="000000" w:fill="E8E8E8"/>
            <w:noWrap/>
            <w:vAlign w:val="bottom"/>
            <w:hideMark/>
          </w:tcPr>
          <w:p w14:paraId="45C1DED3"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398E2C47"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1E4581A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701" w:type="dxa"/>
            <w:tcBorders>
              <w:top w:val="nil"/>
              <w:left w:val="nil"/>
              <w:bottom w:val="single" w:sz="4" w:space="0" w:color="auto"/>
              <w:right w:val="single" w:sz="4" w:space="0" w:color="auto"/>
            </w:tcBorders>
            <w:shd w:val="clear" w:color="000000" w:fill="008000"/>
            <w:noWrap/>
            <w:vAlign w:val="center"/>
            <w:hideMark/>
          </w:tcPr>
          <w:p w14:paraId="6B8B9FA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7115FA46"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DFAB175"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Šentjernej</w:t>
            </w:r>
          </w:p>
        </w:tc>
        <w:tc>
          <w:tcPr>
            <w:tcW w:w="941" w:type="dxa"/>
            <w:tcBorders>
              <w:top w:val="nil"/>
              <w:left w:val="nil"/>
              <w:bottom w:val="single" w:sz="4" w:space="0" w:color="auto"/>
              <w:right w:val="single" w:sz="4" w:space="0" w:color="auto"/>
            </w:tcBorders>
            <w:shd w:val="clear" w:color="auto" w:fill="auto"/>
            <w:noWrap/>
            <w:vAlign w:val="center"/>
            <w:hideMark/>
          </w:tcPr>
          <w:p w14:paraId="4576CE70"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96</w:t>
            </w:r>
          </w:p>
        </w:tc>
        <w:tc>
          <w:tcPr>
            <w:tcW w:w="1131" w:type="dxa"/>
            <w:tcBorders>
              <w:top w:val="nil"/>
              <w:left w:val="nil"/>
              <w:bottom w:val="single" w:sz="4" w:space="0" w:color="auto"/>
              <w:right w:val="single" w:sz="4" w:space="0" w:color="auto"/>
            </w:tcBorders>
            <w:shd w:val="clear" w:color="auto" w:fill="auto"/>
            <w:vAlign w:val="center"/>
            <w:hideMark/>
          </w:tcPr>
          <w:p w14:paraId="79DA7F1E"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7793</w:t>
            </w:r>
          </w:p>
        </w:tc>
        <w:tc>
          <w:tcPr>
            <w:tcW w:w="1160" w:type="dxa"/>
            <w:tcBorders>
              <w:top w:val="nil"/>
              <w:left w:val="nil"/>
              <w:bottom w:val="single" w:sz="4" w:space="0" w:color="auto"/>
              <w:right w:val="single" w:sz="4" w:space="0" w:color="auto"/>
            </w:tcBorders>
            <w:shd w:val="clear" w:color="000000" w:fill="FFC000"/>
            <w:vAlign w:val="center"/>
            <w:hideMark/>
          </w:tcPr>
          <w:p w14:paraId="4E4B9955"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C000"/>
            <w:vAlign w:val="center"/>
            <w:hideMark/>
          </w:tcPr>
          <w:p w14:paraId="4546406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008000"/>
            <w:noWrap/>
            <w:vAlign w:val="center"/>
            <w:hideMark/>
          </w:tcPr>
          <w:p w14:paraId="33215FD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008000"/>
            <w:noWrap/>
            <w:vAlign w:val="center"/>
            <w:hideMark/>
          </w:tcPr>
          <w:p w14:paraId="2265E22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559" w:type="dxa"/>
            <w:tcBorders>
              <w:top w:val="nil"/>
              <w:left w:val="nil"/>
              <w:bottom w:val="single" w:sz="4" w:space="0" w:color="auto"/>
              <w:right w:val="single" w:sz="4" w:space="0" w:color="auto"/>
            </w:tcBorders>
            <w:shd w:val="clear" w:color="000000" w:fill="E8E8E8"/>
            <w:noWrap/>
            <w:vAlign w:val="bottom"/>
            <w:hideMark/>
          </w:tcPr>
          <w:p w14:paraId="39A24E28"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229D39C3"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04BDB08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701" w:type="dxa"/>
            <w:tcBorders>
              <w:top w:val="nil"/>
              <w:left w:val="nil"/>
              <w:bottom w:val="single" w:sz="4" w:space="0" w:color="auto"/>
              <w:right w:val="single" w:sz="4" w:space="0" w:color="auto"/>
            </w:tcBorders>
            <w:shd w:val="clear" w:color="000000" w:fill="008000"/>
            <w:noWrap/>
            <w:vAlign w:val="center"/>
            <w:hideMark/>
          </w:tcPr>
          <w:p w14:paraId="7C29F7D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035F2F04"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32F4357"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Šentrupert</w:t>
            </w:r>
          </w:p>
        </w:tc>
        <w:tc>
          <w:tcPr>
            <w:tcW w:w="941" w:type="dxa"/>
            <w:tcBorders>
              <w:top w:val="nil"/>
              <w:left w:val="nil"/>
              <w:bottom w:val="single" w:sz="4" w:space="0" w:color="auto"/>
              <w:right w:val="single" w:sz="4" w:space="0" w:color="auto"/>
            </w:tcBorders>
            <w:shd w:val="clear" w:color="auto" w:fill="auto"/>
            <w:noWrap/>
            <w:vAlign w:val="center"/>
            <w:hideMark/>
          </w:tcPr>
          <w:p w14:paraId="773760CE"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49</w:t>
            </w:r>
          </w:p>
        </w:tc>
        <w:tc>
          <w:tcPr>
            <w:tcW w:w="1131" w:type="dxa"/>
            <w:tcBorders>
              <w:top w:val="nil"/>
              <w:left w:val="nil"/>
              <w:bottom w:val="single" w:sz="4" w:space="0" w:color="auto"/>
              <w:right w:val="single" w:sz="4" w:space="0" w:color="auto"/>
            </w:tcBorders>
            <w:shd w:val="clear" w:color="auto" w:fill="auto"/>
            <w:vAlign w:val="center"/>
            <w:hideMark/>
          </w:tcPr>
          <w:p w14:paraId="2289B6F3"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2670</w:t>
            </w:r>
          </w:p>
        </w:tc>
        <w:tc>
          <w:tcPr>
            <w:tcW w:w="1160" w:type="dxa"/>
            <w:tcBorders>
              <w:top w:val="nil"/>
              <w:left w:val="nil"/>
              <w:bottom w:val="single" w:sz="4" w:space="0" w:color="auto"/>
              <w:right w:val="single" w:sz="4" w:space="0" w:color="auto"/>
            </w:tcBorders>
            <w:shd w:val="clear" w:color="000000" w:fill="99CC00"/>
            <w:vAlign w:val="center"/>
            <w:hideMark/>
          </w:tcPr>
          <w:p w14:paraId="183C425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vAlign w:val="center"/>
            <w:hideMark/>
          </w:tcPr>
          <w:p w14:paraId="5ACA216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noWrap/>
            <w:vAlign w:val="center"/>
            <w:hideMark/>
          </w:tcPr>
          <w:p w14:paraId="17705AC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4C57C03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auto" w:fill="auto"/>
            <w:vAlign w:val="center"/>
            <w:hideMark/>
          </w:tcPr>
          <w:p w14:paraId="5D75C6BC"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1.387,97</w:t>
            </w:r>
          </w:p>
        </w:tc>
        <w:tc>
          <w:tcPr>
            <w:tcW w:w="992" w:type="dxa"/>
            <w:tcBorders>
              <w:top w:val="nil"/>
              <w:left w:val="nil"/>
              <w:bottom w:val="single" w:sz="4" w:space="0" w:color="auto"/>
              <w:right w:val="single" w:sz="4" w:space="0" w:color="auto"/>
            </w:tcBorders>
            <w:shd w:val="clear" w:color="000000" w:fill="FFFFFF"/>
            <w:noWrap/>
            <w:vAlign w:val="center"/>
            <w:hideMark/>
          </w:tcPr>
          <w:p w14:paraId="0A560273"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20A8BBB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0435147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7C90FA25"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59B63BF"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Škocjan</w:t>
            </w:r>
          </w:p>
        </w:tc>
        <w:tc>
          <w:tcPr>
            <w:tcW w:w="941" w:type="dxa"/>
            <w:tcBorders>
              <w:top w:val="nil"/>
              <w:left w:val="nil"/>
              <w:bottom w:val="single" w:sz="4" w:space="0" w:color="auto"/>
              <w:right w:val="single" w:sz="4" w:space="0" w:color="auto"/>
            </w:tcBorders>
            <w:shd w:val="clear" w:color="auto" w:fill="auto"/>
            <w:noWrap/>
            <w:vAlign w:val="center"/>
            <w:hideMark/>
          </w:tcPr>
          <w:p w14:paraId="654E9889"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60,4</w:t>
            </w:r>
          </w:p>
        </w:tc>
        <w:tc>
          <w:tcPr>
            <w:tcW w:w="1131" w:type="dxa"/>
            <w:tcBorders>
              <w:top w:val="nil"/>
              <w:left w:val="nil"/>
              <w:bottom w:val="single" w:sz="4" w:space="0" w:color="auto"/>
              <w:right w:val="single" w:sz="4" w:space="0" w:color="auto"/>
            </w:tcBorders>
            <w:shd w:val="clear" w:color="auto" w:fill="auto"/>
            <w:vAlign w:val="center"/>
            <w:hideMark/>
          </w:tcPr>
          <w:p w14:paraId="133EAD3E"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3673</w:t>
            </w:r>
          </w:p>
        </w:tc>
        <w:tc>
          <w:tcPr>
            <w:tcW w:w="1160" w:type="dxa"/>
            <w:tcBorders>
              <w:top w:val="nil"/>
              <w:left w:val="nil"/>
              <w:bottom w:val="single" w:sz="4" w:space="0" w:color="auto"/>
              <w:right w:val="single" w:sz="4" w:space="0" w:color="auto"/>
            </w:tcBorders>
            <w:shd w:val="clear" w:color="000000" w:fill="FFC000"/>
            <w:vAlign w:val="center"/>
            <w:hideMark/>
          </w:tcPr>
          <w:p w14:paraId="6688E575"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C000"/>
            <w:vAlign w:val="center"/>
            <w:hideMark/>
          </w:tcPr>
          <w:p w14:paraId="2CD7B3B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C000"/>
            <w:noWrap/>
            <w:vAlign w:val="center"/>
            <w:hideMark/>
          </w:tcPr>
          <w:p w14:paraId="6A1630C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FFC000"/>
            <w:noWrap/>
            <w:vAlign w:val="center"/>
            <w:hideMark/>
          </w:tcPr>
          <w:p w14:paraId="7059E5B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000000" w:fill="E8E8E8"/>
            <w:noWrap/>
            <w:vAlign w:val="bottom"/>
            <w:hideMark/>
          </w:tcPr>
          <w:p w14:paraId="43CF33EA"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7F0770F2"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5B84E50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C000"/>
            <w:noWrap/>
            <w:vAlign w:val="center"/>
            <w:hideMark/>
          </w:tcPr>
          <w:p w14:paraId="14542EB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09581720"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0D94B36"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Šmarješke Toplice</w:t>
            </w:r>
          </w:p>
        </w:tc>
        <w:tc>
          <w:tcPr>
            <w:tcW w:w="941" w:type="dxa"/>
            <w:tcBorders>
              <w:top w:val="nil"/>
              <w:left w:val="nil"/>
              <w:bottom w:val="single" w:sz="4" w:space="0" w:color="auto"/>
              <w:right w:val="single" w:sz="4" w:space="0" w:color="auto"/>
            </w:tcBorders>
            <w:shd w:val="clear" w:color="auto" w:fill="auto"/>
            <w:noWrap/>
            <w:vAlign w:val="center"/>
            <w:hideMark/>
          </w:tcPr>
          <w:p w14:paraId="0B273482"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34,2</w:t>
            </w:r>
          </w:p>
        </w:tc>
        <w:tc>
          <w:tcPr>
            <w:tcW w:w="1131" w:type="dxa"/>
            <w:tcBorders>
              <w:top w:val="nil"/>
              <w:left w:val="nil"/>
              <w:bottom w:val="single" w:sz="4" w:space="0" w:color="auto"/>
              <w:right w:val="single" w:sz="4" w:space="0" w:color="auto"/>
            </w:tcBorders>
            <w:shd w:val="clear" w:color="auto" w:fill="auto"/>
            <w:vAlign w:val="center"/>
            <w:hideMark/>
          </w:tcPr>
          <w:p w14:paraId="7A160330"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3682</w:t>
            </w:r>
          </w:p>
        </w:tc>
        <w:tc>
          <w:tcPr>
            <w:tcW w:w="1160" w:type="dxa"/>
            <w:tcBorders>
              <w:top w:val="nil"/>
              <w:left w:val="nil"/>
              <w:bottom w:val="single" w:sz="4" w:space="0" w:color="auto"/>
              <w:right w:val="single" w:sz="4" w:space="0" w:color="auto"/>
            </w:tcBorders>
            <w:shd w:val="clear" w:color="000000" w:fill="008000"/>
            <w:vAlign w:val="center"/>
            <w:hideMark/>
          </w:tcPr>
          <w:p w14:paraId="39854FD5"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008000"/>
            <w:vAlign w:val="center"/>
            <w:hideMark/>
          </w:tcPr>
          <w:p w14:paraId="4A5480E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C000"/>
            <w:noWrap/>
            <w:vAlign w:val="center"/>
            <w:hideMark/>
          </w:tcPr>
          <w:p w14:paraId="26E23F0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008000"/>
            <w:vAlign w:val="center"/>
            <w:hideMark/>
          </w:tcPr>
          <w:p w14:paraId="5098442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559" w:type="dxa"/>
            <w:tcBorders>
              <w:top w:val="nil"/>
              <w:left w:val="nil"/>
              <w:bottom w:val="single" w:sz="4" w:space="0" w:color="auto"/>
              <w:right w:val="single" w:sz="4" w:space="0" w:color="auto"/>
            </w:tcBorders>
            <w:shd w:val="clear" w:color="000000" w:fill="E8E8E8"/>
            <w:noWrap/>
            <w:vAlign w:val="bottom"/>
            <w:hideMark/>
          </w:tcPr>
          <w:p w14:paraId="7C7BAC36"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2F8A9339"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008000"/>
            <w:vAlign w:val="center"/>
            <w:hideMark/>
          </w:tcPr>
          <w:p w14:paraId="723EB211"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701" w:type="dxa"/>
            <w:tcBorders>
              <w:top w:val="nil"/>
              <w:left w:val="nil"/>
              <w:bottom w:val="single" w:sz="4" w:space="0" w:color="auto"/>
              <w:right w:val="single" w:sz="4" w:space="0" w:color="auto"/>
            </w:tcBorders>
            <w:shd w:val="clear" w:color="000000" w:fill="008000"/>
            <w:vAlign w:val="center"/>
            <w:hideMark/>
          </w:tcPr>
          <w:p w14:paraId="6A423780"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r>
      <w:tr w:rsidR="00A0648A" w:rsidRPr="00A0648A" w14:paraId="20C99755"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137BD023"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Trebnje</w:t>
            </w:r>
          </w:p>
        </w:tc>
        <w:tc>
          <w:tcPr>
            <w:tcW w:w="941" w:type="dxa"/>
            <w:tcBorders>
              <w:top w:val="nil"/>
              <w:left w:val="nil"/>
              <w:bottom w:val="single" w:sz="4" w:space="0" w:color="auto"/>
              <w:right w:val="single" w:sz="4" w:space="0" w:color="auto"/>
            </w:tcBorders>
            <w:shd w:val="clear" w:color="auto" w:fill="auto"/>
            <w:noWrap/>
            <w:vAlign w:val="center"/>
            <w:hideMark/>
          </w:tcPr>
          <w:p w14:paraId="0FEC9A52"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165,5</w:t>
            </w:r>
          </w:p>
        </w:tc>
        <w:tc>
          <w:tcPr>
            <w:tcW w:w="1131" w:type="dxa"/>
            <w:tcBorders>
              <w:top w:val="nil"/>
              <w:left w:val="nil"/>
              <w:bottom w:val="single" w:sz="4" w:space="0" w:color="auto"/>
              <w:right w:val="single" w:sz="4" w:space="0" w:color="auto"/>
            </w:tcBorders>
            <w:shd w:val="clear" w:color="auto" w:fill="auto"/>
            <w:vAlign w:val="center"/>
            <w:hideMark/>
          </w:tcPr>
          <w:p w14:paraId="02E8F9D5"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14.043</w:t>
            </w:r>
          </w:p>
        </w:tc>
        <w:tc>
          <w:tcPr>
            <w:tcW w:w="1160" w:type="dxa"/>
            <w:tcBorders>
              <w:top w:val="nil"/>
              <w:left w:val="nil"/>
              <w:bottom w:val="single" w:sz="4" w:space="0" w:color="auto"/>
              <w:right w:val="single" w:sz="4" w:space="0" w:color="auto"/>
            </w:tcBorders>
            <w:shd w:val="clear" w:color="000000" w:fill="99CC00"/>
            <w:vAlign w:val="center"/>
            <w:hideMark/>
          </w:tcPr>
          <w:p w14:paraId="3EC5232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FFC000"/>
            <w:noWrap/>
            <w:vAlign w:val="center"/>
            <w:hideMark/>
          </w:tcPr>
          <w:p w14:paraId="2BE1EFD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160" w:type="dxa"/>
            <w:tcBorders>
              <w:top w:val="nil"/>
              <w:left w:val="nil"/>
              <w:bottom w:val="single" w:sz="4" w:space="0" w:color="auto"/>
              <w:right w:val="single" w:sz="4" w:space="0" w:color="auto"/>
            </w:tcBorders>
            <w:shd w:val="clear" w:color="000000" w:fill="008000"/>
            <w:noWrap/>
            <w:vAlign w:val="center"/>
            <w:hideMark/>
          </w:tcPr>
          <w:p w14:paraId="15BB4B8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008000"/>
            <w:noWrap/>
            <w:vAlign w:val="center"/>
            <w:hideMark/>
          </w:tcPr>
          <w:p w14:paraId="4D4D188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559" w:type="dxa"/>
            <w:tcBorders>
              <w:top w:val="nil"/>
              <w:left w:val="nil"/>
              <w:bottom w:val="single" w:sz="4" w:space="0" w:color="auto"/>
              <w:right w:val="single" w:sz="4" w:space="0" w:color="auto"/>
            </w:tcBorders>
            <w:shd w:val="clear" w:color="auto" w:fill="auto"/>
            <w:vAlign w:val="center"/>
            <w:hideMark/>
          </w:tcPr>
          <w:p w14:paraId="21B33D34"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60.371,13</w:t>
            </w:r>
          </w:p>
        </w:tc>
        <w:tc>
          <w:tcPr>
            <w:tcW w:w="992" w:type="dxa"/>
            <w:tcBorders>
              <w:top w:val="nil"/>
              <w:left w:val="nil"/>
              <w:bottom w:val="single" w:sz="4" w:space="0" w:color="auto"/>
              <w:right w:val="single" w:sz="4" w:space="0" w:color="auto"/>
            </w:tcBorders>
            <w:shd w:val="clear" w:color="000000" w:fill="FFFFFF"/>
            <w:noWrap/>
            <w:vAlign w:val="center"/>
            <w:hideMark/>
          </w:tcPr>
          <w:p w14:paraId="743FA9E9"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49664E6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701" w:type="dxa"/>
            <w:tcBorders>
              <w:top w:val="nil"/>
              <w:left w:val="nil"/>
              <w:bottom w:val="single" w:sz="4" w:space="0" w:color="auto"/>
              <w:right w:val="single" w:sz="4" w:space="0" w:color="auto"/>
            </w:tcBorders>
            <w:shd w:val="clear" w:color="000000" w:fill="008000"/>
            <w:noWrap/>
            <w:vAlign w:val="center"/>
            <w:hideMark/>
          </w:tcPr>
          <w:p w14:paraId="74DB6BF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1D4165EB"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0BF5F22"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Žužemberk</w:t>
            </w:r>
          </w:p>
        </w:tc>
        <w:tc>
          <w:tcPr>
            <w:tcW w:w="941" w:type="dxa"/>
            <w:tcBorders>
              <w:top w:val="nil"/>
              <w:left w:val="nil"/>
              <w:bottom w:val="single" w:sz="4" w:space="0" w:color="auto"/>
              <w:right w:val="single" w:sz="4" w:space="0" w:color="auto"/>
            </w:tcBorders>
            <w:shd w:val="clear" w:color="auto" w:fill="auto"/>
            <w:noWrap/>
            <w:vAlign w:val="center"/>
            <w:hideMark/>
          </w:tcPr>
          <w:p w14:paraId="78B19196"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164,3</w:t>
            </w:r>
          </w:p>
        </w:tc>
        <w:tc>
          <w:tcPr>
            <w:tcW w:w="1131" w:type="dxa"/>
            <w:tcBorders>
              <w:top w:val="nil"/>
              <w:left w:val="nil"/>
              <w:bottom w:val="single" w:sz="4" w:space="0" w:color="auto"/>
              <w:right w:val="single" w:sz="4" w:space="0" w:color="auto"/>
            </w:tcBorders>
            <w:shd w:val="clear" w:color="auto" w:fill="auto"/>
            <w:vAlign w:val="center"/>
            <w:hideMark/>
          </w:tcPr>
          <w:p w14:paraId="4F2B199B"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4848</w:t>
            </w:r>
          </w:p>
        </w:tc>
        <w:tc>
          <w:tcPr>
            <w:tcW w:w="1160" w:type="dxa"/>
            <w:tcBorders>
              <w:top w:val="nil"/>
              <w:left w:val="nil"/>
              <w:bottom w:val="single" w:sz="4" w:space="0" w:color="auto"/>
              <w:right w:val="single" w:sz="4" w:space="0" w:color="auto"/>
            </w:tcBorders>
            <w:shd w:val="clear" w:color="000000" w:fill="99CC00"/>
            <w:vAlign w:val="center"/>
            <w:hideMark/>
          </w:tcPr>
          <w:p w14:paraId="438241B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008000"/>
            <w:noWrap/>
            <w:vAlign w:val="center"/>
            <w:hideMark/>
          </w:tcPr>
          <w:p w14:paraId="77203E0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160" w:type="dxa"/>
            <w:tcBorders>
              <w:top w:val="nil"/>
              <w:left w:val="nil"/>
              <w:bottom w:val="single" w:sz="4" w:space="0" w:color="auto"/>
              <w:right w:val="single" w:sz="4" w:space="0" w:color="auto"/>
            </w:tcBorders>
            <w:shd w:val="clear" w:color="000000" w:fill="99CC00"/>
            <w:noWrap/>
            <w:vAlign w:val="center"/>
            <w:hideMark/>
          </w:tcPr>
          <w:p w14:paraId="2AF995D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43F67BE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auto" w:fill="auto"/>
            <w:vAlign w:val="center"/>
            <w:hideMark/>
          </w:tcPr>
          <w:p w14:paraId="61FD019F"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20.011,29</w:t>
            </w:r>
          </w:p>
        </w:tc>
        <w:tc>
          <w:tcPr>
            <w:tcW w:w="992" w:type="dxa"/>
            <w:tcBorders>
              <w:top w:val="nil"/>
              <w:left w:val="nil"/>
              <w:bottom w:val="single" w:sz="4" w:space="0" w:color="auto"/>
              <w:right w:val="single" w:sz="4" w:space="0" w:color="auto"/>
            </w:tcBorders>
            <w:shd w:val="clear" w:color="000000" w:fill="FFFFFF"/>
            <w:noWrap/>
            <w:vAlign w:val="center"/>
            <w:hideMark/>
          </w:tcPr>
          <w:p w14:paraId="42341863"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63986FD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6A06ADA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146D323B" w14:textId="77777777" w:rsidTr="001102C1">
        <w:trPr>
          <w:trHeight w:val="300"/>
        </w:trPr>
        <w:tc>
          <w:tcPr>
            <w:tcW w:w="2141" w:type="dxa"/>
            <w:tcBorders>
              <w:top w:val="nil"/>
              <w:left w:val="single" w:sz="4" w:space="0" w:color="auto"/>
              <w:bottom w:val="single" w:sz="8" w:space="0" w:color="auto"/>
              <w:right w:val="single" w:sz="4" w:space="0" w:color="auto"/>
            </w:tcBorders>
            <w:shd w:val="clear" w:color="000000" w:fill="FDE9D9"/>
            <w:noWrap/>
            <w:vAlign w:val="center"/>
            <w:hideMark/>
          </w:tcPr>
          <w:p w14:paraId="70EFB851"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SKUPAJ</w:t>
            </w:r>
          </w:p>
        </w:tc>
        <w:tc>
          <w:tcPr>
            <w:tcW w:w="941" w:type="dxa"/>
            <w:tcBorders>
              <w:top w:val="nil"/>
              <w:left w:val="nil"/>
              <w:bottom w:val="single" w:sz="8" w:space="0" w:color="auto"/>
              <w:right w:val="single" w:sz="4" w:space="0" w:color="auto"/>
            </w:tcBorders>
            <w:shd w:val="clear" w:color="auto" w:fill="auto"/>
            <w:noWrap/>
            <w:vAlign w:val="center"/>
            <w:hideMark/>
          </w:tcPr>
          <w:p w14:paraId="377EF45C"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1.689,50</w:t>
            </w:r>
          </w:p>
        </w:tc>
        <w:tc>
          <w:tcPr>
            <w:tcW w:w="1131" w:type="dxa"/>
            <w:tcBorders>
              <w:top w:val="nil"/>
              <w:left w:val="nil"/>
              <w:bottom w:val="single" w:sz="8" w:space="0" w:color="auto"/>
              <w:right w:val="single" w:sz="4" w:space="0" w:color="auto"/>
            </w:tcBorders>
            <w:shd w:val="clear" w:color="auto" w:fill="auto"/>
            <w:vAlign w:val="center"/>
            <w:hideMark/>
          </w:tcPr>
          <w:p w14:paraId="1C714DDB"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122.116</w:t>
            </w:r>
          </w:p>
        </w:tc>
        <w:tc>
          <w:tcPr>
            <w:tcW w:w="1160" w:type="dxa"/>
            <w:tcBorders>
              <w:top w:val="nil"/>
              <w:left w:val="nil"/>
              <w:bottom w:val="single" w:sz="8" w:space="0" w:color="auto"/>
              <w:right w:val="single" w:sz="4" w:space="0" w:color="auto"/>
            </w:tcBorders>
            <w:shd w:val="clear" w:color="auto" w:fill="auto"/>
            <w:vAlign w:val="center"/>
            <w:hideMark/>
          </w:tcPr>
          <w:p w14:paraId="41C49BA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8" w:space="0" w:color="auto"/>
              <w:right w:val="single" w:sz="4" w:space="0" w:color="auto"/>
            </w:tcBorders>
            <w:shd w:val="clear" w:color="auto" w:fill="auto"/>
            <w:vAlign w:val="center"/>
            <w:hideMark/>
          </w:tcPr>
          <w:p w14:paraId="2E935DD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8" w:space="0" w:color="auto"/>
              <w:right w:val="single" w:sz="4" w:space="0" w:color="auto"/>
            </w:tcBorders>
            <w:shd w:val="clear" w:color="auto" w:fill="auto"/>
            <w:noWrap/>
            <w:vAlign w:val="bottom"/>
            <w:hideMark/>
          </w:tcPr>
          <w:p w14:paraId="668489C0"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380" w:type="dxa"/>
            <w:tcBorders>
              <w:top w:val="nil"/>
              <w:left w:val="nil"/>
              <w:bottom w:val="single" w:sz="8" w:space="0" w:color="auto"/>
              <w:right w:val="single" w:sz="4" w:space="0" w:color="auto"/>
            </w:tcBorders>
            <w:shd w:val="clear" w:color="auto" w:fill="auto"/>
            <w:noWrap/>
            <w:vAlign w:val="bottom"/>
            <w:hideMark/>
          </w:tcPr>
          <w:p w14:paraId="05A579DF"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559" w:type="dxa"/>
            <w:tcBorders>
              <w:top w:val="nil"/>
              <w:left w:val="nil"/>
              <w:bottom w:val="single" w:sz="8" w:space="0" w:color="auto"/>
              <w:right w:val="single" w:sz="4" w:space="0" w:color="auto"/>
            </w:tcBorders>
            <w:shd w:val="clear" w:color="auto" w:fill="auto"/>
            <w:noWrap/>
            <w:vAlign w:val="bottom"/>
            <w:hideMark/>
          </w:tcPr>
          <w:p w14:paraId="384121CD"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132.959,76</w:t>
            </w:r>
          </w:p>
        </w:tc>
        <w:tc>
          <w:tcPr>
            <w:tcW w:w="992" w:type="dxa"/>
            <w:tcBorders>
              <w:top w:val="nil"/>
              <w:left w:val="nil"/>
              <w:bottom w:val="single" w:sz="8" w:space="0" w:color="auto"/>
              <w:right w:val="single" w:sz="4" w:space="0" w:color="auto"/>
            </w:tcBorders>
            <w:shd w:val="clear" w:color="auto" w:fill="auto"/>
            <w:noWrap/>
            <w:vAlign w:val="bottom"/>
            <w:hideMark/>
          </w:tcPr>
          <w:p w14:paraId="35BA7B62"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8" w:space="0" w:color="auto"/>
              <w:right w:val="single" w:sz="4" w:space="0" w:color="auto"/>
            </w:tcBorders>
            <w:shd w:val="clear" w:color="auto" w:fill="auto"/>
            <w:noWrap/>
            <w:vAlign w:val="bottom"/>
            <w:hideMark/>
          </w:tcPr>
          <w:p w14:paraId="4E1C2422"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701" w:type="dxa"/>
            <w:tcBorders>
              <w:top w:val="nil"/>
              <w:left w:val="nil"/>
              <w:bottom w:val="single" w:sz="8" w:space="0" w:color="auto"/>
              <w:right w:val="single" w:sz="4" w:space="0" w:color="auto"/>
            </w:tcBorders>
            <w:shd w:val="clear" w:color="auto" w:fill="auto"/>
            <w:noWrap/>
            <w:vAlign w:val="bottom"/>
            <w:hideMark/>
          </w:tcPr>
          <w:p w14:paraId="28A31BC6"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r>
      <w:tr w:rsidR="00A0648A" w:rsidRPr="00A0648A" w14:paraId="34D8E02B" w14:textId="77777777" w:rsidTr="001102C1">
        <w:trPr>
          <w:trHeight w:val="28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3C2CB6DC" w14:textId="77777777" w:rsidR="00A0648A" w:rsidRPr="00A0648A" w:rsidRDefault="00A0648A" w:rsidP="00A0648A">
            <w:pPr>
              <w:spacing w:after="0" w:line="240" w:lineRule="auto"/>
              <w:rPr>
                <w:rFonts w:eastAsia="Times New Roman" w:cs="Arial"/>
                <w:b/>
                <w:bCs/>
                <w:color w:val="FF0000"/>
                <w:sz w:val="18"/>
                <w:szCs w:val="18"/>
                <w:lang w:eastAsia="sl-SI"/>
              </w:rPr>
            </w:pPr>
            <w:r w:rsidRPr="00A0648A">
              <w:rPr>
                <w:rFonts w:eastAsia="Times New Roman" w:cs="Arial"/>
                <w:b/>
                <w:bCs/>
                <w:color w:val="FF0000"/>
                <w:sz w:val="18"/>
                <w:szCs w:val="18"/>
                <w:lang w:eastAsia="sl-SI"/>
              </w:rPr>
              <w:t>KOROŠKA</w:t>
            </w:r>
          </w:p>
        </w:tc>
        <w:tc>
          <w:tcPr>
            <w:tcW w:w="941" w:type="dxa"/>
            <w:tcBorders>
              <w:top w:val="nil"/>
              <w:left w:val="nil"/>
              <w:bottom w:val="single" w:sz="4" w:space="0" w:color="auto"/>
              <w:right w:val="single" w:sz="4" w:space="0" w:color="auto"/>
            </w:tcBorders>
            <w:shd w:val="clear" w:color="auto" w:fill="auto"/>
            <w:noWrap/>
            <w:vAlign w:val="center"/>
            <w:hideMark/>
          </w:tcPr>
          <w:p w14:paraId="1A6FDCF5"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31" w:type="dxa"/>
            <w:tcBorders>
              <w:top w:val="nil"/>
              <w:left w:val="nil"/>
              <w:bottom w:val="single" w:sz="4" w:space="0" w:color="auto"/>
              <w:right w:val="single" w:sz="4" w:space="0" w:color="auto"/>
            </w:tcBorders>
            <w:shd w:val="clear" w:color="auto" w:fill="auto"/>
            <w:vAlign w:val="center"/>
            <w:hideMark/>
          </w:tcPr>
          <w:p w14:paraId="507C5DF9"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4E2DF16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53939F83"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noWrap/>
            <w:vAlign w:val="bottom"/>
            <w:hideMark/>
          </w:tcPr>
          <w:p w14:paraId="615B5847"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380" w:type="dxa"/>
            <w:tcBorders>
              <w:top w:val="nil"/>
              <w:left w:val="nil"/>
              <w:bottom w:val="single" w:sz="4" w:space="0" w:color="auto"/>
              <w:right w:val="single" w:sz="4" w:space="0" w:color="auto"/>
            </w:tcBorders>
            <w:shd w:val="clear" w:color="auto" w:fill="auto"/>
            <w:noWrap/>
            <w:vAlign w:val="bottom"/>
            <w:hideMark/>
          </w:tcPr>
          <w:p w14:paraId="08568705"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7A867B84"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auto" w:fill="auto"/>
            <w:noWrap/>
            <w:vAlign w:val="bottom"/>
            <w:hideMark/>
          </w:tcPr>
          <w:p w14:paraId="143D79B5"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1572C6E2"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6F44936E"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r>
      <w:tr w:rsidR="00A0648A" w:rsidRPr="00A0648A" w14:paraId="466B2EF2"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F1C992D"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Črna na Koroškem</w:t>
            </w:r>
          </w:p>
        </w:tc>
        <w:tc>
          <w:tcPr>
            <w:tcW w:w="941" w:type="dxa"/>
            <w:tcBorders>
              <w:top w:val="nil"/>
              <w:left w:val="nil"/>
              <w:bottom w:val="single" w:sz="4" w:space="0" w:color="auto"/>
              <w:right w:val="single" w:sz="4" w:space="0" w:color="auto"/>
            </w:tcBorders>
            <w:shd w:val="clear" w:color="auto" w:fill="auto"/>
            <w:noWrap/>
            <w:vAlign w:val="center"/>
            <w:hideMark/>
          </w:tcPr>
          <w:p w14:paraId="072D3F19"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156</w:t>
            </w:r>
          </w:p>
        </w:tc>
        <w:tc>
          <w:tcPr>
            <w:tcW w:w="1131" w:type="dxa"/>
            <w:tcBorders>
              <w:top w:val="nil"/>
              <w:left w:val="nil"/>
              <w:bottom w:val="single" w:sz="4" w:space="0" w:color="auto"/>
              <w:right w:val="single" w:sz="4" w:space="0" w:color="auto"/>
            </w:tcBorders>
            <w:shd w:val="clear" w:color="auto" w:fill="auto"/>
            <w:vAlign w:val="center"/>
            <w:hideMark/>
          </w:tcPr>
          <w:p w14:paraId="6DDA5D59"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3099</w:t>
            </w:r>
          </w:p>
        </w:tc>
        <w:tc>
          <w:tcPr>
            <w:tcW w:w="1160" w:type="dxa"/>
            <w:tcBorders>
              <w:top w:val="nil"/>
              <w:left w:val="nil"/>
              <w:bottom w:val="single" w:sz="4" w:space="0" w:color="auto"/>
              <w:right w:val="single" w:sz="4" w:space="0" w:color="auto"/>
            </w:tcBorders>
            <w:shd w:val="clear" w:color="000000" w:fill="FF0000"/>
            <w:vAlign w:val="center"/>
            <w:hideMark/>
          </w:tcPr>
          <w:p w14:paraId="6D3C132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FFC000"/>
            <w:noWrap/>
            <w:vAlign w:val="center"/>
            <w:hideMark/>
          </w:tcPr>
          <w:p w14:paraId="34B851E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160" w:type="dxa"/>
            <w:tcBorders>
              <w:top w:val="nil"/>
              <w:left w:val="nil"/>
              <w:bottom w:val="single" w:sz="4" w:space="0" w:color="auto"/>
              <w:right w:val="single" w:sz="4" w:space="0" w:color="auto"/>
            </w:tcBorders>
            <w:shd w:val="clear" w:color="000000" w:fill="008000"/>
            <w:noWrap/>
            <w:vAlign w:val="center"/>
            <w:hideMark/>
          </w:tcPr>
          <w:p w14:paraId="1E2BF44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008000"/>
            <w:noWrap/>
            <w:vAlign w:val="center"/>
            <w:hideMark/>
          </w:tcPr>
          <w:p w14:paraId="1747E37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559" w:type="dxa"/>
            <w:tcBorders>
              <w:top w:val="nil"/>
              <w:left w:val="nil"/>
              <w:bottom w:val="single" w:sz="4" w:space="0" w:color="auto"/>
              <w:right w:val="single" w:sz="4" w:space="0" w:color="auto"/>
            </w:tcBorders>
            <w:shd w:val="clear" w:color="auto" w:fill="auto"/>
            <w:vAlign w:val="center"/>
            <w:hideMark/>
          </w:tcPr>
          <w:p w14:paraId="3BEE66F5"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246.393.443,48</w:t>
            </w:r>
          </w:p>
        </w:tc>
        <w:tc>
          <w:tcPr>
            <w:tcW w:w="992" w:type="dxa"/>
            <w:tcBorders>
              <w:top w:val="nil"/>
              <w:left w:val="nil"/>
              <w:bottom w:val="single" w:sz="4" w:space="0" w:color="auto"/>
              <w:right w:val="single" w:sz="4" w:space="0" w:color="auto"/>
            </w:tcBorders>
            <w:shd w:val="clear" w:color="auto" w:fill="auto"/>
            <w:noWrap/>
            <w:vAlign w:val="center"/>
            <w:hideMark/>
          </w:tcPr>
          <w:p w14:paraId="43F0A237"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do plus 3</w:t>
            </w:r>
          </w:p>
        </w:tc>
        <w:tc>
          <w:tcPr>
            <w:tcW w:w="1559" w:type="dxa"/>
            <w:tcBorders>
              <w:top w:val="nil"/>
              <w:left w:val="nil"/>
              <w:bottom w:val="single" w:sz="4" w:space="0" w:color="auto"/>
              <w:right w:val="single" w:sz="4" w:space="0" w:color="auto"/>
            </w:tcBorders>
            <w:shd w:val="clear" w:color="000000" w:fill="FF0000"/>
            <w:noWrap/>
            <w:vAlign w:val="center"/>
            <w:hideMark/>
          </w:tcPr>
          <w:p w14:paraId="018BF05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708F598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40DF9642"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18F4CC43"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Dravograd</w:t>
            </w:r>
          </w:p>
        </w:tc>
        <w:tc>
          <w:tcPr>
            <w:tcW w:w="941" w:type="dxa"/>
            <w:tcBorders>
              <w:top w:val="nil"/>
              <w:left w:val="nil"/>
              <w:bottom w:val="single" w:sz="4" w:space="0" w:color="auto"/>
              <w:right w:val="single" w:sz="4" w:space="0" w:color="auto"/>
            </w:tcBorders>
            <w:shd w:val="clear" w:color="auto" w:fill="auto"/>
            <w:noWrap/>
            <w:vAlign w:val="center"/>
            <w:hideMark/>
          </w:tcPr>
          <w:p w14:paraId="024CF1B9"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105</w:t>
            </w:r>
          </w:p>
        </w:tc>
        <w:tc>
          <w:tcPr>
            <w:tcW w:w="1131" w:type="dxa"/>
            <w:tcBorders>
              <w:top w:val="nil"/>
              <w:left w:val="nil"/>
              <w:bottom w:val="single" w:sz="4" w:space="0" w:color="auto"/>
              <w:right w:val="single" w:sz="4" w:space="0" w:color="auto"/>
            </w:tcBorders>
            <w:shd w:val="clear" w:color="auto" w:fill="auto"/>
            <w:vAlign w:val="center"/>
            <w:hideMark/>
          </w:tcPr>
          <w:p w14:paraId="5CE1EF57"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9114</w:t>
            </w:r>
          </w:p>
        </w:tc>
        <w:tc>
          <w:tcPr>
            <w:tcW w:w="1160" w:type="dxa"/>
            <w:tcBorders>
              <w:top w:val="nil"/>
              <w:left w:val="nil"/>
              <w:bottom w:val="single" w:sz="4" w:space="0" w:color="auto"/>
              <w:right w:val="single" w:sz="4" w:space="0" w:color="auto"/>
            </w:tcBorders>
            <w:shd w:val="clear" w:color="000000" w:fill="FF6600"/>
            <w:vAlign w:val="center"/>
            <w:hideMark/>
          </w:tcPr>
          <w:p w14:paraId="62A7D218"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6600"/>
            <w:vAlign w:val="center"/>
            <w:hideMark/>
          </w:tcPr>
          <w:p w14:paraId="5B33CC5E"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6600"/>
            <w:noWrap/>
            <w:vAlign w:val="center"/>
            <w:hideMark/>
          </w:tcPr>
          <w:p w14:paraId="6D34105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6600"/>
            <w:noWrap/>
            <w:vAlign w:val="center"/>
            <w:hideMark/>
          </w:tcPr>
          <w:p w14:paraId="0163731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559" w:type="dxa"/>
            <w:tcBorders>
              <w:top w:val="nil"/>
              <w:left w:val="nil"/>
              <w:bottom w:val="single" w:sz="4" w:space="0" w:color="auto"/>
              <w:right w:val="single" w:sz="4" w:space="0" w:color="auto"/>
            </w:tcBorders>
            <w:shd w:val="clear" w:color="auto" w:fill="auto"/>
            <w:vAlign w:val="center"/>
            <w:hideMark/>
          </w:tcPr>
          <w:p w14:paraId="5F42BD2D"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48.917.935,20</w:t>
            </w:r>
          </w:p>
        </w:tc>
        <w:tc>
          <w:tcPr>
            <w:tcW w:w="992" w:type="dxa"/>
            <w:tcBorders>
              <w:top w:val="nil"/>
              <w:left w:val="nil"/>
              <w:bottom w:val="single" w:sz="4" w:space="0" w:color="auto"/>
              <w:right w:val="single" w:sz="4" w:space="0" w:color="auto"/>
            </w:tcBorders>
            <w:shd w:val="clear" w:color="auto" w:fill="auto"/>
            <w:noWrap/>
            <w:vAlign w:val="center"/>
            <w:hideMark/>
          </w:tcPr>
          <w:p w14:paraId="1E604B4E"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do plus 1</w:t>
            </w:r>
          </w:p>
        </w:tc>
        <w:tc>
          <w:tcPr>
            <w:tcW w:w="1559" w:type="dxa"/>
            <w:tcBorders>
              <w:top w:val="nil"/>
              <w:left w:val="nil"/>
              <w:bottom w:val="single" w:sz="4" w:space="0" w:color="auto"/>
              <w:right w:val="single" w:sz="4" w:space="0" w:color="auto"/>
            </w:tcBorders>
            <w:shd w:val="clear" w:color="000000" w:fill="FF0000"/>
            <w:noWrap/>
            <w:vAlign w:val="center"/>
            <w:hideMark/>
          </w:tcPr>
          <w:p w14:paraId="6F35BA1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7B31CF0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113550AA"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5C9438AB"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Mežica</w:t>
            </w:r>
          </w:p>
        </w:tc>
        <w:tc>
          <w:tcPr>
            <w:tcW w:w="941" w:type="dxa"/>
            <w:tcBorders>
              <w:top w:val="nil"/>
              <w:left w:val="nil"/>
              <w:bottom w:val="single" w:sz="4" w:space="0" w:color="auto"/>
              <w:right w:val="single" w:sz="4" w:space="0" w:color="auto"/>
            </w:tcBorders>
            <w:shd w:val="clear" w:color="auto" w:fill="auto"/>
            <w:noWrap/>
            <w:vAlign w:val="center"/>
            <w:hideMark/>
          </w:tcPr>
          <w:p w14:paraId="3D4ED808"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26,4</w:t>
            </w:r>
          </w:p>
        </w:tc>
        <w:tc>
          <w:tcPr>
            <w:tcW w:w="1131" w:type="dxa"/>
            <w:tcBorders>
              <w:top w:val="nil"/>
              <w:left w:val="nil"/>
              <w:bottom w:val="single" w:sz="4" w:space="0" w:color="auto"/>
              <w:right w:val="single" w:sz="4" w:space="0" w:color="auto"/>
            </w:tcBorders>
            <w:shd w:val="clear" w:color="auto" w:fill="auto"/>
            <w:vAlign w:val="center"/>
            <w:hideMark/>
          </w:tcPr>
          <w:p w14:paraId="14C27191"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3767</w:t>
            </w:r>
          </w:p>
        </w:tc>
        <w:tc>
          <w:tcPr>
            <w:tcW w:w="1160" w:type="dxa"/>
            <w:tcBorders>
              <w:top w:val="nil"/>
              <w:left w:val="nil"/>
              <w:bottom w:val="single" w:sz="4" w:space="0" w:color="auto"/>
              <w:right w:val="single" w:sz="4" w:space="0" w:color="auto"/>
            </w:tcBorders>
            <w:shd w:val="clear" w:color="000000" w:fill="FF6600"/>
            <w:vAlign w:val="center"/>
            <w:hideMark/>
          </w:tcPr>
          <w:p w14:paraId="028B862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C000"/>
            <w:noWrap/>
            <w:vAlign w:val="center"/>
            <w:hideMark/>
          </w:tcPr>
          <w:p w14:paraId="3DA6E5D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160" w:type="dxa"/>
            <w:tcBorders>
              <w:top w:val="nil"/>
              <w:left w:val="nil"/>
              <w:bottom w:val="single" w:sz="4" w:space="0" w:color="auto"/>
              <w:right w:val="single" w:sz="4" w:space="0" w:color="auto"/>
            </w:tcBorders>
            <w:shd w:val="clear" w:color="000000" w:fill="FF0000"/>
            <w:noWrap/>
            <w:vAlign w:val="center"/>
            <w:hideMark/>
          </w:tcPr>
          <w:p w14:paraId="46CBD76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6600"/>
            <w:noWrap/>
            <w:vAlign w:val="center"/>
            <w:hideMark/>
          </w:tcPr>
          <w:p w14:paraId="1514402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559" w:type="dxa"/>
            <w:tcBorders>
              <w:top w:val="nil"/>
              <w:left w:val="nil"/>
              <w:bottom w:val="single" w:sz="4" w:space="0" w:color="auto"/>
              <w:right w:val="single" w:sz="4" w:space="0" w:color="auto"/>
            </w:tcBorders>
            <w:shd w:val="clear" w:color="auto" w:fill="auto"/>
            <w:vAlign w:val="center"/>
            <w:hideMark/>
          </w:tcPr>
          <w:p w14:paraId="44EEAE14"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60.246.069,27</w:t>
            </w:r>
          </w:p>
        </w:tc>
        <w:tc>
          <w:tcPr>
            <w:tcW w:w="992" w:type="dxa"/>
            <w:tcBorders>
              <w:top w:val="nil"/>
              <w:left w:val="nil"/>
              <w:bottom w:val="single" w:sz="4" w:space="0" w:color="auto"/>
              <w:right w:val="single" w:sz="4" w:space="0" w:color="auto"/>
            </w:tcBorders>
            <w:shd w:val="clear" w:color="auto" w:fill="auto"/>
            <w:noWrap/>
            <w:vAlign w:val="center"/>
            <w:hideMark/>
          </w:tcPr>
          <w:p w14:paraId="139903CB"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do plus 2</w:t>
            </w:r>
          </w:p>
        </w:tc>
        <w:tc>
          <w:tcPr>
            <w:tcW w:w="1559" w:type="dxa"/>
            <w:tcBorders>
              <w:top w:val="nil"/>
              <w:left w:val="nil"/>
              <w:bottom w:val="single" w:sz="4" w:space="0" w:color="auto"/>
              <w:right w:val="single" w:sz="4" w:space="0" w:color="auto"/>
            </w:tcBorders>
            <w:shd w:val="clear" w:color="000000" w:fill="FF0000"/>
            <w:noWrap/>
            <w:vAlign w:val="center"/>
            <w:hideMark/>
          </w:tcPr>
          <w:p w14:paraId="7033440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79C4E29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1116822F"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456437D7"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Mislinja</w:t>
            </w:r>
          </w:p>
        </w:tc>
        <w:tc>
          <w:tcPr>
            <w:tcW w:w="941" w:type="dxa"/>
            <w:tcBorders>
              <w:top w:val="nil"/>
              <w:left w:val="nil"/>
              <w:bottom w:val="single" w:sz="4" w:space="0" w:color="auto"/>
              <w:right w:val="single" w:sz="4" w:space="0" w:color="auto"/>
            </w:tcBorders>
            <w:shd w:val="clear" w:color="auto" w:fill="auto"/>
            <w:noWrap/>
            <w:vAlign w:val="center"/>
            <w:hideMark/>
          </w:tcPr>
          <w:p w14:paraId="30BF01C8"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112,2</w:t>
            </w:r>
          </w:p>
        </w:tc>
        <w:tc>
          <w:tcPr>
            <w:tcW w:w="1131" w:type="dxa"/>
            <w:tcBorders>
              <w:top w:val="nil"/>
              <w:left w:val="nil"/>
              <w:bottom w:val="single" w:sz="4" w:space="0" w:color="auto"/>
              <w:right w:val="single" w:sz="4" w:space="0" w:color="auto"/>
            </w:tcBorders>
            <w:shd w:val="clear" w:color="auto" w:fill="auto"/>
            <w:vAlign w:val="center"/>
            <w:hideMark/>
          </w:tcPr>
          <w:p w14:paraId="2AB424DB"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4741</w:t>
            </w:r>
          </w:p>
        </w:tc>
        <w:tc>
          <w:tcPr>
            <w:tcW w:w="1160" w:type="dxa"/>
            <w:tcBorders>
              <w:top w:val="nil"/>
              <w:left w:val="nil"/>
              <w:bottom w:val="single" w:sz="4" w:space="0" w:color="auto"/>
              <w:right w:val="single" w:sz="4" w:space="0" w:color="auto"/>
            </w:tcBorders>
            <w:shd w:val="clear" w:color="000000" w:fill="008000"/>
            <w:vAlign w:val="center"/>
            <w:hideMark/>
          </w:tcPr>
          <w:p w14:paraId="5BF6BF2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6600"/>
            <w:noWrap/>
            <w:vAlign w:val="center"/>
            <w:hideMark/>
          </w:tcPr>
          <w:p w14:paraId="2410DE1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160" w:type="dxa"/>
            <w:tcBorders>
              <w:top w:val="nil"/>
              <w:left w:val="nil"/>
              <w:bottom w:val="single" w:sz="4" w:space="0" w:color="auto"/>
              <w:right w:val="single" w:sz="4" w:space="0" w:color="auto"/>
            </w:tcBorders>
            <w:shd w:val="clear" w:color="000000" w:fill="FFC000"/>
            <w:noWrap/>
            <w:vAlign w:val="center"/>
            <w:hideMark/>
          </w:tcPr>
          <w:p w14:paraId="3625E44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FFC000"/>
            <w:noWrap/>
            <w:vAlign w:val="center"/>
            <w:hideMark/>
          </w:tcPr>
          <w:p w14:paraId="66B3B7F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auto" w:fill="auto"/>
            <w:vAlign w:val="center"/>
            <w:hideMark/>
          </w:tcPr>
          <w:p w14:paraId="17A614DE"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25.582.063,89</w:t>
            </w:r>
          </w:p>
        </w:tc>
        <w:tc>
          <w:tcPr>
            <w:tcW w:w="992" w:type="dxa"/>
            <w:tcBorders>
              <w:top w:val="nil"/>
              <w:left w:val="nil"/>
              <w:bottom w:val="single" w:sz="4" w:space="0" w:color="auto"/>
              <w:right w:val="single" w:sz="4" w:space="0" w:color="auto"/>
            </w:tcBorders>
            <w:shd w:val="clear" w:color="000000" w:fill="FFFFFF"/>
            <w:noWrap/>
            <w:vAlign w:val="center"/>
            <w:hideMark/>
          </w:tcPr>
          <w:p w14:paraId="597B45B7"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692E58B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C000"/>
            <w:noWrap/>
            <w:vAlign w:val="center"/>
            <w:hideMark/>
          </w:tcPr>
          <w:p w14:paraId="320F540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14F517DA" w14:textId="77777777" w:rsidTr="0000791E">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278CF40E"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Muta</w:t>
            </w:r>
          </w:p>
        </w:tc>
        <w:tc>
          <w:tcPr>
            <w:tcW w:w="941" w:type="dxa"/>
            <w:tcBorders>
              <w:top w:val="nil"/>
              <w:left w:val="nil"/>
              <w:bottom w:val="single" w:sz="4" w:space="0" w:color="auto"/>
              <w:right w:val="single" w:sz="4" w:space="0" w:color="auto"/>
            </w:tcBorders>
            <w:shd w:val="clear" w:color="auto" w:fill="auto"/>
            <w:noWrap/>
            <w:vAlign w:val="center"/>
            <w:hideMark/>
          </w:tcPr>
          <w:p w14:paraId="657B92A7"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38,8</w:t>
            </w:r>
          </w:p>
        </w:tc>
        <w:tc>
          <w:tcPr>
            <w:tcW w:w="1131" w:type="dxa"/>
            <w:tcBorders>
              <w:top w:val="nil"/>
              <w:left w:val="nil"/>
              <w:bottom w:val="single" w:sz="4" w:space="0" w:color="auto"/>
              <w:right w:val="single" w:sz="4" w:space="0" w:color="auto"/>
            </w:tcBorders>
            <w:shd w:val="clear" w:color="auto" w:fill="auto"/>
            <w:vAlign w:val="center"/>
            <w:hideMark/>
          </w:tcPr>
          <w:p w14:paraId="50B5FB24"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3509</w:t>
            </w:r>
          </w:p>
        </w:tc>
        <w:tc>
          <w:tcPr>
            <w:tcW w:w="1160" w:type="dxa"/>
            <w:tcBorders>
              <w:top w:val="nil"/>
              <w:left w:val="nil"/>
              <w:bottom w:val="single" w:sz="4" w:space="0" w:color="auto"/>
              <w:right w:val="single" w:sz="4" w:space="0" w:color="auto"/>
            </w:tcBorders>
            <w:shd w:val="clear" w:color="000000" w:fill="99CC00"/>
            <w:vAlign w:val="center"/>
            <w:hideMark/>
          </w:tcPr>
          <w:p w14:paraId="7070722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008000"/>
            <w:vAlign w:val="center"/>
            <w:hideMark/>
          </w:tcPr>
          <w:p w14:paraId="24D97AA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C000"/>
            <w:noWrap/>
            <w:vAlign w:val="center"/>
            <w:hideMark/>
          </w:tcPr>
          <w:p w14:paraId="4643ED3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008000"/>
            <w:vAlign w:val="center"/>
            <w:hideMark/>
          </w:tcPr>
          <w:p w14:paraId="36F0B49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559" w:type="dxa"/>
            <w:tcBorders>
              <w:top w:val="nil"/>
              <w:left w:val="nil"/>
              <w:bottom w:val="single" w:sz="4" w:space="0" w:color="auto"/>
              <w:right w:val="single" w:sz="4" w:space="0" w:color="auto"/>
            </w:tcBorders>
            <w:shd w:val="clear" w:color="auto" w:fill="auto"/>
            <w:vAlign w:val="center"/>
            <w:hideMark/>
          </w:tcPr>
          <w:p w14:paraId="4B4DF67A"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2.823.438,80</w:t>
            </w:r>
          </w:p>
        </w:tc>
        <w:tc>
          <w:tcPr>
            <w:tcW w:w="992" w:type="dxa"/>
            <w:tcBorders>
              <w:top w:val="nil"/>
              <w:left w:val="nil"/>
              <w:bottom w:val="single" w:sz="4" w:space="0" w:color="auto"/>
              <w:right w:val="single" w:sz="4" w:space="0" w:color="auto"/>
            </w:tcBorders>
            <w:shd w:val="clear" w:color="000000" w:fill="FFFFFF"/>
            <w:noWrap/>
            <w:vAlign w:val="center"/>
            <w:hideMark/>
          </w:tcPr>
          <w:p w14:paraId="08F58170"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008000"/>
            <w:vAlign w:val="center"/>
            <w:hideMark/>
          </w:tcPr>
          <w:p w14:paraId="4D73545E"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701" w:type="dxa"/>
            <w:tcBorders>
              <w:top w:val="nil"/>
              <w:left w:val="nil"/>
              <w:bottom w:val="single" w:sz="4" w:space="0" w:color="auto"/>
              <w:right w:val="single" w:sz="4" w:space="0" w:color="auto"/>
            </w:tcBorders>
            <w:shd w:val="clear" w:color="000000" w:fill="008000"/>
            <w:vAlign w:val="center"/>
            <w:hideMark/>
          </w:tcPr>
          <w:p w14:paraId="5C787A35"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r>
      <w:tr w:rsidR="00A0648A" w:rsidRPr="00A0648A" w14:paraId="28161776" w14:textId="77777777" w:rsidTr="0000791E">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19A0BC72"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lastRenderedPageBreak/>
              <w:t>Podvelka</w:t>
            </w:r>
          </w:p>
        </w:tc>
        <w:tc>
          <w:tcPr>
            <w:tcW w:w="941" w:type="dxa"/>
            <w:tcBorders>
              <w:top w:val="nil"/>
              <w:left w:val="nil"/>
              <w:bottom w:val="single" w:sz="4" w:space="0" w:color="auto"/>
              <w:right w:val="single" w:sz="4" w:space="0" w:color="auto"/>
            </w:tcBorders>
            <w:shd w:val="clear" w:color="auto" w:fill="auto"/>
            <w:noWrap/>
            <w:vAlign w:val="center"/>
            <w:hideMark/>
          </w:tcPr>
          <w:p w14:paraId="466A285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103,9</w:t>
            </w:r>
          </w:p>
        </w:tc>
        <w:tc>
          <w:tcPr>
            <w:tcW w:w="1131" w:type="dxa"/>
            <w:tcBorders>
              <w:top w:val="nil"/>
              <w:left w:val="nil"/>
              <w:bottom w:val="single" w:sz="4" w:space="0" w:color="auto"/>
              <w:right w:val="single" w:sz="4" w:space="0" w:color="auto"/>
            </w:tcBorders>
            <w:shd w:val="clear" w:color="auto" w:fill="auto"/>
            <w:vAlign w:val="center"/>
            <w:hideMark/>
          </w:tcPr>
          <w:p w14:paraId="719B9ED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2318</w:t>
            </w:r>
          </w:p>
        </w:tc>
        <w:tc>
          <w:tcPr>
            <w:tcW w:w="1160" w:type="dxa"/>
            <w:tcBorders>
              <w:top w:val="nil"/>
              <w:left w:val="nil"/>
              <w:bottom w:val="single" w:sz="4" w:space="0" w:color="auto"/>
              <w:right w:val="single" w:sz="4" w:space="0" w:color="auto"/>
            </w:tcBorders>
            <w:shd w:val="clear" w:color="000000" w:fill="99CC00"/>
            <w:vAlign w:val="center"/>
            <w:hideMark/>
          </w:tcPr>
          <w:p w14:paraId="7A2AD375"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FF6600"/>
            <w:noWrap/>
            <w:vAlign w:val="center"/>
            <w:hideMark/>
          </w:tcPr>
          <w:p w14:paraId="57FF38D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160" w:type="dxa"/>
            <w:tcBorders>
              <w:top w:val="single" w:sz="4" w:space="0" w:color="auto"/>
              <w:left w:val="nil"/>
              <w:bottom w:val="single" w:sz="4" w:space="0" w:color="auto"/>
              <w:right w:val="single" w:sz="4" w:space="0" w:color="auto"/>
            </w:tcBorders>
            <w:shd w:val="clear" w:color="000000" w:fill="FFC000"/>
            <w:noWrap/>
            <w:vAlign w:val="center"/>
            <w:hideMark/>
          </w:tcPr>
          <w:p w14:paraId="7534B4B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FFC000"/>
            <w:noWrap/>
            <w:vAlign w:val="center"/>
            <w:hideMark/>
          </w:tcPr>
          <w:p w14:paraId="0205F98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auto" w:fill="auto"/>
            <w:vAlign w:val="center"/>
            <w:hideMark/>
          </w:tcPr>
          <w:p w14:paraId="3A4234C4"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4.347.815,49</w:t>
            </w:r>
          </w:p>
        </w:tc>
        <w:tc>
          <w:tcPr>
            <w:tcW w:w="992" w:type="dxa"/>
            <w:tcBorders>
              <w:top w:val="nil"/>
              <w:left w:val="nil"/>
              <w:bottom w:val="single" w:sz="4" w:space="0" w:color="auto"/>
              <w:right w:val="single" w:sz="4" w:space="0" w:color="auto"/>
            </w:tcBorders>
            <w:shd w:val="clear" w:color="000000" w:fill="FFFFFF"/>
            <w:noWrap/>
            <w:vAlign w:val="center"/>
            <w:hideMark/>
          </w:tcPr>
          <w:p w14:paraId="18EF07B1"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2506DC8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C000"/>
            <w:noWrap/>
            <w:vAlign w:val="center"/>
            <w:hideMark/>
          </w:tcPr>
          <w:p w14:paraId="13470EF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3A9B03A0"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28EDBC3"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Prevalje</w:t>
            </w:r>
          </w:p>
        </w:tc>
        <w:tc>
          <w:tcPr>
            <w:tcW w:w="941" w:type="dxa"/>
            <w:tcBorders>
              <w:top w:val="nil"/>
              <w:left w:val="nil"/>
              <w:bottom w:val="single" w:sz="4" w:space="0" w:color="auto"/>
              <w:right w:val="single" w:sz="4" w:space="0" w:color="auto"/>
            </w:tcBorders>
            <w:shd w:val="clear" w:color="auto" w:fill="auto"/>
            <w:noWrap/>
            <w:vAlign w:val="center"/>
            <w:hideMark/>
          </w:tcPr>
          <w:p w14:paraId="6D91B622"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58,1</w:t>
            </w:r>
          </w:p>
        </w:tc>
        <w:tc>
          <w:tcPr>
            <w:tcW w:w="1131" w:type="dxa"/>
            <w:tcBorders>
              <w:top w:val="nil"/>
              <w:left w:val="nil"/>
              <w:bottom w:val="single" w:sz="4" w:space="0" w:color="auto"/>
              <w:right w:val="single" w:sz="4" w:space="0" w:color="auto"/>
            </w:tcBorders>
            <w:shd w:val="clear" w:color="auto" w:fill="auto"/>
            <w:vAlign w:val="center"/>
            <w:hideMark/>
          </w:tcPr>
          <w:p w14:paraId="0A051E95"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6917</w:t>
            </w:r>
          </w:p>
        </w:tc>
        <w:tc>
          <w:tcPr>
            <w:tcW w:w="1160" w:type="dxa"/>
            <w:tcBorders>
              <w:top w:val="nil"/>
              <w:left w:val="nil"/>
              <w:bottom w:val="single" w:sz="4" w:space="0" w:color="auto"/>
              <w:right w:val="single" w:sz="4" w:space="0" w:color="auto"/>
            </w:tcBorders>
            <w:shd w:val="clear" w:color="000000" w:fill="FF6600"/>
            <w:vAlign w:val="center"/>
            <w:hideMark/>
          </w:tcPr>
          <w:p w14:paraId="0172E0B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C000"/>
            <w:noWrap/>
            <w:vAlign w:val="center"/>
            <w:hideMark/>
          </w:tcPr>
          <w:p w14:paraId="2F23BB3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160" w:type="dxa"/>
            <w:tcBorders>
              <w:top w:val="nil"/>
              <w:left w:val="nil"/>
              <w:bottom w:val="single" w:sz="4" w:space="0" w:color="auto"/>
              <w:right w:val="single" w:sz="4" w:space="0" w:color="auto"/>
            </w:tcBorders>
            <w:shd w:val="clear" w:color="000000" w:fill="FF6600"/>
            <w:noWrap/>
            <w:vAlign w:val="center"/>
            <w:hideMark/>
          </w:tcPr>
          <w:p w14:paraId="08D2656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C000"/>
            <w:noWrap/>
            <w:vAlign w:val="center"/>
            <w:hideMark/>
          </w:tcPr>
          <w:p w14:paraId="0A88204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auto" w:fill="auto"/>
            <w:vAlign w:val="center"/>
            <w:hideMark/>
          </w:tcPr>
          <w:p w14:paraId="234A2FED"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142.222.129,82</w:t>
            </w:r>
          </w:p>
        </w:tc>
        <w:tc>
          <w:tcPr>
            <w:tcW w:w="992" w:type="dxa"/>
            <w:tcBorders>
              <w:top w:val="nil"/>
              <w:left w:val="nil"/>
              <w:bottom w:val="single" w:sz="4" w:space="0" w:color="auto"/>
              <w:right w:val="single" w:sz="4" w:space="0" w:color="auto"/>
            </w:tcBorders>
            <w:shd w:val="clear" w:color="auto" w:fill="auto"/>
            <w:noWrap/>
            <w:vAlign w:val="center"/>
            <w:hideMark/>
          </w:tcPr>
          <w:p w14:paraId="701D4BCF"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do plus 3</w:t>
            </w:r>
          </w:p>
        </w:tc>
        <w:tc>
          <w:tcPr>
            <w:tcW w:w="1559" w:type="dxa"/>
            <w:tcBorders>
              <w:top w:val="nil"/>
              <w:left w:val="nil"/>
              <w:bottom w:val="single" w:sz="4" w:space="0" w:color="auto"/>
              <w:right w:val="single" w:sz="4" w:space="0" w:color="auto"/>
            </w:tcBorders>
            <w:shd w:val="clear" w:color="000000" w:fill="FF0000"/>
            <w:noWrap/>
            <w:vAlign w:val="center"/>
            <w:hideMark/>
          </w:tcPr>
          <w:p w14:paraId="2EF228F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1B19749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24D2A001" w14:textId="77777777" w:rsidTr="00CE64A5">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7E6D622"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Radlje ob Dravi</w:t>
            </w:r>
          </w:p>
        </w:tc>
        <w:tc>
          <w:tcPr>
            <w:tcW w:w="941" w:type="dxa"/>
            <w:tcBorders>
              <w:top w:val="nil"/>
              <w:left w:val="nil"/>
              <w:bottom w:val="single" w:sz="4" w:space="0" w:color="auto"/>
              <w:right w:val="single" w:sz="4" w:space="0" w:color="auto"/>
            </w:tcBorders>
            <w:shd w:val="clear" w:color="auto" w:fill="auto"/>
            <w:noWrap/>
            <w:vAlign w:val="center"/>
            <w:hideMark/>
          </w:tcPr>
          <w:p w14:paraId="1DB1BB5B"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93,9</w:t>
            </w:r>
          </w:p>
        </w:tc>
        <w:tc>
          <w:tcPr>
            <w:tcW w:w="1131" w:type="dxa"/>
            <w:tcBorders>
              <w:top w:val="nil"/>
              <w:left w:val="nil"/>
              <w:bottom w:val="single" w:sz="4" w:space="0" w:color="auto"/>
              <w:right w:val="single" w:sz="4" w:space="0" w:color="auto"/>
            </w:tcBorders>
            <w:shd w:val="clear" w:color="auto" w:fill="auto"/>
            <w:vAlign w:val="center"/>
            <w:hideMark/>
          </w:tcPr>
          <w:p w14:paraId="466D6634"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6365</w:t>
            </w:r>
          </w:p>
        </w:tc>
        <w:tc>
          <w:tcPr>
            <w:tcW w:w="1160" w:type="dxa"/>
            <w:tcBorders>
              <w:top w:val="nil"/>
              <w:left w:val="nil"/>
              <w:bottom w:val="single" w:sz="4" w:space="0" w:color="auto"/>
              <w:right w:val="single" w:sz="4" w:space="0" w:color="auto"/>
            </w:tcBorders>
            <w:shd w:val="clear" w:color="000000" w:fill="99CC00"/>
            <w:vAlign w:val="center"/>
            <w:hideMark/>
          </w:tcPr>
          <w:p w14:paraId="6DF6B20E"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FFC000"/>
            <w:noWrap/>
            <w:vAlign w:val="center"/>
            <w:hideMark/>
          </w:tcPr>
          <w:p w14:paraId="2C19A2C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160" w:type="dxa"/>
            <w:tcBorders>
              <w:top w:val="nil"/>
              <w:left w:val="nil"/>
              <w:bottom w:val="single" w:sz="4" w:space="0" w:color="auto"/>
              <w:right w:val="single" w:sz="4" w:space="0" w:color="auto"/>
            </w:tcBorders>
            <w:shd w:val="clear" w:color="000000" w:fill="008000"/>
            <w:noWrap/>
            <w:vAlign w:val="center"/>
            <w:hideMark/>
          </w:tcPr>
          <w:p w14:paraId="6E8637C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008000"/>
            <w:noWrap/>
            <w:vAlign w:val="center"/>
            <w:hideMark/>
          </w:tcPr>
          <w:p w14:paraId="2E15DF4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559" w:type="dxa"/>
            <w:tcBorders>
              <w:top w:val="nil"/>
              <w:left w:val="nil"/>
              <w:bottom w:val="single" w:sz="4" w:space="0" w:color="auto"/>
              <w:right w:val="single" w:sz="4" w:space="0" w:color="auto"/>
            </w:tcBorders>
            <w:shd w:val="clear" w:color="auto" w:fill="auto"/>
            <w:vAlign w:val="center"/>
            <w:hideMark/>
          </w:tcPr>
          <w:p w14:paraId="18244DF0"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33.999.374,96</w:t>
            </w:r>
          </w:p>
        </w:tc>
        <w:tc>
          <w:tcPr>
            <w:tcW w:w="992" w:type="dxa"/>
            <w:tcBorders>
              <w:top w:val="nil"/>
              <w:left w:val="nil"/>
              <w:bottom w:val="single" w:sz="4" w:space="0" w:color="auto"/>
              <w:right w:val="single" w:sz="4" w:space="0" w:color="auto"/>
            </w:tcBorders>
            <w:shd w:val="clear" w:color="000000" w:fill="FFFFFF"/>
            <w:noWrap/>
            <w:vAlign w:val="center"/>
            <w:hideMark/>
          </w:tcPr>
          <w:p w14:paraId="43CEB62C"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do plus 1</w:t>
            </w:r>
          </w:p>
        </w:tc>
        <w:tc>
          <w:tcPr>
            <w:tcW w:w="1559" w:type="dxa"/>
            <w:tcBorders>
              <w:top w:val="nil"/>
              <w:left w:val="nil"/>
              <w:bottom w:val="single" w:sz="4" w:space="0" w:color="auto"/>
              <w:right w:val="single" w:sz="4" w:space="0" w:color="auto"/>
            </w:tcBorders>
            <w:shd w:val="clear" w:color="000000" w:fill="FFC000"/>
            <w:noWrap/>
            <w:vAlign w:val="center"/>
            <w:hideMark/>
          </w:tcPr>
          <w:p w14:paraId="6C2F827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C000"/>
            <w:noWrap/>
            <w:vAlign w:val="center"/>
            <w:hideMark/>
          </w:tcPr>
          <w:p w14:paraId="75ADBA5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0BDB19B5" w14:textId="77777777" w:rsidTr="00CE64A5">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3F511EB4"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Ravne na Koroškem</w:t>
            </w:r>
          </w:p>
        </w:tc>
        <w:tc>
          <w:tcPr>
            <w:tcW w:w="941" w:type="dxa"/>
            <w:tcBorders>
              <w:top w:val="nil"/>
              <w:left w:val="nil"/>
              <w:bottom w:val="single" w:sz="4" w:space="0" w:color="auto"/>
              <w:right w:val="single" w:sz="4" w:space="0" w:color="auto"/>
            </w:tcBorders>
            <w:shd w:val="clear" w:color="auto" w:fill="auto"/>
            <w:noWrap/>
            <w:vAlign w:val="center"/>
            <w:hideMark/>
          </w:tcPr>
          <w:p w14:paraId="2613BF27"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63,4</w:t>
            </w:r>
          </w:p>
        </w:tc>
        <w:tc>
          <w:tcPr>
            <w:tcW w:w="1131" w:type="dxa"/>
            <w:tcBorders>
              <w:top w:val="nil"/>
              <w:left w:val="nil"/>
              <w:bottom w:val="single" w:sz="4" w:space="0" w:color="auto"/>
              <w:right w:val="single" w:sz="4" w:space="0" w:color="auto"/>
            </w:tcBorders>
            <w:shd w:val="clear" w:color="auto" w:fill="auto"/>
            <w:vAlign w:val="center"/>
            <w:hideMark/>
          </w:tcPr>
          <w:p w14:paraId="5E98F3E3"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11.722</w:t>
            </w:r>
          </w:p>
        </w:tc>
        <w:tc>
          <w:tcPr>
            <w:tcW w:w="1160" w:type="dxa"/>
            <w:tcBorders>
              <w:top w:val="nil"/>
              <w:left w:val="nil"/>
              <w:bottom w:val="single" w:sz="4" w:space="0" w:color="auto"/>
              <w:right w:val="single" w:sz="4" w:space="0" w:color="auto"/>
            </w:tcBorders>
            <w:shd w:val="clear" w:color="000000" w:fill="FFC000"/>
            <w:vAlign w:val="center"/>
            <w:hideMark/>
          </w:tcPr>
          <w:p w14:paraId="2CD13890"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C000"/>
            <w:noWrap/>
            <w:vAlign w:val="center"/>
            <w:hideMark/>
          </w:tcPr>
          <w:p w14:paraId="7173B1C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160" w:type="dxa"/>
            <w:tcBorders>
              <w:top w:val="single" w:sz="4" w:space="0" w:color="auto"/>
              <w:left w:val="nil"/>
              <w:bottom w:val="single" w:sz="4" w:space="0" w:color="auto"/>
              <w:right w:val="single" w:sz="4" w:space="0" w:color="auto"/>
            </w:tcBorders>
            <w:shd w:val="clear" w:color="000000" w:fill="FF6600"/>
            <w:noWrap/>
            <w:vAlign w:val="center"/>
            <w:hideMark/>
          </w:tcPr>
          <w:p w14:paraId="7E77BB0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C000"/>
            <w:vAlign w:val="center"/>
            <w:hideMark/>
          </w:tcPr>
          <w:p w14:paraId="524E6A6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559" w:type="dxa"/>
            <w:tcBorders>
              <w:top w:val="nil"/>
              <w:left w:val="nil"/>
              <w:bottom w:val="single" w:sz="4" w:space="0" w:color="auto"/>
              <w:right w:val="single" w:sz="4" w:space="0" w:color="auto"/>
            </w:tcBorders>
            <w:shd w:val="clear" w:color="auto" w:fill="auto"/>
            <w:vAlign w:val="center"/>
            <w:hideMark/>
          </w:tcPr>
          <w:p w14:paraId="25541B07"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79.527.446,17</w:t>
            </w:r>
          </w:p>
        </w:tc>
        <w:tc>
          <w:tcPr>
            <w:tcW w:w="992" w:type="dxa"/>
            <w:tcBorders>
              <w:top w:val="nil"/>
              <w:left w:val="nil"/>
              <w:bottom w:val="single" w:sz="4" w:space="0" w:color="auto"/>
              <w:right w:val="single" w:sz="4" w:space="0" w:color="auto"/>
            </w:tcBorders>
            <w:shd w:val="clear" w:color="auto" w:fill="auto"/>
            <w:noWrap/>
            <w:vAlign w:val="center"/>
            <w:hideMark/>
          </w:tcPr>
          <w:p w14:paraId="269DA4D3"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do plus 2</w:t>
            </w:r>
          </w:p>
        </w:tc>
        <w:tc>
          <w:tcPr>
            <w:tcW w:w="1559" w:type="dxa"/>
            <w:tcBorders>
              <w:top w:val="nil"/>
              <w:left w:val="nil"/>
              <w:bottom w:val="single" w:sz="4" w:space="0" w:color="auto"/>
              <w:right w:val="single" w:sz="4" w:space="0" w:color="auto"/>
            </w:tcBorders>
            <w:shd w:val="clear" w:color="000000" w:fill="FF0000"/>
            <w:noWrap/>
            <w:vAlign w:val="center"/>
            <w:hideMark/>
          </w:tcPr>
          <w:p w14:paraId="08C8FED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21E5E6F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3CA95B2A"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F75E528"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Ribnica na Pohorju</w:t>
            </w:r>
          </w:p>
        </w:tc>
        <w:tc>
          <w:tcPr>
            <w:tcW w:w="941" w:type="dxa"/>
            <w:tcBorders>
              <w:top w:val="nil"/>
              <w:left w:val="nil"/>
              <w:bottom w:val="single" w:sz="4" w:space="0" w:color="auto"/>
              <w:right w:val="single" w:sz="4" w:space="0" w:color="auto"/>
            </w:tcBorders>
            <w:shd w:val="clear" w:color="auto" w:fill="auto"/>
            <w:noWrap/>
            <w:vAlign w:val="center"/>
            <w:hideMark/>
          </w:tcPr>
          <w:p w14:paraId="18E51669"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59,3</w:t>
            </w:r>
          </w:p>
        </w:tc>
        <w:tc>
          <w:tcPr>
            <w:tcW w:w="1131" w:type="dxa"/>
            <w:tcBorders>
              <w:top w:val="nil"/>
              <w:left w:val="nil"/>
              <w:bottom w:val="single" w:sz="4" w:space="0" w:color="auto"/>
              <w:right w:val="single" w:sz="4" w:space="0" w:color="auto"/>
            </w:tcBorders>
            <w:shd w:val="clear" w:color="auto" w:fill="auto"/>
            <w:vAlign w:val="center"/>
            <w:hideMark/>
          </w:tcPr>
          <w:p w14:paraId="27997CC2"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1158</w:t>
            </w:r>
          </w:p>
        </w:tc>
        <w:tc>
          <w:tcPr>
            <w:tcW w:w="1160" w:type="dxa"/>
            <w:tcBorders>
              <w:top w:val="nil"/>
              <w:left w:val="nil"/>
              <w:bottom w:val="single" w:sz="4" w:space="0" w:color="auto"/>
              <w:right w:val="single" w:sz="4" w:space="0" w:color="auto"/>
            </w:tcBorders>
            <w:shd w:val="clear" w:color="000000" w:fill="99CC00"/>
            <w:vAlign w:val="center"/>
            <w:hideMark/>
          </w:tcPr>
          <w:p w14:paraId="4653E44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008000"/>
            <w:noWrap/>
            <w:vAlign w:val="center"/>
            <w:hideMark/>
          </w:tcPr>
          <w:p w14:paraId="1B6A8FA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160" w:type="dxa"/>
            <w:tcBorders>
              <w:top w:val="nil"/>
              <w:left w:val="nil"/>
              <w:bottom w:val="single" w:sz="4" w:space="0" w:color="auto"/>
              <w:right w:val="single" w:sz="4" w:space="0" w:color="auto"/>
            </w:tcBorders>
            <w:shd w:val="clear" w:color="000000" w:fill="008000"/>
            <w:noWrap/>
            <w:vAlign w:val="center"/>
            <w:hideMark/>
          </w:tcPr>
          <w:p w14:paraId="6214E0A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008000"/>
            <w:noWrap/>
            <w:vAlign w:val="center"/>
            <w:hideMark/>
          </w:tcPr>
          <w:p w14:paraId="55FBB70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559" w:type="dxa"/>
            <w:tcBorders>
              <w:top w:val="nil"/>
              <w:left w:val="nil"/>
              <w:bottom w:val="single" w:sz="4" w:space="0" w:color="auto"/>
              <w:right w:val="single" w:sz="4" w:space="0" w:color="auto"/>
            </w:tcBorders>
            <w:shd w:val="clear" w:color="auto" w:fill="auto"/>
            <w:vAlign w:val="center"/>
            <w:hideMark/>
          </w:tcPr>
          <w:p w14:paraId="34AA004E"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1.572.771,76</w:t>
            </w:r>
          </w:p>
        </w:tc>
        <w:tc>
          <w:tcPr>
            <w:tcW w:w="992" w:type="dxa"/>
            <w:tcBorders>
              <w:top w:val="nil"/>
              <w:left w:val="nil"/>
              <w:bottom w:val="single" w:sz="4" w:space="0" w:color="auto"/>
              <w:right w:val="single" w:sz="4" w:space="0" w:color="auto"/>
            </w:tcBorders>
            <w:shd w:val="clear" w:color="auto" w:fill="auto"/>
            <w:noWrap/>
            <w:vAlign w:val="center"/>
            <w:hideMark/>
          </w:tcPr>
          <w:p w14:paraId="78DA8BF8"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7338AEE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701" w:type="dxa"/>
            <w:tcBorders>
              <w:top w:val="nil"/>
              <w:left w:val="nil"/>
              <w:bottom w:val="single" w:sz="4" w:space="0" w:color="auto"/>
              <w:right w:val="single" w:sz="4" w:space="0" w:color="auto"/>
            </w:tcBorders>
            <w:shd w:val="clear" w:color="000000" w:fill="008000"/>
            <w:noWrap/>
            <w:vAlign w:val="center"/>
            <w:hideMark/>
          </w:tcPr>
          <w:p w14:paraId="609B30B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54FA1ECC"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481B1CF2"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Slovenj Gradec</w:t>
            </w:r>
          </w:p>
        </w:tc>
        <w:tc>
          <w:tcPr>
            <w:tcW w:w="941" w:type="dxa"/>
            <w:tcBorders>
              <w:top w:val="nil"/>
              <w:left w:val="nil"/>
              <w:bottom w:val="single" w:sz="4" w:space="0" w:color="auto"/>
              <w:right w:val="single" w:sz="4" w:space="0" w:color="auto"/>
            </w:tcBorders>
            <w:shd w:val="clear" w:color="auto" w:fill="auto"/>
            <w:noWrap/>
            <w:vAlign w:val="center"/>
            <w:hideMark/>
          </w:tcPr>
          <w:p w14:paraId="53323CB7"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173,7</w:t>
            </w:r>
          </w:p>
        </w:tc>
        <w:tc>
          <w:tcPr>
            <w:tcW w:w="1131" w:type="dxa"/>
            <w:tcBorders>
              <w:top w:val="nil"/>
              <w:left w:val="nil"/>
              <w:bottom w:val="single" w:sz="4" w:space="0" w:color="auto"/>
              <w:right w:val="single" w:sz="4" w:space="0" w:color="auto"/>
            </w:tcBorders>
            <w:shd w:val="clear" w:color="auto" w:fill="auto"/>
            <w:vAlign w:val="center"/>
            <w:hideMark/>
          </w:tcPr>
          <w:p w14:paraId="4950194A"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17.901</w:t>
            </w:r>
          </w:p>
        </w:tc>
        <w:tc>
          <w:tcPr>
            <w:tcW w:w="1160" w:type="dxa"/>
            <w:tcBorders>
              <w:top w:val="nil"/>
              <w:left w:val="nil"/>
              <w:bottom w:val="single" w:sz="4" w:space="0" w:color="auto"/>
              <w:right w:val="single" w:sz="4" w:space="0" w:color="auto"/>
            </w:tcBorders>
            <w:shd w:val="clear" w:color="000000" w:fill="FF6600"/>
            <w:vAlign w:val="center"/>
            <w:hideMark/>
          </w:tcPr>
          <w:p w14:paraId="20E6F970"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0000"/>
            <w:noWrap/>
            <w:vAlign w:val="center"/>
            <w:hideMark/>
          </w:tcPr>
          <w:p w14:paraId="57FBF11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160" w:type="dxa"/>
            <w:tcBorders>
              <w:top w:val="nil"/>
              <w:left w:val="nil"/>
              <w:bottom w:val="single" w:sz="4" w:space="0" w:color="auto"/>
              <w:right w:val="single" w:sz="4" w:space="0" w:color="auto"/>
            </w:tcBorders>
            <w:shd w:val="clear" w:color="000000" w:fill="FF6600"/>
            <w:noWrap/>
            <w:vAlign w:val="center"/>
            <w:hideMark/>
          </w:tcPr>
          <w:p w14:paraId="775CCA0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0000"/>
            <w:noWrap/>
            <w:vAlign w:val="center"/>
            <w:hideMark/>
          </w:tcPr>
          <w:p w14:paraId="3DC07EF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auto" w:fill="auto"/>
            <w:vAlign w:val="center"/>
            <w:hideMark/>
          </w:tcPr>
          <w:p w14:paraId="1CD37138"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71.336.953,25</w:t>
            </w:r>
          </w:p>
        </w:tc>
        <w:tc>
          <w:tcPr>
            <w:tcW w:w="992" w:type="dxa"/>
            <w:tcBorders>
              <w:top w:val="nil"/>
              <w:left w:val="nil"/>
              <w:bottom w:val="single" w:sz="4" w:space="0" w:color="auto"/>
              <w:right w:val="single" w:sz="4" w:space="0" w:color="auto"/>
            </w:tcBorders>
            <w:shd w:val="clear" w:color="auto" w:fill="auto"/>
            <w:noWrap/>
            <w:vAlign w:val="center"/>
            <w:hideMark/>
          </w:tcPr>
          <w:p w14:paraId="76AB409D"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do plus 2</w:t>
            </w:r>
          </w:p>
        </w:tc>
        <w:tc>
          <w:tcPr>
            <w:tcW w:w="1559" w:type="dxa"/>
            <w:tcBorders>
              <w:top w:val="nil"/>
              <w:left w:val="nil"/>
              <w:bottom w:val="single" w:sz="4" w:space="0" w:color="auto"/>
              <w:right w:val="single" w:sz="4" w:space="0" w:color="auto"/>
            </w:tcBorders>
            <w:shd w:val="clear" w:color="000000" w:fill="FF0000"/>
            <w:noWrap/>
            <w:vAlign w:val="center"/>
            <w:hideMark/>
          </w:tcPr>
          <w:p w14:paraId="22DACDF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3F1CF54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393BD794"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1A7C63EF"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Vuzenica</w:t>
            </w:r>
          </w:p>
        </w:tc>
        <w:tc>
          <w:tcPr>
            <w:tcW w:w="941" w:type="dxa"/>
            <w:tcBorders>
              <w:top w:val="nil"/>
              <w:left w:val="nil"/>
              <w:bottom w:val="single" w:sz="4" w:space="0" w:color="auto"/>
              <w:right w:val="single" w:sz="4" w:space="0" w:color="auto"/>
            </w:tcBorders>
            <w:shd w:val="clear" w:color="auto" w:fill="auto"/>
            <w:noWrap/>
            <w:vAlign w:val="center"/>
            <w:hideMark/>
          </w:tcPr>
          <w:p w14:paraId="311289EA"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50,1</w:t>
            </w:r>
          </w:p>
        </w:tc>
        <w:tc>
          <w:tcPr>
            <w:tcW w:w="1131" w:type="dxa"/>
            <w:tcBorders>
              <w:top w:val="nil"/>
              <w:left w:val="nil"/>
              <w:bottom w:val="single" w:sz="4" w:space="0" w:color="auto"/>
              <w:right w:val="single" w:sz="4" w:space="0" w:color="auto"/>
            </w:tcBorders>
            <w:shd w:val="clear" w:color="auto" w:fill="auto"/>
            <w:vAlign w:val="center"/>
            <w:hideMark/>
          </w:tcPr>
          <w:p w14:paraId="2F41916D"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2708</w:t>
            </w:r>
          </w:p>
        </w:tc>
        <w:tc>
          <w:tcPr>
            <w:tcW w:w="1160" w:type="dxa"/>
            <w:tcBorders>
              <w:top w:val="nil"/>
              <w:left w:val="nil"/>
              <w:bottom w:val="single" w:sz="4" w:space="0" w:color="auto"/>
              <w:right w:val="single" w:sz="4" w:space="0" w:color="auto"/>
            </w:tcBorders>
            <w:shd w:val="clear" w:color="000000" w:fill="99CC00"/>
            <w:vAlign w:val="center"/>
            <w:hideMark/>
          </w:tcPr>
          <w:p w14:paraId="0174DE0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008000"/>
            <w:noWrap/>
            <w:vAlign w:val="center"/>
            <w:hideMark/>
          </w:tcPr>
          <w:p w14:paraId="7B75E3A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160" w:type="dxa"/>
            <w:tcBorders>
              <w:top w:val="nil"/>
              <w:left w:val="nil"/>
              <w:bottom w:val="single" w:sz="4" w:space="0" w:color="auto"/>
              <w:right w:val="single" w:sz="4" w:space="0" w:color="auto"/>
            </w:tcBorders>
            <w:shd w:val="clear" w:color="000000" w:fill="FFC000"/>
            <w:noWrap/>
            <w:vAlign w:val="center"/>
            <w:hideMark/>
          </w:tcPr>
          <w:p w14:paraId="74AB008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008000"/>
            <w:noWrap/>
            <w:vAlign w:val="center"/>
            <w:hideMark/>
          </w:tcPr>
          <w:p w14:paraId="5F3FA99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559" w:type="dxa"/>
            <w:tcBorders>
              <w:top w:val="nil"/>
              <w:left w:val="nil"/>
              <w:bottom w:val="single" w:sz="4" w:space="0" w:color="auto"/>
              <w:right w:val="single" w:sz="4" w:space="0" w:color="auto"/>
            </w:tcBorders>
            <w:shd w:val="clear" w:color="auto" w:fill="auto"/>
            <w:vAlign w:val="center"/>
            <w:hideMark/>
          </w:tcPr>
          <w:p w14:paraId="2859AD0B"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11.095.220,16</w:t>
            </w:r>
          </w:p>
        </w:tc>
        <w:tc>
          <w:tcPr>
            <w:tcW w:w="992" w:type="dxa"/>
            <w:tcBorders>
              <w:top w:val="nil"/>
              <w:left w:val="nil"/>
              <w:bottom w:val="single" w:sz="4" w:space="0" w:color="auto"/>
              <w:right w:val="single" w:sz="4" w:space="0" w:color="auto"/>
            </w:tcBorders>
            <w:shd w:val="clear" w:color="auto" w:fill="auto"/>
            <w:noWrap/>
            <w:vAlign w:val="center"/>
            <w:hideMark/>
          </w:tcPr>
          <w:p w14:paraId="135058C3"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0C69FB8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701" w:type="dxa"/>
            <w:tcBorders>
              <w:top w:val="nil"/>
              <w:left w:val="nil"/>
              <w:bottom w:val="single" w:sz="4" w:space="0" w:color="auto"/>
              <w:right w:val="single" w:sz="4" w:space="0" w:color="auto"/>
            </w:tcBorders>
            <w:shd w:val="clear" w:color="000000" w:fill="008000"/>
            <w:noWrap/>
            <w:vAlign w:val="center"/>
            <w:hideMark/>
          </w:tcPr>
          <w:p w14:paraId="58E3E10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69D6B218" w14:textId="77777777" w:rsidTr="001102C1">
        <w:trPr>
          <w:trHeight w:val="300"/>
        </w:trPr>
        <w:tc>
          <w:tcPr>
            <w:tcW w:w="2141" w:type="dxa"/>
            <w:tcBorders>
              <w:top w:val="nil"/>
              <w:left w:val="single" w:sz="4" w:space="0" w:color="auto"/>
              <w:bottom w:val="single" w:sz="8" w:space="0" w:color="auto"/>
              <w:right w:val="single" w:sz="4" w:space="0" w:color="auto"/>
            </w:tcBorders>
            <w:shd w:val="clear" w:color="000000" w:fill="DAEEF3"/>
            <w:noWrap/>
            <w:vAlign w:val="center"/>
            <w:hideMark/>
          </w:tcPr>
          <w:p w14:paraId="47CA180A"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SKUPAJ</w:t>
            </w:r>
          </w:p>
        </w:tc>
        <w:tc>
          <w:tcPr>
            <w:tcW w:w="941" w:type="dxa"/>
            <w:tcBorders>
              <w:top w:val="nil"/>
              <w:left w:val="nil"/>
              <w:bottom w:val="single" w:sz="8" w:space="0" w:color="auto"/>
              <w:right w:val="single" w:sz="4" w:space="0" w:color="auto"/>
            </w:tcBorders>
            <w:shd w:val="clear" w:color="auto" w:fill="auto"/>
            <w:noWrap/>
            <w:vAlign w:val="center"/>
            <w:hideMark/>
          </w:tcPr>
          <w:p w14:paraId="2F091837"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1.040,80</w:t>
            </w:r>
          </w:p>
        </w:tc>
        <w:tc>
          <w:tcPr>
            <w:tcW w:w="1131" w:type="dxa"/>
            <w:tcBorders>
              <w:top w:val="nil"/>
              <w:left w:val="nil"/>
              <w:bottom w:val="single" w:sz="8" w:space="0" w:color="auto"/>
              <w:right w:val="single" w:sz="4" w:space="0" w:color="auto"/>
            </w:tcBorders>
            <w:shd w:val="clear" w:color="auto" w:fill="auto"/>
            <w:vAlign w:val="center"/>
            <w:hideMark/>
          </w:tcPr>
          <w:p w14:paraId="0AF2D4FE"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73.319</w:t>
            </w:r>
          </w:p>
        </w:tc>
        <w:tc>
          <w:tcPr>
            <w:tcW w:w="1160" w:type="dxa"/>
            <w:tcBorders>
              <w:top w:val="nil"/>
              <w:left w:val="nil"/>
              <w:bottom w:val="single" w:sz="8" w:space="0" w:color="auto"/>
              <w:right w:val="single" w:sz="4" w:space="0" w:color="auto"/>
            </w:tcBorders>
            <w:shd w:val="clear" w:color="auto" w:fill="auto"/>
            <w:vAlign w:val="center"/>
            <w:hideMark/>
          </w:tcPr>
          <w:p w14:paraId="20E1D40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8" w:space="0" w:color="auto"/>
              <w:right w:val="single" w:sz="4" w:space="0" w:color="auto"/>
            </w:tcBorders>
            <w:shd w:val="clear" w:color="auto" w:fill="auto"/>
            <w:vAlign w:val="center"/>
            <w:hideMark/>
          </w:tcPr>
          <w:p w14:paraId="12904D3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8" w:space="0" w:color="auto"/>
              <w:right w:val="single" w:sz="4" w:space="0" w:color="auto"/>
            </w:tcBorders>
            <w:shd w:val="clear" w:color="auto" w:fill="auto"/>
            <w:noWrap/>
            <w:vAlign w:val="bottom"/>
            <w:hideMark/>
          </w:tcPr>
          <w:p w14:paraId="44EEF8B1"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380" w:type="dxa"/>
            <w:tcBorders>
              <w:top w:val="nil"/>
              <w:left w:val="nil"/>
              <w:bottom w:val="single" w:sz="8" w:space="0" w:color="auto"/>
              <w:right w:val="single" w:sz="4" w:space="0" w:color="auto"/>
            </w:tcBorders>
            <w:shd w:val="clear" w:color="auto" w:fill="auto"/>
            <w:noWrap/>
            <w:vAlign w:val="bottom"/>
            <w:hideMark/>
          </w:tcPr>
          <w:p w14:paraId="1EC7839B"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559" w:type="dxa"/>
            <w:tcBorders>
              <w:top w:val="nil"/>
              <w:left w:val="nil"/>
              <w:bottom w:val="single" w:sz="8" w:space="0" w:color="auto"/>
              <w:right w:val="single" w:sz="4" w:space="0" w:color="auto"/>
            </w:tcBorders>
            <w:shd w:val="clear" w:color="auto" w:fill="auto"/>
            <w:noWrap/>
            <w:vAlign w:val="bottom"/>
            <w:hideMark/>
          </w:tcPr>
          <w:p w14:paraId="67109AF6"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728.064.662,25</w:t>
            </w:r>
          </w:p>
        </w:tc>
        <w:tc>
          <w:tcPr>
            <w:tcW w:w="992" w:type="dxa"/>
            <w:tcBorders>
              <w:top w:val="nil"/>
              <w:left w:val="nil"/>
              <w:bottom w:val="single" w:sz="8" w:space="0" w:color="auto"/>
              <w:right w:val="single" w:sz="4" w:space="0" w:color="auto"/>
            </w:tcBorders>
            <w:shd w:val="clear" w:color="auto" w:fill="auto"/>
            <w:noWrap/>
            <w:vAlign w:val="bottom"/>
            <w:hideMark/>
          </w:tcPr>
          <w:p w14:paraId="0315BE6A"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8" w:space="0" w:color="auto"/>
              <w:right w:val="single" w:sz="4" w:space="0" w:color="auto"/>
            </w:tcBorders>
            <w:shd w:val="clear" w:color="auto" w:fill="auto"/>
            <w:noWrap/>
            <w:vAlign w:val="bottom"/>
            <w:hideMark/>
          </w:tcPr>
          <w:p w14:paraId="7436A353"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701" w:type="dxa"/>
            <w:tcBorders>
              <w:top w:val="nil"/>
              <w:left w:val="nil"/>
              <w:bottom w:val="single" w:sz="8" w:space="0" w:color="auto"/>
              <w:right w:val="single" w:sz="4" w:space="0" w:color="auto"/>
            </w:tcBorders>
            <w:shd w:val="clear" w:color="auto" w:fill="auto"/>
            <w:noWrap/>
            <w:vAlign w:val="bottom"/>
            <w:hideMark/>
          </w:tcPr>
          <w:p w14:paraId="6F24978B"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r>
      <w:tr w:rsidR="00A0648A" w:rsidRPr="00A0648A" w14:paraId="76540FC3" w14:textId="77777777" w:rsidTr="001102C1">
        <w:trPr>
          <w:trHeight w:val="525"/>
        </w:trPr>
        <w:tc>
          <w:tcPr>
            <w:tcW w:w="2141" w:type="dxa"/>
            <w:tcBorders>
              <w:top w:val="nil"/>
              <w:left w:val="single" w:sz="4" w:space="0" w:color="auto"/>
              <w:bottom w:val="single" w:sz="4" w:space="0" w:color="auto"/>
              <w:right w:val="single" w:sz="4" w:space="0" w:color="auto"/>
            </w:tcBorders>
            <w:shd w:val="clear" w:color="auto" w:fill="auto"/>
            <w:vAlign w:val="center"/>
            <w:hideMark/>
          </w:tcPr>
          <w:p w14:paraId="6C7B33A2" w14:textId="77777777" w:rsidR="00A0648A" w:rsidRPr="00A0648A" w:rsidRDefault="00A0648A" w:rsidP="00A0648A">
            <w:pPr>
              <w:spacing w:after="0" w:line="240" w:lineRule="auto"/>
              <w:rPr>
                <w:rFonts w:eastAsia="Times New Roman" w:cs="Arial"/>
                <w:b/>
                <w:bCs/>
                <w:color w:val="FF0000"/>
                <w:sz w:val="18"/>
                <w:szCs w:val="18"/>
                <w:lang w:eastAsia="sl-SI"/>
              </w:rPr>
            </w:pPr>
            <w:r w:rsidRPr="00A0648A">
              <w:rPr>
                <w:rFonts w:eastAsia="Times New Roman" w:cs="Arial"/>
                <w:b/>
                <w:bCs/>
                <w:color w:val="FF0000"/>
                <w:sz w:val="18"/>
                <w:szCs w:val="18"/>
                <w:lang w:eastAsia="sl-SI"/>
              </w:rPr>
              <w:t>PRIMORSKO- NOTRANJSKA</w:t>
            </w:r>
          </w:p>
        </w:tc>
        <w:tc>
          <w:tcPr>
            <w:tcW w:w="941" w:type="dxa"/>
            <w:tcBorders>
              <w:top w:val="nil"/>
              <w:left w:val="nil"/>
              <w:bottom w:val="single" w:sz="4" w:space="0" w:color="auto"/>
              <w:right w:val="single" w:sz="4" w:space="0" w:color="auto"/>
            </w:tcBorders>
            <w:shd w:val="clear" w:color="auto" w:fill="auto"/>
            <w:noWrap/>
            <w:vAlign w:val="center"/>
            <w:hideMark/>
          </w:tcPr>
          <w:p w14:paraId="4D78C3CA"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31" w:type="dxa"/>
            <w:tcBorders>
              <w:top w:val="nil"/>
              <w:left w:val="nil"/>
              <w:bottom w:val="single" w:sz="4" w:space="0" w:color="auto"/>
              <w:right w:val="single" w:sz="4" w:space="0" w:color="auto"/>
            </w:tcBorders>
            <w:shd w:val="clear" w:color="auto" w:fill="auto"/>
            <w:vAlign w:val="center"/>
            <w:hideMark/>
          </w:tcPr>
          <w:p w14:paraId="2CFBF2A0"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5897C09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50C419E0"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noWrap/>
            <w:vAlign w:val="bottom"/>
            <w:hideMark/>
          </w:tcPr>
          <w:p w14:paraId="0E2188FC"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380" w:type="dxa"/>
            <w:tcBorders>
              <w:top w:val="nil"/>
              <w:left w:val="nil"/>
              <w:bottom w:val="single" w:sz="4" w:space="0" w:color="auto"/>
              <w:right w:val="single" w:sz="4" w:space="0" w:color="auto"/>
            </w:tcBorders>
            <w:shd w:val="clear" w:color="auto" w:fill="auto"/>
            <w:noWrap/>
            <w:vAlign w:val="bottom"/>
            <w:hideMark/>
          </w:tcPr>
          <w:p w14:paraId="3790E086"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4C023844"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auto" w:fill="auto"/>
            <w:noWrap/>
            <w:vAlign w:val="bottom"/>
            <w:hideMark/>
          </w:tcPr>
          <w:p w14:paraId="0C355C67"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76268AC5"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3FA69FFA"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r>
      <w:tr w:rsidR="00A0648A" w:rsidRPr="00A0648A" w14:paraId="7D7AE6C5"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11ED92CB"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Bloke</w:t>
            </w:r>
          </w:p>
        </w:tc>
        <w:tc>
          <w:tcPr>
            <w:tcW w:w="941" w:type="dxa"/>
            <w:tcBorders>
              <w:top w:val="nil"/>
              <w:left w:val="nil"/>
              <w:bottom w:val="single" w:sz="4" w:space="0" w:color="auto"/>
              <w:right w:val="single" w:sz="4" w:space="0" w:color="auto"/>
            </w:tcBorders>
            <w:shd w:val="clear" w:color="auto" w:fill="auto"/>
            <w:noWrap/>
            <w:vAlign w:val="center"/>
            <w:hideMark/>
          </w:tcPr>
          <w:p w14:paraId="62253F66"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75,1</w:t>
            </w:r>
          </w:p>
        </w:tc>
        <w:tc>
          <w:tcPr>
            <w:tcW w:w="1131" w:type="dxa"/>
            <w:tcBorders>
              <w:top w:val="nil"/>
              <w:left w:val="nil"/>
              <w:bottom w:val="single" w:sz="4" w:space="0" w:color="auto"/>
              <w:right w:val="single" w:sz="4" w:space="0" w:color="auto"/>
            </w:tcBorders>
            <w:shd w:val="clear" w:color="auto" w:fill="auto"/>
            <w:vAlign w:val="center"/>
            <w:hideMark/>
          </w:tcPr>
          <w:p w14:paraId="49FE1B19"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1620</w:t>
            </w:r>
          </w:p>
        </w:tc>
        <w:tc>
          <w:tcPr>
            <w:tcW w:w="1160" w:type="dxa"/>
            <w:tcBorders>
              <w:top w:val="nil"/>
              <w:left w:val="nil"/>
              <w:bottom w:val="single" w:sz="4" w:space="0" w:color="auto"/>
              <w:right w:val="single" w:sz="4" w:space="0" w:color="auto"/>
            </w:tcBorders>
            <w:shd w:val="clear" w:color="000000" w:fill="99CC00"/>
            <w:vAlign w:val="center"/>
            <w:hideMark/>
          </w:tcPr>
          <w:p w14:paraId="34626F4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008000"/>
            <w:noWrap/>
            <w:vAlign w:val="center"/>
            <w:hideMark/>
          </w:tcPr>
          <w:p w14:paraId="3F534DB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160" w:type="dxa"/>
            <w:tcBorders>
              <w:top w:val="nil"/>
              <w:left w:val="nil"/>
              <w:bottom w:val="single" w:sz="4" w:space="0" w:color="auto"/>
              <w:right w:val="single" w:sz="4" w:space="0" w:color="auto"/>
            </w:tcBorders>
            <w:shd w:val="clear" w:color="000000" w:fill="008000"/>
            <w:noWrap/>
            <w:vAlign w:val="center"/>
            <w:hideMark/>
          </w:tcPr>
          <w:p w14:paraId="79D9EA7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008000"/>
            <w:noWrap/>
            <w:vAlign w:val="center"/>
            <w:hideMark/>
          </w:tcPr>
          <w:p w14:paraId="3804571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559" w:type="dxa"/>
            <w:tcBorders>
              <w:top w:val="nil"/>
              <w:left w:val="nil"/>
              <w:bottom w:val="single" w:sz="4" w:space="0" w:color="auto"/>
              <w:right w:val="single" w:sz="4" w:space="0" w:color="auto"/>
            </w:tcBorders>
            <w:shd w:val="clear" w:color="000000" w:fill="E8E8E8"/>
            <w:noWrap/>
            <w:vAlign w:val="bottom"/>
            <w:hideMark/>
          </w:tcPr>
          <w:p w14:paraId="198D8CAF"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665AD70F"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45F9513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701" w:type="dxa"/>
            <w:tcBorders>
              <w:top w:val="nil"/>
              <w:left w:val="nil"/>
              <w:bottom w:val="single" w:sz="4" w:space="0" w:color="auto"/>
              <w:right w:val="single" w:sz="4" w:space="0" w:color="auto"/>
            </w:tcBorders>
            <w:shd w:val="clear" w:color="000000" w:fill="008000"/>
            <w:noWrap/>
            <w:vAlign w:val="center"/>
            <w:hideMark/>
          </w:tcPr>
          <w:p w14:paraId="08AD5AA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0BF184B3"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EF3FF50"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Cerknica</w:t>
            </w:r>
          </w:p>
        </w:tc>
        <w:tc>
          <w:tcPr>
            <w:tcW w:w="941" w:type="dxa"/>
            <w:tcBorders>
              <w:top w:val="nil"/>
              <w:left w:val="nil"/>
              <w:bottom w:val="single" w:sz="4" w:space="0" w:color="auto"/>
              <w:right w:val="single" w:sz="4" w:space="0" w:color="auto"/>
            </w:tcBorders>
            <w:shd w:val="clear" w:color="auto" w:fill="auto"/>
            <w:noWrap/>
            <w:vAlign w:val="center"/>
            <w:hideMark/>
          </w:tcPr>
          <w:p w14:paraId="219681B2"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241,3</w:t>
            </w:r>
          </w:p>
        </w:tc>
        <w:tc>
          <w:tcPr>
            <w:tcW w:w="1131" w:type="dxa"/>
            <w:tcBorders>
              <w:top w:val="nil"/>
              <w:left w:val="nil"/>
              <w:bottom w:val="single" w:sz="4" w:space="0" w:color="auto"/>
              <w:right w:val="single" w:sz="4" w:space="0" w:color="auto"/>
            </w:tcBorders>
            <w:shd w:val="clear" w:color="auto" w:fill="auto"/>
            <w:vAlign w:val="center"/>
            <w:hideMark/>
          </w:tcPr>
          <w:p w14:paraId="25FA5737"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12.271</w:t>
            </w:r>
          </w:p>
        </w:tc>
        <w:tc>
          <w:tcPr>
            <w:tcW w:w="1160" w:type="dxa"/>
            <w:tcBorders>
              <w:top w:val="nil"/>
              <w:left w:val="nil"/>
              <w:bottom w:val="single" w:sz="4" w:space="0" w:color="auto"/>
              <w:right w:val="single" w:sz="4" w:space="0" w:color="auto"/>
            </w:tcBorders>
            <w:shd w:val="clear" w:color="000000" w:fill="FFC000"/>
            <w:vAlign w:val="center"/>
            <w:hideMark/>
          </w:tcPr>
          <w:p w14:paraId="0FF0B2B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6600"/>
            <w:vAlign w:val="center"/>
            <w:hideMark/>
          </w:tcPr>
          <w:p w14:paraId="20061418"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008000"/>
            <w:noWrap/>
            <w:vAlign w:val="center"/>
            <w:hideMark/>
          </w:tcPr>
          <w:p w14:paraId="243D93D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FFC000"/>
            <w:vAlign w:val="center"/>
            <w:hideMark/>
          </w:tcPr>
          <w:p w14:paraId="695E797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559" w:type="dxa"/>
            <w:tcBorders>
              <w:top w:val="nil"/>
              <w:left w:val="nil"/>
              <w:bottom w:val="single" w:sz="4" w:space="0" w:color="auto"/>
              <w:right w:val="single" w:sz="4" w:space="0" w:color="auto"/>
            </w:tcBorders>
            <w:shd w:val="clear" w:color="auto" w:fill="auto"/>
            <w:vAlign w:val="center"/>
            <w:hideMark/>
          </w:tcPr>
          <w:p w14:paraId="6867F2C6"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14.500,87</w:t>
            </w:r>
          </w:p>
        </w:tc>
        <w:tc>
          <w:tcPr>
            <w:tcW w:w="992" w:type="dxa"/>
            <w:tcBorders>
              <w:top w:val="nil"/>
              <w:left w:val="nil"/>
              <w:bottom w:val="single" w:sz="4" w:space="0" w:color="auto"/>
              <w:right w:val="single" w:sz="4" w:space="0" w:color="auto"/>
            </w:tcBorders>
            <w:shd w:val="clear" w:color="000000" w:fill="FFFFFF"/>
            <w:noWrap/>
            <w:vAlign w:val="center"/>
            <w:hideMark/>
          </w:tcPr>
          <w:p w14:paraId="76D97682"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C000"/>
            <w:vAlign w:val="center"/>
            <w:hideMark/>
          </w:tcPr>
          <w:p w14:paraId="0FA45E9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701" w:type="dxa"/>
            <w:tcBorders>
              <w:top w:val="nil"/>
              <w:left w:val="nil"/>
              <w:bottom w:val="single" w:sz="4" w:space="0" w:color="auto"/>
              <w:right w:val="single" w:sz="4" w:space="0" w:color="auto"/>
            </w:tcBorders>
            <w:shd w:val="clear" w:color="000000" w:fill="FFC000"/>
            <w:vAlign w:val="center"/>
            <w:hideMark/>
          </w:tcPr>
          <w:p w14:paraId="2FCDF9B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r>
      <w:tr w:rsidR="00A0648A" w:rsidRPr="00A0648A" w14:paraId="64A485C1"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4B7C88BD"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Divača</w:t>
            </w:r>
          </w:p>
        </w:tc>
        <w:tc>
          <w:tcPr>
            <w:tcW w:w="941" w:type="dxa"/>
            <w:tcBorders>
              <w:top w:val="nil"/>
              <w:left w:val="nil"/>
              <w:bottom w:val="single" w:sz="4" w:space="0" w:color="auto"/>
              <w:right w:val="single" w:sz="4" w:space="0" w:color="auto"/>
            </w:tcBorders>
            <w:shd w:val="clear" w:color="auto" w:fill="auto"/>
            <w:noWrap/>
            <w:vAlign w:val="center"/>
            <w:hideMark/>
          </w:tcPr>
          <w:p w14:paraId="03969FF8"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145</w:t>
            </w:r>
          </w:p>
        </w:tc>
        <w:tc>
          <w:tcPr>
            <w:tcW w:w="1131" w:type="dxa"/>
            <w:tcBorders>
              <w:top w:val="nil"/>
              <w:left w:val="nil"/>
              <w:bottom w:val="single" w:sz="4" w:space="0" w:color="auto"/>
              <w:right w:val="single" w:sz="4" w:space="0" w:color="auto"/>
            </w:tcBorders>
            <w:shd w:val="clear" w:color="auto" w:fill="auto"/>
            <w:vAlign w:val="center"/>
            <w:hideMark/>
          </w:tcPr>
          <w:p w14:paraId="44839063"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4760</w:t>
            </w:r>
          </w:p>
        </w:tc>
        <w:tc>
          <w:tcPr>
            <w:tcW w:w="1160" w:type="dxa"/>
            <w:tcBorders>
              <w:top w:val="nil"/>
              <w:left w:val="nil"/>
              <w:bottom w:val="single" w:sz="4" w:space="0" w:color="auto"/>
              <w:right w:val="single" w:sz="4" w:space="0" w:color="auto"/>
            </w:tcBorders>
            <w:shd w:val="clear" w:color="000000" w:fill="99CC00"/>
            <w:vAlign w:val="center"/>
            <w:hideMark/>
          </w:tcPr>
          <w:p w14:paraId="0646EEA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008000"/>
            <w:noWrap/>
            <w:vAlign w:val="center"/>
            <w:hideMark/>
          </w:tcPr>
          <w:p w14:paraId="6A3E111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160" w:type="dxa"/>
            <w:tcBorders>
              <w:top w:val="nil"/>
              <w:left w:val="nil"/>
              <w:bottom w:val="single" w:sz="4" w:space="0" w:color="auto"/>
              <w:right w:val="single" w:sz="4" w:space="0" w:color="auto"/>
            </w:tcBorders>
            <w:shd w:val="clear" w:color="000000" w:fill="99CC00"/>
            <w:noWrap/>
            <w:vAlign w:val="center"/>
            <w:hideMark/>
          </w:tcPr>
          <w:p w14:paraId="6A23C2A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78EF6C3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000000" w:fill="E8E8E8"/>
            <w:noWrap/>
            <w:vAlign w:val="bottom"/>
            <w:hideMark/>
          </w:tcPr>
          <w:p w14:paraId="14166061"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397C354B"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6D153FB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vAlign w:val="center"/>
            <w:hideMark/>
          </w:tcPr>
          <w:p w14:paraId="633ADFB1"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r>
      <w:tr w:rsidR="00A0648A" w:rsidRPr="00A0648A" w14:paraId="351F2F0F"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16AC3201"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Hrpelje – Kozina</w:t>
            </w:r>
          </w:p>
        </w:tc>
        <w:tc>
          <w:tcPr>
            <w:tcW w:w="941" w:type="dxa"/>
            <w:tcBorders>
              <w:top w:val="nil"/>
              <w:left w:val="nil"/>
              <w:bottom w:val="single" w:sz="4" w:space="0" w:color="auto"/>
              <w:right w:val="single" w:sz="4" w:space="0" w:color="auto"/>
            </w:tcBorders>
            <w:shd w:val="clear" w:color="auto" w:fill="auto"/>
            <w:noWrap/>
            <w:vAlign w:val="center"/>
            <w:hideMark/>
          </w:tcPr>
          <w:p w14:paraId="670711A0"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194,9</w:t>
            </w:r>
          </w:p>
        </w:tc>
        <w:tc>
          <w:tcPr>
            <w:tcW w:w="1131" w:type="dxa"/>
            <w:tcBorders>
              <w:top w:val="nil"/>
              <w:left w:val="nil"/>
              <w:bottom w:val="single" w:sz="4" w:space="0" w:color="auto"/>
              <w:right w:val="single" w:sz="4" w:space="0" w:color="auto"/>
            </w:tcBorders>
            <w:shd w:val="clear" w:color="auto" w:fill="auto"/>
            <w:vAlign w:val="center"/>
            <w:hideMark/>
          </w:tcPr>
          <w:p w14:paraId="153C08FC"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5641</w:t>
            </w:r>
          </w:p>
        </w:tc>
        <w:tc>
          <w:tcPr>
            <w:tcW w:w="1160" w:type="dxa"/>
            <w:tcBorders>
              <w:top w:val="nil"/>
              <w:left w:val="nil"/>
              <w:bottom w:val="single" w:sz="4" w:space="0" w:color="auto"/>
              <w:right w:val="single" w:sz="4" w:space="0" w:color="auto"/>
            </w:tcBorders>
            <w:shd w:val="clear" w:color="000000" w:fill="99CC00"/>
            <w:vAlign w:val="center"/>
            <w:hideMark/>
          </w:tcPr>
          <w:p w14:paraId="3B316791"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vAlign w:val="center"/>
            <w:hideMark/>
          </w:tcPr>
          <w:p w14:paraId="715EEC1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noWrap/>
            <w:vAlign w:val="center"/>
            <w:hideMark/>
          </w:tcPr>
          <w:p w14:paraId="6194BE1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224E7DE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000000" w:fill="E8E8E8"/>
            <w:noWrap/>
            <w:vAlign w:val="bottom"/>
            <w:hideMark/>
          </w:tcPr>
          <w:p w14:paraId="38411489"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33BD8AC9"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098211A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vAlign w:val="center"/>
            <w:hideMark/>
          </w:tcPr>
          <w:p w14:paraId="5DEBAB80"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r>
      <w:tr w:rsidR="00A0648A" w:rsidRPr="00A0648A" w14:paraId="0B27EA2C"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085D18F6"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Ilirska Bistrica</w:t>
            </w:r>
          </w:p>
        </w:tc>
        <w:tc>
          <w:tcPr>
            <w:tcW w:w="941" w:type="dxa"/>
            <w:tcBorders>
              <w:top w:val="nil"/>
              <w:left w:val="nil"/>
              <w:bottom w:val="single" w:sz="4" w:space="0" w:color="auto"/>
              <w:right w:val="single" w:sz="4" w:space="0" w:color="auto"/>
            </w:tcBorders>
            <w:shd w:val="clear" w:color="auto" w:fill="auto"/>
            <w:noWrap/>
            <w:vAlign w:val="center"/>
            <w:hideMark/>
          </w:tcPr>
          <w:p w14:paraId="769345EB"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480</w:t>
            </w:r>
          </w:p>
        </w:tc>
        <w:tc>
          <w:tcPr>
            <w:tcW w:w="1131" w:type="dxa"/>
            <w:tcBorders>
              <w:top w:val="nil"/>
              <w:left w:val="nil"/>
              <w:bottom w:val="single" w:sz="4" w:space="0" w:color="auto"/>
              <w:right w:val="single" w:sz="4" w:space="0" w:color="auto"/>
            </w:tcBorders>
            <w:shd w:val="clear" w:color="auto" w:fill="auto"/>
            <w:vAlign w:val="center"/>
            <w:hideMark/>
          </w:tcPr>
          <w:p w14:paraId="0AEE3D30"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13.932</w:t>
            </w:r>
          </w:p>
        </w:tc>
        <w:tc>
          <w:tcPr>
            <w:tcW w:w="1160" w:type="dxa"/>
            <w:tcBorders>
              <w:top w:val="nil"/>
              <w:left w:val="nil"/>
              <w:bottom w:val="single" w:sz="4" w:space="0" w:color="auto"/>
              <w:right w:val="single" w:sz="4" w:space="0" w:color="auto"/>
            </w:tcBorders>
            <w:shd w:val="clear" w:color="000000" w:fill="008000"/>
            <w:vAlign w:val="center"/>
            <w:hideMark/>
          </w:tcPr>
          <w:p w14:paraId="70AE14CE"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6600"/>
            <w:vAlign w:val="center"/>
            <w:hideMark/>
          </w:tcPr>
          <w:p w14:paraId="61610FC8"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99CC00"/>
            <w:noWrap/>
            <w:vAlign w:val="center"/>
            <w:hideMark/>
          </w:tcPr>
          <w:p w14:paraId="63A749B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008000"/>
            <w:vAlign w:val="center"/>
            <w:hideMark/>
          </w:tcPr>
          <w:p w14:paraId="23C2E391"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559" w:type="dxa"/>
            <w:tcBorders>
              <w:top w:val="nil"/>
              <w:left w:val="nil"/>
              <w:bottom w:val="single" w:sz="4" w:space="0" w:color="auto"/>
              <w:right w:val="single" w:sz="4" w:space="0" w:color="auto"/>
            </w:tcBorders>
            <w:shd w:val="clear" w:color="000000" w:fill="E8E8E8"/>
            <w:noWrap/>
            <w:vAlign w:val="bottom"/>
            <w:hideMark/>
          </w:tcPr>
          <w:p w14:paraId="06A10A78"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6B1B5A6F"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008000"/>
            <w:vAlign w:val="center"/>
            <w:hideMark/>
          </w:tcPr>
          <w:p w14:paraId="1369410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701" w:type="dxa"/>
            <w:tcBorders>
              <w:top w:val="nil"/>
              <w:left w:val="nil"/>
              <w:bottom w:val="single" w:sz="4" w:space="0" w:color="auto"/>
              <w:right w:val="single" w:sz="4" w:space="0" w:color="auto"/>
            </w:tcBorders>
            <w:shd w:val="clear" w:color="000000" w:fill="008000"/>
            <w:vAlign w:val="center"/>
            <w:hideMark/>
          </w:tcPr>
          <w:p w14:paraId="47F1326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r>
      <w:tr w:rsidR="00A0648A" w:rsidRPr="00A0648A" w14:paraId="4ECCF9C1"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154F4F69"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Komen</w:t>
            </w:r>
          </w:p>
        </w:tc>
        <w:tc>
          <w:tcPr>
            <w:tcW w:w="941" w:type="dxa"/>
            <w:tcBorders>
              <w:top w:val="nil"/>
              <w:left w:val="nil"/>
              <w:bottom w:val="single" w:sz="4" w:space="0" w:color="auto"/>
              <w:right w:val="single" w:sz="4" w:space="0" w:color="auto"/>
            </w:tcBorders>
            <w:shd w:val="clear" w:color="auto" w:fill="auto"/>
            <w:noWrap/>
            <w:vAlign w:val="center"/>
            <w:hideMark/>
          </w:tcPr>
          <w:p w14:paraId="1EA6362E"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102,7</w:t>
            </w:r>
          </w:p>
        </w:tc>
        <w:tc>
          <w:tcPr>
            <w:tcW w:w="1131" w:type="dxa"/>
            <w:tcBorders>
              <w:top w:val="nil"/>
              <w:left w:val="nil"/>
              <w:bottom w:val="single" w:sz="4" w:space="0" w:color="auto"/>
              <w:right w:val="single" w:sz="4" w:space="0" w:color="auto"/>
            </w:tcBorders>
            <w:shd w:val="clear" w:color="auto" w:fill="auto"/>
            <w:vAlign w:val="center"/>
            <w:hideMark/>
          </w:tcPr>
          <w:p w14:paraId="69793DAD"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3668</w:t>
            </w:r>
          </w:p>
        </w:tc>
        <w:tc>
          <w:tcPr>
            <w:tcW w:w="1160" w:type="dxa"/>
            <w:tcBorders>
              <w:top w:val="nil"/>
              <w:left w:val="nil"/>
              <w:bottom w:val="single" w:sz="4" w:space="0" w:color="auto"/>
              <w:right w:val="single" w:sz="4" w:space="0" w:color="auto"/>
            </w:tcBorders>
            <w:shd w:val="clear" w:color="000000" w:fill="99CC00"/>
            <w:vAlign w:val="center"/>
            <w:hideMark/>
          </w:tcPr>
          <w:p w14:paraId="6B40142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vAlign w:val="center"/>
            <w:hideMark/>
          </w:tcPr>
          <w:p w14:paraId="1452E5A1"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noWrap/>
            <w:vAlign w:val="center"/>
            <w:hideMark/>
          </w:tcPr>
          <w:p w14:paraId="4B401EE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75EDDCA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000000" w:fill="E8E8E8"/>
            <w:noWrap/>
            <w:vAlign w:val="bottom"/>
            <w:hideMark/>
          </w:tcPr>
          <w:p w14:paraId="4136EBFA"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7307B2A7"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095DB2E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vAlign w:val="center"/>
            <w:hideMark/>
          </w:tcPr>
          <w:p w14:paraId="6AA4C95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r>
      <w:tr w:rsidR="00A0648A" w:rsidRPr="00A0648A" w14:paraId="1B4CD344"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28963137"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Loška dolina</w:t>
            </w:r>
          </w:p>
        </w:tc>
        <w:tc>
          <w:tcPr>
            <w:tcW w:w="941" w:type="dxa"/>
            <w:tcBorders>
              <w:top w:val="nil"/>
              <w:left w:val="nil"/>
              <w:bottom w:val="single" w:sz="4" w:space="0" w:color="auto"/>
              <w:right w:val="single" w:sz="4" w:space="0" w:color="auto"/>
            </w:tcBorders>
            <w:shd w:val="clear" w:color="auto" w:fill="auto"/>
            <w:noWrap/>
            <w:vAlign w:val="center"/>
            <w:hideMark/>
          </w:tcPr>
          <w:p w14:paraId="24EAC520"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166,8</w:t>
            </w:r>
          </w:p>
        </w:tc>
        <w:tc>
          <w:tcPr>
            <w:tcW w:w="1131" w:type="dxa"/>
            <w:tcBorders>
              <w:top w:val="nil"/>
              <w:left w:val="nil"/>
              <w:bottom w:val="single" w:sz="4" w:space="0" w:color="auto"/>
              <w:right w:val="single" w:sz="4" w:space="0" w:color="auto"/>
            </w:tcBorders>
            <w:shd w:val="clear" w:color="auto" w:fill="auto"/>
            <w:vAlign w:val="center"/>
            <w:hideMark/>
          </w:tcPr>
          <w:p w14:paraId="5D9934AA"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3752</w:t>
            </w:r>
          </w:p>
        </w:tc>
        <w:tc>
          <w:tcPr>
            <w:tcW w:w="1160" w:type="dxa"/>
            <w:tcBorders>
              <w:top w:val="nil"/>
              <w:left w:val="nil"/>
              <w:bottom w:val="single" w:sz="4" w:space="0" w:color="auto"/>
              <w:right w:val="single" w:sz="4" w:space="0" w:color="auto"/>
            </w:tcBorders>
            <w:shd w:val="clear" w:color="000000" w:fill="FF6600"/>
            <w:vAlign w:val="center"/>
            <w:hideMark/>
          </w:tcPr>
          <w:p w14:paraId="59864801"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C000"/>
            <w:vAlign w:val="center"/>
            <w:hideMark/>
          </w:tcPr>
          <w:p w14:paraId="0F853DE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008000"/>
            <w:noWrap/>
            <w:vAlign w:val="center"/>
            <w:hideMark/>
          </w:tcPr>
          <w:p w14:paraId="05A5BF1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008000"/>
            <w:noWrap/>
            <w:vAlign w:val="center"/>
            <w:hideMark/>
          </w:tcPr>
          <w:p w14:paraId="429F75F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559" w:type="dxa"/>
            <w:tcBorders>
              <w:top w:val="nil"/>
              <w:left w:val="nil"/>
              <w:bottom w:val="single" w:sz="4" w:space="0" w:color="auto"/>
              <w:right w:val="single" w:sz="4" w:space="0" w:color="auto"/>
            </w:tcBorders>
            <w:shd w:val="clear" w:color="000000" w:fill="E8E8E8"/>
            <w:noWrap/>
            <w:vAlign w:val="bottom"/>
            <w:hideMark/>
          </w:tcPr>
          <w:p w14:paraId="7A7E7F6A"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61EB0628"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1058281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701" w:type="dxa"/>
            <w:tcBorders>
              <w:top w:val="nil"/>
              <w:left w:val="nil"/>
              <w:bottom w:val="single" w:sz="4" w:space="0" w:color="auto"/>
              <w:right w:val="single" w:sz="4" w:space="0" w:color="auto"/>
            </w:tcBorders>
            <w:shd w:val="clear" w:color="000000" w:fill="008000"/>
            <w:vAlign w:val="center"/>
            <w:hideMark/>
          </w:tcPr>
          <w:p w14:paraId="2106C1F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r>
      <w:tr w:rsidR="00A0648A" w:rsidRPr="00A0648A" w14:paraId="310989EC"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D518EB3"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Pivka</w:t>
            </w:r>
          </w:p>
        </w:tc>
        <w:tc>
          <w:tcPr>
            <w:tcW w:w="941" w:type="dxa"/>
            <w:tcBorders>
              <w:top w:val="nil"/>
              <w:left w:val="nil"/>
              <w:bottom w:val="single" w:sz="4" w:space="0" w:color="auto"/>
              <w:right w:val="single" w:sz="4" w:space="0" w:color="auto"/>
            </w:tcBorders>
            <w:shd w:val="clear" w:color="auto" w:fill="auto"/>
            <w:noWrap/>
            <w:vAlign w:val="center"/>
            <w:hideMark/>
          </w:tcPr>
          <w:p w14:paraId="6CDC4F4D"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223,3</w:t>
            </w:r>
          </w:p>
        </w:tc>
        <w:tc>
          <w:tcPr>
            <w:tcW w:w="1131" w:type="dxa"/>
            <w:tcBorders>
              <w:top w:val="nil"/>
              <w:left w:val="nil"/>
              <w:bottom w:val="single" w:sz="4" w:space="0" w:color="auto"/>
              <w:right w:val="single" w:sz="4" w:space="0" w:color="auto"/>
            </w:tcBorders>
            <w:shd w:val="clear" w:color="auto" w:fill="auto"/>
            <w:vAlign w:val="center"/>
            <w:hideMark/>
          </w:tcPr>
          <w:p w14:paraId="5ADB3AED"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6509</w:t>
            </w:r>
          </w:p>
        </w:tc>
        <w:tc>
          <w:tcPr>
            <w:tcW w:w="1160" w:type="dxa"/>
            <w:tcBorders>
              <w:top w:val="nil"/>
              <w:left w:val="nil"/>
              <w:bottom w:val="single" w:sz="4" w:space="0" w:color="auto"/>
              <w:right w:val="single" w:sz="4" w:space="0" w:color="auto"/>
            </w:tcBorders>
            <w:shd w:val="clear" w:color="000000" w:fill="99CC00"/>
            <w:vAlign w:val="center"/>
            <w:hideMark/>
          </w:tcPr>
          <w:p w14:paraId="27707CF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vAlign w:val="center"/>
            <w:hideMark/>
          </w:tcPr>
          <w:p w14:paraId="2177455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noWrap/>
            <w:vAlign w:val="center"/>
            <w:hideMark/>
          </w:tcPr>
          <w:p w14:paraId="77AC994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33816E9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000000" w:fill="E8E8E8"/>
            <w:noWrap/>
            <w:vAlign w:val="bottom"/>
            <w:hideMark/>
          </w:tcPr>
          <w:p w14:paraId="077BA3FF"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2D4F0FA8"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4D18655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vAlign w:val="center"/>
            <w:hideMark/>
          </w:tcPr>
          <w:p w14:paraId="3BF4951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r>
      <w:tr w:rsidR="00A0648A" w:rsidRPr="00A0648A" w14:paraId="11BC4C17"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55FCFD66"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Postojna</w:t>
            </w:r>
          </w:p>
        </w:tc>
        <w:tc>
          <w:tcPr>
            <w:tcW w:w="941" w:type="dxa"/>
            <w:tcBorders>
              <w:top w:val="nil"/>
              <w:left w:val="nil"/>
              <w:bottom w:val="single" w:sz="4" w:space="0" w:color="auto"/>
              <w:right w:val="single" w:sz="4" w:space="0" w:color="auto"/>
            </w:tcBorders>
            <w:shd w:val="clear" w:color="auto" w:fill="auto"/>
            <w:noWrap/>
            <w:vAlign w:val="center"/>
            <w:hideMark/>
          </w:tcPr>
          <w:p w14:paraId="659203A6"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269,9</w:t>
            </w:r>
          </w:p>
        </w:tc>
        <w:tc>
          <w:tcPr>
            <w:tcW w:w="1131" w:type="dxa"/>
            <w:tcBorders>
              <w:top w:val="nil"/>
              <w:left w:val="nil"/>
              <w:bottom w:val="single" w:sz="4" w:space="0" w:color="auto"/>
              <w:right w:val="single" w:sz="4" w:space="0" w:color="auto"/>
            </w:tcBorders>
            <w:shd w:val="clear" w:color="auto" w:fill="auto"/>
            <w:vAlign w:val="center"/>
            <w:hideMark/>
          </w:tcPr>
          <w:p w14:paraId="2DA2F017"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18.540</w:t>
            </w:r>
          </w:p>
        </w:tc>
        <w:tc>
          <w:tcPr>
            <w:tcW w:w="1160" w:type="dxa"/>
            <w:tcBorders>
              <w:top w:val="nil"/>
              <w:left w:val="nil"/>
              <w:bottom w:val="single" w:sz="4" w:space="0" w:color="auto"/>
              <w:right w:val="single" w:sz="4" w:space="0" w:color="auto"/>
            </w:tcBorders>
            <w:shd w:val="clear" w:color="000000" w:fill="008000"/>
            <w:vAlign w:val="center"/>
            <w:hideMark/>
          </w:tcPr>
          <w:p w14:paraId="5EE174B3"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6600"/>
            <w:vAlign w:val="center"/>
            <w:hideMark/>
          </w:tcPr>
          <w:p w14:paraId="0A46E8C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99CC00"/>
            <w:noWrap/>
            <w:vAlign w:val="center"/>
            <w:hideMark/>
          </w:tcPr>
          <w:p w14:paraId="5D5C9D1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008000"/>
            <w:vAlign w:val="center"/>
            <w:hideMark/>
          </w:tcPr>
          <w:p w14:paraId="4502644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559" w:type="dxa"/>
            <w:tcBorders>
              <w:top w:val="nil"/>
              <w:left w:val="nil"/>
              <w:bottom w:val="single" w:sz="4" w:space="0" w:color="auto"/>
              <w:right w:val="single" w:sz="4" w:space="0" w:color="auto"/>
            </w:tcBorders>
            <w:shd w:val="clear" w:color="auto" w:fill="auto"/>
            <w:vAlign w:val="center"/>
            <w:hideMark/>
          </w:tcPr>
          <w:p w14:paraId="07CEB09F"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1.500,70</w:t>
            </w:r>
          </w:p>
        </w:tc>
        <w:tc>
          <w:tcPr>
            <w:tcW w:w="992" w:type="dxa"/>
            <w:tcBorders>
              <w:top w:val="nil"/>
              <w:left w:val="nil"/>
              <w:bottom w:val="single" w:sz="4" w:space="0" w:color="auto"/>
              <w:right w:val="single" w:sz="4" w:space="0" w:color="auto"/>
            </w:tcBorders>
            <w:shd w:val="clear" w:color="000000" w:fill="FFFFFF"/>
            <w:noWrap/>
            <w:vAlign w:val="center"/>
            <w:hideMark/>
          </w:tcPr>
          <w:p w14:paraId="1F5A84A7"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008000"/>
            <w:vAlign w:val="center"/>
            <w:hideMark/>
          </w:tcPr>
          <w:p w14:paraId="6E9FB9AE"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701" w:type="dxa"/>
            <w:tcBorders>
              <w:top w:val="nil"/>
              <w:left w:val="nil"/>
              <w:bottom w:val="single" w:sz="4" w:space="0" w:color="auto"/>
              <w:right w:val="single" w:sz="4" w:space="0" w:color="auto"/>
            </w:tcBorders>
            <w:shd w:val="clear" w:color="000000" w:fill="008000"/>
            <w:vAlign w:val="center"/>
            <w:hideMark/>
          </w:tcPr>
          <w:p w14:paraId="00A33F3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r>
      <w:tr w:rsidR="00A0648A" w:rsidRPr="00A0648A" w14:paraId="462744C5"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FBFC98C"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Sežana</w:t>
            </w:r>
          </w:p>
        </w:tc>
        <w:tc>
          <w:tcPr>
            <w:tcW w:w="941" w:type="dxa"/>
            <w:tcBorders>
              <w:top w:val="nil"/>
              <w:left w:val="nil"/>
              <w:bottom w:val="single" w:sz="4" w:space="0" w:color="auto"/>
              <w:right w:val="single" w:sz="4" w:space="0" w:color="auto"/>
            </w:tcBorders>
            <w:shd w:val="clear" w:color="auto" w:fill="auto"/>
            <w:noWrap/>
            <w:vAlign w:val="center"/>
            <w:hideMark/>
          </w:tcPr>
          <w:p w14:paraId="7BA3F83A"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217,4</w:t>
            </w:r>
          </w:p>
        </w:tc>
        <w:tc>
          <w:tcPr>
            <w:tcW w:w="1131" w:type="dxa"/>
            <w:tcBorders>
              <w:top w:val="nil"/>
              <w:left w:val="nil"/>
              <w:bottom w:val="single" w:sz="4" w:space="0" w:color="auto"/>
              <w:right w:val="single" w:sz="4" w:space="0" w:color="auto"/>
            </w:tcBorders>
            <w:shd w:val="clear" w:color="auto" w:fill="auto"/>
            <w:vAlign w:val="center"/>
            <w:hideMark/>
          </w:tcPr>
          <w:p w14:paraId="5C76D51C"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14.333</w:t>
            </w:r>
          </w:p>
        </w:tc>
        <w:tc>
          <w:tcPr>
            <w:tcW w:w="1160" w:type="dxa"/>
            <w:tcBorders>
              <w:top w:val="nil"/>
              <w:left w:val="nil"/>
              <w:bottom w:val="single" w:sz="4" w:space="0" w:color="auto"/>
              <w:right w:val="single" w:sz="4" w:space="0" w:color="auto"/>
            </w:tcBorders>
            <w:shd w:val="clear" w:color="000000" w:fill="99CC00"/>
            <w:vAlign w:val="center"/>
            <w:hideMark/>
          </w:tcPr>
          <w:p w14:paraId="55DA7FBE"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vAlign w:val="center"/>
            <w:hideMark/>
          </w:tcPr>
          <w:p w14:paraId="3A637D6E"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noWrap/>
            <w:vAlign w:val="center"/>
            <w:hideMark/>
          </w:tcPr>
          <w:p w14:paraId="15CFC3E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5E9B075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000000" w:fill="E8E8E8"/>
            <w:noWrap/>
            <w:vAlign w:val="bottom"/>
            <w:hideMark/>
          </w:tcPr>
          <w:p w14:paraId="7C75D565"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4F886B64"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3F8CC42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vAlign w:val="center"/>
            <w:hideMark/>
          </w:tcPr>
          <w:p w14:paraId="164DEA6E"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r>
      <w:tr w:rsidR="00A0648A" w:rsidRPr="00A0648A" w14:paraId="3F550A11" w14:textId="77777777" w:rsidTr="001102C1">
        <w:trPr>
          <w:trHeight w:val="300"/>
        </w:trPr>
        <w:tc>
          <w:tcPr>
            <w:tcW w:w="2141" w:type="dxa"/>
            <w:tcBorders>
              <w:top w:val="nil"/>
              <w:left w:val="single" w:sz="4" w:space="0" w:color="auto"/>
              <w:bottom w:val="single" w:sz="8" w:space="0" w:color="auto"/>
              <w:right w:val="single" w:sz="4" w:space="0" w:color="auto"/>
            </w:tcBorders>
            <w:shd w:val="clear" w:color="000000" w:fill="FDE9D9"/>
            <w:noWrap/>
            <w:vAlign w:val="center"/>
            <w:hideMark/>
          </w:tcPr>
          <w:p w14:paraId="6B8605FE"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SKUPAJ</w:t>
            </w:r>
          </w:p>
        </w:tc>
        <w:tc>
          <w:tcPr>
            <w:tcW w:w="941" w:type="dxa"/>
            <w:tcBorders>
              <w:top w:val="nil"/>
              <w:left w:val="nil"/>
              <w:bottom w:val="single" w:sz="8" w:space="0" w:color="auto"/>
              <w:right w:val="single" w:sz="4" w:space="0" w:color="auto"/>
            </w:tcBorders>
            <w:shd w:val="clear" w:color="auto" w:fill="auto"/>
            <w:noWrap/>
            <w:vAlign w:val="center"/>
            <w:hideMark/>
          </w:tcPr>
          <w:p w14:paraId="0FA0C59B"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2.116,40</w:t>
            </w:r>
          </w:p>
        </w:tc>
        <w:tc>
          <w:tcPr>
            <w:tcW w:w="1131" w:type="dxa"/>
            <w:tcBorders>
              <w:top w:val="nil"/>
              <w:left w:val="nil"/>
              <w:bottom w:val="single" w:sz="8" w:space="0" w:color="auto"/>
              <w:right w:val="single" w:sz="4" w:space="0" w:color="auto"/>
            </w:tcBorders>
            <w:shd w:val="clear" w:color="auto" w:fill="auto"/>
            <w:vAlign w:val="center"/>
            <w:hideMark/>
          </w:tcPr>
          <w:p w14:paraId="25C9872E"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85.026</w:t>
            </w:r>
          </w:p>
        </w:tc>
        <w:tc>
          <w:tcPr>
            <w:tcW w:w="1160" w:type="dxa"/>
            <w:tcBorders>
              <w:top w:val="nil"/>
              <w:left w:val="nil"/>
              <w:bottom w:val="single" w:sz="8" w:space="0" w:color="auto"/>
              <w:right w:val="single" w:sz="4" w:space="0" w:color="auto"/>
            </w:tcBorders>
            <w:shd w:val="clear" w:color="auto" w:fill="auto"/>
            <w:vAlign w:val="center"/>
            <w:hideMark/>
          </w:tcPr>
          <w:p w14:paraId="3F53A835"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8" w:space="0" w:color="auto"/>
              <w:right w:val="single" w:sz="4" w:space="0" w:color="auto"/>
            </w:tcBorders>
            <w:shd w:val="clear" w:color="auto" w:fill="auto"/>
            <w:vAlign w:val="center"/>
            <w:hideMark/>
          </w:tcPr>
          <w:p w14:paraId="0768D173"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8" w:space="0" w:color="auto"/>
              <w:right w:val="single" w:sz="4" w:space="0" w:color="auto"/>
            </w:tcBorders>
            <w:shd w:val="clear" w:color="auto" w:fill="auto"/>
            <w:noWrap/>
            <w:vAlign w:val="bottom"/>
            <w:hideMark/>
          </w:tcPr>
          <w:p w14:paraId="5B37D43C"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380" w:type="dxa"/>
            <w:tcBorders>
              <w:top w:val="nil"/>
              <w:left w:val="nil"/>
              <w:bottom w:val="single" w:sz="8" w:space="0" w:color="auto"/>
              <w:right w:val="single" w:sz="4" w:space="0" w:color="auto"/>
            </w:tcBorders>
            <w:shd w:val="clear" w:color="auto" w:fill="auto"/>
            <w:noWrap/>
            <w:vAlign w:val="bottom"/>
            <w:hideMark/>
          </w:tcPr>
          <w:p w14:paraId="07D5E920"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559" w:type="dxa"/>
            <w:tcBorders>
              <w:top w:val="nil"/>
              <w:left w:val="nil"/>
              <w:bottom w:val="single" w:sz="8" w:space="0" w:color="auto"/>
              <w:right w:val="single" w:sz="4" w:space="0" w:color="auto"/>
            </w:tcBorders>
            <w:shd w:val="clear" w:color="auto" w:fill="auto"/>
            <w:noWrap/>
            <w:vAlign w:val="bottom"/>
            <w:hideMark/>
          </w:tcPr>
          <w:p w14:paraId="345D369C"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16.001,57</w:t>
            </w:r>
          </w:p>
        </w:tc>
        <w:tc>
          <w:tcPr>
            <w:tcW w:w="992" w:type="dxa"/>
            <w:tcBorders>
              <w:top w:val="nil"/>
              <w:left w:val="nil"/>
              <w:bottom w:val="single" w:sz="8" w:space="0" w:color="auto"/>
              <w:right w:val="single" w:sz="4" w:space="0" w:color="auto"/>
            </w:tcBorders>
            <w:shd w:val="clear" w:color="auto" w:fill="auto"/>
            <w:noWrap/>
            <w:vAlign w:val="bottom"/>
            <w:hideMark/>
          </w:tcPr>
          <w:p w14:paraId="7704CB2C"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8" w:space="0" w:color="auto"/>
              <w:right w:val="single" w:sz="4" w:space="0" w:color="auto"/>
            </w:tcBorders>
            <w:shd w:val="clear" w:color="auto" w:fill="auto"/>
            <w:noWrap/>
            <w:vAlign w:val="bottom"/>
            <w:hideMark/>
          </w:tcPr>
          <w:p w14:paraId="0DF34249"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701" w:type="dxa"/>
            <w:tcBorders>
              <w:top w:val="nil"/>
              <w:left w:val="nil"/>
              <w:bottom w:val="single" w:sz="8" w:space="0" w:color="auto"/>
              <w:right w:val="single" w:sz="4" w:space="0" w:color="auto"/>
            </w:tcBorders>
            <w:shd w:val="clear" w:color="auto" w:fill="auto"/>
            <w:noWrap/>
            <w:vAlign w:val="bottom"/>
            <w:hideMark/>
          </w:tcPr>
          <w:p w14:paraId="4842A231"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r>
      <w:tr w:rsidR="00A0648A" w:rsidRPr="00A0648A" w14:paraId="10B47F62" w14:textId="77777777" w:rsidTr="001102C1">
        <w:trPr>
          <w:trHeight w:val="28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3C7006F7" w14:textId="77777777" w:rsidR="00A0648A" w:rsidRPr="00A0648A" w:rsidRDefault="00A0648A" w:rsidP="00A0648A">
            <w:pPr>
              <w:spacing w:after="0" w:line="240" w:lineRule="auto"/>
              <w:rPr>
                <w:rFonts w:eastAsia="Times New Roman" w:cs="Arial"/>
                <w:b/>
                <w:bCs/>
                <w:color w:val="FF0000"/>
                <w:sz w:val="18"/>
                <w:szCs w:val="18"/>
                <w:lang w:eastAsia="sl-SI"/>
              </w:rPr>
            </w:pPr>
            <w:r w:rsidRPr="00A0648A">
              <w:rPr>
                <w:rFonts w:eastAsia="Times New Roman" w:cs="Arial"/>
                <w:b/>
                <w:bCs/>
                <w:color w:val="FF0000"/>
                <w:sz w:val="18"/>
                <w:szCs w:val="18"/>
                <w:lang w:eastAsia="sl-SI"/>
              </w:rPr>
              <w:t>OBALNA</w:t>
            </w:r>
          </w:p>
        </w:tc>
        <w:tc>
          <w:tcPr>
            <w:tcW w:w="941" w:type="dxa"/>
            <w:tcBorders>
              <w:top w:val="nil"/>
              <w:left w:val="nil"/>
              <w:bottom w:val="single" w:sz="4" w:space="0" w:color="auto"/>
              <w:right w:val="single" w:sz="4" w:space="0" w:color="auto"/>
            </w:tcBorders>
            <w:shd w:val="clear" w:color="auto" w:fill="auto"/>
            <w:noWrap/>
            <w:vAlign w:val="center"/>
            <w:hideMark/>
          </w:tcPr>
          <w:p w14:paraId="30C814F0"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31" w:type="dxa"/>
            <w:tcBorders>
              <w:top w:val="nil"/>
              <w:left w:val="nil"/>
              <w:bottom w:val="single" w:sz="4" w:space="0" w:color="auto"/>
              <w:right w:val="single" w:sz="4" w:space="0" w:color="auto"/>
            </w:tcBorders>
            <w:shd w:val="clear" w:color="auto" w:fill="auto"/>
            <w:vAlign w:val="center"/>
            <w:hideMark/>
          </w:tcPr>
          <w:p w14:paraId="06D8018D"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27C020D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10B8AEC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noWrap/>
            <w:vAlign w:val="bottom"/>
            <w:hideMark/>
          </w:tcPr>
          <w:p w14:paraId="1816A805"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380" w:type="dxa"/>
            <w:tcBorders>
              <w:top w:val="nil"/>
              <w:left w:val="nil"/>
              <w:bottom w:val="single" w:sz="4" w:space="0" w:color="auto"/>
              <w:right w:val="single" w:sz="4" w:space="0" w:color="auto"/>
            </w:tcBorders>
            <w:shd w:val="clear" w:color="auto" w:fill="auto"/>
            <w:noWrap/>
            <w:vAlign w:val="bottom"/>
            <w:hideMark/>
          </w:tcPr>
          <w:p w14:paraId="38388E79"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6CBE9CCF"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auto" w:fill="auto"/>
            <w:noWrap/>
            <w:vAlign w:val="bottom"/>
            <w:hideMark/>
          </w:tcPr>
          <w:p w14:paraId="67929DC5"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7EBB700B"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77C66242"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r>
      <w:tr w:rsidR="00A0648A" w:rsidRPr="00A0648A" w14:paraId="5578220D"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7877A63"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Ankaran</w:t>
            </w:r>
          </w:p>
        </w:tc>
        <w:tc>
          <w:tcPr>
            <w:tcW w:w="941" w:type="dxa"/>
            <w:tcBorders>
              <w:top w:val="nil"/>
              <w:left w:val="nil"/>
              <w:bottom w:val="single" w:sz="4" w:space="0" w:color="auto"/>
              <w:right w:val="single" w:sz="4" w:space="0" w:color="auto"/>
            </w:tcBorders>
            <w:shd w:val="clear" w:color="auto" w:fill="auto"/>
            <w:noWrap/>
            <w:vAlign w:val="center"/>
            <w:hideMark/>
          </w:tcPr>
          <w:p w14:paraId="236F131D"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8</w:t>
            </w:r>
          </w:p>
        </w:tc>
        <w:tc>
          <w:tcPr>
            <w:tcW w:w="1131" w:type="dxa"/>
            <w:tcBorders>
              <w:top w:val="nil"/>
              <w:left w:val="nil"/>
              <w:bottom w:val="single" w:sz="4" w:space="0" w:color="auto"/>
              <w:right w:val="single" w:sz="4" w:space="0" w:color="auto"/>
            </w:tcBorders>
            <w:shd w:val="clear" w:color="auto" w:fill="auto"/>
            <w:vAlign w:val="center"/>
            <w:hideMark/>
          </w:tcPr>
          <w:p w14:paraId="773D0FC8"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3621</w:t>
            </w:r>
          </w:p>
        </w:tc>
        <w:tc>
          <w:tcPr>
            <w:tcW w:w="1160" w:type="dxa"/>
            <w:tcBorders>
              <w:top w:val="nil"/>
              <w:left w:val="nil"/>
              <w:bottom w:val="single" w:sz="4" w:space="0" w:color="auto"/>
              <w:right w:val="single" w:sz="4" w:space="0" w:color="auto"/>
            </w:tcBorders>
            <w:shd w:val="clear" w:color="000000" w:fill="FFC000"/>
            <w:vAlign w:val="center"/>
            <w:hideMark/>
          </w:tcPr>
          <w:p w14:paraId="7C935A1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99CC00"/>
            <w:vAlign w:val="center"/>
            <w:hideMark/>
          </w:tcPr>
          <w:p w14:paraId="3BF46765"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FF0000"/>
            <w:noWrap/>
            <w:vAlign w:val="center"/>
            <w:hideMark/>
          </w:tcPr>
          <w:p w14:paraId="2A2F605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C000"/>
            <w:vAlign w:val="center"/>
            <w:hideMark/>
          </w:tcPr>
          <w:p w14:paraId="768FAA7E"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559" w:type="dxa"/>
            <w:tcBorders>
              <w:top w:val="nil"/>
              <w:left w:val="nil"/>
              <w:bottom w:val="single" w:sz="4" w:space="0" w:color="auto"/>
              <w:right w:val="single" w:sz="4" w:space="0" w:color="auto"/>
            </w:tcBorders>
            <w:shd w:val="clear" w:color="000000" w:fill="E8E8E8"/>
            <w:noWrap/>
            <w:vAlign w:val="bottom"/>
            <w:hideMark/>
          </w:tcPr>
          <w:p w14:paraId="008C8928"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2A766DDE"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C000"/>
            <w:vAlign w:val="center"/>
            <w:hideMark/>
          </w:tcPr>
          <w:p w14:paraId="1C61A92E"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701" w:type="dxa"/>
            <w:tcBorders>
              <w:top w:val="nil"/>
              <w:left w:val="nil"/>
              <w:bottom w:val="single" w:sz="4" w:space="0" w:color="auto"/>
              <w:right w:val="single" w:sz="4" w:space="0" w:color="auto"/>
            </w:tcBorders>
            <w:shd w:val="clear" w:color="000000" w:fill="FFC000"/>
            <w:vAlign w:val="center"/>
            <w:hideMark/>
          </w:tcPr>
          <w:p w14:paraId="69A40C48"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r>
      <w:tr w:rsidR="00A0648A" w:rsidRPr="00A0648A" w14:paraId="24B651D5" w14:textId="77777777" w:rsidTr="00053EA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CBF207D"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Izola</w:t>
            </w:r>
          </w:p>
        </w:tc>
        <w:tc>
          <w:tcPr>
            <w:tcW w:w="941" w:type="dxa"/>
            <w:tcBorders>
              <w:top w:val="nil"/>
              <w:left w:val="nil"/>
              <w:bottom w:val="single" w:sz="4" w:space="0" w:color="auto"/>
              <w:right w:val="single" w:sz="4" w:space="0" w:color="auto"/>
            </w:tcBorders>
            <w:shd w:val="clear" w:color="auto" w:fill="auto"/>
            <w:noWrap/>
            <w:vAlign w:val="center"/>
            <w:hideMark/>
          </w:tcPr>
          <w:p w14:paraId="4B4E5E76"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28,6</w:t>
            </w:r>
          </w:p>
        </w:tc>
        <w:tc>
          <w:tcPr>
            <w:tcW w:w="1131" w:type="dxa"/>
            <w:tcBorders>
              <w:top w:val="nil"/>
              <w:left w:val="nil"/>
              <w:bottom w:val="single" w:sz="4" w:space="0" w:color="auto"/>
              <w:right w:val="single" w:sz="4" w:space="0" w:color="auto"/>
            </w:tcBorders>
            <w:shd w:val="clear" w:color="auto" w:fill="auto"/>
            <w:vAlign w:val="center"/>
            <w:hideMark/>
          </w:tcPr>
          <w:p w14:paraId="188AA2D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17.387</w:t>
            </w:r>
          </w:p>
        </w:tc>
        <w:tc>
          <w:tcPr>
            <w:tcW w:w="1160" w:type="dxa"/>
            <w:tcBorders>
              <w:top w:val="nil"/>
              <w:left w:val="nil"/>
              <w:bottom w:val="single" w:sz="4" w:space="0" w:color="auto"/>
              <w:right w:val="single" w:sz="4" w:space="0" w:color="auto"/>
            </w:tcBorders>
            <w:shd w:val="clear" w:color="000000" w:fill="FF6600"/>
            <w:vAlign w:val="center"/>
            <w:hideMark/>
          </w:tcPr>
          <w:p w14:paraId="1996FBD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6600"/>
            <w:vAlign w:val="center"/>
            <w:hideMark/>
          </w:tcPr>
          <w:p w14:paraId="5048FF43"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0000"/>
            <w:noWrap/>
            <w:vAlign w:val="center"/>
            <w:hideMark/>
          </w:tcPr>
          <w:p w14:paraId="1B758D1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0000"/>
            <w:noWrap/>
            <w:vAlign w:val="center"/>
            <w:hideMark/>
          </w:tcPr>
          <w:p w14:paraId="07B2D72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000000" w:fill="E8E8E8"/>
            <w:noWrap/>
            <w:vAlign w:val="bottom"/>
            <w:hideMark/>
          </w:tcPr>
          <w:p w14:paraId="72F5535A"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488B8F84"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2D0DA37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7F45681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2A419793" w14:textId="77777777" w:rsidTr="00053EA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016E2363"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lastRenderedPageBreak/>
              <w:t>Koper</w:t>
            </w:r>
          </w:p>
        </w:tc>
        <w:tc>
          <w:tcPr>
            <w:tcW w:w="941" w:type="dxa"/>
            <w:tcBorders>
              <w:top w:val="nil"/>
              <w:left w:val="nil"/>
              <w:bottom w:val="single" w:sz="4" w:space="0" w:color="auto"/>
              <w:right w:val="single" w:sz="4" w:space="0" w:color="auto"/>
            </w:tcBorders>
            <w:shd w:val="clear" w:color="auto" w:fill="auto"/>
            <w:noWrap/>
            <w:vAlign w:val="center"/>
            <w:hideMark/>
          </w:tcPr>
          <w:p w14:paraId="7950399E"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303,2</w:t>
            </w:r>
          </w:p>
        </w:tc>
        <w:tc>
          <w:tcPr>
            <w:tcW w:w="1131" w:type="dxa"/>
            <w:tcBorders>
              <w:top w:val="nil"/>
              <w:left w:val="nil"/>
              <w:bottom w:val="single" w:sz="4" w:space="0" w:color="auto"/>
              <w:right w:val="single" w:sz="4" w:space="0" w:color="auto"/>
            </w:tcBorders>
            <w:shd w:val="clear" w:color="auto" w:fill="auto"/>
            <w:vAlign w:val="center"/>
            <w:hideMark/>
          </w:tcPr>
          <w:p w14:paraId="15BF6C7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56.861</w:t>
            </w:r>
          </w:p>
        </w:tc>
        <w:tc>
          <w:tcPr>
            <w:tcW w:w="1160" w:type="dxa"/>
            <w:tcBorders>
              <w:top w:val="nil"/>
              <w:left w:val="nil"/>
              <w:bottom w:val="single" w:sz="4" w:space="0" w:color="auto"/>
              <w:right w:val="single" w:sz="4" w:space="0" w:color="auto"/>
            </w:tcBorders>
            <w:shd w:val="clear" w:color="000000" w:fill="FF0000"/>
            <w:vAlign w:val="center"/>
            <w:hideMark/>
          </w:tcPr>
          <w:p w14:paraId="6BB1FA28"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FF0000"/>
            <w:vAlign w:val="center"/>
            <w:hideMark/>
          </w:tcPr>
          <w:p w14:paraId="25D6CF50"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single" w:sz="4" w:space="0" w:color="auto"/>
              <w:left w:val="nil"/>
              <w:bottom w:val="single" w:sz="4" w:space="0" w:color="auto"/>
              <w:right w:val="single" w:sz="4" w:space="0" w:color="auto"/>
            </w:tcBorders>
            <w:shd w:val="clear" w:color="000000" w:fill="FF6600"/>
            <w:noWrap/>
            <w:vAlign w:val="center"/>
            <w:hideMark/>
          </w:tcPr>
          <w:p w14:paraId="3CDBF06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0000"/>
            <w:noWrap/>
            <w:vAlign w:val="center"/>
            <w:hideMark/>
          </w:tcPr>
          <w:p w14:paraId="5CA3608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000000" w:fill="E8E8E8"/>
            <w:noWrap/>
            <w:vAlign w:val="bottom"/>
            <w:hideMark/>
          </w:tcPr>
          <w:p w14:paraId="02BC3B6C"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0A40602D"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62B64BD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0687FEA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17D8B347"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3160B7BF"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Piran</w:t>
            </w:r>
          </w:p>
        </w:tc>
        <w:tc>
          <w:tcPr>
            <w:tcW w:w="941" w:type="dxa"/>
            <w:tcBorders>
              <w:top w:val="nil"/>
              <w:left w:val="nil"/>
              <w:bottom w:val="single" w:sz="4" w:space="0" w:color="auto"/>
              <w:right w:val="single" w:sz="4" w:space="0" w:color="auto"/>
            </w:tcBorders>
            <w:shd w:val="clear" w:color="auto" w:fill="auto"/>
            <w:noWrap/>
            <w:vAlign w:val="center"/>
            <w:hideMark/>
          </w:tcPr>
          <w:p w14:paraId="6675EFF4"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44,6</w:t>
            </w:r>
          </w:p>
        </w:tc>
        <w:tc>
          <w:tcPr>
            <w:tcW w:w="1131" w:type="dxa"/>
            <w:tcBorders>
              <w:top w:val="nil"/>
              <w:left w:val="nil"/>
              <w:bottom w:val="single" w:sz="4" w:space="0" w:color="auto"/>
              <w:right w:val="single" w:sz="4" w:space="0" w:color="auto"/>
            </w:tcBorders>
            <w:shd w:val="clear" w:color="auto" w:fill="auto"/>
            <w:vAlign w:val="center"/>
            <w:hideMark/>
          </w:tcPr>
          <w:p w14:paraId="55834E1D"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19.736</w:t>
            </w:r>
          </w:p>
        </w:tc>
        <w:tc>
          <w:tcPr>
            <w:tcW w:w="1160" w:type="dxa"/>
            <w:tcBorders>
              <w:top w:val="nil"/>
              <w:left w:val="nil"/>
              <w:bottom w:val="single" w:sz="4" w:space="0" w:color="auto"/>
              <w:right w:val="single" w:sz="4" w:space="0" w:color="auto"/>
            </w:tcBorders>
            <w:shd w:val="clear" w:color="000000" w:fill="FF0000"/>
            <w:vAlign w:val="center"/>
            <w:hideMark/>
          </w:tcPr>
          <w:p w14:paraId="29588CA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FF0000"/>
            <w:vAlign w:val="center"/>
            <w:hideMark/>
          </w:tcPr>
          <w:p w14:paraId="4518752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FF0000"/>
            <w:noWrap/>
            <w:vAlign w:val="center"/>
            <w:hideMark/>
          </w:tcPr>
          <w:p w14:paraId="5654140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0000"/>
            <w:noWrap/>
            <w:vAlign w:val="center"/>
            <w:hideMark/>
          </w:tcPr>
          <w:p w14:paraId="7290C10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000000" w:fill="E8E8E8"/>
            <w:noWrap/>
            <w:vAlign w:val="bottom"/>
            <w:hideMark/>
          </w:tcPr>
          <w:p w14:paraId="364A391B"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587D9B8C"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65C5226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56C67DE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3CE94192" w14:textId="77777777" w:rsidTr="00CE64A5">
        <w:trPr>
          <w:trHeight w:val="300"/>
        </w:trPr>
        <w:tc>
          <w:tcPr>
            <w:tcW w:w="2141" w:type="dxa"/>
            <w:tcBorders>
              <w:top w:val="nil"/>
              <w:left w:val="single" w:sz="4" w:space="0" w:color="auto"/>
              <w:bottom w:val="single" w:sz="8" w:space="0" w:color="auto"/>
              <w:right w:val="single" w:sz="4" w:space="0" w:color="auto"/>
            </w:tcBorders>
            <w:shd w:val="clear" w:color="000000" w:fill="DAEEF3"/>
            <w:noWrap/>
            <w:vAlign w:val="center"/>
            <w:hideMark/>
          </w:tcPr>
          <w:p w14:paraId="6F6272A6"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SKUPAJ</w:t>
            </w:r>
          </w:p>
        </w:tc>
        <w:tc>
          <w:tcPr>
            <w:tcW w:w="941" w:type="dxa"/>
            <w:tcBorders>
              <w:top w:val="nil"/>
              <w:left w:val="nil"/>
              <w:bottom w:val="single" w:sz="8" w:space="0" w:color="auto"/>
              <w:right w:val="single" w:sz="4" w:space="0" w:color="auto"/>
            </w:tcBorders>
            <w:shd w:val="clear" w:color="auto" w:fill="auto"/>
            <w:noWrap/>
            <w:vAlign w:val="center"/>
            <w:hideMark/>
          </w:tcPr>
          <w:p w14:paraId="2ED52B90"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384,4</w:t>
            </w:r>
          </w:p>
        </w:tc>
        <w:tc>
          <w:tcPr>
            <w:tcW w:w="1131" w:type="dxa"/>
            <w:tcBorders>
              <w:top w:val="nil"/>
              <w:left w:val="nil"/>
              <w:bottom w:val="single" w:sz="8" w:space="0" w:color="auto"/>
              <w:right w:val="single" w:sz="4" w:space="0" w:color="auto"/>
            </w:tcBorders>
            <w:shd w:val="clear" w:color="auto" w:fill="auto"/>
            <w:vAlign w:val="center"/>
            <w:hideMark/>
          </w:tcPr>
          <w:p w14:paraId="42F50476"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97.605</w:t>
            </w:r>
          </w:p>
        </w:tc>
        <w:tc>
          <w:tcPr>
            <w:tcW w:w="1160" w:type="dxa"/>
            <w:tcBorders>
              <w:top w:val="nil"/>
              <w:left w:val="nil"/>
              <w:bottom w:val="single" w:sz="8" w:space="0" w:color="auto"/>
              <w:right w:val="single" w:sz="4" w:space="0" w:color="auto"/>
            </w:tcBorders>
            <w:shd w:val="clear" w:color="auto" w:fill="auto"/>
            <w:vAlign w:val="center"/>
            <w:hideMark/>
          </w:tcPr>
          <w:p w14:paraId="4CB8F1D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8" w:space="0" w:color="auto"/>
              <w:right w:val="single" w:sz="4" w:space="0" w:color="auto"/>
            </w:tcBorders>
            <w:shd w:val="clear" w:color="auto" w:fill="auto"/>
            <w:vAlign w:val="center"/>
            <w:hideMark/>
          </w:tcPr>
          <w:p w14:paraId="6E22B02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noWrap/>
            <w:vAlign w:val="bottom"/>
            <w:hideMark/>
          </w:tcPr>
          <w:p w14:paraId="43CD9DD7"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380" w:type="dxa"/>
            <w:tcBorders>
              <w:top w:val="nil"/>
              <w:left w:val="nil"/>
              <w:bottom w:val="single" w:sz="8" w:space="0" w:color="auto"/>
              <w:right w:val="single" w:sz="4" w:space="0" w:color="auto"/>
            </w:tcBorders>
            <w:shd w:val="clear" w:color="auto" w:fill="auto"/>
            <w:noWrap/>
            <w:vAlign w:val="bottom"/>
            <w:hideMark/>
          </w:tcPr>
          <w:p w14:paraId="422D25BC"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559" w:type="dxa"/>
            <w:tcBorders>
              <w:top w:val="nil"/>
              <w:left w:val="nil"/>
              <w:bottom w:val="single" w:sz="8" w:space="0" w:color="auto"/>
              <w:right w:val="single" w:sz="4" w:space="0" w:color="auto"/>
            </w:tcBorders>
            <w:shd w:val="clear" w:color="000000" w:fill="E8E8E8"/>
            <w:noWrap/>
            <w:vAlign w:val="bottom"/>
            <w:hideMark/>
          </w:tcPr>
          <w:p w14:paraId="590D74F6"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8" w:space="0" w:color="auto"/>
              <w:right w:val="single" w:sz="4" w:space="0" w:color="auto"/>
            </w:tcBorders>
            <w:shd w:val="clear" w:color="auto" w:fill="auto"/>
            <w:noWrap/>
            <w:vAlign w:val="bottom"/>
            <w:hideMark/>
          </w:tcPr>
          <w:p w14:paraId="744CEF22"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8" w:space="0" w:color="auto"/>
              <w:right w:val="single" w:sz="4" w:space="0" w:color="auto"/>
            </w:tcBorders>
            <w:shd w:val="clear" w:color="auto" w:fill="auto"/>
            <w:noWrap/>
            <w:vAlign w:val="bottom"/>
            <w:hideMark/>
          </w:tcPr>
          <w:p w14:paraId="467EEF86"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701" w:type="dxa"/>
            <w:tcBorders>
              <w:top w:val="nil"/>
              <w:left w:val="nil"/>
              <w:bottom w:val="single" w:sz="8" w:space="0" w:color="auto"/>
              <w:right w:val="single" w:sz="4" w:space="0" w:color="auto"/>
            </w:tcBorders>
            <w:shd w:val="clear" w:color="auto" w:fill="auto"/>
            <w:noWrap/>
            <w:vAlign w:val="bottom"/>
            <w:hideMark/>
          </w:tcPr>
          <w:p w14:paraId="0EB7D168"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r>
      <w:tr w:rsidR="00A0648A" w:rsidRPr="00A0648A" w14:paraId="0E2ECBFD" w14:textId="77777777" w:rsidTr="00CE64A5">
        <w:trPr>
          <w:trHeight w:val="28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5B85601E" w14:textId="77777777" w:rsidR="00A0648A" w:rsidRPr="00A0648A" w:rsidRDefault="00A0648A" w:rsidP="00A0648A">
            <w:pPr>
              <w:spacing w:after="0" w:line="240" w:lineRule="auto"/>
              <w:rPr>
                <w:rFonts w:eastAsia="Times New Roman" w:cs="Arial"/>
                <w:b/>
                <w:bCs/>
                <w:color w:val="FF0000"/>
                <w:sz w:val="18"/>
                <w:szCs w:val="18"/>
                <w:lang w:eastAsia="sl-SI"/>
              </w:rPr>
            </w:pPr>
            <w:r w:rsidRPr="00A0648A">
              <w:rPr>
                <w:rFonts w:eastAsia="Times New Roman" w:cs="Arial"/>
                <w:b/>
                <w:bCs/>
                <w:color w:val="FF0000"/>
                <w:sz w:val="18"/>
                <w:szCs w:val="18"/>
                <w:lang w:eastAsia="sl-SI"/>
              </w:rPr>
              <w:t>LJUBLJANSKA</w:t>
            </w:r>
          </w:p>
        </w:tc>
        <w:tc>
          <w:tcPr>
            <w:tcW w:w="941" w:type="dxa"/>
            <w:tcBorders>
              <w:top w:val="nil"/>
              <w:left w:val="nil"/>
              <w:bottom w:val="single" w:sz="4" w:space="0" w:color="auto"/>
              <w:right w:val="single" w:sz="4" w:space="0" w:color="auto"/>
            </w:tcBorders>
            <w:shd w:val="clear" w:color="auto" w:fill="auto"/>
            <w:noWrap/>
            <w:vAlign w:val="center"/>
            <w:hideMark/>
          </w:tcPr>
          <w:p w14:paraId="26C55630"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31" w:type="dxa"/>
            <w:tcBorders>
              <w:top w:val="nil"/>
              <w:left w:val="nil"/>
              <w:bottom w:val="single" w:sz="4" w:space="0" w:color="auto"/>
              <w:right w:val="single" w:sz="4" w:space="0" w:color="auto"/>
            </w:tcBorders>
            <w:shd w:val="clear" w:color="auto" w:fill="auto"/>
            <w:vAlign w:val="center"/>
            <w:hideMark/>
          </w:tcPr>
          <w:p w14:paraId="7B882981"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31AD314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5C491F21"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7C3C0BC0"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380" w:type="dxa"/>
            <w:tcBorders>
              <w:top w:val="nil"/>
              <w:left w:val="nil"/>
              <w:bottom w:val="single" w:sz="4" w:space="0" w:color="auto"/>
              <w:right w:val="single" w:sz="4" w:space="0" w:color="auto"/>
            </w:tcBorders>
            <w:shd w:val="clear" w:color="auto" w:fill="auto"/>
            <w:noWrap/>
            <w:vAlign w:val="bottom"/>
            <w:hideMark/>
          </w:tcPr>
          <w:p w14:paraId="269BD1FE"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42D3BFE3"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auto" w:fill="auto"/>
            <w:noWrap/>
            <w:vAlign w:val="bottom"/>
            <w:hideMark/>
          </w:tcPr>
          <w:p w14:paraId="50752D4C"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3A57A18A"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4EDCF84F"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r>
      <w:tr w:rsidR="00A0648A" w:rsidRPr="00A0648A" w14:paraId="4BBCF664"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345461DB"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Borovnica</w:t>
            </w:r>
          </w:p>
        </w:tc>
        <w:tc>
          <w:tcPr>
            <w:tcW w:w="941" w:type="dxa"/>
            <w:tcBorders>
              <w:top w:val="nil"/>
              <w:left w:val="nil"/>
              <w:bottom w:val="single" w:sz="4" w:space="0" w:color="auto"/>
              <w:right w:val="single" w:sz="4" w:space="0" w:color="auto"/>
            </w:tcBorders>
            <w:shd w:val="clear" w:color="auto" w:fill="auto"/>
            <w:noWrap/>
            <w:vAlign w:val="center"/>
            <w:hideMark/>
          </w:tcPr>
          <w:p w14:paraId="243AEA33"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42,3</w:t>
            </w:r>
          </w:p>
        </w:tc>
        <w:tc>
          <w:tcPr>
            <w:tcW w:w="1131" w:type="dxa"/>
            <w:tcBorders>
              <w:top w:val="nil"/>
              <w:left w:val="nil"/>
              <w:bottom w:val="single" w:sz="4" w:space="0" w:color="auto"/>
              <w:right w:val="single" w:sz="4" w:space="0" w:color="auto"/>
            </w:tcBorders>
            <w:shd w:val="clear" w:color="auto" w:fill="auto"/>
            <w:vAlign w:val="center"/>
            <w:hideMark/>
          </w:tcPr>
          <w:p w14:paraId="03375FA0"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4909</w:t>
            </w:r>
          </w:p>
        </w:tc>
        <w:tc>
          <w:tcPr>
            <w:tcW w:w="1160" w:type="dxa"/>
            <w:tcBorders>
              <w:top w:val="nil"/>
              <w:left w:val="nil"/>
              <w:bottom w:val="single" w:sz="4" w:space="0" w:color="auto"/>
              <w:right w:val="single" w:sz="4" w:space="0" w:color="auto"/>
            </w:tcBorders>
            <w:shd w:val="clear" w:color="000000" w:fill="FFC000"/>
            <w:vAlign w:val="center"/>
            <w:hideMark/>
          </w:tcPr>
          <w:p w14:paraId="7E5C4055"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6600"/>
            <w:vAlign w:val="center"/>
            <w:hideMark/>
          </w:tcPr>
          <w:p w14:paraId="341CFA7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0000"/>
            <w:noWrap/>
            <w:vAlign w:val="center"/>
            <w:hideMark/>
          </w:tcPr>
          <w:p w14:paraId="56C15BE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0000"/>
            <w:noWrap/>
            <w:vAlign w:val="center"/>
            <w:hideMark/>
          </w:tcPr>
          <w:p w14:paraId="52EFA15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000000" w:fill="E8E8E8"/>
            <w:noWrap/>
            <w:vAlign w:val="bottom"/>
            <w:hideMark/>
          </w:tcPr>
          <w:p w14:paraId="4E0E043D"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0AC56C62"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52DBA55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4F64091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19594BCB"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2B454806"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Brezovica</w:t>
            </w:r>
          </w:p>
        </w:tc>
        <w:tc>
          <w:tcPr>
            <w:tcW w:w="941" w:type="dxa"/>
            <w:tcBorders>
              <w:top w:val="nil"/>
              <w:left w:val="nil"/>
              <w:bottom w:val="single" w:sz="4" w:space="0" w:color="auto"/>
              <w:right w:val="single" w:sz="4" w:space="0" w:color="auto"/>
            </w:tcBorders>
            <w:shd w:val="clear" w:color="auto" w:fill="auto"/>
            <w:noWrap/>
            <w:vAlign w:val="center"/>
            <w:hideMark/>
          </w:tcPr>
          <w:p w14:paraId="1BE8E506"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91,2</w:t>
            </w:r>
          </w:p>
        </w:tc>
        <w:tc>
          <w:tcPr>
            <w:tcW w:w="1131" w:type="dxa"/>
            <w:tcBorders>
              <w:top w:val="nil"/>
              <w:left w:val="nil"/>
              <w:bottom w:val="single" w:sz="4" w:space="0" w:color="auto"/>
              <w:right w:val="single" w:sz="4" w:space="0" w:color="auto"/>
            </w:tcBorders>
            <w:shd w:val="clear" w:color="auto" w:fill="auto"/>
            <w:vAlign w:val="center"/>
            <w:hideMark/>
          </w:tcPr>
          <w:p w14:paraId="50A6DEA9"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13.365</w:t>
            </w:r>
          </w:p>
        </w:tc>
        <w:tc>
          <w:tcPr>
            <w:tcW w:w="1160" w:type="dxa"/>
            <w:tcBorders>
              <w:top w:val="nil"/>
              <w:left w:val="nil"/>
              <w:bottom w:val="single" w:sz="4" w:space="0" w:color="auto"/>
              <w:right w:val="single" w:sz="4" w:space="0" w:color="auto"/>
            </w:tcBorders>
            <w:shd w:val="clear" w:color="000000" w:fill="FF6600"/>
            <w:vAlign w:val="center"/>
            <w:hideMark/>
          </w:tcPr>
          <w:p w14:paraId="2CB8DE2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0000"/>
            <w:noWrap/>
            <w:vAlign w:val="center"/>
            <w:hideMark/>
          </w:tcPr>
          <w:p w14:paraId="4B30239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160" w:type="dxa"/>
            <w:tcBorders>
              <w:top w:val="nil"/>
              <w:left w:val="nil"/>
              <w:bottom w:val="single" w:sz="4" w:space="0" w:color="auto"/>
              <w:right w:val="single" w:sz="4" w:space="0" w:color="auto"/>
            </w:tcBorders>
            <w:shd w:val="clear" w:color="000000" w:fill="FF0000"/>
            <w:noWrap/>
            <w:vAlign w:val="center"/>
            <w:hideMark/>
          </w:tcPr>
          <w:p w14:paraId="10D2170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0000"/>
            <w:noWrap/>
            <w:vAlign w:val="center"/>
            <w:hideMark/>
          </w:tcPr>
          <w:p w14:paraId="66C9F96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auto" w:fill="auto"/>
            <w:vAlign w:val="center"/>
            <w:hideMark/>
          </w:tcPr>
          <w:p w14:paraId="6D70BA8E"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31.206,89</w:t>
            </w:r>
          </w:p>
        </w:tc>
        <w:tc>
          <w:tcPr>
            <w:tcW w:w="992" w:type="dxa"/>
            <w:tcBorders>
              <w:top w:val="nil"/>
              <w:left w:val="nil"/>
              <w:bottom w:val="single" w:sz="4" w:space="0" w:color="auto"/>
              <w:right w:val="single" w:sz="4" w:space="0" w:color="auto"/>
            </w:tcBorders>
            <w:shd w:val="clear" w:color="000000" w:fill="FFFFFF"/>
            <w:noWrap/>
            <w:vAlign w:val="center"/>
            <w:hideMark/>
          </w:tcPr>
          <w:p w14:paraId="18B1BBE5"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7581FFA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1739A41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6A554C0B"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11BD7621"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Dobrepolje</w:t>
            </w:r>
          </w:p>
        </w:tc>
        <w:tc>
          <w:tcPr>
            <w:tcW w:w="941" w:type="dxa"/>
            <w:tcBorders>
              <w:top w:val="nil"/>
              <w:left w:val="nil"/>
              <w:bottom w:val="single" w:sz="4" w:space="0" w:color="auto"/>
              <w:right w:val="single" w:sz="4" w:space="0" w:color="auto"/>
            </w:tcBorders>
            <w:shd w:val="clear" w:color="auto" w:fill="auto"/>
            <w:noWrap/>
            <w:vAlign w:val="center"/>
            <w:hideMark/>
          </w:tcPr>
          <w:p w14:paraId="2C697920"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103,1</w:t>
            </w:r>
          </w:p>
        </w:tc>
        <w:tc>
          <w:tcPr>
            <w:tcW w:w="1131" w:type="dxa"/>
            <w:tcBorders>
              <w:top w:val="nil"/>
              <w:left w:val="nil"/>
              <w:bottom w:val="single" w:sz="4" w:space="0" w:color="auto"/>
              <w:right w:val="single" w:sz="4" w:space="0" w:color="auto"/>
            </w:tcBorders>
            <w:shd w:val="clear" w:color="auto" w:fill="auto"/>
            <w:vAlign w:val="center"/>
            <w:hideMark/>
          </w:tcPr>
          <w:p w14:paraId="65588FB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3945</w:t>
            </w:r>
          </w:p>
        </w:tc>
        <w:tc>
          <w:tcPr>
            <w:tcW w:w="1160" w:type="dxa"/>
            <w:tcBorders>
              <w:top w:val="nil"/>
              <w:left w:val="nil"/>
              <w:bottom w:val="single" w:sz="4" w:space="0" w:color="auto"/>
              <w:right w:val="single" w:sz="4" w:space="0" w:color="auto"/>
            </w:tcBorders>
            <w:shd w:val="clear" w:color="000000" w:fill="FF6600"/>
            <w:vAlign w:val="center"/>
            <w:hideMark/>
          </w:tcPr>
          <w:p w14:paraId="118F8B6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C000"/>
            <w:noWrap/>
            <w:vAlign w:val="center"/>
            <w:hideMark/>
          </w:tcPr>
          <w:p w14:paraId="4AE388F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160" w:type="dxa"/>
            <w:tcBorders>
              <w:top w:val="nil"/>
              <w:left w:val="nil"/>
              <w:bottom w:val="single" w:sz="4" w:space="0" w:color="auto"/>
              <w:right w:val="single" w:sz="4" w:space="0" w:color="auto"/>
            </w:tcBorders>
            <w:shd w:val="clear" w:color="000000" w:fill="FFC000"/>
            <w:noWrap/>
            <w:vAlign w:val="center"/>
            <w:hideMark/>
          </w:tcPr>
          <w:p w14:paraId="16096AE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FFC000"/>
            <w:noWrap/>
            <w:vAlign w:val="center"/>
            <w:hideMark/>
          </w:tcPr>
          <w:p w14:paraId="0257FD1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auto" w:fill="auto"/>
            <w:vAlign w:val="center"/>
            <w:hideMark/>
          </w:tcPr>
          <w:p w14:paraId="0494F98E"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18.684,99</w:t>
            </w:r>
          </w:p>
        </w:tc>
        <w:tc>
          <w:tcPr>
            <w:tcW w:w="992" w:type="dxa"/>
            <w:tcBorders>
              <w:top w:val="nil"/>
              <w:left w:val="nil"/>
              <w:bottom w:val="single" w:sz="4" w:space="0" w:color="auto"/>
              <w:right w:val="single" w:sz="4" w:space="0" w:color="auto"/>
            </w:tcBorders>
            <w:shd w:val="clear" w:color="000000" w:fill="FFFFFF"/>
            <w:noWrap/>
            <w:vAlign w:val="center"/>
            <w:hideMark/>
          </w:tcPr>
          <w:p w14:paraId="623677C8"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5E9E112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C000"/>
            <w:noWrap/>
            <w:vAlign w:val="center"/>
            <w:hideMark/>
          </w:tcPr>
          <w:p w14:paraId="7105107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36F52066"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5531F6E"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Dobrova - Polhov Gradec</w:t>
            </w:r>
          </w:p>
        </w:tc>
        <w:tc>
          <w:tcPr>
            <w:tcW w:w="941" w:type="dxa"/>
            <w:tcBorders>
              <w:top w:val="nil"/>
              <w:left w:val="nil"/>
              <w:bottom w:val="single" w:sz="4" w:space="0" w:color="auto"/>
              <w:right w:val="single" w:sz="4" w:space="0" w:color="auto"/>
            </w:tcBorders>
            <w:shd w:val="clear" w:color="auto" w:fill="auto"/>
            <w:noWrap/>
            <w:vAlign w:val="center"/>
            <w:hideMark/>
          </w:tcPr>
          <w:p w14:paraId="40E9AC35"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117,5</w:t>
            </w:r>
          </w:p>
        </w:tc>
        <w:tc>
          <w:tcPr>
            <w:tcW w:w="1131" w:type="dxa"/>
            <w:tcBorders>
              <w:top w:val="nil"/>
              <w:left w:val="nil"/>
              <w:bottom w:val="single" w:sz="4" w:space="0" w:color="auto"/>
              <w:right w:val="single" w:sz="4" w:space="0" w:color="auto"/>
            </w:tcBorders>
            <w:shd w:val="clear" w:color="auto" w:fill="auto"/>
            <w:vAlign w:val="center"/>
            <w:hideMark/>
          </w:tcPr>
          <w:p w14:paraId="5F8040A6"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8234</w:t>
            </w:r>
          </w:p>
        </w:tc>
        <w:tc>
          <w:tcPr>
            <w:tcW w:w="1160" w:type="dxa"/>
            <w:tcBorders>
              <w:top w:val="nil"/>
              <w:left w:val="nil"/>
              <w:bottom w:val="single" w:sz="4" w:space="0" w:color="auto"/>
              <w:right w:val="single" w:sz="4" w:space="0" w:color="auto"/>
            </w:tcBorders>
            <w:shd w:val="clear" w:color="000000" w:fill="FFC000"/>
            <w:vAlign w:val="center"/>
            <w:hideMark/>
          </w:tcPr>
          <w:p w14:paraId="563D0083"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0000"/>
            <w:noWrap/>
            <w:vAlign w:val="center"/>
            <w:hideMark/>
          </w:tcPr>
          <w:p w14:paraId="7D49841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160" w:type="dxa"/>
            <w:tcBorders>
              <w:top w:val="nil"/>
              <w:left w:val="nil"/>
              <w:bottom w:val="single" w:sz="4" w:space="0" w:color="auto"/>
              <w:right w:val="single" w:sz="4" w:space="0" w:color="auto"/>
            </w:tcBorders>
            <w:shd w:val="clear" w:color="000000" w:fill="FF0000"/>
            <w:noWrap/>
            <w:vAlign w:val="center"/>
            <w:hideMark/>
          </w:tcPr>
          <w:p w14:paraId="085E6DA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0000"/>
            <w:noWrap/>
            <w:vAlign w:val="center"/>
            <w:hideMark/>
          </w:tcPr>
          <w:p w14:paraId="29A0A7B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auto" w:fill="auto"/>
            <w:vAlign w:val="center"/>
            <w:hideMark/>
          </w:tcPr>
          <w:p w14:paraId="134EAC04"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35.009.045,18</w:t>
            </w:r>
          </w:p>
        </w:tc>
        <w:tc>
          <w:tcPr>
            <w:tcW w:w="992" w:type="dxa"/>
            <w:tcBorders>
              <w:top w:val="nil"/>
              <w:left w:val="nil"/>
              <w:bottom w:val="single" w:sz="4" w:space="0" w:color="auto"/>
              <w:right w:val="single" w:sz="4" w:space="0" w:color="auto"/>
            </w:tcBorders>
            <w:shd w:val="clear" w:color="000000" w:fill="FFFFFF"/>
            <w:noWrap/>
            <w:vAlign w:val="center"/>
            <w:hideMark/>
          </w:tcPr>
          <w:p w14:paraId="4C29C016"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do plus 1</w:t>
            </w:r>
          </w:p>
        </w:tc>
        <w:tc>
          <w:tcPr>
            <w:tcW w:w="1559" w:type="dxa"/>
            <w:tcBorders>
              <w:top w:val="nil"/>
              <w:left w:val="nil"/>
              <w:bottom w:val="single" w:sz="4" w:space="0" w:color="auto"/>
              <w:right w:val="single" w:sz="4" w:space="0" w:color="auto"/>
            </w:tcBorders>
            <w:shd w:val="clear" w:color="000000" w:fill="FF0000"/>
            <w:noWrap/>
            <w:vAlign w:val="center"/>
            <w:hideMark/>
          </w:tcPr>
          <w:p w14:paraId="78BAF36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371836A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318776DE"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4E8B554"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Dol pri Ljubljani</w:t>
            </w:r>
          </w:p>
        </w:tc>
        <w:tc>
          <w:tcPr>
            <w:tcW w:w="941" w:type="dxa"/>
            <w:tcBorders>
              <w:top w:val="nil"/>
              <w:left w:val="nil"/>
              <w:bottom w:val="single" w:sz="4" w:space="0" w:color="auto"/>
              <w:right w:val="single" w:sz="4" w:space="0" w:color="auto"/>
            </w:tcBorders>
            <w:shd w:val="clear" w:color="auto" w:fill="auto"/>
            <w:noWrap/>
            <w:vAlign w:val="center"/>
            <w:hideMark/>
          </w:tcPr>
          <w:p w14:paraId="1E815446"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33,3</w:t>
            </w:r>
          </w:p>
        </w:tc>
        <w:tc>
          <w:tcPr>
            <w:tcW w:w="1131" w:type="dxa"/>
            <w:tcBorders>
              <w:top w:val="nil"/>
              <w:left w:val="nil"/>
              <w:bottom w:val="single" w:sz="4" w:space="0" w:color="auto"/>
              <w:right w:val="single" w:sz="4" w:space="0" w:color="auto"/>
            </w:tcBorders>
            <w:shd w:val="clear" w:color="auto" w:fill="auto"/>
            <w:vAlign w:val="center"/>
            <w:hideMark/>
          </w:tcPr>
          <w:p w14:paraId="628AC58A"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6537</w:t>
            </w:r>
          </w:p>
        </w:tc>
        <w:tc>
          <w:tcPr>
            <w:tcW w:w="1160" w:type="dxa"/>
            <w:tcBorders>
              <w:top w:val="nil"/>
              <w:left w:val="nil"/>
              <w:bottom w:val="single" w:sz="4" w:space="0" w:color="auto"/>
              <w:right w:val="single" w:sz="4" w:space="0" w:color="auto"/>
            </w:tcBorders>
            <w:shd w:val="clear" w:color="000000" w:fill="FF6600"/>
            <w:vAlign w:val="center"/>
            <w:hideMark/>
          </w:tcPr>
          <w:p w14:paraId="00C91D3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6600"/>
            <w:vAlign w:val="center"/>
            <w:hideMark/>
          </w:tcPr>
          <w:p w14:paraId="3E73B2C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0000"/>
            <w:noWrap/>
            <w:vAlign w:val="center"/>
            <w:hideMark/>
          </w:tcPr>
          <w:p w14:paraId="779D912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0000"/>
            <w:noWrap/>
            <w:vAlign w:val="center"/>
            <w:hideMark/>
          </w:tcPr>
          <w:p w14:paraId="72D6277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auto" w:fill="auto"/>
            <w:vAlign w:val="center"/>
            <w:hideMark/>
          </w:tcPr>
          <w:p w14:paraId="1CB5A162"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30.944.878,89</w:t>
            </w:r>
          </w:p>
        </w:tc>
        <w:tc>
          <w:tcPr>
            <w:tcW w:w="992" w:type="dxa"/>
            <w:tcBorders>
              <w:top w:val="nil"/>
              <w:left w:val="nil"/>
              <w:bottom w:val="single" w:sz="4" w:space="0" w:color="auto"/>
              <w:right w:val="single" w:sz="4" w:space="0" w:color="auto"/>
            </w:tcBorders>
            <w:shd w:val="clear" w:color="000000" w:fill="FFFFFF"/>
            <w:noWrap/>
            <w:vAlign w:val="center"/>
            <w:hideMark/>
          </w:tcPr>
          <w:p w14:paraId="7EFCDE47"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do plus 1</w:t>
            </w:r>
          </w:p>
        </w:tc>
        <w:tc>
          <w:tcPr>
            <w:tcW w:w="1559" w:type="dxa"/>
            <w:tcBorders>
              <w:top w:val="nil"/>
              <w:left w:val="nil"/>
              <w:bottom w:val="single" w:sz="4" w:space="0" w:color="auto"/>
              <w:right w:val="single" w:sz="4" w:space="0" w:color="auto"/>
            </w:tcBorders>
            <w:shd w:val="clear" w:color="000000" w:fill="FF0000"/>
            <w:noWrap/>
            <w:vAlign w:val="center"/>
            <w:hideMark/>
          </w:tcPr>
          <w:p w14:paraId="45E8340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7821535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13B4CB81"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34E7EE1A"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Domžale</w:t>
            </w:r>
          </w:p>
        </w:tc>
        <w:tc>
          <w:tcPr>
            <w:tcW w:w="941" w:type="dxa"/>
            <w:tcBorders>
              <w:top w:val="nil"/>
              <w:left w:val="nil"/>
              <w:bottom w:val="single" w:sz="4" w:space="0" w:color="auto"/>
              <w:right w:val="single" w:sz="4" w:space="0" w:color="auto"/>
            </w:tcBorders>
            <w:shd w:val="clear" w:color="auto" w:fill="auto"/>
            <w:noWrap/>
            <w:vAlign w:val="center"/>
            <w:hideMark/>
          </w:tcPr>
          <w:p w14:paraId="40A631EA"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72,3</w:t>
            </w:r>
          </w:p>
        </w:tc>
        <w:tc>
          <w:tcPr>
            <w:tcW w:w="1131" w:type="dxa"/>
            <w:tcBorders>
              <w:top w:val="nil"/>
              <w:left w:val="nil"/>
              <w:bottom w:val="single" w:sz="4" w:space="0" w:color="auto"/>
              <w:right w:val="single" w:sz="4" w:space="0" w:color="auto"/>
            </w:tcBorders>
            <w:shd w:val="clear" w:color="auto" w:fill="auto"/>
            <w:vAlign w:val="center"/>
            <w:hideMark/>
          </w:tcPr>
          <w:p w14:paraId="42D5A903"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39.142</w:t>
            </w:r>
          </w:p>
        </w:tc>
        <w:tc>
          <w:tcPr>
            <w:tcW w:w="1160" w:type="dxa"/>
            <w:tcBorders>
              <w:top w:val="nil"/>
              <w:left w:val="nil"/>
              <w:bottom w:val="single" w:sz="4" w:space="0" w:color="auto"/>
              <w:right w:val="single" w:sz="4" w:space="0" w:color="auto"/>
            </w:tcBorders>
            <w:shd w:val="clear" w:color="000000" w:fill="FF0000"/>
            <w:vAlign w:val="center"/>
            <w:hideMark/>
          </w:tcPr>
          <w:p w14:paraId="19C1AB1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FF0000"/>
            <w:vAlign w:val="center"/>
            <w:hideMark/>
          </w:tcPr>
          <w:p w14:paraId="35CE34E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FF0000"/>
            <w:noWrap/>
            <w:vAlign w:val="center"/>
            <w:hideMark/>
          </w:tcPr>
          <w:p w14:paraId="42D052B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0000"/>
            <w:noWrap/>
            <w:vAlign w:val="center"/>
            <w:hideMark/>
          </w:tcPr>
          <w:p w14:paraId="4D0122C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auto" w:fill="auto"/>
            <w:vAlign w:val="center"/>
            <w:hideMark/>
          </w:tcPr>
          <w:p w14:paraId="3FA0C56D"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110.607.517,33</w:t>
            </w:r>
          </w:p>
        </w:tc>
        <w:tc>
          <w:tcPr>
            <w:tcW w:w="992" w:type="dxa"/>
            <w:tcBorders>
              <w:top w:val="nil"/>
              <w:left w:val="nil"/>
              <w:bottom w:val="single" w:sz="4" w:space="0" w:color="auto"/>
              <w:right w:val="single" w:sz="4" w:space="0" w:color="auto"/>
            </w:tcBorders>
            <w:shd w:val="clear" w:color="000000" w:fill="FFFFFF"/>
            <w:noWrap/>
            <w:vAlign w:val="center"/>
            <w:hideMark/>
          </w:tcPr>
          <w:p w14:paraId="15C2ADDB"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do plus 3</w:t>
            </w:r>
          </w:p>
        </w:tc>
        <w:tc>
          <w:tcPr>
            <w:tcW w:w="1559" w:type="dxa"/>
            <w:tcBorders>
              <w:top w:val="nil"/>
              <w:left w:val="nil"/>
              <w:bottom w:val="single" w:sz="4" w:space="0" w:color="auto"/>
              <w:right w:val="single" w:sz="4" w:space="0" w:color="auto"/>
            </w:tcBorders>
            <w:shd w:val="clear" w:color="000000" w:fill="FF0000"/>
            <w:noWrap/>
            <w:vAlign w:val="center"/>
            <w:hideMark/>
          </w:tcPr>
          <w:p w14:paraId="68947A6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2329BFE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538674A6"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19EFD6A1"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Grosuplje</w:t>
            </w:r>
          </w:p>
        </w:tc>
        <w:tc>
          <w:tcPr>
            <w:tcW w:w="941" w:type="dxa"/>
            <w:tcBorders>
              <w:top w:val="nil"/>
              <w:left w:val="nil"/>
              <w:bottom w:val="single" w:sz="4" w:space="0" w:color="auto"/>
              <w:right w:val="single" w:sz="4" w:space="0" w:color="auto"/>
            </w:tcBorders>
            <w:shd w:val="clear" w:color="auto" w:fill="auto"/>
            <w:noWrap/>
            <w:vAlign w:val="center"/>
            <w:hideMark/>
          </w:tcPr>
          <w:p w14:paraId="21098BE6"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133,8</w:t>
            </w:r>
          </w:p>
        </w:tc>
        <w:tc>
          <w:tcPr>
            <w:tcW w:w="1131" w:type="dxa"/>
            <w:tcBorders>
              <w:top w:val="nil"/>
              <w:left w:val="nil"/>
              <w:bottom w:val="single" w:sz="4" w:space="0" w:color="auto"/>
              <w:right w:val="single" w:sz="4" w:space="0" w:color="auto"/>
            </w:tcBorders>
            <w:shd w:val="clear" w:color="auto" w:fill="auto"/>
            <w:vAlign w:val="center"/>
            <w:hideMark/>
          </w:tcPr>
          <w:p w14:paraId="0648ACE2"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22.747</w:t>
            </w:r>
          </w:p>
        </w:tc>
        <w:tc>
          <w:tcPr>
            <w:tcW w:w="1160" w:type="dxa"/>
            <w:tcBorders>
              <w:top w:val="nil"/>
              <w:left w:val="nil"/>
              <w:bottom w:val="single" w:sz="4" w:space="0" w:color="auto"/>
              <w:right w:val="single" w:sz="4" w:space="0" w:color="auto"/>
            </w:tcBorders>
            <w:shd w:val="clear" w:color="000000" w:fill="FF6600"/>
            <w:vAlign w:val="center"/>
            <w:hideMark/>
          </w:tcPr>
          <w:p w14:paraId="2D1D01A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0000"/>
            <w:vAlign w:val="center"/>
            <w:hideMark/>
          </w:tcPr>
          <w:p w14:paraId="4CD5AD00"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FF6600"/>
            <w:noWrap/>
            <w:vAlign w:val="center"/>
            <w:hideMark/>
          </w:tcPr>
          <w:p w14:paraId="3C5AB57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0000"/>
            <w:noWrap/>
            <w:vAlign w:val="center"/>
            <w:hideMark/>
          </w:tcPr>
          <w:p w14:paraId="7EF04F3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auto" w:fill="auto"/>
            <w:vAlign w:val="center"/>
            <w:hideMark/>
          </w:tcPr>
          <w:p w14:paraId="641D2CDB"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51.045,48</w:t>
            </w:r>
          </w:p>
        </w:tc>
        <w:tc>
          <w:tcPr>
            <w:tcW w:w="992" w:type="dxa"/>
            <w:tcBorders>
              <w:top w:val="nil"/>
              <w:left w:val="nil"/>
              <w:bottom w:val="single" w:sz="4" w:space="0" w:color="auto"/>
              <w:right w:val="single" w:sz="4" w:space="0" w:color="auto"/>
            </w:tcBorders>
            <w:shd w:val="clear" w:color="000000" w:fill="FFFFFF"/>
            <w:noWrap/>
            <w:vAlign w:val="center"/>
            <w:hideMark/>
          </w:tcPr>
          <w:p w14:paraId="4E4EA8E5"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3AB2432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63C68FC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0B587D69"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835D659"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Horjul</w:t>
            </w:r>
          </w:p>
        </w:tc>
        <w:tc>
          <w:tcPr>
            <w:tcW w:w="941" w:type="dxa"/>
            <w:tcBorders>
              <w:top w:val="nil"/>
              <w:left w:val="nil"/>
              <w:bottom w:val="single" w:sz="4" w:space="0" w:color="auto"/>
              <w:right w:val="single" w:sz="4" w:space="0" w:color="auto"/>
            </w:tcBorders>
            <w:shd w:val="clear" w:color="auto" w:fill="auto"/>
            <w:noWrap/>
            <w:vAlign w:val="center"/>
            <w:hideMark/>
          </w:tcPr>
          <w:p w14:paraId="746D108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32,5</w:t>
            </w:r>
          </w:p>
        </w:tc>
        <w:tc>
          <w:tcPr>
            <w:tcW w:w="1131" w:type="dxa"/>
            <w:tcBorders>
              <w:top w:val="nil"/>
              <w:left w:val="nil"/>
              <w:bottom w:val="single" w:sz="4" w:space="0" w:color="auto"/>
              <w:right w:val="single" w:sz="4" w:space="0" w:color="auto"/>
            </w:tcBorders>
            <w:shd w:val="clear" w:color="auto" w:fill="auto"/>
            <w:vAlign w:val="center"/>
            <w:hideMark/>
          </w:tcPr>
          <w:p w14:paraId="1721444C"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2984</w:t>
            </w:r>
          </w:p>
        </w:tc>
        <w:tc>
          <w:tcPr>
            <w:tcW w:w="1160" w:type="dxa"/>
            <w:tcBorders>
              <w:top w:val="nil"/>
              <w:left w:val="nil"/>
              <w:bottom w:val="single" w:sz="4" w:space="0" w:color="auto"/>
              <w:right w:val="single" w:sz="4" w:space="0" w:color="auto"/>
            </w:tcBorders>
            <w:shd w:val="clear" w:color="000000" w:fill="FF6600"/>
            <w:vAlign w:val="center"/>
            <w:hideMark/>
          </w:tcPr>
          <w:p w14:paraId="7245E54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C000"/>
            <w:noWrap/>
            <w:vAlign w:val="center"/>
            <w:hideMark/>
          </w:tcPr>
          <w:p w14:paraId="7E7AEF6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160" w:type="dxa"/>
            <w:tcBorders>
              <w:top w:val="nil"/>
              <w:left w:val="nil"/>
              <w:bottom w:val="single" w:sz="4" w:space="0" w:color="auto"/>
              <w:right w:val="single" w:sz="4" w:space="0" w:color="auto"/>
            </w:tcBorders>
            <w:shd w:val="clear" w:color="000000" w:fill="FF0000"/>
            <w:noWrap/>
            <w:vAlign w:val="center"/>
            <w:hideMark/>
          </w:tcPr>
          <w:p w14:paraId="4D3F04E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6600"/>
            <w:vAlign w:val="center"/>
            <w:hideMark/>
          </w:tcPr>
          <w:p w14:paraId="05AB0A1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559" w:type="dxa"/>
            <w:tcBorders>
              <w:top w:val="nil"/>
              <w:left w:val="nil"/>
              <w:bottom w:val="single" w:sz="4" w:space="0" w:color="auto"/>
              <w:right w:val="single" w:sz="4" w:space="0" w:color="auto"/>
            </w:tcBorders>
            <w:shd w:val="clear" w:color="auto" w:fill="auto"/>
            <w:vAlign w:val="center"/>
            <w:hideMark/>
          </w:tcPr>
          <w:p w14:paraId="0DAE48AE"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195.470,31</w:t>
            </w:r>
          </w:p>
        </w:tc>
        <w:tc>
          <w:tcPr>
            <w:tcW w:w="992" w:type="dxa"/>
            <w:tcBorders>
              <w:top w:val="nil"/>
              <w:left w:val="nil"/>
              <w:bottom w:val="single" w:sz="4" w:space="0" w:color="auto"/>
              <w:right w:val="single" w:sz="4" w:space="0" w:color="auto"/>
            </w:tcBorders>
            <w:shd w:val="clear" w:color="000000" w:fill="FFFFFF"/>
            <w:noWrap/>
            <w:vAlign w:val="center"/>
            <w:hideMark/>
          </w:tcPr>
          <w:p w14:paraId="72270384"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6600"/>
            <w:vAlign w:val="center"/>
            <w:hideMark/>
          </w:tcPr>
          <w:p w14:paraId="5DBEC3A8"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701" w:type="dxa"/>
            <w:tcBorders>
              <w:top w:val="nil"/>
              <w:left w:val="nil"/>
              <w:bottom w:val="single" w:sz="4" w:space="0" w:color="auto"/>
              <w:right w:val="single" w:sz="4" w:space="0" w:color="auto"/>
            </w:tcBorders>
            <w:shd w:val="clear" w:color="000000" w:fill="FF6600"/>
            <w:noWrap/>
            <w:vAlign w:val="center"/>
            <w:hideMark/>
          </w:tcPr>
          <w:p w14:paraId="7A64E2A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r>
      <w:tr w:rsidR="00A0648A" w:rsidRPr="00A0648A" w14:paraId="1C2EC5AF"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5CCFDD1D"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Ig</w:t>
            </w:r>
          </w:p>
        </w:tc>
        <w:tc>
          <w:tcPr>
            <w:tcW w:w="941" w:type="dxa"/>
            <w:tcBorders>
              <w:top w:val="nil"/>
              <w:left w:val="nil"/>
              <w:bottom w:val="single" w:sz="4" w:space="0" w:color="auto"/>
              <w:right w:val="single" w:sz="4" w:space="0" w:color="auto"/>
            </w:tcBorders>
            <w:shd w:val="clear" w:color="auto" w:fill="auto"/>
            <w:noWrap/>
            <w:vAlign w:val="center"/>
            <w:hideMark/>
          </w:tcPr>
          <w:p w14:paraId="2D6295AD"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98,8</w:t>
            </w:r>
          </w:p>
        </w:tc>
        <w:tc>
          <w:tcPr>
            <w:tcW w:w="1131" w:type="dxa"/>
            <w:tcBorders>
              <w:top w:val="nil"/>
              <w:left w:val="nil"/>
              <w:bottom w:val="single" w:sz="4" w:space="0" w:color="auto"/>
              <w:right w:val="single" w:sz="4" w:space="0" w:color="auto"/>
            </w:tcBorders>
            <w:shd w:val="clear" w:color="auto" w:fill="auto"/>
            <w:vAlign w:val="center"/>
            <w:hideMark/>
          </w:tcPr>
          <w:p w14:paraId="3A14D627"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7958</w:t>
            </w:r>
          </w:p>
        </w:tc>
        <w:tc>
          <w:tcPr>
            <w:tcW w:w="1160" w:type="dxa"/>
            <w:tcBorders>
              <w:top w:val="nil"/>
              <w:left w:val="nil"/>
              <w:bottom w:val="single" w:sz="4" w:space="0" w:color="auto"/>
              <w:right w:val="single" w:sz="4" w:space="0" w:color="auto"/>
            </w:tcBorders>
            <w:shd w:val="clear" w:color="000000" w:fill="FF0000"/>
            <w:vAlign w:val="center"/>
            <w:hideMark/>
          </w:tcPr>
          <w:p w14:paraId="4C687AD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FF0000"/>
            <w:vAlign w:val="center"/>
            <w:hideMark/>
          </w:tcPr>
          <w:p w14:paraId="5F3E9BA5"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FF6600"/>
            <w:noWrap/>
            <w:vAlign w:val="center"/>
            <w:hideMark/>
          </w:tcPr>
          <w:p w14:paraId="7FE5F29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0000"/>
            <w:vAlign w:val="center"/>
            <w:hideMark/>
          </w:tcPr>
          <w:p w14:paraId="3398690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559" w:type="dxa"/>
            <w:tcBorders>
              <w:top w:val="nil"/>
              <w:left w:val="nil"/>
              <w:bottom w:val="single" w:sz="4" w:space="0" w:color="auto"/>
              <w:right w:val="single" w:sz="4" w:space="0" w:color="auto"/>
            </w:tcBorders>
            <w:shd w:val="clear" w:color="auto" w:fill="auto"/>
            <w:vAlign w:val="center"/>
            <w:hideMark/>
          </w:tcPr>
          <w:p w14:paraId="79028AE8"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60.000,00</w:t>
            </w:r>
          </w:p>
        </w:tc>
        <w:tc>
          <w:tcPr>
            <w:tcW w:w="992" w:type="dxa"/>
            <w:tcBorders>
              <w:top w:val="nil"/>
              <w:left w:val="nil"/>
              <w:bottom w:val="single" w:sz="4" w:space="0" w:color="auto"/>
              <w:right w:val="single" w:sz="4" w:space="0" w:color="auto"/>
            </w:tcBorders>
            <w:shd w:val="clear" w:color="000000" w:fill="FFFFFF"/>
            <w:noWrap/>
            <w:vAlign w:val="center"/>
            <w:hideMark/>
          </w:tcPr>
          <w:p w14:paraId="7197E428"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0000"/>
            <w:vAlign w:val="center"/>
            <w:hideMark/>
          </w:tcPr>
          <w:p w14:paraId="6B18D8B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701" w:type="dxa"/>
            <w:tcBorders>
              <w:top w:val="nil"/>
              <w:left w:val="nil"/>
              <w:bottom w:val="single" w:sz="4" w:space="0" w:color="auto"/>
              <w:right w:val="single" w:sz="4" w:space="0" w:color="auto"/>
            </w:tcBorders>
            <w:shd w:val="clear" w:color="000000" w:fill="FF0000"/>
            <w:vAlign w:val="center"/>
            <w:hideMark/>
          </w:tcPr>
          <w:p w14:paraId="333F3DB3"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r>
      <w:tr w:rsidR="00A0648A" w:rsidRPr="00A0648A" w14:paraId="0696D9BE"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49629341"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Ivančna Gorica</w:t>
            </w:r>
          </w:p>
        </w:tc>
        <w:tc>
          <w:tcPr>
            <w:tcW w:w="941" w:type="dxa"/>
            <w:tcBorders>
              <w:top w:val="nil"/>
              <w:left w:val="nil"/>
              <w:bottom w:val="single" w:sz="4" w:space="0" w:color="auto"/>
              <w:right w:val="single" w:sz="4" w:space="0" w:color="auto"/>
            </w:tcBorders>
            <w:shd w:val="clear" w:color="auto" w:fill="auto"/>
            <w:noWrap/>
            <w:vAlign w:val="center"/>
            <w:hideMark/>
          </w:tcPr>
          <w:p w14:paraId="65B805CB"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227</w:t>
            </w:r>
          </w:p>
        </w:tc>
        <w:tc>
          <w:tcPr>
            <w:tcW w:w="1131" w:type="dxa"/>
            <w:tcBorders>
              <w:top w:val="nil"/>
              <w:left w:val="nil"/>
              <w:bottom w:val="single" w:sz="4" w:space="0" w:color="auto"/>
              <w:right w:val="single" w:sz="4" w:space="0" w:color="auto"/>
            </w:tcBorders>
            <w:shd w:val="clear" w:color="auto" w:fill="auto"/>
            <w:vAlign w:val="center"/>
            <w:hideMark/>
          </w:tcPr>
          <w:p w14:paraId="5FC32D23"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18.619</w:t>
            </w:r>
          </w:p>
        </w:tc>
        <w:tc>
          <w:tcPr>
            <w:tcW w:w="1160" w:type="dxa"/>
            <w:tcBorders>
              <w:top w:val="nil"/>
              <w:left w:val="nil"/>
              <w:bottom w:val="single" w:sz="4" w:space="0" w:color="auto"/>
              <w:right w:val="single" w:sz="4" w:space="0" w:color="auto"/>
            </w:tcBorders>
            <w:shd w:val="clear" w:color="000000" w:fill="008000"/>
            <w:vAlign w:val="center"/>
            <w:hideMark/>
          </w:tcPr>
          <w:p w14:paraId="5DA7833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0000"/>
            <w:vAlign w:val="center"/>
            <w:hideMark/>
          </w:tcPr>
          <w:p w14:paraId="7E6287B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008000"/>
            <w:noWrap/>
            <w:vAlign w:val="center"/>
            <w:hideMark/>
          </w:tcPr>
          <w:p w14:paraId="24FE299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FFC000"/>
            <w:noWrap/>
            <w:vAlign w:val="center"/>
            <w:hideMark/>
          </w:tcPr>
          <w:p w14:paraId="458D534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auto" w:fill="auto"/>
            <w:vAlign w:val="center"/>
            <w:hideMark/>
          </w:tcPr>
          <w:p w14:paraId="59C19094"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3.117,32</w:t>
            </w:r>
          </w:p>
        </w:tc>
        <w:tc>
          <w:tcPr>
            <w:tcW w:w="992" w:type="dxa"/>
            <w:tcBorders>
              <w:top w:val="nil"/>
              <w:left w:val="nil"/>
              <w:bottom w:val="single" w:sz="4" w:space="0" w:color="auto"/>
              <w:right w:val="single" w:sz="4" w:space="0" w:color="auto"/>
            </w:tcBorders>
            <w:shd w:val="clear" w:color="000000" w:fill="FFFFFF"/>
            <w:noWrap/>
            <w:vAlign w:val="center"/>
            <w:hideMark/>
          </w:tcPr>
          <w:p w14:paraId="71D47546"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7EA3F3C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C000"/>
            <w:noWrap/>
            <w:vAlign w:val="center"/>
            <w:hideMark/>
          </w:tcPr>
          <w:p w14:paraId="72CB916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65EA9D5A"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42C0B17"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Kamnik</w:t>
            </w:r>
          </w:p>
        </w:tc>
        <w:tc>
          <w:tcPr>
            <w:tcW w:w="941" w:type="dxa"/>
            <w:tcBorders>
              <w:top w:val="nil"/>
              <w:left w:val="nil"/>
              <w:bottom w:val="single" w:sz="4" w:space="0" w:color="auto"/>
              <w:right w:val="single" w:sz="4" w:space="0" w:color="auto"/>
            </w:tcBorders>
            <w:shd w:val="clear" w:color="auto" w:fill="auto"/>
            <w:noWrap/>
            <w:vAlign w:val="center"/>
            <w:hideMark/>
          </w:tcPr>
          <w:p w14:paraId="08B24C9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265,6</w:t>
            </w:r>
          </w:p>
        </w:tc>
        <w:tc>
          <w:tcPr>
            <w:tcW w:w="1131" w:type="dxa"/>
            <w:tcBorders>
              <w:top w:val="nil"/>
              <w:left w:val="nil"/>
              <w:bottom w:val="single" w:sz="4" w:space="0" w:color="auto"/>
              <w:right w:val="single" w:sz="4" w:space="0" w:color="auto"/>
            </w:tcBorders>
            <w:shd w:val="clear" w:color="auto" w:fill="auto"/>
            <w:vAlign w:val="center"/>
            <w:hideMark/>
          </w:tcPr>
          <w:p w14:paraId="3B322C61"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30.900</w:t>
            </w:r>
          </w:p>
        </w:tc>
        <w:tc>
          <w:tcPr>
            <w:tcW w:w="1160" w:type="dxa"/>
            <w:tcBorders>
              <w:top w:val="nil"/>
              <w:left w:val="nil"/>
              <w:bottom w:val="single" w:sz="4" w:space="0" w:color="auto"/>
              <w:right w:val="single" w:sz="4" w:space="0" w:color="auto"/>
            </w:tcBorders>
            <w:shd w:val="clear" w:color="000000" w:fill="FF0000"/>
            <w:vAlign w:val="center"/>
            <w:hideMark/>
          </w:tcPr>
          <w:p w14:paraId="0EDD5D0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FF0000"/>
            <w:vAlign w:val="center"/>
            <w:hideMark/>
          </w:tcPr>
          <w:p w14:paraId="5D47B76E"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FFC000"/>
            <w:noWrap/>
            <w:vAlign w:val="center"/>
            <w:hideMark/>
          </w:tcPr>
          <w:p w14:paraId="2354CC8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FF6600"/>
            <w:vAlign w:val="center"/>
            <w:hideMark/>
          </w:tcPr>
          <w:p w14:paraId="07374185"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559" w:type="dxa"/>
            <w:tcBorders>
              <w:top w:val="nil"/>
              <w:left w:val="nil"/>
              <w:bottom w:val="single" w:sz="4" w:space="0" w:color="auto"/>
              <w:right w:val="single" w:sz="4" w:space="0" w:color="auto"/>
            </w:tcBorders>
            <w:shd w:val="clear" w:color="auto" w:fill="auto"/>
            <w:vAlign w:val="center"/>
            <w:hideMark/>
          </w:tcPr>
          <w:p w14:paraId="6DD94310"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253.018.921,03</w:t>
            </w:r>
          </w:p>
        </w:tc>
        <w:tc>
          <w:tcPr>
            <w:tcW w:w="992" w:type="dxa"/>
            <w:tcBorders>
              <w:top w:val="nil"/>
              <w:left w:val="nil"/>
              <w:bottom w:val="single" w:sz="4" w:space="0" w:color="auto"/>
              <w:right w:val="single" w:sz="4" w:space="0" w:color="auto"/>
            </w:tcBorders>
            <w:shd w:val="clear" w:color="000000" w:fill="FFFFFF"/>
            <w:noWrap/>
            <w:vAlign w:val="center"/>
            <w:hideMark/>
          </w:tcPr>
          <w:p w14:paraId="42EE9C0C"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do plus 3</w:t>
            </w:r>
          </w:p>
        </w:tc>
        <w:tc>
          <w:tcPr>
            <w:tcW w:w="1559" w:type="dxa"/>
            <w:tcBorders>
              <w:top w:val="nil"/>
              <w:left w:val="nil"/>
              <w:bottom w:val="single" w:sz="4" w:space="0" w:color="auto"/>
              <w:right w:val="single" w:sz="4" w:space="0" w:color="auto"/>
            </w:tcBorders>
            <w:shd w:val="clear" w:color="000000" w:fill="FF0000"/>
            <w:noWrap/>
            <w:vAlign w:val="center"/>
            <w:hideMark/>
          </w:tcPr>
          <w:p w14:paraId="56E54D1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35CBC8F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09ECF64E"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4A360CE"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Kočevje*</w:t>
            </w:r>
          </w:p>
        </w:tc>
        <w:tc>
          <w:tcPr>
            <w:tcW w:w="941" w:type="dxa"/>
            <w:tcBorders>
              <w:top w:val="nil"/>
              <w:left w:val="nil"/>
              <w:bottom w:val="single" w:sz="4" w:space="0" w:color="auto"/>
              <w:right w:val="single" w:sz="4" w:space="0" w:color="auto"/>
            </w:tcBorders>
            <w:shd w:val="clear" w:color="auto" w:fill="auto"/>
            <w:noWrap/>
            <w:vAlign w:val="center"/>
            <w:hideMark/>
          </w:tcPr>
          <w:p w14:paraId="3AC5BA3E"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555,4</w:t>
            </w:r>
          </w:p>
        </w:tc>
        <w:tc>
          <w:tcPr>
            <w:tcW w:w="1131" w:type="dxa"/>
            <w:tcBorders>
              <w:top w:val="nil"/>
              <w:left w:val="nil"/>
              <w:bottom w:val="single" w:sz="4" w:space="0" w:color="auto"/>
              <w:right w:val="single" w:sz="4" w:space="0" w:color="auto"/>
            </w:tcBorders>
            <w:shd w:val="clear" w:color="auto" w:fill="auto"/>
            <w:vAlign w:val="center"/>
            <w:hideMark/>
          </w:tcPr>
          <w:p w14:paraId="4E86BCA8"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16.274</w:t>
            </w:r>
          </w:p>
        </w:tc>
        <w:tc>
          <w:tcPr>
            <w:tcW w:w="1160" w:type="dxa"/>
            <w:tcBorders>
              <w:top w:val="nil"/>
              <w:left w:val="nil"/>
              <w:bottom w:val="single" w:sz="4" w:space="0" w:color="auto"/>
              <w:right w:val="single" w:sz="4" w:space="0" w:color="auto"/>
            </w:tcBorders>
            <w:shd w:val="clear" w:color="000000" w:fill="FFC000"/>
            <w:vAlign w:val="center"/>
            <w:hideMark/>
          </w:tcPr>
          <w:p w14:paraId="2200549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6600"/>
            <w:noWrap/>
            <w:vAlign w:val="center"/>
            <w:hideMark/>
          </w:tcPr>
          <w:p w14:paraId="01BA23B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160" w:type="dxa"/>
            <w:tcBorders>
              <w:top w:val="nil"/>
              <w:left w:val="nil"/>
              <w:bottom w:val="single" w:sz="4" w:space="0" w:color="auto"/>
              <w:right w:val="single" w:sz="4" w:space="0" w:color="auto"/>
            </w:tcBorders>
            <w:shd w:val="clear" w:color="000000" w:fill="99CC00"/>
            <w:vAlign w:val="center"/>
            <w:hideMark/>
          </w:tcPr>
          <w:p w14:paraId="5CF8C473"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380" w:type="dxa"/>
            <w:tcBorders>
              <w:top w:val="nil"/>
              <w:left w:val="nil"/>
              <w:bottom w:val="single" w:sz="4" w:space="0" w:color="auto"/>
              <w:right w:val="single" w:sz="4" w:space="0" w:color="auto"/>
            </w:tcBorders>
            <w:shd w:val="clear" w:color="000000" w:fill="008000"/>
            <w:vAlign w:val="center"/>
            <w:hideMark/>
          </w:tcPr>
          <w:p w14:paraId="4E95469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559" w:type="dxa"/>
            <w:tcBorders>
              <w:top w:val="nil"/>
              <w:left w:val="nil"/>
              <w:bottom w:val="single" w:sz="4" w:space="0" w:color="auto"/>
              <w:right w:val="single" w:sz="4" w:space="0" w:color="auto"/>
            </w:tcBorders>
            <w:shd w:val="clear" w:color="auto" w:fill="auto"/>
            <w:vAlign w:val="center"/>
            <w:hideMark/>
          </w:tcPr>
          <w:p w14:paraId="4FC3203F"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83.491,16</w:t>
            </w:r>
          </w:p>
        </w:tc>
        <w:tc>
          <w:tcPr>
            <w:tcW w:w="992" w:type="dxa"/>
            <w:tcBorders>
              <w:top w:val="nil"/>
              <w:left w:val="nil"/>
              <w:bottom w:val="single" w:sz="4" w:space="0" w:color="auto"/>
              <w:right w:val="single" w:sz="4" w:space="0" w:color="auto"/>
            </w:tcBorders>
            <w:shd w:val="clear" w:color="000000" w:fill="FFFFFF"/>
            <w:noWrap/>
            <w:vAlign w:val="center"/>
            <w:hideMark/>
          </w:tcPr>
          <w:p w14:paraId="0BB8EC9A"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008000"/>
            <w:vAlign w:val="center"/>
            <w:hideMark/>
          </w:tcPr>
          <w:p w14:paraId="5059900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701" w:type="dxa"/>
            <w:tcBorders>
              <w:top w:val="nil"/>
              <w:left w:val="nil"/>
              <w:bottom w:val="single" w:sz="4" w:space="0" w:color="auto"/>
              <w:right w:val="single" w:sz="4" w:space="0" w:color="auto"/>
            </w:tcBorders>
            <w:shd w:val="clear" w:color="000000" w:fill="FFC000"/>
            <w:noWrap/>
            <w:vAlign w:val="center"/>
            <w:hideMark/>
          </w:tcPr>
          <w:p w14:paraId="16F6822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3CCC7A4D"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2B1CEC6"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Komenda</w:t>
            </w:r>
          </w:p>
        </w:tc>
        <w:tc>
          <w:tcPr>
            <w:tcW w:w="941" w:type="dxa"/>
            <w:tcBorders>
              <w:top w:val="nil"/>
              <w:left w:val="nil"/>
              <w:bottom w:val="single" w:sz="4" w:space="0" w:color="auto"/>
              <w:right w:val="single" w:sz="4" w:space="0" w:color="auto"/>
            </w:tcBorders>
            <w:shd w:val="clear" w:color="auto" w:fill="auto"/>
            <w:noWrap/>
            <w:vAlign w:val="center"/>
            <w:hideMark/>
          </w:tcPr>
          <w:p w14:paraId="5A5663DC"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24,1</w:t>
            </w:r>
          </w:p>
        </w:tc>
        <w:tc>
          <w:tcPr>
            <w:tcW w:w="1131" w:type="dxa"/>
            <w:tcBorders>
              <w:top w:val="nil"/>
              <w:left w:val="nil"/>
              <w:bottom w:val="single" w:sz="4" w:space="0" w:color="auto"/>
              <w:right w:val="single" w:sz="4" w:space="0" w:color="auto"/>
            </w:tcBorders>
            <w:shd w:val="clear" w:color="auto" w:fill="auto"/>
            <w:vAlign w:val="center"/>
            <w:hideMark/>
          </w:tcPr>
          <w:p w14:paraId="3F41D845"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6919</w:t>
            </w:r>
          </w:p>
        </w:tc>
        <w:tc>
          <w:tcPr>
            <w:tcW w:w="1160" w:type="dxa"/>
            <w:tcBorders>
              <w:top w:val="nil"/>
              <w:left w:val="nil"/>
              <w:bottom w:val="single" w:sz="4" w:space="0" w:color="auto"/>
              <w:right w:val="single" w:sz="4" w:space="0" w:color="auto"/>
            </w:tcBorders>
            <w:shd w:val="clear" w:color="000000" w:fill="FF0000"/>
            <w:vAlign w:val="center"/>
            <w:hideMark/>
          </w:tcPr>
          <w:p w14:paraId="5C12B7B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FF6600"/>
            <w:noWrap/>
            <w:vAlign w:val="center"/>
            <w:hideMark/>
          </w:tcPr>
          <w:p w14:paraId="551FC45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160" w:type="dxa"/>
            <w:tcBorders>
              <w:top w:val="nil"/>
              <w:left w:val="nil"/>
              <w:bottom w:val="single" w:sz="4" w:space="0" w:color="auto"/>
              <w:right w:val="single" w:sz="4" w:space="0" w:color="auto"/>
            </w:tcBorders>
            <w:shd w:val="clear" w:color="000000" w:fill="FF0000"/>
            <w:noWrap/>
            <w:vAlign w:val="center"/>
            <w:hideMark/>
          </w:tcPr>
          <w:p w14:paraId="3EBC596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0000"/>
            <w:noWrap/>
            <w:vAlign w:val="center"/>
            <w:hideMark/>
          </w:tcPr>
          <w:p w14:paraId="5ABDD04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auto" w:fill="auto"/>
            <w:vAlign w:val="center"/>
            <w:hideMark/>
          </w:tcPr>
          <w:p w14:paraId="3EEC1F2A"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47.717.516,08</w:t>
            </w:r>
          </w:p>
        </w:tc>
        <w:tc>
          <w:tcPr>
            <w:tcW w:w="992" w:type="dxa"/>
            <w:tcBorders>
              <w:top w:val="nil"/>
              <w:left w:val="nil"/>
              <w:bottom w:val="single" w:sz="4" w:space="0" w:color="auto"/>
              <w:right w:val="single" w:sz="4" w:space="0" w:color="auto"/>
            </w:tcBorders>
            <w:shd w:val="clear" w:color="000000" w:fill="FFFFFF"/>
            <w:noWrap/>
            <w:vAlign w:val="center"/>
            <w:hideMark/>
          </w:tcPr>
          <w:p w14:paraId="03747344" w14:textId="5FF014B3"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 xml:space="preserve">do plus </w:t>
            </w:r>
            <w:r w:rsidR="00FB2325">
              <w:rPr>
                <w:rFonts w:eastAsia="Times New Roman" w:cs="Arial"/>
                <w:i/>
                <w:iCs/>
                <w:color w:val="000000"/>
                <w:sz w:val="18"/>
                <w:szCs w:val="18"/>
                <w:lang w:eastAsia="sl-SI"/>
              </w:rPr>
              <w:t>1</w:t>
            </w:r>
          </w:p>
        </w:tc>
        <w:tc>
          <w:tcPr>
            <w:tcW w:w="1559" w:type="dxa"/>
            <w:tcBorders>
              <w:top w:val="nil"/>
              <w:left w:val="nil"/>
              <w:bottom w:val="single" w:sz="4" w:space="0" w:color="auto"/>
              <w:right w:val="single" w:sz="4" w:space="0" w:color="auto"/>
            </w:tcBorders>
            <w:shd w:val="clear" w:color="000000" w:fill="FF0000"/>
            <w:noWrap/>
            <w:vAlign w:val="center"/>
            <w:hideMark/>
          </w:tcPr>
          <w:p w14:paraId="2576A57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53B75F3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1E9C2ADB"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0B7CB418"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Kostel</w:t>
            </w:r>
          </w:p>
        </w:tc>
        <w:tc>
          <w:tcPr>
            <w:tcW w:w="941" w:type="dxa"/>
            <w:tcBorders>
              <w:top w:val="nil"/>
              <w:left w:val="nil"/>
              <w:bottom w:val="single" w:sz="4" w:space="0" w:color="auto"/>
              <w:right w:val="single" w:sz="4" w:space="0" w:color="auto"/>
            </w:tcBorders>
            <w:shd w:val="clear" w:color="auto" w:fill="auto"/>
            <w:noWrap/>
            <w:vAlign w:val="center"/>
            <w:hideMark/>
          </w:tcPr>
          <w:p w14:paraId="4A15A135"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56,1</w:t>
            </w:r>
          </w:p>
        </w:tc>
        <w:tc>
          <w:tcPr>
            <w:tcW w:w="1131" w:type="dxa"/>
            <w:tcBorders>
              <w:top w:val="nil"/>
              <w:left w:val="nil"/>
              <w:bottom w:val="single" w:sz="4" w:space="0" w:color="auto"/>
              <w:right w:val="single" w:sz="4" w:space="0" w:color="auto"/>
            </w:tcBorders>
            <w:shd w:val="clear" w:color="auto" w:fill="auto"/>
            <w:vAlign w:val="center"/>
            <w:hideMark/>
          </w:tcPr>
          <w:p w14:paraId="3AD659B4"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637</w:t>
            </w:r>
          </w:p>
        </w:tc>
        <w:tc>
          <w:tcPr>
            <w:tcW w:w="1160" w:type="dxa"/>
            <w:tcBorders>
              <w:top w:val="nil"/>
              <w:left w:val="nil"/>
              <w:bottom w:val="single" w:sz="4" w:space="0" w:color="auto"/>
              <w:right w:val="single" w:sz="4" w:space="0" w:color="auto"/>
            </w:tcBorders>
            <w:shd w:val="clear" w:color="000000" w:fill="99CC00"/>
            <w:vAlign w:val="center"/>
            <w:hideMark/>
          </w:tcPr>
          <w:p w14:paraId="4C3C1400"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008000"/>
            <w:vAlign w:val="center"/>
            <w:hideMark/>
          </w:tcPr>
          <w:p w14:paraId="37D8140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C000"/>
            <w:noWrap/>
            <w:vAlign w:val="center"/>
            <w:hideMark/>
          </w:tcPr>
          <w:p w14:paraId="778503B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008000"/>
            <w:vAlign w:val="center"/>
            <w:hideMark/>
          </w:tcPr>
          <w:p w14:paraId="44EC8601"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559" w:type="dxa"/>
            <w:tcBorders>
              <w:top w:val="nil"/>
              <w:left w:val="nil"/>
              <w:bottom w:val="single" w:sz="4" w:space="0" w:color="auto"/>
              <w:right w:val="single" w:sz="4" w:space="0" w:color="auto"/>
            </w:tcBorders>
            <w:shd w:val="clear" w:color="auto" w:fill="auto"/>
            <w:vAlign w:val="center"/>
            <w:hideMark/>
          </w:tcPr>
          <w:p w14:paraId="40DDBE63"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2.705.690,24</w:t>
            </w:r>
          </w:p>
        </w:tc>
        <w:tc>
          <w:tcPr>
            <w:tcW w:w="992" w:type="dxa"/>
            <w:tcBorders>
              <w:top w:val="nil"/>
              <w:left w:val="nil"/>
              <w:bottom w:val="single" w:sz="4" w:space="0" w:color="auto"/>
              <w:right w:val="single" w:sz="4" w:space="0" w:color="auto"/>
            </w:tcBorders>
            <w:shd w:val="clear" w:color="000000" w:fill="FFFFFF"/>
            <w:noWrap/>
            <w:vAlign w:val="center"/>
            <w:hideMark/>
          </w:tcPr>
          <w:p w14:paraId="15DDB6A2"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008000"/>
            <w:vAlign w:val="center"/>
            <w:hideMark/>
          </w:tcPr>
          <w:p w14:paraId="75B41015"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701" w:type="dxa"/>
            <w:tcBorders>
              <w:top w:val="nil"/>
              <w:left w:val="nil"/>
              <w:bottom w:val="single" w:sz="4" w:space="0" w:color="auto"/>
              <w:right w:val="single" w:sz="4" w:space="0" w:color="auto"/>
            </w:tcBorders>
            <w:shd w:val="clear" w:color="000000" w:fill="008000"/>
            <w:vAlign w:val="center"/>
            <w:hideMark/>
          </w:tcPr>
          <w:p w14:paraId="17D9EE6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r>
      <w:tr w:rsidR="00A0648A" w:rsidRPr="00A0648A" w14:paraId="75E109C3"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824DEEF"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Litija</w:t>
            </w:r>
          </w:p>
        </w:tc>
        <w:tc>
          <w:tcPr>
            <w:tcW w:w="941" w:type="dxa"/>
            <w:tcBorders>
              <w:top w:val="nil"/>
              <w:left w:val="nil"/>
              <w:bottom w:val="single" w:sz="4" w:space="0" w:color="auto"/>
              <w:right w:val="single" w:sz="4" w:space="0" w:color="auto"/>
            </w:tcBorders>
            <w:shd w:val="clear" w:color="auto" w:fill="auto"/>
            <w:noWrap/>
            <w:vAlign w:val="center"/>
            <w:hideMark/>
          </w:tcPr>
          <w:p w14:paraId="69896CA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221,4</w:t>
            </w:r>
          </w:p>
        </w:tc>
        <w:tc>
          <w:tcPr>
            <w:tcW w:w="1131" w:type="dxa"/>
            <w:tcBorders>
              <w:top w:val="nil"/>
              <w:left w:val="nil"/>
              <w:bottom w:val="single" w:sz="4" w:space="0" w:color="auto"/>
              <w:right w:val="single" w:sz="4" w:space="0" w:color="auto"/>
            </w:tcBorders>
            <w:shd w:val="clear" w:color="auto" w:fill="auto"/>
            <w:vAlign w:val="center"/>
            <w:hideMark/>
          </w:tcPr>
          <w:p w14:paraId="581B6B10"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16.420</w:t>
            </w:r>
          </w:p>
        </w:tc>
        <w:tc>
          <w:tcPr>
            <w:tcW w:w="1160" w:type="dxa"/>
            <w:tcBorders>
              <w:top w:val="nil"/>
              <w:left w:val="nil"/>
              <w:bottom w:val="single" w:sz="4" w:space="0" w:color="auto"/>
              <w:right w:val="single" w:sz="4" w:space="0" w:color="auto"/>
            </w:tcBorders>
            <w:shd w:val="clear" w:color="000000" w:fill="FF6600"/>
            <w:vAlign w:val="center"/>
            <w:hideMark/>
          </w:tcPr>
          <w:p w14:paraId="2EE7177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0000"/>
            <w:vAlign w:val="center"/>
            <w:hideMark/>
          </w:tcPr>
          <w:p w14:paraId="727BCAC1"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FFC000"/>
            <w:noWrap/>
            <w:vAlign w:val="center"/>
            <w:hideMark/>
          </w:tcPr>
          <w:p w14:paraId="121E337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FF6600"/>
            <w:vAlign w:val="center"/>
            <w:hideMark/>
          </w:tcPr>
          <w:p w14:paraId="2BAA397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559" w:type="dxa"/>
            <w:tcBorders>
              <w:top w:val="nil"/>
              <w:left w:val="nil"/>
              <w:bottom w:val="single" w:sz="4" w:space="0" w:color="auto"/>
              <w:right w:val="single" w:sz="4" w:space="0" w:color="auto"/>
            </w:tcBorders>
            <w:shd w:val="clear" w:color="auto" w:fill="auto"/>
            <w:vAlign w:val="center"/>
            <w:hideMark/>
          </w:tcPr>
          <w:p w14:paraId="3C6BA27C"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18.772.505,48</w:t>
            </w:r>
          </w:p>
        </w:tc>
        <w:tc>
          <w:tcPr>
            <w:tcW w:w="992" w:type="dxa"/>
            <w:tcBorders>
              <w:top w:val="nil"/>
              <w:left w:val="nil"/>
              <w:bottom w:val="single" w:sz="4" w:space="0" w:color="auto"/>
              <w:right w:val="single" w:sz="4" w:space="0" w:color="auto"/>
            </w:tcBorders>
            <w:shd w:val="clear" w:color="000000" w:fill="FFFFFF"/>
            <w:noWrap/>
            <w:vAlign w:val="center"/>
            <w:hideMark/>
          </w:tcPr>
          <w:p w14:paraId="08454C7C"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000000" w:fill="FF6600"/>
            <w:vAlign w:val="center"/>
            <w:hideMark/>
          </w:tcPr>
          <w:p w14:paraId="6593F7E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701" w:type="dxa"/>
            <w:tcBorders>
              <w:top w:val="nil"/>
              <w:left w:val="nil"/>
              <w:bottom w:val="single" w:sz="4" w:space="0" w:color="auto"/>
              <w:right w:val="single" w:sz="4" w:space="0" w:color="auto"/>
            </w:tcBorders>
            <w:shd w:val="clear" w:color="000000" w:fill="FF6600"/>
            <w:vAlign w:val="center"/>
            <w:hideMark/>
          </w:tcPr>
          <w:p w14:paraId="789B38D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r>
      <w:tr w:rsidR="00A0648A" w:rsidRPr="00A0648A" w14:paraId="238D7807"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554086BC"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Ljubljana</w:t>
            </w:r>
          </w:p>
        </w:tc>
        <w:tc>
          <w:tcPr>
            <w:tcW w:w="941" w:type="dxa"/>
            <w:tcBorders>
              <w:top w:val="nil"/>
              <w:left w:val="nil"/>
              <w:bottom w:val="single" w:sz="4" w:space="0" w:color="auto"/>
              <w:right w:val="single" w:sz="4" w:space="0" w:color="auto"/>
            </w:tcBorders>
            <w:shd w:val="clear" w:color="auto" w:fill="auto"/>
            <w:noWrap/>
            <w:vAlign w:val="center"/>
            <w:hideMark/>
          </w:tcPr>
          <w:p w14:paraId="277DAEBE"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275</w:t>
            </w:r>
          </w:p>
        </w:tc>
        <w:tc>
          <w:tcPr>
            <w:tcW w:w="1131" w:type="dxa"/>
            <w:tcBorders>
              <w:top w:val="nil"/>
              <w:left w:val="nil"/>
              <w:bottom w:val="single" w:sz="4" w:space="0" w:color="auto"/>
              <w:right w:val="single" w:sz="4" w:space="0" w:color="auto"/>
            </w:tcBorders>
            <w:shd w:val="clear" w:color="auto" w:fill="auto"/>
            <w:vAlign w:val="center"/>
            <w:hideMark/>
          </w:tcPr>
          <w:p w14:paraId="1BA57DB3"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306.322</w:t>
            </w:r>
          </w:p>
        </w:tc>
        <w:tc>
          <w:tcPr>
            <w:tcW w:w="1160" w:type="dxa"/>
            <w:tcBorders>
              <w:top w:val="nil"/>
              <w:left w:val="nil"/>
              <w:bottom w:val="single" w:sz="4" w:space="0" w:color="auto"/>
              <w:right w:val="single" w:sz="4" w:space="0" w:color="auto"/>
            </w:tcBorders>
            <w:shd w:val="clear" w:color="000000" w:fill="FF0000"/>
            <w:vAlign w:val="center"/>
            <w:hideMark/>
          </w:tcPr>
          <w:p w14:paraId="36D40B3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FF0000"/>
            <w:vAlign w:val="center"/>
            <w:hideMark/>
          </w:tcPr>
          <w:p w14:paraId="7FBF89AE"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FF0000"/>
            <w:noWrap/>
            <w:vAlign w:val="center"/>
            <w:hideMark/>
          </w:tcPr>
          <w:p w14:paraId="7211E1B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0000"/>
            <w:noWrap/>
            <w:vAlign w:val="center"/>
            <w:hideMark/>
          </w:tcPr>
          <w:p w14:paraId="330C9C3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auto" w:fill="auto"/>
            <w:vAlign w:val="center"/>
            <w:hideMark/>
          </w:tcPr>
          <w:p w14:paraId="05D1E47E"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66.729.759,36</w:t>
            </w:r>
          </w:p>
        </w:tc>
        <w:tc>
          <w:tcPr>
            <w:tcW w:w="992" w:type="dxa"/>
            <w:tcBorders>
              <w:top w:val="nil"/>
              <w:left w:val="nil"/>
              <w:bottom w:val="single" w:sz="4" w:space="0" w:color="auto"/>
              <w:right w:val="single" w:sz="4" w:space="0" w:color="auto"/>
            </w:tcBorders>
            <w:shd w:val="clear" w:color="000000" w:fill="FFFFFF"/>
            <w:noWrap/>
            <w:vAlign w:val="center"/>
            <w:hideMark/>
          </w:tcPr>
          <w:p w14:paraId="60376893"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do plus 2</w:t>
            </w:r>
          </w:p>
        </w:tc>
        <w:tc>
          <w:tcPr>
            <w:tcW w:w="1559" w:type="dxa"/>
            <w:tcBorders>
              <w:top w:val="nil"/>
              <w:left w:val="nil"/>
              <w:bottom w:val="single" w:sz="4" w:space="0" w:color="auto"/>
              <w:right w:val="single" w:sz="4" w:space="0" w:color="auto"/>
            </w:tcBorders>
            <w:shd w:val="clear" w:color="000000" w:fill="FF0000"/>
            <w:noWrap/>
            <w:vAlign w:val="center"/>
            <w:hideMark/>
          </w:tcPr>
          <w:p w14:paraId="48B3AF1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3050B71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1618AF97"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054269A1"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Logatec</w:t>
            </w:r>
          </w:p>
        </w:tc>
        <w:tc>
          <w:tcPr>
            <w:tcW w:w="941" w:type="dxa"/>
            <w:tcBorders>
              <w:top w:val="nil"/>
              <w:left w:val="nil"/>
              <w:bottom w:val="single" w:sz="4" w:space="0" w:color="auto"/>
              <w:right w:val="single" w:sz="4" w:space="0" w:color="auto"/>
            </w:tcBorders>
            <w:shd w:val="clear" w:color="auto" w:fill="auto"/>
            <w:noWrap/>
            <w:vAlign w:val="center"/>
            <w:hideMark/>
          </w:tcPr>
          <w:p w14:paraId="5FDB0B18"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173,1</w:t>
            </w:r>
          </w:p>
        </w:tc>
        <w:tc>
          <w:tcPr>
            <w:tcW w:w="1131" w:type="dxa"/>
            <w:tcBorders>
              <w:top w:val="nil"/>
              <w:left w:val="nil"/>
              <w:bottom w:val="single" w:sz="4" w:space="0" w:color="auto"/>
              <w:right w:val="single" w:sz="4" w:space="0" w:color="auto"/>
            </w:tcBorders>
            <w:shd w:val="clear" w:color="auto" w:fill="auto"/>
            <w:vAlign w:val="center"/>
            <w:hideMark/>
          </w:tcPr>
          <w:p w14:paraId="71458E1A"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15.463</w:t>
            </w:r>
          </w:p>
        </w:tc>
        <w:tc>
          <w:tcPr>
            <w:tcW w:w="1160" w:type="dxa"/>
            <w:tcBorders>
              <w:top w:val="nil"/>
              <w:left w:val="nil"/>
              <w:bottom w:val="single" w:sz="4" w:space="0" w:color="auto"/>
              <w:right w:val="single" w:sz="4" w:space="0" w:color="auto"/>
            </w:tcBorders>
            <w:shd w:val="clear" w:color="000000" w:fill="008000"/>
            <w:vAlign w:val="center"/>
            <w:hideMark/>
          </w:tcPr>
          <w:p w14:paraId="14697B5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C000"/>
            <w:vAlign w:val="center"/>
            <w:hideMark/>
          </w:tcPr>
          <w:p w14:paraId="2DADE19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008000"/>
            <w:noWrap/>
            <w:vAlign w:val="center"/>
            <w:hideMark/>
          </w:tcPr>
          <w:p w14:paraId="02B3688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008000"/>
            <w:noWrap/>
            <w:vAlign w:val="center"/>
            <w:hideMark/>
          </w:tcPr>
          <w:p w14:paraId="37BD7EE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559" w:type="dxa"/>
            <w:tcBorders>
              <w:top w:val="nil"/>
              <w:left w:val="nil"/>
              <w:bottom w:val="single" w:sz="4" w:space="0" w:color="auto"/>
              <w:right w:val="single" w:sz="4" w:space="0" w:color="auto"/>
            </w:tcBorders>
            <w:shd w:val="clear" w:color="auto" w:fill="auto"/>
            <w:vAlign w:val="center"/>
            <w:hideMark/>
          </w:tcPr>
          <w:p w14:paraId="7BBAFDF2"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16.592,85</w:t>
            </w:r>
          </w:p>
        </w:tc>
        <w:tc>
          <w:tcPr>
            <w:tcW w:w="992" w:type="dxa"/>
            <w:tcBorders>
              <w:top w:val="nil"/>
              <w:left w:val="nil"/>
              <w:bottom w:val="single" w:sz="4" w:space="0" w:color="auto"/>
              <w:right w:val="single" w:sz="4" w:space="0" w:color="auto"/>
            </w:tcBorders>
            <w:shd w:val="clear" w:color="000000" w:fill="FFFFFF"/>
            <w:noWrap/>
            <w:vAlign w:val="center"/>
            <w:hideMark/>
          </w:tcPr>
          <w:p w14:paraId="4FAD386E"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435AB63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701" w:type="dxa"/>
            <w:tcBorders>
              <w:top w:val="nil"/>
              <w:left w:val="nil"/>
              <w:bottom w:val="single" w:sz="4" w:space="0" w:color="auto"/>
              <w:right w:val="single" w:sz="4" w:space="0" w:color="auto"/>
            </w:tcBorders>
            <w:shd w:val="clear" w:color="000000" w:fill="008000"/>
            <w:noWrap/>
            <w:vAlign w:val="center"/>
            <w:hideMark/>
          </w:tcPr>
          <w:p w14:paraId="0A0C54A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5A61317C"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4C14DF50"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Log – Dragomer</w:t>
            </w:r>
          </w:p>
        </w:tc>
        <w:tc>
          <w:tcPr>
            <w:tcW w:w="941" w:type="dxa"/>
            <w:tcBorders>
              <w:top w:val="nil"/>
              <w:left w:val="nil"/>
              <w:bottom w:val="single" w:sz="4" w:space="0" w:color="auto"/>
              <w:right w:val="single" w:sz="4" w:space="0" w:color="auto"/>
            </w:tcBorders>
            <w:shd w:val="clear" w:color="auto" w:fill="auto"/>
            <w:noWrap/>
            <w:vAlign w:val="center"/>
            <w:hideMark/>
          </w:tcPr>
          <w:p w14:paraId="57C7E763"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12,9</w:t>
            </w:r>
          </w:p>
        </w:tc>
        <w:tc>
          <w:tcPr>
            <w:tcW w:w="1131" w:type="dxa"/>
            <w:tcBorders>
              <w:top w:val="nil"/>
              <w:left w:val="nil"/>
              <w:bottom w:val="single" w:sz="4" w:space="0" w:color="auto"/>
              <w:right w:val="single" w:sz="4" w:space="0" w:color="auto"/>
            </w:tcBorders>
            <w:shd w:val="clear" w:color="auto" w:fill="auto"/>
            <w:vAlign w:val="center"/>
            <w:hideMark/>
          </w:tcPr>
          <w:p w14:paraId="2B04AD50"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3953</w:t>
            </w:r>
          </w:p>
        </w:tc>
        <w:tc>
          <w:tcPr>
            <w:tcW w:w="1160" w:type="dxa"/>
            <w:tcBorders>
              <w:top w:val="nil"/>
              <w:left w:val="nil"/>
              <w:bottom w:val="single" w:sz="4" w:space="0" w:color="auto"/>
              <w:right w:val="single" w:sz="4" w:space="0" w:color="auto"/>
            </w:tcBorders>
            <w:shd w:val="clear" w:color="000000" w:fill="FFC000"/>
            <w:vAlign w:val="center"/>
            <w:hideMark/>
          </w:tcPr>
          <w:p w14:paraId="6D79A290"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008000"/>
            <w:vAlign w:val="center"/>
            <w:hideMark/>
          </w:tcPr>
          <w:p w14:paraId="6E5E599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0000"/>
            <w:noWrap/>
            <w:vAlign w:val="center"/>
            <w:hideMark/>
          </w:tcPr>
          <w:p w14:paraId="34A093B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C000"/>
            <w:vAlign w:val="center"/>
            <w:hideMark/>
          </w:tcPr>
          <w:p w14:paraId="0F4F5F1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559" w:type="dxa"/>
            <w:tcBorders>
              <w:top w:val="nil"/>
              <w:left w:val="nil"/>
              <w:bottom w:val="single" w:sz="4" w:space="0" w:color="auto"/>
              <w:right w:val="single" w:sz="4" w:space="0" w:color="auto"/>
            </w:tcBorders>
            <w:shd w:val="clear" w:color="000000" w:fill="E8E8E8"/>
            <w:noWrap/>
            <w:vAlign w:val="bottom"/>
            <w:hideMark/>
          </w:tcPr>
          <w:p w14:paraId="72FFFB79"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615F5667"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C000"/>
            <w:vAlign w:val="center"/>
            <w:hideMark/>
          </w:tcPr>
          <w:p w14:paraId="21829A9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701" w:type="dxa"/>
            <w:tcBorders>
              <w:top w:val="nil"/>
              <w:left w:val="nil"/>
              <w:bottom w:val="single" w:sz="4" w:space="0" w:color="auto"/>
              <w:right w:val="single" w:sz="4" w:space="0" w:color="auto"/>
            </w:tcBorders>
            <w:shd w:val="clear" w:color="000000" w:fill="FFC000"/>
            <w:vAlign w:val="center"/>
            <w:hideMark/>
          </w:tcPr>
          <w:p w14:paraId="2A715F4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r>
      <w:tr w:rsidR="00A0648A" w:rsidRPr="00A0648A" w14:paraId="02DAF298" w14:textId="77777777" w:rsidTr="00053EA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5DB44434"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Loški Potok</w:t>
            </w:r>
          </w:p>
        </w:tc>
        <w:tc>
          <w:tcPr>
            <w:tcW w:w="941" w:type="dxa"/>
            <w:tcBorders>
              <w:top w:val="nil"/>
              <w:left w:val="nil"/>
              <w:bottom w:val="single" w:sz="4" w:space="0" w:color="auto"/>
              <w:right w:val="single" w:sz="4" w:space="0" w:color="auto"/>
            </w:tcBorders>
            <w:shd w:val="clear" w:color="auto" w:fill="auto"/>
            <w:noWrap/>
            <w:vAlign w:val="center"/>
            <w:hideMark/>
          </w:tcPr>
          <w:p w14:paraId="67A956C8"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134,5</w:t>
            </w:r>
          </w:p>
        </w:tc>
        <w:tc>
          <w:tcPr>
            <w:tcW w:w="1131" w:type="dxa"/>
            <w:tcBorders>
              <w:top w:val="nil"/>
              <w:left w:val="nil"/>
              <w:bottom w:val="single" w:sz="4" w:space="0" w:color="auto"/>
              <w:right w:val="single" w:sz="4" w:space="0" w:color="auto"/>
            </w:tcBorders>
            <w:shd w:val="clear" w:color="auto" w:fill="auto"/>
            <w:vAlign w:val="center"/>
            <w:hideMark/>
          </w:tcPr>
          <w:p w14:paraId="667312F7"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1849</w:t>
            </w:r>
          </w:p>
        </w:tc>
        <w:tc>
          <w:tcPr>
            <w:tcW w:w="1160" w:type="dxa"/>
            <w:tcBorders>
              <w:top w:val="nil"/>
              <w:left w:val="nil"/>
              <w:bottom w:val="single" w:sz="4" w:space="0" w:color="auto"/>
              <w:right w:val="single" w:sz="4" w:space="0" w:color="auto"/>
            </w:tcBorders>
            <w:shd w:val="clear" w:color="000000" w:fill="99CC00"/>
            <w:vAlign w:val="center"/>
            <w:hideMark/>
          </w:tcPr>
          <w:p w14:paraId="67AB858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008000"/>
            <w:vAlign w:val="center"/>
            <w:hideMark/>
          </w:tcPr>
          <w:p w14:paraId="3A2EE9F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99CC00"/>
            <w:noWrap/>
            <w:vAlign w:val="center"/>
            <w:hideMark/>
          </w:tcPr>
          <w:p w14:paraId="34D31CC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2203A28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auto" w:fill="auto"/>
            <w:vAlign w:val="center"/>
            <w:hideMark/>
          </w:tcPr>
          <w:p w14:paraId="00801E7F"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43.612,99</w:t>
            </w:r>
          </w:p>
        </w:tc>
        <w:tc>
          <w:tcPr>
            <w:tcW w:w="992" w:type="dxa"/>
            <w:tcBorders>
              <w:top w:val="nil"/>
              <w:left w:val="nil"/>
              <w:bottom w:val="single" w:sz="4" w:space="0" w:color="auto"/>
              <w:right w:val="single" w:sz="4" w:space="0" w:color="auto"/>
            </w:tcBorders>
            <w:shd w:val="clear" w:color="000000" w:fill="FFFFFF"/>
            <w:noWrap/>
            <w:vAlign w:val="center"/>
            <w:hideMark/>
          </w:tcPr>
          <w:p w14:paraId="4E1E99BF"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06FD034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3373F71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0D7AFE62" w14:textId="77777777" w:rsidTr="00053EA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24995E67"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lastRenderedPageBreak/>
              <w:t>Lukovica</w:t>
            </w:r>
          </w:p>
        </w:tc>
        <w:tc>
          <w:tcPr>
            <w:tcW w:w="941" w:type="dxa"/>
            <w:tcBorders>
              <w:top w:val="nil"/>
              <w:left w:val="nil"/>
              <w:bottom w:val="single" w:sz="4" w:space="0" w:color="auto"/>
              <w:right w:val="single" w:sz="4" w:space="0" w:color="auto"/>
            </w:tcBorders>
            <w:shd w:val="clear" w:color="auto" w:fill="auto"/>
            <w:noWrap/>
            <w:vAlign w:val="center"/>
            <w:hideMark/>
          </w:tcPr>
          <w:p w14:paraId="2AC75D34"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74,9</w:t>
            </w:r>
          </w:p>
        </w:tc>
        <w:tc>
          <w:tcPr>
            <w:tcW w:w="1131" w:type="dxa"/>
            <w:tcBorders>
              <w:top w:val="nil"/>
              <w:left w:val="nil"/>
              <w:bottom w:val="single" w:sz="4" w:space="0" w:color="auto"/>
              <w:right w:val="single" w:sz="4" w:space="0" w:color="auto"/>
            </w:tcBorders>
            <w:shd w:val="clear" w:color="auto" w:fill="auto"/>
            <w:vAlign w:val="center"/>
            <w:hideMark/>
          </w:tcPr>
          <w:p w14:paraId="3D4F5ED2"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6280</w:t>
            </w:r>
          </w:p>
        </w:tc>
        <w:tc>
          <w:tcPr>
            <w:tcW w:w="1160" w:type="dxa"/>
            <w:tcBorders>
              <w:top w:val="nil"/>
              <w:left w:val="nil"/>
              <w:bottom w:val="single" w:sz="4" w:space="0" w:color="auto"/>
              <w:right w:val="single" w:sz="4" w:space="0" w:color="auto"/>
            </w:tcBorders>
            <w:shd w:val="clear" w:color="000000" w:fill="FFC000"/>
            <w:vAlign w:val="center"/>
            <w:hideMark/>
          </w:tcPr>
          <w:p w14:paraId="28F56A58"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6600"/>
            <w:noWrap/>
            <w:vAlign w:val="center"/>
            <w:hideMark/>
          </w:tcPr>
          <w:p w14:paraId="69FD737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160" w:type="dxa"/>
            <w:tcBorders>
              <w:top w:val="single" w:sz="4" w:space="0" w:color="auto"/>
              <w:left w:val="nil"/>
              <w:bottom w:val="single" w:sz="4" w:space="0" w:color="auto"/>
              <w:right w:val="single" w:sz="4" w:space="0" w:color="auto"/>
            </w:tcBorders>
            <w:shd w:val="clear" w:color="000000" w:fill="FF0000"/>
            <w:noWrap/>
            <w:vAlign w:val="center"/>
            <w:hideMark/>
          </w:tcPr>
          <w:p w14:paraId="3B431FE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0000"/>
            <w:noWrap/>
            <w:vAlign w:val="center"/>
            <w:hideMark/>
          </w:tcPr>
          <w:p w14:paraId="192BB6F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auto" w:fill="auto"/>
            <w:vAlign w:val="center"/>
            <w:hideMark/>
          </w:tcPr>
          <w:p w14:paraId="3D15DCBF"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2.998.017,85</w:t>
            </w:r>
          </w:p>
        </w:tc>
        <w:tc>
          <w:tcPr>
            <w:tcW w:w="992" w:type="dxa"/>
            <w:tcBorders>
              <w:top w:val="nil"/>
              <w:left w:val="nil"/>
              <w:bottom w:val="single" w:sz="4" w:space="0" w:color="auto"/>
              <w:right w:val="single" w:sz="4" w:space="0" w:color="auto"/>
            </w:tcBorders>
            <w:shd w:val="clear" w:color="000000" w:fill="FFFFFF"/>
            <w:noWrap/>
            <w:vAlign w:val="center"/>
            <w:hideMark/>
          </w:tcPr>
          <w:p w14:paraId="0AC250C6"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5BA1770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5C60ED4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71116313"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427D9D50"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Medvode</w:t>
            </w:r>
          </w:p>
        </w:tc>
        <w:tc>
          <w:tcPr>
            <w:tcW w:w="941" w:type="dxa"/>
            <w:tcBorders>
              <w:top w:val="nil"/>
              <w:left w:val="nil"/>
              <w:bottom w:val="single" w:sz="4" w:space="0" w:color="auto"/>
              <w:right w:val="single" w:sz="4" w:space="0" w:color="auto"/>
            </w:tcBorders>
            <w:shd w:val="clear" w:color="auto" w:fill="auto"/>
            <w:noWrap/>
            <w:vAlign w:val="center"/>
            <w:hideMark/>
          </w:tcPr>
          <w:p w14:paraId="6808EA3D"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77,6</w:t>
            </w:r>
          </w:p>
        </w:tc>
        <w:tc>
          <w:tcPr>
            <w:tcW w:w="1131" w:type="dxa"/>
            <w:tcBorders>
              <w:top w:val="nil"/>
              <w:left w:val="nil"/>
              <w:bottom w:val="single" w:sz="4" w:space="0" w:color="auto"/>
              <w:right w:val="single" w:sz="4" w:space="0" w:color="auto"/>
            </w:tcBorders>
            <w:shd w:val="clear" w:color="auto" w:fill="auto"/>
            <w:vAlign w:val="center"/>
            <w:hideMark/>
          </w:tcPr>
          <w:p w14:paraId="390F20BE"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17.739</w:t>
            </w:r>
          </w:p>
        </w:tc>
        <w:tc>
          <w:tcPr>
            <w:tcW w:w="1160" w:type="dxa"/>
            <w:tcBorders>
              <w:top w:val="nil"/>
              <w:left w:val="nil"/>
              <w:bottom w:val="single" w:sz="4" w:space="0" w:color="auto"/>
              <w:right w:val="single" w:sz="4" w:space="0" w:color="auto"/>
            </w:tcBorders>
            <w:shd w:val="clear" w:color="000000" w:fill="FF6600"/>
            <w:vAlign w:val="center"/>
            <w:hideMark/>
          </w:tcPr>
          <w:p w14:paraId="1467F92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6600"/>
            <w:vAlign w:val="center"/>
            <w:hideMark/>
          </w:tcPr>
          <w:p w14:paraId="73CE4F1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6600"/>
            <w:noWrap/>
            <w:vAlign w:val="center"/>
            <w:hideMark/>
          </w:tcPr>
          <w:p w14:paraId="4CBD243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6600"/>
            <w:noWrap/>
            <w:vAlign w:val="center"/>
            <w:hideMark/>
          </w:tcPr>
          <w:p w14:paraId="0F22F30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559" w:type="dxa"/>
            <w:tcBorders>
              <w:top w:val="nil"/>
              <w:left w:val="nil"/>
              <w:bottom w:val="single" w:sz="4" w:space="0" w:color="auto"/>
              <w:right w:val="single" w:sz="4" w:space="0" w:color="auto"/>
            </w:tcBorders>
            <w:shd w:val="clear" w:color="auto" w:fill="auto"/>
            <w:vAlign w:val="center"/>
            <w:hideMark/>
          </w:tcPr>
          <w:p w14:paraId="4AD20AFD"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31.142.224,80</w:t>
            </w:r>
          </w:p>
        </w:tc>
        <w:tc>
          <w:tcPr>
            <w:tcW w:w="992" w:type="dxa"/>
            <w:tcBorders>
              <w:top w:val="nil"/>
              <w:left w:val="nil"/>
              <w:bottom w:val="single" w:sz="4" w:space="0" w:color="auto"/>
              <w:right w:val="single" w:sz="4" w:space="0" w:color="auto"/>
            </w:tcBorders>
            <w:shd w:val="clear" w:color="000000" w:fill="FFFFFF"/>
            <w:noWrap/>
            <w:vAlign w:val="center"/>
            <w:hideMark/>
          </w:tcPr>
          <w:p w14:paraId="76FC75A2"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do plus 1</w:t>
            </w:r>
          </w:p>
        </w:tc>
        <w:tc>
          <w:tcPr>
            <w:tcW w:w="1559" w:type="dxa"/>
            <w:tcBorders>
              <w:top w:val="nil"/>
              <w:left w:val="nil"/>
              <w:bottom w:val="single" w:sz="4" w:space="0" w:color="auto"/>
              <w:right w:val="single" w:sz="4" w:space="0" w:color="auto"/>
            </w:tcBorders>
            <w:shd w:val="clear" w:color="000000" w:fill="FF0000"/>
            <w:noWrap/>
            <w:vAlign w:val="center"/>
            <w:hideMark/>
          </w:tcPr>
          <w:p w14:paraId="4E39AD0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15AEE19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52F8572F"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4312CE75"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Mengeš*</w:t>
            </w:r>
          </w:p>
        </w:tc>
        <w:tc>
          <w:tcPr>
            <w:tcW w:w="941" w:type="dxa"/>
            <w:tcBorders>
              <w:top w:val="nil"/>
              <w:left w:val="nil"/>
              <w:bottom w:val="single" w:sz="4" w:space="0" w:color="auto"/>
              <w:right w:val="single" w:sz="4" w:space="0" w:color="auto"/>
            </w:tcBorders>
            <w:shd w:val="clear" w:color="auto" w:fill="auto"/>
            <w:noWrap/>
            <w:vAlign w:val="center"/>
            <w:hideMark/>
          </w:tcPr>
          <w:p w14:paraId="43873067"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22,5</w:t>
            </w:r>
          </w:p>
        </w:tc>
        <w:tc>
          <w:tcPr>
            <w:tcW w:w="1131" w:type="dxa"/>
            <w:tcBorders>
              <w:top w:val="nil"/>
              <w:left w:val="nil"/>
              <w:bottom w:val="single" w:sz="4" w:space="0" w:color="auto"/>
              <w:right w:val="single" w:sz="4" w:space="0" w:color="auto"/>
            </w:tcBorders>
            <w:shd w:val="clear" w:color="auto" w:fill="auto"/>
            <w:vAlign w:val="center"/>
            <w:hideMark/>
          </w:tcPr>
          <w:p w14:paraId="3458A75A"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8717</w:t>
            </w:r>
          </w:p>
        </w:tc>
        <w:tc>
          <w:tcPr>
            <w:tcW w:w="1160" w:type="dxa"/>
            <w:tcBorders>
              <w:top w:val="nil"/>
              <w:left w:val="nil"/>
              <w:bottom w:val="single" w:sz="4" w:space="0" w:color="auto"/>
              <w:right w:val="single" w:sz="4" w:space="0" w:color="auto"/>
            </w:tcBorders>
            <w:shd w:val="clear" w:color="000000" w:fill="FF6600"/>
            <w:vAlign w:val="center"/>
            <w:hideMark/>
          </w:tcPr>
          <w:p w14:paraId="4818E98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99CC00"/>
            <w:vAlign w:val="center"/>
            <w:hideMark/>
          </w:tcPr>
          <w:p w14:paraId="7EC4DFD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FFC000"/>
            <w:noWrap/>
            <w:vAlign w:val="center"/>
            <w:hideMark/>
          </w:tcPr>
          <w:p w14:paraId="61CB896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008000"/>
            <w:noWrap/>
            <w:vAlign w:val="center"/>
            <w:hideMark/>
          </w:tcPr>
          <w:p w14:paraId="58640A7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559" w:type="dxa"/>
            <w:tcBorders>
              <w:top w:val="nil"/>
              <w:left w:val="nil"/>
              <w:bottom w:val="single" w:sz="4" w:space="0" w:color="auto"/>
              <w:right w:val="single" w:sz="4" w:space="0" w:color="auto"/>
            </w:tcBorders>
            <w:shd w:val="clear" w:color="auto" w:fill="auto"/>
            <w:vAlign w:val="center"/>
            <w:hideMark/>
          </w:tcPr>
          <w:p w14:paraId="10F25857"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25.744.166,43</w:t>
            </w:r>
          </w:p>
        </w:tc>
        <w:tc>
          <w:tcPr>
            <w:tcW w:w="992" w:type="dxa"/>
            <w:tcBorders>
              <w:top w:val="nil"/>
              <w:left w:val="nil"/>
              <w:bottom w:val="single" w:sz="4" w:space="0" w:color="auto"/>
              <w:right w:val="single" w:sz="4" w:space="0" w:color="auto"/>
            </w:tcBorders>
            <w:shd w:val="clear" w:color="000000" w:fill="FFFFFF"/>
            <w:noWrap/>
            <w:vAlign w:val="center"/>
            <w:hideMark/>
          </w:tcPr>
          <w:p w14:paraId="3C33C4AB"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290C9D6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701" w:type="dxa"/>
            <w:tcBorders>
              <w:top w:val="nil"/>
              <w:left w:val="nil"/>
              <w:bottom w:val="single" w:sz="4" w:space="0" w:color="auto"/>
              <w:right w:val="single" w:sz="4" w:space="0" w:color="auto"/>
            </w:tcBorders>
            <w:shd w:val="clear" w:color="000000" w:fill="FFC000"/>
            <w:noWrap/>
            <w:vAlign w:val="center"/>
            <w:hideMark/>
          </w:tcPr>
          <w:p w14:paraId="63FF449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7F4AB9BC" w14:textId="77777777" w:rsidTr="00CE64A5">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1C359499"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Moravče*</w:t>
            </w:r>
          </w:p>
        </w:tc>
        <w:tc>
          <w:tcPr>
            <w:tcW w:w="941" w:type="dxa"/>
            <w:tcBorders>
              <w:top w:val="nil"/>
              <w:left w:val="nil"/>
              <w:bottom w:val="single" w:sz="4" w:space="0" w:color="auto"/>
              <w:right w:val="single" w:sz="4" w:space="0" w:color="auto"/>
            </w:tcBorders>
            <w:shd w:val="clear" w:color="auto" w:fill="auto"/>
            <w:noWrap/>
            <w:vAlign w:val="center"/>
            <w:hideMark/>
          </w:tcPr>
          <w:p w14:paraId="4E9261FC"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61,4</w:t>
            </w:r>
          </w:p>
        </w:tc>
        <w:tc>
          <w:tcPr>
            <w:tcW w:w="1131" w:type="dxa"/>
            <w:tcBorders>
              <w:top w:val="nil"/>
              <w:left w:val="nil"/>
              <w:bottom w:val="single" w:sz="4" w:space="0" w:color="auto"/>
              <w:right w:val="single" w:sz="4" w:space="0" w:color="auto"/>
            </w:tcBorders>
            <w:shd w:val="clear" w:color="auto" w:fill="auto"/>
            <w:vAlign w:val="center"/>
            <w:hideMark/>
          </w:tcPr>
          <w:p w14:paraId="60C5E76C"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5777</w:t>
            </w:r>
          </w:p>
        </w:tc>
        <w:tc>
          <w:tcPr>
            <w:tcW w:w="1160" w:type="dxa"/>
            <w:tcBorders>
              <w:top w:val="nil"/>
              <w:left w:val="nil"/>
              <w:bottom w:val="single" w:sz="4" w:space="0" w:color="auto"/>
              <w:right w:val="single" w:sz="4" w:space="0" w:color="auto"/>
            </w:tcBorders>
            <w:shd w:val="clear" w:color="000000" w:fill="99CC00"/>
            <w:vAlign w:val="center"/>
            <w:hideMark/>
          </w:tcPr>
          <w:p w14:paraId="234C0323"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008000"/>
            <w:noWrap/>
            <w:vAlign w:val="center"/>
            <w:hideMark/>
          </w:tcPr>
          <w:p w14:paraId="3621149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160" w:type="dxa"/>
            <w:tcBorders>
              <w:top w:val="nil"/>
              <w:left w:val="nil"/>
              <w:bottom w:val="single" w:sz="4" w:space="0" w:color="auto"/>
              <w:right w:val="single" w:sz="4" w:space="0" w:color="auto"/>
            </w:tcBorders>
            <w:shd w:val="clear" w:color="000000" w:fill="008000"/>
            <w:noWrap/>
            <w:vAlign w:val="center"/>
            <w:hideMark/>
          </w:tcPr>
          <w:p w14:paraId="2E1F5AD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008000"/>
            <w:noWrap/>
            <w:vAlign w:val="center"/>
            <w:hideMark/>
          </w:tcPr>
          <w:p w14:paraId="03EBD0B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559" w:type="dxa"/>
            <w:tcBorders>
              <w:top w:val="nil"/>
              <w:left w:val="nil"/>
              <w:bottom w:val="single" w:sz="4" w:space="0" w:color="auto"/>
              <w:right w:val="single" w:sz="4" w:space="0" w:color="auto"/>
            </w:tcBorders>
            <w:shd w:val="clear" w:color="auto" w:fill="auto"/>
            <w:vAlign w:val="center"/>
            <w:hideMark/>
          </w:tcPr>
          <w:p w14:paraId="08B35062"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942.856,53</w:t>
            </w:r>
          </w:p>
        </w:tc>
        <w:tc>
          <w:tcPr>
            <w:tcW w:w="992" w:type="dxa"/>
            <w:tcBorders>
              <w:top w:val="nil"/>
              <w:left w:val="nil"/>
              <w:bottom w:val="single" w:sz="4" w:space="0" w:color="auto"/>
              <w:right w:val="single" w:sz="4" w:space="0" w:color="auto"/>
            </w:tcBorders>
            <w:shd w:val="clear" w:color="000000" w:fill="FFFFFF"/>
            <w:noWrap/>
            <w:vAlign w:val="center"/>
            <w:hideMark/>
          </w:tcPr>
          <w:p w14:paraId="621F66CA"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69B72D2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701" w:type="dxa"/>
            <w:tcBorders>
              <w:top w:val="nil"/>
              <w:left w:val="nil"/>
              <w:bottom w:val="single" w:sz="4" w:space="0" w:color="auto"/>
              <w:right w:val="single" w:sz="4" w:space="0" w:color="auto"/>
            </w:tcBorders>
            <w:shd w:val="clear" w:color="000000" w:fill="FFC000"/>
            <w:noWrap/>
            <w:vAlign w:val="center"/>
            <w:hideMark/>
          </w:tcPr>
          <w:p w14:paraId="334BD58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2495BD92" w14:textId="77777777" w:rsidTr="00CE64A5">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0C45582"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Osilnica</w:t>
            </w:r>
          </w:p>
        </w:tc>
        <w:tc>
          <w:tcPr>
            <w:tcW w:w="941" w:type="dxa"/>
            <w:tcBorders>
              <w:top w:val="nil"/>
              <w:left w:val="nil"/>
              <w:bottom w:val="single" w:sz="4" w:space="0" w:color="auto"/>
              <w:right w:val="single" w:sz="4" w:space="0" w:color="auto"/>
            </w:tcBorders>
            <w:shd w:val="clear" w:color="auto" w:fill="auto"/>
            <w:noWrap/>
            <w:vAlign w:val="center"/>
            <w:hideMark/>
          </w:tcPr>
          <w:p w14:paraId="371151F1"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36,2</w:t>
            </w:r>
          </w:p>
        </w:tc>
        <w:tc>
          <w:tcPr>
            <w:tcW w:w="1131" w:type="dxa"/>
            <w:tcBorders>
              <w:top w:val="nil"/>
              <w:left w:val="nil"/>
              <w:bottom w:val="single" w:sz="4" w:space="0" w:color="auto"/>
              <w:right w:val="single" w:sz="4" w:space="0" w:color="auto"/>
            </w:tcBorders>
            <w:shd w:val="clear" w:color="auto" w:fill="auto"/>
            <w:vAlign w:val="center"/>
            <w:hideMark/>
          </w:tcPr>
          <w:p w14:paraId="2E814BD1"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365</w:t>
            </w:r>
          </w:p>
        </w:tc>
        <w:tc>
          <w:tcPr>
            <w:tcW w:w="1160" w:type="dxa"/>
            <w:tcBorders>
              <w:top w:val="nil"/>
              <w:left w:val="nil"/>
              <w:bottom w:val="single" w:sz="4" w:space="0" w:color="auto"/>
              <w:right w:val="single" w:sz="4" w:space="0" w:color="auto"/>
            </w:tcBorders>
            <w:shd w:val="clear" w:color="000000" w:fill="99CC00"/>
            <w:vAlign w:val="center"/>
            <w:hideMark/>
          </w:tcPr>
          <w:p w14:paraId="31464C6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008000"/>
            <w:noWrap/>
            <w:vAlign w:val="center"/>
            <w:hideMark/>
          </w:tcPr>
          <w:p w14:paraId="70EE874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160" w:type="dxa"/>
            <w:tcBorders>
              <w:top w:val="single" w:sz="4" w:space="0" w:color="auto"/>
              <w:left w:val="nil"/>
              <w:bottom w:val="single" w:sz="4" w:space="0" w:color="auto"/>
              <w:right w:val="single" w:sz="4" w:space="0" w:color="auto"/>
            </w:tcBorders>
            <w:shd w:val="clear" w:color="000000" w:fill="FF6600"/>
            <w:noWrap/>
            <w:vAlign w:val="center"/>
            <w:hideMark/>
          </w:tcPr>
          <w:p w14:paraId="09C78F0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C000"/>
            <w:noWrap/>
            <w:vAlign w:val="center"/>
            <w:hideMark/>
          </w:tcPr>
          <w:p w14:paraId="47C78F4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auto" w:fill="auto"/>
            <w:vAlign w:val="center"/>
            <w:hideMark/>
          </w:tcPr>
          <w:p w14:paraId="4DD19C45"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910.851,31</w:t>
            </w:r>
          </w:p>
        </w:tc>
        <w:tc>
          <w:tcPr>
            <w:tcW w:w="992" w:type="dxa"/>
            <w:tcBorders>
              <w:top w:val="nil"/>
              <w:left w:val="nil"/>
              <w:bottom w:val="single" w:sz="4" w:space="0" w:color="auto"/>
              <w:right w:val="single" w:sz="4" w:space="0" w:color="auto"/>
            </w:tcBorders>
            <w:shd w:val="clear" w:color="000000" w:fill="FFFFFF"/>
            <w:noWrap/>
            <w:vAlign w:val="center"/>
            <w:hideMark/>
          </w:tcPr>
          <w:p w14:paraId="7D64E359"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2272B6D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C000"/>
            <w:noWrap/>
            <w:vAlign w:val="center"/>
            <w:hideMark/>
          </w:tcPr>
          <w:p w14:paraId="25DCD9A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4FDAD56E"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1F9659D7"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Ribnica</w:t>
            </w:r>
          </w:p>
        </w:tc>
        <w:tc>
          <w:tcPr>
            <w:tcW w:w="941" w:type="dxa"/>
            <w:tcBorders>
              <w:top w:val="nil"/>
              <w:left w:val="nil"/>
              <w:bottom w:val="single" w:sz="4" w:space="0" w:color="auto"/>
              <w:right w:val="single" w:sz="4" w:space="0" w:color="auto"/>
            </w:tcBorders>
            <w:shd w:val="clear" w:color="auto" w:fill="auto"/>
            <w:noWrap/>
            <w:vAlign w:val="center"/>
            <w:hideMark/>
          </w:tcPr>
          <w:p w14:paraId="660151BD"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153,6</w:t>
            </w:r>
          </w:p>
        </w:tc>
        <w:tc>
          <w:tcPr>
            <w:tcW w:w="1131" w:type="dxa"/>
            <w:tcBorders>
              <w:top w:val="nil"/>
              <w:left w:val="nil"/>
              <w:bottom w:val="single" w:sz="4" w:space="0" w:color="auto"/>
              <w:right w:val="single" w:sz="4" w:space="0" w:color="auto"/>
            </w:tcBorders>
            <w:shd w:val="clear" w:color="auto" w:fill="auto"/>
            <w:vAlign w:val="center"/>
            <w:hideMark/>
          </w:tcPr>
          <w:p w14:paraId="5BA9A82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10055</w:t>
            </w:r>
          </w:p>
        </w:tc>
        <w:tc>
          <w:tcPr>
            <w:tcW w:w="1160" w:type="dxa"/>
            <w:tcBorders>
              <w:top w:val="nil"/>
              <w:left w:val="nil"/>
              <w:bottom w:val="single" w:sz="4" w:space="0" w:color="auto"/>
              <w:right w:val="single" w:sz="4" w:space="0" w:color="auto"/>
            </w:tcBorders>
            <w:shd w:val="clear" w:color="000000" w:fill="FFC000"/>
            <w:vAlign w:val="center"/>
            <w:hideMark/>
          </w:tcPr>
          <w:p w14:paraId="16A5FBD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6600"/>
            <w:noWrap/>
            <w:vAlign w:val="center"/>
            <w:hideMark/>
          </w:tcPr>
          <w:p w14:paraId="78BAA4F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160" w:type="dxa"/>
            <w:tcBorders>
              <w:top w:val="nil"/>
              <w:left w:val="nil"/>
              <w:bottom w:val="single" w:sz="4" w:space="0" w:color="auto"/>
              <w:right w:val="single" w:sz="4" w:space="0" w:color="auto"/>
            </w:tcBorders>
            <w:shd w:val="clear" w:color="000000" w:fill="FFC000"/>
            <w:noWrap/>
            <w:vAlign w:val="center"/>
            <w:hideMark/>
          </w:tcPr>
          <w:p w14:paraId="2B56A2D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FFC000"/>
            <w:noWrap/>
            <w:vAlign w:val="center"/>
            <w:hideMark/>
          </w:tcPr>
          <w:p w14:paraId="35B2048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000000" w:fill="E8E8E8"/>
            <w:noWrap/>
            <w:vAlign w:val="bottom"/>
            <w:hideMark/>
          </w:tcPr>
          <w:p w14:paraId="09644A2C"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677E2404"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6D38A9D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C000"/>
            <w:noWrap/>
            <w:vAlign w:val="center"/>
            <w:hideMark/>
          </w:tcPr>
          <w:p w14:paraId="31D83E4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53E1275C"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193AC56A"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Sodražica</w:t>
            </w:r>
          </w:p>
        </w:tc>
        <w:tc>
          <w:tcPr>
            <w:tcW w:w="941" w:type="dxa"/>
            <w:tcBorders>
              <w:top w:val="nil"/>
              <w:left w:val="nil"/>
              <w:bottom w:val="single" w:sz="4" w:space="0" w:color="auto"/>
              <w:right w:val="single" w:sz="4" w:space="0" w:color="auto"/>
            </w:tcBorders>
            <w:shd w:val="clear" w:color="auto" w:fill="auto"/>
            <w:noWrap/>
            <w:vAlign w:val="center"/>
            <w:hideMark/>
          </w:tcPr>
          <w:p w14:paraId="7EB42EEC"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49,5</w:t>
            </w:r>
          </w:p>
        </w:tc>
        <w:tc>
          <w:tcPr>
            <w:tcW w:w="1131" w:type="dxa"/>
            <w:tcBorders>
              <w:top w:val="nil"/>
              <w:left w:val="nil"/>
              <w:bottom w:val="single" w:sz="4" w:space="0" w:color="auto"/>
              <w:right w:val="single" w:sz="4" w:space="0" w:color="auto"/>
            </w:tcBorders>
            <w:shd w:val="clear" w:color="auto" w:fill="auto"/>
            <w:vAlign w:val="center"/>
            <w:hideMark/>
          </w:tcPr>
          <w:p w14:paraId="61791582"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2385</w:t>
            </w:r>
          </w:p>
        </w:tc>
        <w:tc>
          <w:tcPr>
            <w:tcW w:w="1160" w:type="dxa"/>
            <w:tcBorders>
              <w:top w:val="nil"/>
              <w:left w:val="nil"/>
              <w:bottom w:val="single" w:sz="4" w:space="0" w:color="auto"/>
              <w:right w:val="single" w:sz="4" w:space="0" w:color="auto"/>
            </w:tcBorders>
            <w:shd w:val="clear" w:color="000000" w:fill="99CC00"/>
            <w:vAlign w:val="center"/>
            <w:hideMark/>
          </w:tcPr>
          <w:p w14:paraId="7D3B0D2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FFC000"/>
            <w:noWrap/>
            <w:vAlign w:val="center"/>
            <w:hideMark/>
          </w:tcPr>
          <w:p w14:paraId="5D74140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160" w:type="dxa"/>
            <w:tcBorders>
              <w:top w:val="nil"/>
              <w:left w:val="nil"/>
              <w:bottom w:val="single" w:sz="4" w:space="0" w:color="auto"/>
              <w:right w:val="single" w:sz="4" w:space="0" w:color="auto"/>
            </w:tcBorders>
            <w:shd w:val="clear" w:color="000000" w:fill="FF0000"/>
            <w:noWrap/>
            <w:vAlign w:val="center"/>
            <w:hideMark/>
          </w:tcPr>
          <w:p w14:paraId="4930B3B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6600"/>
            <w:vAlign w:val="center"/>
            <w:hideMark/>
          </w:tcPr>
          <w:p w14:paraId="6C6A9020"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559" w:type="dxa"/>
            <w:tcBorders>
              <w:top w:val="nil"/>
              <w:left w:val="nil"/>
              <w:bottom w:val="single" w:sz="4" w:space="0" w:color="auto"/>
              <w:right w:val="single" w:sz="4" w:space="0" w:color="auto"/>
            </w:tcBorders>
            <w:shd w:val="clear" w:color="auto" w:fill="auto"/>
            <w:vAlign w:val="center"/>
            <w:hideMark/>
          </w:tcPr>
          <w:p w14:paraId="4F27FB02"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84.157,72</w:t>
            </w:r>
          </w:p>
        </w:tc>
        <w:tc>
          <w:tcPr>
            <w:tcW w:w="992" w:type="dxa"/>
            <w:tcBorders>
              <w:top w:val="nil"/>
              <w:left w:val="nil"/>
              <w:bottom w:val="single" w:sz="4" w:space="0" w:color="auto"/>
              <w:right w:val="single" w:sz="4" w:space="0" w:color="auto"/>
            </w:tcBorders>
            <w:shd w:val="clear" w:color="000000" w:fill="FFFFFF"/>
            <w:noWrap/>
            <w:vAlign w:val="center"/>
            <w:hideMark/>
          </w:tcPr>
          <w:p w14:paraId="4BD55E68"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6600"/>
            <w:vAlign w:val="center"/>
            <w:hideMark/>
          </w:tcPr>
          <w:p w14:paraId="53939E1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701" w:type="dxa"/>
            <w:tcBorders>
              <w:top w:val="nil"/>
              <w:left w:val="nil"/>
              <w:bottom w:val="single" w:sz="4" w:space="0" w:color="auto"/>
              <w:right w:val="single" w:sz="4" w:space="0" w:color="auto"/>
            </w:tcBorders>
            <w:shd w:val="clear" w:color="000000" w:fill="FF6600"/>
            <w:vAlign w:val="center"/>
            <w:hideMark/>
          </w:tcPr>
          <w:p w14:paraId="612497D1"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r>
      <w:tr w:rsidR="00A0648A" w:rsidRPr="00A0648A" w14:paraId="758B1226"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FAFC69D"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Škofljica</w:t>
            </w:r>
          </w:p>
        </w:tc>
        <w:tc>
          <w:tcPr>
            <w:tcW w:w="941" w:type="dxa"/>
            <w:tcBorders>
              <w:top w:val="nil"/>
              <w:left w:val="nil"/>
              <w:bottom w:val="single" w:sz="4" w:space="0" w:color="auto"/>
              <w:right w:val="single" w:sz="4" w:space="0" w:color="auto"/>
            </w:tcBorders>
            <w:shd w:val="clear" w:color="auto" w:fill="auto"/>
            <w:noWrap/>
            <w:vAlign w:val="center"/>
            <w:hideMark/>
          </w:tcPr>
          <w:p w14:paraId="15637F35"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43,3</w:t>
            </w:r>
          </w:p>
        </w:tc>
        <w:tc>
          <w:tcPr>
            <w:tcW w:w="1131" w:type="dxa"/>
            <w:tcBorders>
              <w:top w:val="nil"/>
              <w:left w:val="nil"/>
              <w:bottom w:val="single" w:sz="4" w:space="0" w:color="auto"/>
              <w:right w:val="single" w:sz="4" w:space="0" w:color="auto"/>
            </w:tcBorders>
            <w:shd w:val="clear" w:color="auto" w:fill="auto"/>
            <w:vAlign w:val="center"/>
            <w:hideMark/>
          </w:tcPr>
          <w:p w14:paraId="2513C5A2"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12.281</w:t>
            </w:r>
          </w:p>
        </w:tc>
        <w:tc>
          <w:tcPr>
            <w:tcW w:w="1160" w:type="dxa"/>
            <w:tcBorders>
              <w:top w:val="nil"/>
              <w:left w:val="nil"/>
              <w:bottom w:val="single" w:sz="4" w:space="0" w:color="auto"/>
              <w:right w:val="single" w:sz="4" w:space="0" w:color="auto"/>
            </w:tcBorders>
            <w:shd w:val="clear" w:color="000000" w:fill="FF6600"/>
            <w:vAlign w:val="center"/>
            <w:hideMark/>
          </w:tcPr>
          <w:p w14:paraId="0291A63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0000"/>
            <w:noWrap/>
            <w:vAlign w:val="center"/>
            <w:hideMark/>
          </w:tcPr>
          <w:p w14:paraId="28A2D8C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160" w:type="dxa"/>
            <w:tcBorders>
              <w:top w:val="nil"/>
              <w:left w:val="nil"/>
              <w:bottom w:val="single" w:sz="4" w:space="0" w:color="auto"/>
              <w:right w:val="single" w:sz="4" w:space="0" w:color="auto"/>
            </w:tcBorders>
            <w:shd w:val="clear" w:color="000000" w:fill="FF0000"/>
            <w:noWrap/>
            <w:vAlign w:val="center"/>
            <w:hideMark/>
          </w:tcPr>
          <w:p w14:paraId="0A62749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0000"/>
            <w:noWrap/>
            <w:vAlign w:val="center"/>
            <w:hideMark/>
          </w:tcPr>
          <w:p w14:paraId="7E1F240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000000" w:fill="E8E8E8"/>
            <w:vAlign w:val="center"/>
            <w:hideMark/>
          </w:tcPr>
          <w:p w14:paraId="0BB6580C"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6D5C71B0"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0E82690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3C03B6D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3638A417"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3444226"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Šmartno pri Litiji</w:t>
            </w:r>
          </w:p>
        </w:tc>
        <w:tc>
          <w:tcPr>
            <w:tcW w:w="941" w:type="dxa"/>
            <w:tcBorders>
              <w:top w:val="nil"/>
              <w:left w:val="nil"/>
              <w:bottom w:val="single" w:sz="4" w:space="0" w:color="auto"/>
              <w:right w:val="single" w:sz="4" w:space="0" w:color="auto"/>
            </w:tcBorders>
            <w:shd w:val="clear" w:color="auto" w:fill="auto"/>
            <w:noWrap/>
            <w:vAlign w:val="center"/>
            <w:hideMark/>
          </w:tcPr>
          <w:p w14:paraId="1CAA9FD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94,9</w:t>
            </w:r>
          </w:p>
        </w:tc>
        <w:tc>
          <w:tcPr>
            <w:tcW w:w="1131" w:type="dxa"/>
            <w:tcBorders>
              <w:top w:val="nil"/>
              <w:left w:val="nil"/>
              <w:bottom w:val="single" w:sz="4" w:space="0" w:color="auto"/>
              <w:right w:val="single" w:sz="4" w:space="0" w:color="auto"/>
            </w:tcBorders>
            <w:shd w:val="clear" w:color="auto" w:fill="auto"/>
            <w:vAlign w:val="center"/>
            <w:hideMark/>
          </w:tcPr>
          <w:p w14:paraId="58C3EF6C"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5773</w:t>
            </w:r>
          </w:p>
        </w:tc>
        <w:tc>
          <w:tcPr>
            <w:tcW w:w="1160" w:type="dxa"/>
            <w:tcBorders>
              <w:top w:val="nil"/>
              <w:left w:val="nil"/>
              <w:bottom w:val="single" w:sz="4" w:space="0" w:color="auto"/>
              <w:right w:val="single" w:sz="4" w:space="0" w:color="auto"/>
            </w:tcBorders>
            <w:shd w:val="clear" w:color="000000" w:fill="008000"/>
            <w:vAlign w:val="center"/>
            <w:hideMark/>
          </w:tcPr>
          <w:p w14:paraId="6FC4F20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6600"/>
            <w:vAlign w:val="center"/>
            <w:hideMark/>
          </w:tcPr>
          <w:p w14:paraId="7185D0AE"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C000"/>
            <w:noWrap/>
            <w:vAlign w:val="center"/>
            <w:hideMark/>
          </w:tcPr>
          <w:p w14:paraId="35A390D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FFC000"/>
            <w:noWrap/>
            <w:vAlign w:val="center"/>
            <w:hideMark/>
          </w:tcPr>
          <w:p w14:paraId="5EF80B5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auto" w:fill="auto"/>
            <w:vAlign w:val="center"/>
            <w:hideMark/>
          </w:tcPr>
          <w:p w14:paraId="6CD76816"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426.925,62</w:t>
            </w:r>
          </w:p>
        </w:tc>
        <w:tc>
          <w:tcPr>
            <w:tcW w:w="992" w:type="dxa"/>
            <w:tcBorders>
              <w:top w:val="nil"/>
              <w:left w:val="nil"/>
              <w:bottom w:val="single" w:sz="4" w:space="0" w:color="auto"/>
              <w:right w:val="single" w:sz="4" w:space="0" w:color="auto"/>
            </w:tcBorders>
            <w:shd w:val="clear" w:color="000000" w:fill="FFFFFF"/>
            <w:noWrap/>
            <w:vAlign w:val="center"/>
            <w:hideMark/>
          </w:tcPr>
          <w:p w14:paraId="1EC0F447"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6B680B0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C000"/>
            <w:noWrap/>
            <w:vAlign w:val="center"/>
            <w:hideMark/>
          </w:tcPr>
          <w:p w14:paraId="117AFC9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3682DCEF"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35FBD688"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Trzin</w:t>
            </w:r>
          </w:p>
        </w:tc>
        <w:tc>
          <w:tcPr>
            <w:tcW w:w="941" w:type="dxa"/>
            <w:tcBorders>
              <w:top w:val="nil"/>
              <w:left w:val="nil"/>
              <w:bottom w:val="single" w:sz="4" w:space="0" w:color="auto"/>
              <w:right w:val="single" w:sz="4" w:space="0" w:color="auto"/>
            </w:tcBorders>
            <w:shd w:val="clear" w:color="auto" w:fill="auto"/>
            <w:noWrap/>
            <w:vAlign w:val="center"/>
            <w:hideMark/>
          </w:tcPr>
          <w:p w14:paraId="1961E086"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8,6</w:t>
            </w:r>
          </w:p>
        </w:tc>
        <w:tc>
          <w:tcPr>
            <w:tcW w:w="1131" w:type="dxa"/>
            <w:tcBorders>
              <w:top w:val="nil"/>
              <w:left w:val="nil"/>
              <w:bottom w:val="single" w:sz="4" w:space="0" w:color="auto"/>
              <w:right w:val="single" w:sz="4" w:space="0" w:color="auto"/>
            </w:tcBorders>
            <w:shd w:val="clear" w:color="auto" w:fill="auto"/>
            <w:vAlign w:val="center"/>
            <w:hideMark/>
          </w:tcPr>
          <w:p w14:paraId="5AEF223C"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4070</w:t>
            </w:r>
          </w:p>
        </w:tc>
        <w:tc>
          <w:tcPr>
            <w:tcW w:w="1160" w:type="dxa"/>
            <w:tcBorders>
              <w:top w:val="nil"/>
              <w:left w:val="nil"/>
              <w:bottom w:val="single" w:sz="4" w:space="0" w:color="auto"/>
              <w:right w:val="single" w:sz="4" w:space="0" w:color="auto"/>
            </w:tcBorders>
            <w:shd w:val="clear" w:color="000000" w:fill="FF6600"/>
            <w:vAlign w:val="center"/>
            <w:hideMark/>
          </w:tcPr>
          <w:p w14:paraId="2301426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008000"/>
            <w:vAlign w:val="center"/>
            <w:hideMark/>
          </w:tcPr>
          <w:p w14:paraId="025DEEE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0000"/>
            <w:noWrap/>
            <w:vAlign w:val="center"/>
            <w:hideMark/>
          </w:tcPr>
          <w:p w14:paraId="68A3845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C000"/>
            <w:noWrap/>
            <w:vAlign w:val="center"/>
            <w:hideMark/>
          </w:tcPr>
          <w:p w14:paraId="6419B93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auto" w:fill="auto"/>
            <w:vAlign w:val="center"/>
            <w:hideMark/>
          </w:tcPr>
          <w:p w14:paraId="49E2F36E"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30.511.629,08</w:t>
            </w:r>
          </w:p>
        </w:tc>
        <w:tc>
          <w:tcPr>
            <w:tcW w:w="992" w:type="dxa"/>
            <w:tcBorders>
              <w:top w:val="nil"/>
              <w:left w:val="nil"/>
              <w:bottom w:val="single" w:sz="4" w:space="0" w:color="auto"/>
              <w:right w:val="single" w:sz="4" w:space="0" w:color="auto"/>
            </w:tcBorders>
            <w:shd w:val="clear" w:color="000000" w:fill="FFFFFF"/>
            <w:noWrap/>
            <w:vAlign w:val="center"/>
            <w:hideMark/>
          </w:tcPr>
          <w:p w14:paraId="22A1A040"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do plus 1</w:t>
            </w:r>
          </w:p>
        </w:tc>
        <w:tc>
          <w:tcPr>
            <w:tcW w:w="1559" w:type="dxa"/>
            <w:tcBorders>
              <w:top w:val="nil"/>
              <w:left w:val="nil"/>
              <w:bottom w:val="single" w:sz="4" w:space="0" w:color="auto"/>
              <w:right w:val="single" w:sz="4" w:space="0" w:color="auto"/>
            </w:tcBorders>
            <w:shd w:val="clear" w:color="000000" w:fill="FF6600"/>
            <w:vAlign w:val="center"/>
            <w:hideMark/>
          </w:tcPr>
          <w:p w14:paraId="2D8D703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701" w:type="dxa"/>
            <w:tcBorders>
              <w:top w:val="nil"/>
              <w:left w:val="nil"/>
              <w:bottom w:val="single" w:sz="4" w:space="0" w:color="auto"/>
              <w:right w:val="single" w:sz="4" w:space="0" w:color="auto"/>
            </w:tcBorders>
            <w:shd w:val="clear" w:color="000000" w:fill="FF6600"/>
            <w:vAlign w:val="center"/>
            <w:hideMark/>
          </w:tcPr>
          <w:p w14:paraId="261609CE"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r>
      <w:tr w:rsidR="00A0648A" w:rsidRPr="00A0648A" w14:paraId="75F20179"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55628009"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Velike Lašče</w:t>
            </w:r>
          </w:p>
        </w:tc>
        <w:tc>
          <w:tcPr>
            <w:tcW w:w="941" w:type="dxa"/>
            <w:tcBorders>
              <w:top w:val="nil"/>
              <w:left w:val="nil"/>
              <w:bottom w:val="single" w:sz="4" w:space="0" w:color="auto"/>
              <w:right w:val="single" w:sz="4" w:space="0" w:color="auto"/>
            </w:tcBorders>
            <w:shd w:val="clear" w:color="auto" w:fill="auto"/>
            <w:noWrap/>
            <w:vAlign w:val="center"/>
            <w:hideMark/>
          </w:tcPr>
          <w:p w14:paraId="3ED6B07D"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103,2</w:t>
            </w:r>
          </w:p>
        </w:tc>
        <w:tc>
          <w:tcPr>
            <w:tcW w:w="1131" w:type="dxa"/>
            <w:tcBorders>
              <w:top w:val="nil"/>
              <w:left w:val="nil"/>
              <w:bottom w:val="single" w:sz="4" w:space="0" w:color="auto"/>
              <w:right w:val="single" w:sz="4" w:space="0" w:color="auto"/>
            </w:tcBorders>
            <w:shd w:val="clear" w:color="auto" w:fill="auto"/>
            <w:vAlign w:val="center"/>
            <w:hideMark/>
          </w:tcPr>
          <w:p w14:paraId="4D3D6F5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4707</w:t>
            </w:r>
          </w:p>
        </w:tc>
        <w:tc>
          <w:tcPr>
            <w:tcW w:w="1160" w:type="dxa"/>
            <w:tcBorders>
              <w:top w:val="nil"/>
              <w:left w:val="nil"/>
              <w:bottom w:val="single" w:sz="4" w:space="0" w:color="auto"/>
              <w:right w:val="single" w:sz="4" w:space="0" w:color="auto"/>
            </w:tcBorders>
            <w:shd w:val="clear" w:color="000000" w:fill="008000"/>
            <w:vAlign w:val="center"/>
            <w:hideMark/>
          </w:tcPr>
          <w:p w14:paraId="48E65FA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C000"/>
            <w:noWrap/>
            <w:vAlign w:val="center"/>
            <w:hideMark/>
          </w:tcPr>
          <w:p w14:paraId="48F1A40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160" w:type="dxa"/>
            <w:tcBorders>
              <w:top w:val="nil"/>
              <w:left w:val="nil"/>
              <w:bottom w:val="single" w:sz="4" w:space="0" w:color="auto"/>
              <w:right w:val="single" w:sz="4" w:space="0" w:color="auto"/>
            </w:tcBorders>
            <w:shd w:val="clear" w:color="000000" w:fill="FFC000"/>
            <w:noWrap/>
            <w:vAlign w:val="center"/>
            <w:hideMark/>
          </w:tcPr>
          <w:p w14:paraId="792F5AA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FFC000"/>
            <w:noWrap/>
            <w:vAlign w:val="center"/>
            <w:hideMark/>
          </w:tcPr>
          <w:p w14:paraId="28B5303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auto" w:fill="auto"/>
            <w:vAlign w:val="center"/>
            <w:hideMark/>
          </w:tcPr>
          <w:p w14:paraId="4A0700A6"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5.882,61</w:t>
            </w:r>
          </w:p>
        </w:tc>
        <w:tc>
          <w:tcPr>
            <w:tcW w:w="992" w:type="dxa"/>
            <w:tcBorders>
              <w:top w:val="nil"/>
              <w:left w:val="nil"/>
              <w:bottom w:val="single" w:sz="4" w:space="0" w:color="auto"/>
              <w:right w:val="single" w:sz="4" w:space="0" w:color="auto"/>
            </w:tcBorders>
            <w:shd w:val="clear" w:color="000000" w:fill="FFFFFF"/>
            <w:noWrap/>
            <w:vAlign w:val="center"/>
            <w:hideMark/>
          </w:tcPr>
          <w:p w14:paraId="09B0BE45"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5C80080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C000"/>
            <w:noWrap/>
            <w:vAlign w:val="center"/>
            <w:hideMark/>
          </w:tcPr>
          <w:p w14:paraId="36BFC4E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4CA90752"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02F6F33"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Vodice</w:t>
            </w:r>
          </w:p>
        </w:tc>
        <w:tc>
          <w:tcPr>
            <w:tcW w:w="941" w:type="dxa"/>
            <w:tcBorders>
              <w:top w:val="nil"/>
              <w:left w:val="nil"/>
              <w:bottom w:val="single" w:sz="4" w:space="0" w:color="auto"/>
              <w:right w:val="single" w:sz="4" w:space="0" w:color="auto"/>
            </w:tcBorders>
            <w:shd w:val="clear" w:color="auto" w:fill="auto"/>
            <w:noWrap/>
            <w:vAlign w:val="center"/>
            <w:hideMark/>
          </w:tcPr>
          <w:p w14:paraId="16C9D544"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31,4</w:t>
            </w:r>
          </w:p>
        </w:tc>
        <w:tc>
          <w:tcPr>
            <w:tcW w:w="1131" w:type="dxa"/>
            <w:tcBorders>
              <w:top w:val="nil"/>
              <w:left w:val="nil"/>
              <w:bottom w:val="single" w:sz="4" w:space="0" w:color="auto"/>
              <w:right w:val="single" w:sz="4" w:space="0" w:color="auto"/>
            </w:tcBorders>
            <w:shd w:val="clear" w:color="auto" w:fill="auto"/>
            <w:vAlign w:val="center"/>
            <w:hideMark/>
          </w:tcPr>
          <w:p w14:paraId="58074E18"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5349</w:t>
            </w:r>
          </w:p>
        </w:tc>
        <w:tc>
          <w:tcPr>
            <w:tcW w:w="1160" w:type="dxa"/>
            <w:tcBorders>
              <w:top w:val="nil"/>
              <w:left w:val="nil"/>
              <w:bottom w:val="single" w:sz="4" w:space="0" w:color="auto"/>
              <w:right w:val="single" w:sz="4" w:space="0" w:color="auto"/>
            </w:tcBorders>
            <w:shd w:val="clear" w:color="000000" w:fill="008000"/>
            <w:vAlign w:val="center"/>
            <w:hideMark/>
          </w:tcPr>
          <w:p w14:paraId="2B4BD7F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008000"/>
            <w:vAlign w:val="center"/>
            <w:hideMark/>
          </w:tcPr>
          <w:p w14:paraId="17AA0CF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6600"/>
            <w:noWrap/>
            <w:vAlign w:val="center"/>
            <w:hideMark/>
          </w:tcPr>
          <w:p w14:paraId="71C0CDA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C000"/>
            <w:noWrap/>
            <w:vAlign w:val="center"/>
            <w:hideMark/>
          </w:tcPr>
          <w:p w14:paraId="0C9D682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auto" w:fill="auto"/>
            <w:vAlign w:val="center"/>
            <w:hideMark/>
          </w:tcPr>
          <w:p w14:paraId="0DB1E29C"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520.177,44</w:t>
            </w:r>
          </w:p>
        </w:tc>
        <w:tc>
          <w:tcPr>
            <w:tcW w:w="992" w:type="dxa"/>
            <w:tcBorders>
              <w:top w:val="nil"/>
              <w:left w:val="nil"/>
              <w:bottom w:val="single" w:sz="4" w:space="0" w:color="auto"/>
              <w:right w:val="single" w:sz="4" w:space="0" w:color="auto"/>
            </w:tcBorders>
            <w:shd w:val="clear" w:color="000000" w:fill="FFFFFF"/>
            <w:noWrap/>
            <w:vAlign w:val="center"/>
            <w:hideMark/>
          </w:tcPr>
          <w:p w14:paraId="7C4F3BDB"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06B841D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C000"/>
            <w:noWrap/>
            <w:vAlign w:val="center"/>
            <w:hideMark/>
          </w:tcPr>
          <w:p w14:paraId="65C188C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24250104"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0B8AA424"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Vrhnika</w:t>
            </w:r>
          </w:p>
        </w:tc>
        <w:tc>
          <w:tcPr>
            <w:tcW w:w="941" w:type="dxa"/>
            <w:tcBorders>
              <w:top w:val="nil"/>
              <w:left w:val="nil"/>
              <w:bottom w:val="single" w:sz="4" w:space="0" w:color="auto"/>
              <w:right w:val="single" w:sz="4" w:space="0" w:color="auto"/>
            </w:tcBorders>
            <w:shd w:val="clear" w:color="auto" w:fill="auto"/>
            <w:noWrap/>
            <w:vAlign w:val="center"/>
            <w:hideMark/>
          </w:tcPr>
          <w:p w14:paraId="60C7BA44"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113,3</w:t>
            </w:r>
          </w:p>
        </w:tc>
        <w:tc>
          <w:tcPr>
            <w:tcW w:w="1131" w:type="dxa"/>
            <w:tcBorders>
              <w:top w:val="nil"/>
              <w:left w:val="nil"/>
              <w:bottom w:val="single" w:sz="4" w:space="0" w:color="auto"/>
              <w:right w:val="single" w:sz="4" w:space="0" w:color="auto"/>
            </w:tcBorders>
            <w:shd w:val="clear" w:color="auto" w:fill="auto"/>
            <w:vAlign w:val="center"/>
            <w:hideMark/>
          </w:tcPr>
          <w:p w14:paraId="69419D97"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18.606</w:t>
            </w:r>
          </w:p>
        </w:tc>
        <w:tc>
          <w:tcPr>
            <w:tcW w:w="1160" w:type="dxa"/>
            <w:tcBorders>
              <w:top w:val="nil"/>
              <w:left w:val="nil"/>
              <w:bottom w:val="single" w:sz="4" w:space="0" w:color="auto"/>
              <w:right w:val="single" w:sz="4" w:space="0" w:color="auto"/>
            </w:tcBorders>
            <w:shd w:val="clear" w:color="000000" w:fill="FF6600"/>
            <w:vAlign w:val="center"/>
            <w:hideMark/>
          </w:tcPr>
          <w:p w14:paraId="1547905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0000"/>
            <w:noWrap/>
            <w:vAlign w:val="center"/>
            <w:hideMark/>
          </w:tcPr>
          <w:p w14:paraId="7579DF7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160" w:type="dxa"/>
            <w:tcBorders>
              <w:top w:val="nil"/>
              <w:left w:val="nil"/>
              <w:bottom w:val="single" w:sz="4" w:space="0" w:color="auto"/>
              <w:right w:val="single" w:sz="4" w:space="0" w:color="auto"/>
            </w:tcBorders>
            <w:shd w:val="clear" w:color="000000" w:fill="FF0000"/>
            <w:noWrap/>
            <w:vAlign w:val="center"/>
            <w:hideMark/>
          </w:tcPr>
          <w:p w14:paraId="5F7F452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0000"/>
            <w:noWrap/>
            <w:vAlign w:val="center"/>
            <w:hideMark/>
          </w:tcPr>
          <w:p w14:paraId="308CD07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auto" w:fill="auto"/>
            <w:vAlign w:val="center"/>
            <w:hideMark/>
          </w:tcPr>
          <w:p w14:paraId="25275E1F"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73.896,19</w:t>
            </w:r>
          </w:p>
        </w:tc>
        <w:tc>
          <w:tcPr>
            <w:tcW w:w="992" w:type="dxa"/>
            <w:tcBorders>
              <w:top w:val="nil"/>
              <w:left w:val="nil"/>
              <w:bottom w:val="single" w:sz="4" w:space="0" w:color="auto"/>
              <w:right w:val="single" w:sz="4" w:space="0" w:color="auto"/>
            </w:tcBorders>
            <w:shd w:val="clear" w:color="000000" w:fill="FFFFFF"/>
            <w:noWrap/>
            <w:vAlign w:val="center"/>
            <w:hideMark/>
          </w:tcPr>
          <w:p w14:paraId="725297C3"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6594FF2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200CBFC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09C5DCC1" w14:textId="77777777" w:rsidTr="001102C1">
        <w:trPr>
          <w:trHeight w:val="300"/>
        </w:trPr>
        <w:tc>
          <w:tcPr>
            <w:tcW w:w="2141" w:type="dxa"/>
            <w:tcBorders>
              <w:top w:val="nil"/>
              <w:left w:val="single" w:sz="4" w:space="0" w:color="auto"/>
              <w:bottom w:val="single" w:sz="8" w:space="0" w:color="auto"/>
              <w:right w:val="single" w:sz="4" w:space="0" w:color="auto"/>
            </w:tcBorders>
            <w:shd w:val="clear" w:color="000000" w:fill="FDE9D9"/>
            <w:noWrap/>
            <w:vAlign w:val="center"/>
            <w:hideMark/>
          </w:tcPr>
          <w:p w14:paraId="3AA4CF3E"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SKUPAJ</w:t>
            </w:r>
          </w:p>
        </w:tc>
        <w:tc>
          <w:tcPr>
            <w:tcW w:w="941" w:type="dxa"/>
            <w:tcBorders>
              <w:top w:val="nil"/>
              <w:left w:val="nil"/>
              <w:bottom w:val="single" w:sz="8" w:space="0" w:color="auto"/>
              <w:right w:val="single" w:sz="4" w:space="0" w:color="auto"/>
            </w:tcBorders>
            <w:shd w:val="clear" w:color="auto" w:fill="auto"/>
            <w:noWrap/>
            <w:vAlign w:val="center"/>
            <w:hideMark/>
          </w:tcPr>
          <w:p w14:paraId="5FAF60BA"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3.540,30</w:t>
            </w:r>
          </w:p>
        </w:tc>
        <w:tc>
          <w:tcPr>
            <w:tcW w:w="1131" w:type="dxa"/>
            <w:tcBorders>
              <w:top w:val="nil"/>
              <w:left w:val="nil"/>
              <w:bottom w:val="single" w:sz="8" w:space="0" w:color="auto"/>
              <w:right w:val="single" w:sz="4" w:space="0" w:color="auto"/>
            </w:tcBorders>
            <w:shd w:val="clear" w:color="auto" w:fill="auto"/>
            <w:vAlign w:val="center"/>
            <w:hideMark/>
          </w:tcPr>
          <w:p w14:paraId="661EAC4A"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629.281</w:t>
            </w:r>
          </w:p>
        </w:tc>
        <w:tc>
          <w:tcPr>
            <w:tcW w:w="1160" w:type="dxa"/>
            <w:tcBorders>
              <w:top w:val="nil"/>
              <w:left w:val="nil"/>
              <w:bottom w:val="single" w:sz="8" w:space="0" w:color="auto"/>
              <w:right w:val="single" w:sz="4" w:space="0" w:color="auto"/>
            </w:tcBorders>
            <w:shd w:val="clear" w:color="auto" w:fill="auto"/>
            <w:vAlign w:val="center"/>
            <w:hideMark/>
          </w:tcPr>
          <w:p w14:paraId="41C4823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8" w:space="0" w:color="auto"/>
              <w:right w:val="single" w:sz="4" w:space="0" w:color="auto"/>
            </w:tcBorders>
            <w:shd w:val="clear" w:color="auto" w:fill="auto"/>
            <w:vAlign w:val="center"/>
            <w:hideMark/>
          </w:tcPr>
          <w:p w14:paraId="2AC4C1C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8" w:space="0" w:color="auto"/>
              <w:right w:val="single" w:sz="4" w:space="0" w:color="auto"/>
            </w:tcBorders>
            <w:shd w:val="clear" w:color="auto" w:fill="auto"/>
            <w:noWrap/>
            <w:vAlign w:val="bottom"/>
            <w:hideMark/>
          </w:tcPr>
          <w:p w14:paraId="594A35BF"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380" w:type="dxa"/>
            <w:tcBorders>
              <w:top w:val="nil"/>
              <w:left w:val="nil"/>
              <w:bottom w:val="single" w:sz="8" w:space="0" w:color="auto"/>
              <w:right w:val="single" w:sz="4" w:space="0" w:color="auto"/>
            </w:tcBorders>
            <w:shd w:val="clear" w:color="auto" w:fill="auto"/>
            <w:noWrap/>
            <w:vAlign w:val="bottom"/>
            <w:hideMark/>
          </w:tcPr>
          <w:p w14:paraId="0EFCCD69"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559" w:type="dxa"/>
            <w:tcBorders>
              <w:top w:val="nil"/>
              <w:left w:val="nil"/>
              <w:bottom w:val="single" w:sz="8" w:space="0" w:color="auto"/>
              <w:right w:val="single" w:sz="4" w:space="0" w:color="auto"/>
            </w:tcBorders>
            <w:shd w:val="clear" w:color="auto" w:fill="auto"/>
            <w:noWrap/>
            <w:vAlign w:val="bottom"/>
            <w:hideMark/>
          </w:tcPr>
          <w:p w14:paraId="1360F3A3"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659.369.841,16</w:t>
            </w:r>
          </w:p>
        </w:tc>
        <w:tc>
          <w:tcPr>
            <w:tcW w:w="992" w:type="dxa"/>
            <w:tcBorders>
              <w:top w:val="nil"/>
              <w:left w:val="nil"/>
              <w:bottom w:val="single" w:sz="8" w:space="0" w:color="auto"/>
              <w:right w:val="single" w:sz="4" w:space="0" w:color="auto"/>
            </w:tcBorders>
            <w:shd w:val="clear" w:color="000000" w:fill="FFFFFF"/>
            <w:noWrap/>
            <w:vAlign w:val="bottom"/>
            <w:hideMark/>
          </w:tcPr>
          <w:p w14:paraId="096F7A6D" w14:textId="77777777" w:rsidR="00A0648A" w:rsidRPr="00A0648A" w:rsidRDefault="00A0648A" w:rsidP="00A0648A">
            <w:pPr>
              <w:spacing w:after="0" w:line="240" w:lineRule="auto"/>
              <w:rPr>
                <w:rFonts w:eastAsia="Times New Roman" w:cs="Arial"/>
                <w:b/>
                <w:bCs/>
                <w:i/>
                <w:iCs/>
                <w:color w:val="000000"/>
                <w:sz w:val="18"/>
                <w:szCs w:val="18"/>
                <w:lang w:eastAsia="sl-SI"/>
              </w:rPr>
            </w:pPr>
            <w:r w:rsidRPr="00A0648A">
              <w:rPr>
                <w:rFonts w:eastAsia="Times New Roman" w:cs="Arial"/>
                <w:b/>
                <w:bCs/>
                <w:i/>
                <w:iCs/>
                <w:color w:val="000000"/>
                <w:sz w:val="18"/>
                <w:szCs w:val="18"/>
                <w:lang w:eastAsia="sl-SI"/>
              </w:rPr>
              <w:t> </w:t>
            </w:r>
          </w:p>
        </w:tc>
        <w:tc>
          <w:tcPr>
            <w:tcW w:w="1559" w:type="dxa"/>
            <w:tcBorders>
              <w:top w:val="nil"/>
              <w:left w:val="nil"/>
              <w:bottom w:val="single" w:sz="8" w:space="0" w:color="auto"/>
              <w:right w:val="single" w:sz="4" w:space="0" w:color="auto"/>
            </w:tcBorders>
            <w:shd w:val="clear" w:color="auto" w:fill="auto"/>
            <w:noWrap/>
            <w:vAlign w:val="bottom"/>
            <w:hideMark/>
          </w:tcPr>
          <w:p w14:paraId="14B862A5" w14:textId="77777777" w:rsidR="00A0648A" w:rsidRPr="00A0648A" w:rsidRDefault="00A0648A" w:rsidP="00A0648A">
            <w:pPr>
              <w:spacing w:after="0" w:line="240" w:lineRule="auto"/>
              <w:rPr>
                <w:rFonts w:eastAsia="Times New Roman" w:cs="Arial"/>
                <w:b/>
                <w:bCs/>
                <w:sz w:val="18"/>
                <w:szCs w:val="18"/>
                <w:lang w:eastAsia="sl-SI"/>
              </w:rPr>
            </w:pPr>
            <w:r w:rsidRPr="00A0648A">
              <w:rPr>
                <w:rFonts w:eastAsia="Times New Roman" w:cs="Arial"/>
                <w:b/>
                <w:bCs/>
                <w:sz w:val="18"/>
                <w:szCs w:val="18"/>
                <w:lang w:eastAsia="sl-SI"/>
              </w:rPr>
              <w:t> </w:t>
            </w:r>
          </w:p>
        </w:tc>
        <w:tc>
          <w:tcPr>
            <w:tcW w:w="1701" w:type="dxa"/>
            <w:tcBorders>
              <w:top w:val="nil"/>
              <w:left w:val="nil"/>
              <w:bottom w:val="single" w:sz="8" w:space="0" w:color="auto"/>
              <w:right w:val="single" w:sz="4" w:space="0" w:color="auto"/>
            </w:tcBorders>
            <w:shd w:val="clear" w:color="auto" w:fill="auto"/>
            <w:noWrap/>
            <w:vAlign w:val="bottom"/>
            <w:hideMark/>
          </w:tcPr>
          <w:p w14:paraId="00AD0C84" w14:textId="77777777" w:rsidR="00A0648A" w:rsidRPr="00A0648A" w:rsidRDefault="00A0648A" w:rsidP="00A0648A">
            <w:pPr>
              <w:spacing w:after="0" w:line="240" w:lineRule="auto"/>
              <w:rPr>
                <w:rFonts w:eastAsia="Times New Roman" w:cs="Arial"/>
                <w:b/>
                <w:bCs/>
                <w:sz w:val="18"/>
                <w:szCs w:val="18"/>
                <w:lang w:eastAsia="sl-SI"/>
              </w:rPr>
            </w:pPr>
            <w:r w:rsidRPr="00A0648A">
              <w:rPr>
                <w:rFonts w:eastAsia="Times New Roman" w:cs="Arial"/>
                <w:b/>
                <w:bCs/>
                <w:sz w:val="18"/>
                <w:szCs w:val="18"/>
                <w:lang w:eastAsia="sl-SI"/>
              </w:rPr>
              <w:t> </w:t>
            </w:r>
          </w:p>
        </w:tc>
      </w:tr>
      <w:tr w:rsidR="00A0648A" w:rsidRPr="00A0648A" w14:paraId="1F78B7A2" w14:textId="77777777" w:rsidTr="001102C1">
        <w:trPr>
          <w:trHeight w:val="28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06B27F75" w14:textId="77777777" w:rsidR="00A0648A" w:rsidRPr="00A0648A" w:rsidRDefault="00A0648A" w:rsidP="00A0648A">
            <w:pPr>
              <w:spacing w:after="0" w:line="240" w:lineRule="auto"/>
              <w:rPr>
                <w:rFonts w:eastAsia="Times New Roman" w:cs="Arial"/>
                <w:b/>
                <w:bCs/>
                <w:color w:val="FF0000"/>
                <w:sz w:val="18"/>
                <w:szCs w:val="18"/>
                <w:lang w:eastAsia="sl-SI"/>
              </w:rPr>
            </w:pPr>
            <w:r w:rsidRPr="00A0648A">
              <w:rPr>
                <w:rFonts w:eastAsia="Times New Roman" w:cs="Arial"/>
                <w:b/>
                <w:bCs/>
                <w:color w:val="FF0000"/>
                <w:sz w:val="18"/>
                <w:szCs w:val="18"/>
                <w:lang w:eastAsia="sl-SI"/>
              </w:rPr>
              <w:t>VZHODNOŠTAJERSKA</w:t>
            </w:r>
          </w:p>
        </w:tc>
        <w:tc>
          <w:tcPr>
            <w:tcW w:w="941" w:type="dxa"/>
            <w:tcBorders>
              <w:top w:val="nil"/>
              <w:left w:val="nil"/>
              <w:bottom w:val="single" w:sz="4" w:space="0" w:color="auto"/>
              <w:right w:val="single" w:sz="4" w:space="0" w:color="auto"/>
            </w:tcBorders>
            <w:shd w:val="clear" w:color="auto" w:fill="auto"/>
            <w:noWrap/>
            <w:vAlign w:val="center"/>
            <w:hideMark/>
          </w:tcPr>
          <w:p w14:paraId="08D051FC"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31" w:type="dxa"/>
            <w:tcBorders>
              <w:top w:val="nil"/>
              <w:left w:val="nil"/>
              <w:bottom w:val="single" w:sz="4" w:space="0" w:color="auto"/>
              <w:right w:val="single" w:sz="4" w:space="0" w:color="auto"/>
            </w:tcBorders>
            <w:shd w:val="clear" w:color="auto" w:fill="auto"/>
            <w:vAlign w:val="center"/>
            <w:hideMark/>
          </w:tcPr>
          <w:p w14:paraId="3AE5DB4B"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1F1AAAE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5D1BD34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noWrap/>
            <w:vAlign w:val="bottom"/>
            <w:hideMark/>
          </w:tcPr>
          <w:p w14:paraId="0F85702A"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380" w:type="dxa"/>
            <w:tcBorders>
              <w:top w:val="nil"/>
              <w:left w:val="nil"/>
              <w:bottom w:val="single" w:sz="4" w:space="0" w:color="auto"/>
              <w:right w:val="single" w:sz="4" w:space="0" w:color="auto"/>
            </w:tcBorders>
            <w:shd w:val="clear" w:color="auto" w:fill="auto"/>
            <w:noWrap/>
            <w:vAlign w:val="bottom"/>
            <w:hideMark/>
          </w:tcPr>
          <w:p w14:paraId="0D2CAA2B"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0588DBDD"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6E674F26"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0C5468E8"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1D4948C0"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r>
      <w:tr w:rsidR="00A0648A" w:rsidRPr="00A0648A" w14:paraId="2127FDBA"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5297912"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Benedikt</w:t>
            </w:r>
          </w:p>
        </w:tc>
        <w:tc>
          <w:tcPr>
            <w:tcW w:w="941" w:type="dxa"/>
            <w:tcBorders>
              <w:top w:val="nil"/>
              <w:left w:val="nil"/>
              <w:bottom w:val="single" w:sz="4" w:space="0" w:color="auto"/>
              <w:right w:val="single" w:sz="4" w:space="0" w:color="auto"/>
            </w:tcBorders>
            <w:shd w:val="clear" w:color="auto" w:fill="auto"/>
            <w:noWrap/>
            <w:vAlign w:val="center"/>
            <w:hideMark/>
          </w:tcPr>
          <w:p w14:paraId="5316A2B8"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24,1</w:t>
            </w:r>
          </w:p>
        </w:tc>
        <w:tc>
          <w:tcPr>
            <w:tcW w:w="1131" w:type="dxa"/>
            <w:tcBorders>
              <w:top w:val="nil"/>
              <w:left w:val="nil"/>
              <w:bottom w:val="single" w:sz="4" w:space="0" w:color="auto"/>
              <w:right w:val="single" w:sz="4" w:space="0" w:color="auto"/>
            </w:tcBorders>
            <w:shd w:val="clear" w:color="auto" w:fill="auto"/>
            <w:vAlign w:val="center"/>
            <w:hideMark/>
          </w:tcPr>
          <w:p w14:paraId="266D5E5D"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2777</w:t>
            </w:r>
          </w:p>
        </w:tc>
        <w:tc>
          <w:tcPr>
            <w:tcW w:w="1160" w:type="dxa"/>
            <w:tcBorders>
              <w:top w:val="nil"/>
              <w:left w:val="nil"/>
              <w:bottom w:val="single" w:sz="4" w:space="0" w:color="auto"/>
              <w:right w:val="single" w:sz="4" w:space="0" w:color="auto"/>
            </w:tcBorders>
            <w:shd w:val="clear" w:color="000000" w:fill="99CC00"/>
            <w:vAlign w:val="center"/>
            <w:hideMark/>
          </w:tcPr>
          <w:p w14:paraId="4CC9D061"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vAlign w:val="center"/>
            <w:hideMark/>
          </w:tcPr>
          <w:p w14:paraId="754BF4B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008000"/>
            <w:noWrap/>
            <w:vAlign w:val="center"/>
            <w:hideMark/>
          </w:tcPr>
          <w:p w14:paraId="7DF8551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99CC00"/>
            <w:vAlign w:val="center"/>
            <w:hideMark/>
          </w:tcPr>
          <w:p w14:paraId="3AE5452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559" w:type="dxa"/>
            <w:tcBorders>
              <w:top w:val="nil"/>
              <w:left w:val="nil"/>
              <w:bottom w:val="single" w:sz="4" w:space="0" w:color="auto"/>
              <w:right w:val="single" w:sz="4" w:space="0" w:color="auto"/>
            </w:tcBorders>
            <w:shd w:val="clear" w:color="auto" w:fill="auto"/>
            <w:noWrap/>
            <w:vAlign w:val="center"/>
            <w:hideMark/>
          </w:tcPr>
          <w:p w14:paraId="089B7F88"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411.032,01</w:t>
            </w:r>
          </w:p>
        </w:tc>
        <w:tc>
          <w:tcPr>
            <w:tcW w:w="992" w:type="dxa"/>
            <w:tcBorders>
              <w:top w:val="nil"/>
              <w:left w:val="nil"/>
              <w:bottom w:val="single" w:sz="4" w:space="0" w:color="auto"/>
              <w:right w:val="single" w:sz="4" w:space="0" w:color="auto"/>
            </w:tcBorders>
            <w:shd w:val="clear" w:color="000000" w:fill="FFFFFF"/>
            <w:noWrap/>
            <w:vAlign w:val="center"/>
            <w:hideMark/>
          </w:tcPr>
          <w:p w14:paraId="50783004"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99CC00"/>
            <w:vAlign w:val="center"/>
            <w:hideMark/>
          </w:tcPr>
          <w:p w14:paraId="2DD6D85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2636D8C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6377CC2F"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163D8677"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Cerkvenjak</w:t>
            </w:r>
          </w:p>
        </w:tc>
        <w:tc>
          <w:tcPr>
            <w:tcW w:w="941" w:type="dxa"/>
            <w:tcBorders>
              <w:top w:val="nil"/>
              <w:left w:val="nil"/>
              <w:bottom w:val="single" w:sz="4" w:space="0" w:color="auto"/>
              <w:right w:val="single" w:sz="4" w:space="0" w:color="auto"/>
            </w:tcBorders>
            <w:shd w:val="clear" w:color="auto" w:fill="auto"/>
            <w:noWrap/>
            <w:vAlign w:val="center"/>
            <w:hideMark/>
          </w:tcPr>
          <w:p w14:paraId="515C380E"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24,5</w:t>
            </w:r>
          </w:p>
        </w:tc>
        <w:tc>
          <w:tcPr>
            <w:tcW w:w="1131" w:type="dxa"/>
            <w:tcBorders>
              <w:top w:val="nil"/>
              <w:left w:val="nil"/>
              <w:bottom w:val="single" w:sz="4" w:space="0" w:color="auto"/>
              <w:right w:val="single" w:sz="4" w:space="0" w:color="auto"/>
            </w:tcBorders>
            <w:shd w:val="clear" w:color="auto" w:fill="auto"/>
            <w:vAlign w:val="center"/>
            <w:hideMark/>
          </w:tcPr>
          <w:p w14:paraId="59DF4D19"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2305</w:t>
            </w:r>
          </w:p>
        </w:tc>
        <w:tc>
          <w:tcPr>
            <w:tcW w:w="1160" w:type="dxa"/>
            <w:tcBorders>
              <w:top w:val="nil"/>
              <w:left w:val="nil"/>
              <w:bottom w:val="single" w:sz="4" w:space="0" w:color="auto"/>
              <w:right w:val="single" w:sz="4" w:space="0" w:color="auto"/>
            </w:tcBorders>
            <w:shd w:val="clear" w:color="000000" w:fill="99CC00"/>
            <w:vAlign w:val="center"/>
            <w:hideMark/>
          </w:tcPr>
          <w:p w14:paraId="669D940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vAlign w:val="center"/>
            <w:hideMark/>
          </w:tcPr>
          <w:p w14:paraId="464458C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noWrap/>
            <w:vAlign w:val="center"/>
            <w:hideMark/>
          </w:tcPr>
          <w:p w14:paraId="470EF01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231E3AE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auto" w:fill="auto"/>
            <w:noWrap/>
            <w:vAlign w:val="center"/>
            <w:hideMark/>
          </w:tcPr>
          <w:p w14:paraId="59C5F2B3"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115.201,45</w:t>
            </w:r>
          </w:p>
        </w:tc>
        <w:tc>
          <w:tcPr>
            <w:tcW w:w="992" w:type="dxa"/>
            <w:tcBorders>
              <w:top w:val="nil"/>
              <w:left w:val="nil"/>
              <w:bottom w:val="single" w:sz="4" w:space="0" w:color="auto"/>
              <w:right w:val="single" w:sz="4" w:space="0" w:color="auto"/>
            </w:tcBorders>
            <w:shd w:val="clear" w:color="000000" w:fill="FFFFFF"/>
            <w:noWrap/>
            <w:vAlign w:val="center"/>
            <w:hideMark/>
          </w:tcPr>
          <w:p w14:paraId="19FCADDF"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0DA70C9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5C9BE39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653496AC"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05E1123A"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Duplek</w:t>
            </w:r>
          </w:p>
        </w:tc>
        <w:tc>
          <w:tcPr>
            <w:tcW w:w="941" w:type="dxa"/>
            <w:tcBorders>
              <w:top w:val="nil"/>
              <w:left w:val="nil"/>
              <w:bottom w:val="single" w:sz="4" w:space="0" w:color="auto"/>
              <w:right w:val="single" w:sz="4" w:space="0" w:color="auto"/>
            </w:tcBorders>
            <w:shd w:val="clear" w:color="auto" w:fill="auto"/>
            <w:noWrap/>
            <w:vAlign w:val="center"/>
            <w:hideMark/>
          </w:tcPr>
          <w:p w14:paraId="2684E4C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40</w:t>
            </w:r>
          </w:p>
        </w:tc>
        <w:tc>
          <w:tcPr>
            <w:tcW w:w="1131" w:type="dxa"/>
            <w:tcBorders>
              <w:top w:val="nil"/>
              <w:left w:val="nil"/>
              <w:bottom w:val="single" w:sz="4" w:space="0" w:color="auto"/>
              <w:right w:val="single" w:sz="4" w:space="0" w:color="auto"/>
            </w:tcBorders>
            <w:shd w:val="clear" w:color="auto" w:fill="auto"/>
            <w:vAlign w:val="center"/>
            <w:hideMark/>
          </w:tcPr>
          <w:p w14:paraId="534A9358"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7298</w:t>
            </w:r>
          </w:p>
        </w:tc>
        <w:tc>
          <w:tcPr>
            <w:tcW w:w="1160" w:type="dxa"/>
            <w:tcBorders>
              <w:top w:val="nil"/>
              <w:left w:val="nil"/>
              <w:bottom w:val="single" w:sz="4" w:space="0" w:color="auto"/>
              <w:right w:val="single" w:sz="4" w:space="0" w:color="auto"/>
            </w:tcBorders>
            <w:shd w:val="clear" w:color="000000" w:fill="FF6600"/>
            <w:vAlign w:val="center"/>
            <w:hideMark/>
          </w:tcPr>
          <w:p w14:paraId="6F036F0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C000"/>
            <w:noWrap/>
            <w:vAlign w:val="center"/>
            <w:hideMark/>
          </w:tcPr>
          <w:p w14:paraId="71C689F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160" w:type="dxa"/>
            <w:tcBorders>
              <w:top w:val="nil"/>
              <w:left w:val="nil"/>
              <w:bottom w:val="single" w:sz="4" w:space="0" w:color="auto"/>
              <w:right w:val="single" w:sz="4" w:space="0" w:color="auto"/>
            </w:tcBorders>
            <w:shd w:val="clear" w:color="000000" w:fill="FF6600"/>
            <w:noWrap/>
            <w:vAlign w:val="center"/>
            <w:hideMark/>
          </w:tcPr>
          <w:p w14:paraId="68A8052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C000"/>
            <w:noWrap/>
            <w:vAlign w:val="center"/>
            <w:hideMark/>
          </w:tcPr>
          <w:p w14:paraId="10DB629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auto" w:fill="auto"/>
            <w:noWrap/>
            <w:vAlign w:val="center"/>
            <w:hideMark/>
          </w:tcPr>
          <w:p w14:paraId="4B62337D"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1.809.138,75</w:t>
            </w:r>
          </w:p>
        </w:tc>
        <w:tc>
          <w:tcPr>
            <w:tcW w:w="992" w:type="dxa"/>
            <w:tcBorders>
              <w:top w:val="nil"/>
              <w:left w:val="nil"/>
              <w:bottom w:val="single" w:sz="4" w:space="0" w:color="auto"/>
              <w:right w:val="single" w:sz="4" w:space="0" w:color="auto"/>
            </w:tcBorders>
            <w:shd w:val="clear" w:color="000000" w:fill="FFFFFF"/>
            <w:noWrap/>
            <w:vAlign w:val="center"/>
            <w:hideMark/>
          </w:tcPr>
          <w:p w14:paraId="115E2D30"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64F837B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C000"/>
            <w:noWrap/>
            <w:vAlign w:val="center"/>
            <w:hideMark/>
          </w:tcPr>
          <w:p w14:paraId="217D766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0D8B9AB3"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2D854058"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Hoče – Slivnica</w:t>
            </w:r>
          </w:p>
        </w:tc>
        <w:tc>
          <w:tcPr>
            <w:tcW w:w="941" w:type="dxa"/>
            <w:tcBorders>
              <w:top w:val="nil"/>
              <w:left w:val="nil"/>
              <w:bottom w:val="single" w:sz="4" w:space="0" w:color="auto"/>
              <w:right w:val="single" w:sz="4" w:space="0" w:color="auto"/>
            </w:tcBorders>
            <w:shd w:val="clear" w:color="auto" w:fill="auto"/>
            <w:noWrap/>
            <w:vAlign w:val="center"/>
            <w:hideMark/>
          </w:tcPr>
          <w:p w14:paraId="6C022D1C"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53,7</w:t>
            </w:r>
          </w:p>
        </w:tc>
        <w:tc>
          <w:tcPr>
            <w:tcW w:w="1131" w:type="dxa"/>
            <w:tcBorders>
              <w:top w:val="nil"/>
              <w:left w:val="nil"/>
              <w:bottom w:val="single" w:sz="4" w:space="0" w:color="auto"/>
              <w:right w:val="single" w:sz="4" w:space="0" w:color="auto"/>
            </w:tcBorders>
            <w:shd w:val="clear" w:color="auto" w:fill="auto"/>
            <w:vAlign w:val="center"/>
            <w:hideMark/>
          </w:tcPr>
          <w:p w14:paraId="2A896D68"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12.463</w:t>
            </w:r>
          </w:p>
        </w:tc>
        <w:tc>
          <w:tcPr>
            <w:tcW w:w="1160" w:type="dxa"/>
            <w:tcBorders>
              <w:top w:val="nil"/>
              <w:left w:val="nil"/>
              <w:bottom w:val="single" w:sz="4" w:space="0" w:color="auto"/>
              <w:right w:val="single" w:sz="4" w:space="0" w:color="auto"/>
            </w:tcBorders>
            <w:shd w:val="clear" w:color="000000" w:fill="008000"/>
            <w:vAlign w:val="center"/>
            <w:hideMark/>
          </w:tcPr>
          <w:p w14:paraId="7536E75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C000"/>
            <w:noWrap/>
            <w:vAlign w:val="center"/>
            <w:hideMark/>
          </w:tcPr>
          <w:p w14:paraId="565646D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160" w:type="dxa"/>
            <w:tcBorders>
              <w:top w:val="nil"/>
              <w:left w:val="nil"/>
              <w:bottom w:val="single" w:sz="4" w:space="0" w:color="auto"/>
              <w:right w:val="single" w:sz="4" w:space="0" w:color="auto"/>
            </w:tcBorders>
            <w:shd w:val="clear" w:color="000000" w:fill="FF6600"/>
            <w:noWrap/>
            <w:vAlign w:val="center"/>
            <w:hideMark/>
          </w:tcPr>
          <w:p w14:paraId="46E90D6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C000"/>
            <w:noWrap/>
            <w:vAlign w:val="center"/>
            <w:hideMark/>
          </w:tcPr>
          <w:p w14:paraId="75B4446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auto" w:fill="auto"/>
            <w:noWrap/>
            <w:vAlign w:val="center"/>
            <w:hideMark/>
          </w:tcPr>
          <w:p w14:paraId="1FB19D75"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239.335,96</w:t>
            </w:r>
          </w:p>
        </w:tc>
        <w:tc>
          <w:tcPr>
            <w:tcW w:w="992" w:type="dxa"/>
            <w:tcBorders>
              <w:top w:val="nil"/>
              <w:left w:val="nil"/>
              <w:bottom w:val="single" w:sz="4" w:space="0" w:color="auto"/>
              <w:right w:val="single" w:sz="4" w:space="0" w:color="auto"/>
            </w:tcBorders>
            <w:shd w:val="clear" w:color="000000" w:fill="FFFFFF"/>
            <w:noWrap/>
            <w:vAlign w:val="center"/>
            <w:hideMark/>
          </w:tcPr>
          <w:p w14:paraId="7BF24A39"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191659C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C000"/>
            <w:noWrap/>
            <w:vAlign w:val="center"/>
            <w:hideMark/>
          </w:tcPr>
          <w:p w14:paraId="097FF94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18861EF3"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3FBA8072"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Kungota</w:t>
            </w:r>
          </w:p>
        </w:tc>
        <w:tc>
          <w:tcPr>
            <w:tcW w:w="941" w:type="dxa"/>
            <w:tcBorders>
              <w:top w:val="nil"/>
              <w:left w:val="nil"/>
              <w:bottom w:val="single" w:sz="4" w:space="0" w:color="auto"/>
              <w:right w:val="single" w:sz="4" w:space="0" w:color="auto"/>
            </w:tcBorders>
            <w:shd w:val="clear" w:color="auto" w:fill="auto"/>
            <w:noWrap/>
            <w:vAlign w:val="center"/>
            <w:hideMark/>
          </w:tcPr>
          <w:p w14:paraId="70DE70D3"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49</w:t>
            </w:r>
          </w:p>
        </w:tc>
        <w:tc>
          <w:tcPr>
            <w:tcW w:w="1131" w:type="dxa"/>
            <w:tcBorders>
              <w:top w:val="nil"/>
              <w:left w:val="nil"/>
              <w:bottom w:val="single" w:sz="4" w:space="0" w:color="auto"/>
              <w:right w:val="single" w:sz="4" w:space="0" w:color="auto"/>
            </w:tcBorders>
            <w:shd w:val="clear" w:color="auto" w:fill="auto"/>
            <w:vAlign w:val="center"/>
            <w:hideMark/>
          </w:tcPr>
          <w:p w14:paraId="209B3F92"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5278</w:t>
            </w:r>
          </w:p>
        </w:tc>
        <w:tc>
          <w:tcPr>
            <w:tcW w:w="1160" w:type="dxa"/>
            <w:tcBorders>
              <w:top w:val="nil"/>
              <w:left w:val="nil"/>
              <w:bottom w:val="single" w:sz="4" w:space="0" w:color="auto"/>
              <w:right w:val="single" w:sz="4" w:space="0" w:color="auto"/>
            </w:tcBorders>
            <w:shd w:val="clear" w:color="000000" w:fill="FF6600"/>
            <w:vAlign w:val="center"/>
            <w:hideMark/>
          </w:tcPr>
          <w:p w14:paraId="7EE293A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C000"/>
            <w:noWrap/>
            <w:vAlign w:val="center"/>
            <w:hideMark/>
          </w:tcPr>
          <w:p w14:paraId="5548A3F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160" w:type="dxa"/>
            <w:tcBorders>
              <w:top w:val="nil"/>
              <w:left w:val="nil"/>
              <w:bottom w:val="single" w:sz="4" w:space="0" w:color="auto"/>
              <w:right w:val="single" w:sz="4" w:space="0" w:color="auto"/>
            </w:tcBorders>
            <w:shd w:val="clear" w:color="000000" w:fill="FF6600"/>
            <w:noWrap/>
            <w:vAlign w:val="center"/>
            <w:hideMark/>
          </w:tcPr>
          <w:p w14:paraId="5EC85E8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C000"/>
            <w:vAlign w:val="center"/>
            <w:hideMark/>
          </w:tcPr>
          <w:p w14:paraId="47E03D2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559" w:type="dxa"/>
            <w:tcBorders>
              <w:top w:val="nil"/>
              <w:left w:val="nil"/>
              <w:bottom w:val="single" w:sz="4" w:space="0" w:color="auto"/>
              <w:right w:val="single" w:sz="4" w:space="0" w:color="auto"/>
            </w:tcBorders>
            <w:shd w:val="clear" w:color="auto" w:fill="auto"/>
            <w:noWrap/>
            <w:vAlign w:val="center"/>
            <w:hideMark/>
          </w:tcPr>
          <w:p w14:paraId="009723FE"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2.457.444,70</w:t>
            </w:r>
          </w:p>
        </w:tc>
        <w:tc>
          <w:tcPr>
            <w:tcW w:w="992" w:type="dxa"/>
            <w:tcBorders>
              <w:top w:val="nil"/>
              <w:left w:val="nil"/>
              <w:bottom w:val="single" w:sz="4" w:space="0" w:color="auto"/>
              <w:right w:val="single" w:sz="4" w:space="0" w:color="auto"/>
            </w:tcBorders>
            <w:shd w:val="clear" w:color="000000" w:fill="FFFFFF"/>
            <w:noWrap/>
            <w:vAlign w:val="center"/>
            <w:hideMark/>
          </w:tcPr>
          <w:p w14:paraId="414C6F6F"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C000"/>
            <w:vAlign w:val="center"/>
            <w:hideMark/>
          </w:tcPr>
          <w:p w14:paraId="2C5BDCF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701" w:type="dxa"/>
            <w:tcBorders>
              <w:top w:val="nil"/>
              <w:left w:val="nil"/>
              <w:bottom w:val="single" w:sz="4" w:space="0" w:color="auto"/>
              <w:right w:val="single" w:sz="4" w:space="0" w:color="auto"/>
            </w:tcBorders>
            <w:shd w:val="clear" w:color="000000" w:fill="FFC000"/>
            <w:noWrap/>
            <w:vAlign w:val="center"/>
            <w:hideMark/>
          </w:tcPr>
          <w:p w14:paraId="5B38439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35CC0EDF"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C5E0600"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Lenart</w:t>
            </w:r>
          </w:p>
        </w:tc>
        <w:tc>
          <w:tcPr>
            <w:tcW w:w="941" w:type="dxa"/>
            <w:tcBorders>
              <w:top w:val="nil"/>
              <w:left w:val="nil"/>
              <w:bottom w:val="single" w:sz="4" w:space="0" w:color="auto"/>
              <w:right w:val="single" w:sz="4" w:space="0" w:color="auto"/>
            </w:tcBorders>
            <w:shd w:val="clear" w:color="auto" w:fill="auto"/>
            <w:noWrap/>
            <w:vAlign w:val="center"/>
            <w:hideMark/>
          </w:tcPr>
          <w:p w14:paraId="6E1910E7"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61,7</w:t>
            </w:r>
          </w:p>
        </w:tc>
        <w:tc>
          <w:tcPr>
            <w:tcW w:w="1131" w:type="dxa"/>
            <w:tcBorders>
              <w:top w:val="nil"/>
              <w:left w:val="nil"/>
              <w:bottom w:val="single" w:sz="4" w:space="0" w:color="auto"/>
              <w:right w:val="single" w:sz="4" w:space="0" w:color="auto"/>
            </w:tcBorders>
            <w:shd w:val="clear" w:color="auto" w:fill="auto"/>
            <w:vAlign w:val="center"/>
            <w:hideMark/>
          </w:tcPr>
          <w:p w14:paraId="52AA6521"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8267</w:t>
            </w:r>
          </w:p>
        </w:tc>
        <w:tc>
          <w:tcPr>
            <w:tcW w:w="1160" w:type="dxa"/>
            <w:tcBorders>
              <w:top w:val="nil"/>
              <w:left w:val="nil"/>
              <w:bottom w:val="single" w:sz="4" w:space="0" w:color="auto"/>
              <w:right w:val="single" w:sz="4" w:space="0" w:color="auto"/>
            </w:tcBorders>
            <w:shd w:val="clear" w:color="000000" w:fill="FFC000"/>
            <w:vAlign w:val="center"/>
            <w:hideMark/>
          </w:tcPr>
          <w:p w14:paraId="6DF67C8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008000"/>
            <w:noWrap/>
            <w:vAlign w:val="center"/>
            <w:hideMark/>
          </w:tcPr>
          <w:p w14:paraId="2414233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160" w:type="dxa"/>
            <w:tcBorders>
              <w:top w:val="nil"/>
              <w:left w:val="nil"/>
              <w:bottom w:val="single" w:sz="4" w:space="0" w:color="auto"/>
              <w:right w:val="single" w:sz="4" w:space="0" w:color="auto"/>
            </w:tcBorders>
            <w:shd w:val="clear" w:color="000000" w:fill="008000"/>
            <w:noWrap/>
            <w:vAlign w:val="center"/>
            <w:hideMark/>
          </w:tcPr>
          <w:p w14:paraId="33976BE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008000"/>
            <w:noWrap/>
            <w:vAlign w:val="center"/>
            <w:hideMark/>
          </w:tcPr>
          <w:p w14:paraId="5313CAA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559" w:type="dxa"/>
            <w:tcBorders>
              <w:top w:val="nil"/>
              <w:left w:val="nil"/>
              <w:bottom w:val="single" w:sz="4" w:space="0" w:color="auto"/>
              <w:right w:val="single" w:sz="4" w:space="0" w:color="auto"/>
            </w:tcBorders>
            <w:shd w:val="clear" w:color="auto" w:fill="auto"/>
            <w:noWrap/>
            <w:vAlign w:val="center"/>
            <w:hideMark/>
          </w:tcPr>
          <w:p w14:paraId="3952FA15"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882.305,66</w:t>
            </w:r>
          </w:p>
        </w:tc>
        <w:tc>
          <w:tcPr>
            <w:tcW w:w="992" w:type="dxa"/>
            <w:tcBorders>
              <w:top w:val="nil"/>
              <w:left w:val="nil"/>
              <w:bottom w:val="single" w:sz="4" w:space="0" w:color="auto"/>
              <w:right w:val="single" w:sz="4" w:space="0" w:color="auto"/>
            </w:tcBorders>
            <w:shd w:val="clear" w:color="000000" w:fill="FFFFFF"/>
            <w:noWrap/>
            <w:vAlign w:val="center"/>
            <w:hideMark/>
          </w:tcPr>
          <w:p w14:paraId="3F50CA0D"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1964271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701" w:type="dxa"/>
            <w:tcBorders>
              <w:top w:val="nil"/>
              <w:left w:val="nil"/>
              <w:bottom w:val="single" w:sz="4" w:space="0" w:color="auto"/>
              <w:right w:val="single" w:sz="4" w:space="0" w:color="auto"/>
            </w:tcBorders>
            <w:shd w:val="clear" w:color="000000" w:fill="008000"/>
            <w:noWrap/>
            <w:vAlign w:val="center"/>
            <w:hideMark/>
          </w:tcPr>
          <w:p w14:paraId="323BA8E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21D98CDB"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0635022"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Lovrenc na Pohorju</w:t>
            </w:r>
          </w:p>
        </w:tc>
        <w:tc>
          <w:tcPr>
            <w:tcW w:w="941" w:type="dxa"/>
            <w:tcBorders>
              <w:top w:val="nil"/>
              <w:left w:val="nil"/>
              <w:bottom w:val="single" w:sz="4" w:space="0" w:color="auto"/>
              <w:right w:val="single" w:sz="4" w:space="0" w:color="auto"/>
            </w:tcBorders>
            <w:shd w:val="clear" w:color="auto" w:fill="auto"/>
            <w:noWrap/>
            <w:vAlign w:val="center"/>
            <w:hideMark/>
          </w:tcPr>
          <w:p w14:paraId="2D06215D"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84,4</w:t>
            </w:r>
          </w:p>
        </w:tc>
        <w:tc>
          <w:tcPr>
            <w:tcW w:w="1131" w:type="dxa"/>
            <w:tcBorders>
              <w:top w:val="nil"/>
              <w:left w:val="nil"/>
              <w:bottom w:val="single" w:sz="4" w:space="0" w:color="auto"/>
              <w:right w:val="single" w:sz="4" w:space="0" w:color="auto"/>
            </w:tcBorders>
            <w:shd w:val="clear" w:color="auto" w:fill="auto"/>
            <w:vAlign w:val="center"/>
            <w:hideMark/>
          </w:tcPr>
          <w:p w14:paraId="5F3AADB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3040</w:t>
            </w:r>
          </w:p>
        </w:tc>
        <w:tc>
          <w:tcPr>
            <w:tcW w:w="1160" w:type="dxa"/>
            <w:tcBorders>
              <w:top w:val="nil"/>
              <w:left w:val="nil"/>
              <w:bottom w:val="single" w:sz="4" w:space="0" w:color="auto"/>
              <w:right w:val="single" w:sz="4" w:space="0" w:color="auto"/>
            </w:tcBorders>
            <w:shd w:val="clear" w:color="000000" w:fill="99CC00"/>
            <w:vAlign w:val="center"/>
            <w:hideMark/>
          </w:tcPr>
          <w:p w14:paraId="692864B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FFC000"/>
            <w:noWrap/>
            <w:vAlign w:val="center"/>
            <w:hideMark/>
          </w:tcPr>
          <w:p w14:paraId="4DAD4CC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160" w:type="dxa"/>
            <w:tcBorders>
              <w:top w:val="nil"/>
              <w:left w:val="nil"/>
              <w:bottom w:val="single" w:sz="4" w:space="0" w:color="auto"/>
              <w:right w:val="single" w:sz="4" w:space="0" w:color="auto"/>
            </w:tcBorders>
            <w:shd w:val="clear" w:color="000000" w:fill="008000"/>
            <w:noWrap/>
            <w:vAlign w:val="center"/>
            <w:hideMark/>
          </w:tcPr>
          <w:p w14:paraId="0C68196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008000"/>
            <w:noWrap/>
            <w:vAlign w:val="center"/>
            <w:hideMark/>
          </w:tcPr>
          <w:p w14:paraId="10A388D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559" w:type="dxa"/>
            <w:tcBorders>
              <w:top w:val="nil"/>
              <w:left w:val="nil"/>
              <w:bottom w:val="single" w:sz="4" w:space="0" w:color="auto"/>
              <w:right w:val="single" w:sz="4" w:space="0" w:color="auto"/>
            </w:tcBorders>
            <w:shd w:val="clear" w:color="auto" w:fill="auto"/>
            <w:noWrap/>
            <w:vAlign w:val="center"/>
            <w:hideMark/>
          </w:tcPr>
          <w:p w14:paraId="6CC49230"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2.193.365,13</w:t>
            </w:r>
          </w:p>
        </w:tc>
        <w:tc>
          <w:tcPr>
            <w:tcW w:w="992" w:type="dxa"/>
            <w:tcBorders>
              <w:top w:val="nil"/>
              <w:left w:val="nil"/>
              <w:bottom w:val="single" w:sz="4" w:space="0" w:color="auto"/>
              <w:right w:val="single" w:sz="4" w:space="0" w:color="auto"/>
            </w:tcBorders>
            <w:shd w:val="clear" w:color="000000" w:fill="FFFFFF"/>
            <w:noWrap/>
            <w:vAlign w:val="center"/>
            <w:hideMark/>
          </w:tcPr>
          <w:p w14:paraId="4C293A97"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64B9962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701" w:type="dxa"/>
            <w:tcBorders>
              <w:top w:val="nil"/>
              <w:left w:val="nil"/>
              <w:bottom w:val="single" w:sz="4" w:space="0" w:color="auto"/>
              <w:right w:val="single" w:sz="4" w:space="0" w:color="auto"/>
            </w:tcBorders>
            <w:shd w:val="clear" w:color="000000" w:fill="008000"/>
            <w:noWrap/>
            <w:vAlign w:val="center"/>
            <w:hideMark/>
          </w:tcPr>
          <w:p w14:paraId="3EC18A0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0E9B965B"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31FD84A0"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Makole</w:t>
            </w:r>
          </w:p>
        </w:tc>
        <w:tc>
          <w:tcPr>
            <w:tcW w:w="941" w:type="dxa"/>
            <w:tcBorders>
              <w:top w:val="nil"/>
              <w:left w:val="nil"/>
              <w:bottom w:val="single" w:sz="4" w:space="0" w:color="auto"/>
              <w:right w:val="single" w:sz="4" w:space="0" w:color="auto"/>
            </w:tcBorders>
            <w:shd w:val="clear" w:color="auto" w:fill="auto"/>
            <w:noWrap/>
            <w:vAlign w:val="center"/>
            <w:hideMark/>
          </w:tcPr>
          <w:p w14:paraId="65D5CA82"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36,9</w:t>
            </w:r>
          </w:p>
        </w:tc>
        <w:tc>
          <w:tcPr>
            <w:tcW w:w="1131" w:type="dxa"/>
            <w:tcBorders>
              <w:top w:val="nil"/>
              <w:left w:val="nil"/>
              <w:bottom w:val="single" w:sz="4" w:space="0" w:color="auto"/>
              <w:right w:val="single" w:sz="4" w:space="0" w:color="auto"/>
            </w:tcBorders>
            <w:shd w:val="clear" w:color="auto" w:fill="auto"/>
            <w:vAlign w:val="center"/>
            <w:hideMark/>
          </w:tcPr>
          <w:p w14:paraId="55C6DC01"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2134</w:t>
            </w:r>
          </w:p>
        </w:tc>
        <w:tc>
          <w:tcPr>
            <w:tcW w:w="1160" w:type="dxa"/>
            <w:tcBorders>
              <w:top w:val="nil"/>
              <w:left w:val="nil"/>
              <w:bottom w:val="single" w:sz="4" w:space="0" w:color="auto"/>
              <w:right w:val="single" w:sz="4" w:space="0" w:color="auto"/>
            </w:tcBorders>
            <w:shd w:val="clear" w:color="000000" w:fill="FFC000"/>
            <w:vAlign w:val="center"/>
            <w:hideMark/>
          </w:tcPr>
          <w:p w14:paraId="48F2F91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C000"/>
            <w:noWrap/>
            <w:vAlign w:val="center"/>
            <w:hideMark/>
          </w:tcPr>
          <w:p w14:paraId="2C4AC25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160" w:type="dxa"/>
            <w:tcBorders>
              <w:top w:val="nil"/>
              <w:left w:val="nil"/>
              <w:bottom w:val="single" w:sz="4" w:space="0" w:color="auto"/>
              <w:right w:val="single" w:sz="4" w:space="0" w:color="auto"/>
            </w:tcBorders>
            <w:shd w:val="clear" w:color="000000" w:fill="FF6600"/>
            <w:noWrap/>
            <w:vAlign w:val="center"/>
            <w:hideMark/>
          </w:tcPr>
          <w:p w14:paraId="4B0D8AE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C000"/>
            <w:vAlign w:val="center"/>
            <w:hideMark/>
          </w:tcPr>
          <w:p w14:paraId="61965B7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559" w:type="dxa"/>
            <w:tcBorders>
              <w:top w:val="nil"/>
              <w:left w:val="nil"/>
              <w:bottom w:val="single" w:sz="4" w:space="0" w:color="auto"/>
              <w:right w:val="single" w:sz="4" w:space="0" w:color="auto"/>
            </w:tcBorders>
            <w:shd w:val="clear" w:color="auto" w:fill="auto"/>
            <w:noWrap/>
            <w:vAlign w:val="center"/>
            <w:hideMark/>
          </w:tcPr>
          <w:p w14:paraId="6040C49E"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1.060.883,05</w:t>
            </w:r>
          </w:p>
        </w:tc>
        <w:tc>
          <w:tcPr>
            <w:tcW w:w="992" w:type="dxa"/>
            <w:tcBorders>
              <w:top w:val="nil"/>
              <w:left w:val="nil"/>
              <w:bottom w:val="single" w:sz="4" w:space="0" w:color="auto"/>
              <w:right w:val="single" w:sz="4" w:space="0" w:color="auto"/>
            </w:tcBorders>
            <w:shd w:val="clear" w:color="000000" w:fill="FFFFFF"/>
            <w:noWrap/>
            <w:vAlign w:val="center"/>
            <w:hideMark/>
          </w:tcPr>
          <w:p w14:paraId="2FC3C50E"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C000"/>
            <w:vAlign w:val="center"/>
            <w:hideMark/>
          </w:tcPr>
          <w:p w14:paraId="046B73E5"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701" w:type="dxa"/>
            <w:tcBorders>
              <w:top w:val="nil"/>
              <w:left w:val="nil"/>
              <w:bottom w:val="single" w:sz="4" w:space="0" w:color="auto"/>
              <w:right w:val="single" w:sz="4" w:space="0" w:color="auto"/>
            </w:tcBorders>
            <w:shd w:val="clear" w:color="000000" w:fill="FFC000"/>
            <w:vAlign w:val="center"/>
            <w:hideMark/>
          </w:tcPr>
          <w:p w14:paraId="2949C87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r>
      <w:tr w:rsidR="00A0648A" w:rsidRPr="00A0648A" w14:paraId="51D003E9" w14:textId="77777777" w:rsidTr="00053EA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01E3EBD7"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Maribor</w:t>
            </w:r>
          </w:p>
        </w:tc>
        <w:tc>
          <w:tcPr>
            <w:tcW w:w="941" w:type="dxa"/>
            <w:tcBorders>
              <w:top w:val="nil"/>
              <w:left w:val="nil"/>
              <w:bottom w:val="single" w:sz="4" w:space="0" w:color="auto"/>
              <w:right w:val="single" w:sz="4" w:space="0" w:color="auto"/>
            </w:tcBorders>
            <w:shd w:val="clear" w:color="auto" w:fill="auto"/>
            <w:noWrap/>
            <w:vAlign w:val="center"/>
            <w:hideMark/>
          </w:tcPr>
          <w:p w14:paraId="1FDB5539"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147,5</w:t>
            </w:r>
          </w:p>
        </w:tc>
        <w:tc>
          <w:tcPr>
            <w:tcW w:w="1131" w:type="dxa"/>
            <w:tcBorders>
              <w:top w:val="nil"/>
              <w:left w:val="nil"/>
              <w:bottom w:val="single" w:sz="4" w:space="0" w:color="auto"/>
              <w:right w:val="single" w:sz="4" w:space="0" w:color="auto"/>
            </w:tcBorders>
            <w:shd w:val="clear" w:color="auto" w:fill="auto"/>
            <w:vAlign w:val="center"/>
            <w:hideMark/>
          </w:tcPr>
          <w:p w14:paraId="3C613570"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119.544</w:t>
            </w:r>
          </w:p>
        </w:tc>
        <w:tc>
          <w:tcPr>
            <w:tcW w:w="1160" w:type="dxa"/>
            <w:tcBorders>
              <w:top w:val="nil"/>
              <w:left w:val="nil"/>
              <w:bottom w:val="single" w:sz="4" w:space="0" w:color="auto"/>
              <w:right w:val="single" w:sz="4" w:space="0" w:color="auto"/>
            </w:tcBorders>
            <w:shd w:val="clear" w:color="000000" w:fill="FFC000"/>
            <w:vAlign w:val="center"/>
            <w:hideMark/>
          </w:tcPr>
          <w:p w14:paraId="784BF05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0000"/>
            <w:noWrap/>
            <w:vAlign w:val="center"/>
            <w:hideMark/>
          </w:tcPr>
          <w:p w14:paraId="14500D9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160" w:type="dxa"/>
            <w:tcBorders>
              <w:top w:val="nil"/>
              <w:left w:val="nil"/>
              <w:bottom w:val="single" w:sz="4" w:space="0" w:color="auto"/>
              <w:right w:val="single" w:sz="4" w:space="0" w:color="auto"/>
            </w:tcBorders>
            <w:shd w:val="clear" w:color="000000" w:fill="FF0000"/>
            <w:noWrap/>
            <w:vAlign w:val="center"/>
            <w:hideMark/>
          </w:tcPr>
          <w:p w14:paraId="5E26983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0000"/>
            <w:noWrap/>
            <w:vAlign w:val="center"/>
            <w:hideMark/>
          </w:tcPr>
          <w:p w14:paraId="09AB97C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auto" w:fill="auto"/>
            <w:noWrap/>
            <w:vAlign w:val="center"/>
            <w:hideMark/>
          </w:tcPr>
          <w:p w14:paraId="16EAA6E8"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9.464.190,51</w:t>
            </w:r>
          </w:p>
        </w:tc>
        <w:tc>
          <w:tcPr>
            <w:tcW w:w="992" w:type="dxa"/>
            <w:tcBorders>
              <w:top w:val="nil"/>
              <w:left w:val="nil"/>
              <w:bottom w:val="single" w:sz="4" w:space="0" w:color="auto"/>
              <w:right w:val="single" w:sz="4" w:space="0" w:color="auto"/>
            </w:tcBorders>
            <w:shd w:val="clear" w:color="000000" w:fill="FFFFFF"/>
            <w:noWrap/>
            <w:vAlign w:val="center"/>
            <w:hideMark/>
          </w:tcPr>
          <w:p w14:paraId="4311BE30"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1ABA223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71BF453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3E1980C9" w14:textId="77777777" w:rsidTr="00053EA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3432D7E3"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lastRenderedPageBreak/>
              <w:t>Miklavž na Dravskem polju</w:t>
            </w:r>
          </w:p>
        </w:tc>
        <w:tc>
          <w:tcPr>
            <w:tcW w:w="941" w:type="dxa"/>
            <w:tcBorders>
              <w:top w:val="nil"/>
              <w:left w:val="nil"/>
              <w:bottom w:val="single" w:sz="4" w:space="0" w:color="auto"/>
              <w:right w:val="single" w:sz="4" w:space="0" w:color="auto"/>
            </w:tcBorders>
            <w:shd w:val="clear" w:color="auto" w:fill="auto"/>
            <w:noWrap/>
            <w:vAlign w:val="center"/>
            <w:hideMark/>
          </w:tcPr>
          <w:p w14:paraId="1D90FBEE"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12,5</w:t>
            </w:r>
          </w:p>
        </w:tc>
        <w:tc>
          <w:tcPr>
            <w:tcW w:w="1131" w:type="dxa"/>
            <w:tcBorders>
              <w:top w:val="nil"/>
              <w:left w:val="nil"/>
              <w:bottom w:val="single" w:sz="4" w:space="0" w:color="auto"/>
              <w:right w:val="single" w:sz="4" w:space="0" w:color="auto"/>
            </w:tcBorders>
            <w:shd w:val="clear" w:color="auto" w:fill="auto"/>
            <w:vAlign w:val="center"/>
            <w:hideMark/>
          </w:tcPr>
          <w:p w14:paraId="5E1D927B"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7639</w:t>
            </w:r>
          </w:p>
        </w:tc>
        <w:tc>
          <w:tcPr>
            <w:tcW w:w="1160" w:type="dxa"/>
            <w:tcBorders>
              <w:top w:val="nil"/>
              <w:left w:val="nil"/>
              <w:bottom w:val="single" w:sz="4" w:space="0" w:color="auto"/>
              <w:right w:val="single" w:sz="4" w:space="0" w:color="auto"/>
            </w:tcBorders>
            <w:shd w:val="clear" w:color="000000" w:fill="99CC00"/>
            <w:vAlign w:val="center"/>
            <w:hideMark/>
          </w:tcPr>
          <w:p w14:paraId="2F895B4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vAlign w:val="center"/>
            <w:hideMark/>
          </w:tcPr>
          <w:p w14:paraId="43800138"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single" w:sz="4" w:space="0" w:color="auto"/>
              <w:left w:val="nil"/>
              <w:bottom w:val="single" w:sz="4" w:space="0" w:color="auto"/>
              <w:right w:val="single" w:sz="4" w:space="0" w:color="auto"/>
            </w:tcBorders>
            <w:shd w:val="clear" w:color="000000" w:fill="008000"/>
            <w:noWrap/>
            <w:vAlign w:val="center"/>
            <w:hideMark/>
          </w:tcPr>
          <w:p w14:paraId="20BBAB4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99CC00"/>
            <w:vAlign w:val="center"/>
            <w:hideMark/>
          </w:tcPr>
          <w:p w14:paraId="5AA72FF1"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559" w:type="dxa"/>
            <w:tcBorders>
              <w:top w:val="nil"/>
              <w:left w:val="nil"/>
              <w:bottom w:val="single" w:sz="4" w:space="0" w:color="auto"/>
              <w:right w:val="single" w:sz="4" w:space="0" w:color="auto"/>
            </w:tcBorders>
            <w:shd w:val="clear" w:color="000000" w:fill="E8E8E8"/>
            <w:noWrap/>
            <w:vAlign w:val="bottom"/>
            <w:hideMark/>
          </w:tcPr>
          <w:p w14:paraId="5AE70644"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6BE8571C"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99CC00"/>
            <w:vAlign w:val="center"/>
            <w:hideMark/>
          </w:tcPr>
          <w:p w14:paraId="4B62C96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27D5548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2E7FD385"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36E7782"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Oplotnica</w:t>
            </w:r>
          </w:p>
        </w:tc>
        <w:tc>
          <w:tcPr>
            <w:tcW w:w="941" w:type="dxa"/>
            <w:tcBorders>
              <w:top w:val="nil"/>
              <w:left w:val="nil"/>
              <w:bottom w:val="single" w:sz="4" w:space="0" w:color="auto"/>
              <w:right w:val="single" w:sz="4" w:space="0" w:color="auto"/>
            </w:tcBorders>
            <w:shd w:val="clear" w:color="auto" w:fill="auto"/>
            <w:noWrap/>
            <w:vAlign w:val="center"/>
            <w:hideMark/>
          </w:tcPr>
          <w:p w14:paraId="6FEBA3EB"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33,2</w:t>
            </w:r>
          </w:p>
        </w:tc>
        <w:tc>
          <w:tcPr>
            <w:tcW w:w="1131" w:type="dxa"/>
            <w:tcBorders>
              <w:top w:val="nil"/>
              <w:left w:val="nil"/>
              <w:bottom w:val="single" w:sz="4" w:space="0" w:color="auto"/>
              <w:right w:val="single" w:sz="4" w:space="0" w:color="auto"/>
            </w:tcBorders>
            <w:shd w:val="clear" w:color="auto" w:fill="auto"/>
            <w:vAlign w:val="center"/>
            <w:hideMark/>
          </w:tcPr>
          <w:p w14:paraId="3DFC6B94"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4313</w:t>
            </w:r>
          </w:p>
        </w:tc>
        <w:tc>
          <w:tcPr>
            <w:tcW w:w="1160" w:type="dxa"/>
            <w:tcBorders>
              <w:top w:val="nil"/>
              <w:left w:val="nil"/>
              <w:bottom w:val="single" w:sz="4" w:space="0" w:color="auto"/>
              <w:right w:val="single" w:sz="4" w:space="0" w:color="auto"/>
            </w:tcBorders>
            <w:shd w:val="clear" w:color="000000" w:fill="008000"/>
            <w:vAlign w:val="center"/>
            <w:hideMark/>
          </w:tcPr>
          <w:p w14:paraId="17B7D453"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008000"/>
            <w:vAlign w:val="center"/>
            <w:hideMark/>
          </w:tcPr>
          <w:p w14:paraId="0259398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C000"/>
            <w:noWrap/>
            <w:vAlign w:val="center"/>
            <w:hideMark/>
          </w:tcPr>
          <w:p w14:paraId="34011E4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008000"/>
            <w:vAlign w:val="center"/>
            <w:hideMark/>
          </w:tcPr>
          <w:p w14:paraId="29F26328"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559" w:type="dxa"/>
            <w:tcBorders>
              <w:top w:val="nil"/>
              <w:left w:val="nil"/>
              <w:bottom w:val="single" w:sz="4" w:space="0" w:color="auto"/>
              <w:right w:val="single" w:sz="4" w:space="0" w:color="auto"/>
            </w:tcBorders>
            <w:shd w:val="clear" w:color="auto" w:fill="auto"/>
            <w:noWrap/>
            <w:vAlign w:val="center"/>
            <w:hideMark/>
          </w:tcPr>
          <w:p w14:paraId="52D2C135"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2.544.161,37</w:t>
            </w:r>
          </w:p>
        </w:tc>
        <w:tc>
          <w:tcPr>
            <w:tcW w:w="992" w:type="dxa"/>
            <w:tcBorders>
              <w:top w:val="nil"/>
              <w:left w:val="nil"/>
              <w:bottom w:val="single" w:sz="4" w:space="0" w:color="auto"/>
              <w:right w:val="single" w:sz="4" w:space="0" w:color="auto"/>
            </w:tcBorders>
            <w:shd w:val="clear" w:color="000000" w:fill="FFFFFF"/>
            <w:noWrap/>
            <w:vAlign w:val="center"/>
            <w:hideMark/>
          </w:tcPr>
          <w:p w14:paraId="7A4AF99F"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008000"/>
            <w:vAlign w:val="center"/>
            <w:hideMark/>
          </w:tcPr>
          <w:p w14:paraId="29575421"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701" w:type="dxa"/>
            <w:tcBorders>
              <w:top w:val="nil"/>
              <w:left w:val="nil"/>
              <w:bottom w:val="single" w:sz="4" w:space="0" w:color="auto"/>
              <w:right w:val="single" w:sz="4" w:space="0" w:color="auto"/>
            </w:tcBorders>
            <w:shd w:val="clear" w:color="000000" w:fill="008000"/>
            <w:vAlign w:val="center"/>
            <w:hideMark/>
          </w:tcPr>
          <w:p w14:paraId="16434A23"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r>
      <w:tr w:rsidR="00A0648A" w:rsidRPr="00A0648A" w14:paraId="62659168"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8E24EA2"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Pesnica</w:t>
            </w:r>
          </w:p>
        </w:tc>
        <w:tc>
          <w:tcPr>
            <w:tcW w:w="941" w:type="dxa"/>
            <w:tcBorders>
              <w:top w:val="nil"/>
              <w:left w:val="nil"/>
              <w:bottom w:val="single" w:sz="4" w:space="0" w:color="auto"/>
              <w:right w:val="single" w:sz="4" w:space="0" w:color="auto"/>
            </w:tcBorders>
            <w:shd w:val="clear" w:color="auto" w:fill="auto"/>
            <w:noWrap/>
            <w:vAlign w:val="center"/>
            <w:hideMark/>
          </w:tcPr>
          <w:p w14:paraId="1CEF9B55"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75,8</w:t>
            </w:r>
          </w:p>
        </w:tc>
        <w:tc>
          <w:tcPr>
            <w:tcW w:w="1131" w:type="dxa"/>
            <w:tcBorders>
              <w:top w:val="nil"/>
              <w:left w:val="nil"/>
              <w:bottom w:val="single" w:sz="4" w:space="0" w:color="auto"/>
              <w:right w:val="single" w:sz="4" w:space="0" w:color="auto"/>
            </w:tcBorders>
            <w:shd w:val="clear" w:color="auto" w:fill="auto"/>
            <w:vAlign w:val="center"/>
            <w:hideMark/>
          </w:tcPr>
          <w:p w14:paraId="2F26D6BC"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8048</w:t>
            </w:r>
          </w:p>
        </w:tc>
        <w:tc>
          <w:tcPr>
            <w:tcW w:w="1160" w:type="dxa"/>
            <w:tcBorders>
              <w:top w:val="nil"/>
              <w:left w:val="nil"/>
              <w:bottom w:val="single" w:sz="4" w:space="0" w:color="auto"/>
              <w:right w:val="single" w:sz="4" w:space="0" w:color="auto"/>
            </w:tcBorders>
            <w:shd w:val="clear" w:color="000000" w:fill="FF6600"/>
            <w:vAlign w:val="center"/>
            <w:hideMark/>
          </w:tcPr>
          <w:p w14:paraId="0008AF63"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6600"/>
            <w:vAlign w:val="center"/>
            <w:hideMark/>
          </w:tcPr>
          <w:p w14:paraId="683D0835"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0000"/>
            <w:noWrap/>
            <w:vAlign w:val="center"/>
            <w:hideMark/>
          </w:tcPr>
          <w:p w14:paraId="0870CFA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0000"/>
            <w:noWrap/>
            <w:vAlign w:val="center"/>
            <w:hideMark/>
          </w:tcPr>
          <w:p w14:paraId="6ADAADC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auto" w:fill="auto"/>
            <w:noWrap/>
            <w:vAlign w:val="center"/>
            <w:hideMark/>
          </w:tcPr>
          <w:p w14:paraId="6248A385"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1.980.761,00</w:t>
            </w:r>
          </w:p>
        </w:tc>
        <w:tc>
          <w:tcPr>
            <w:tcW w:w="992" w:type="dxa"/>
            <w:tcBorders>
              <w:top w:val="nil"/>
              <w:left w:val="nil"/>
              <w:bottom w:val="single" w:sz="4" w:space="0" w:color="auto"/>
              <w:right w:val="single" w:sz="4" w:space="0" w:color="auto"/>
            </w:tcBorders>
            <w:shd w:val="clear" w:color="000000" w:fill="FFFFFF"/>
            <w:noWrap/>
            <w:vAlign w:val="center"/>
            <w:hideMark/>
          </w:tcPr>
          <w:p w14:paraId="17B6206D"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4106B9C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3A1212B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7F1F1A90" w14:textId="77777777" w:rsidTr="00CE64A5">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D883E30"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Poljčane</w:t>
            </w:r>
          </w:p>
        </w:tc>
        <w:tc>
          <w:tcPr>
            <w:tcW w:w="941" w:type="dxa"/>
            <w:tcBorders>
              <w:top w:val="nil"/>
              <w:left w:val="nil"/>
              <w:bottom w:val="single" w:sz="4" w:space="0" w:color="auto"/>
              <w:right w:val="single" w:sz="4" w:space="0" w:color="auto"/>
            </w:tcBorders>
            <w:shd w:val="clear" w:color="auto" w:fill="auto"/>
            <w:noWrap/>
            <w:vAlign w:val="center"/>
            <w:hideMark/>
          </w:tcPr>
          <w:p w14:paraId="1EC6977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37,5</w:t>
            </w:r>
          </w:p>
        </w:tc>
        <w:tc>
          <w:tcPr>
            <w:tcW w:w="1131" w:type="dxa"/>
            <w:tcBorders>
              <w:top w:val="nil"/>
              <w:left w:val="nil"/>
              <w:bottom w:val="single" w:sz="4" w:space="0" w:color="auto"/>
              <w:right w:val="single" w:sz="4" w:space="0" w:color="auto"/>
            </w:tcBorders>
            <w:shd w:val="clear" w:color="auto" w:fill="auto"/>
            <w:vAlign w:val="center"/>
            <w:hideMark/>
          </w:tcPr>
          <w:p w14:paraId="43AEB7E1"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4302</w:t>
            </w:r>
          </w:p>
        </w:tc>
        <w:tc>
          <w:tcPr>
            <w:tcW w:w="1160" w:type="dxa"/>
            <w:tcBorders>
              <w:top w:val="nil"/>
              <w:left w:val="nil"/>
              <w:bottom w:val="single" w:sz="4" w:space="0" w:color="auto"/>
              <w:right w:val="single" w:sz="4" w:space="0" w:color="auto"/>
            </w:tcBorders>
            <w:shd w:val="clear" w:color="000000" w:fill="008000"/>
            <w:vAlign w:val="center"/>
            <w:hideMark/>
          </w:tcPr>
          <w:p w14:paraId="20D11D4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C000"/>
            <w:noWrap/>
            <w:vAlign w:val="center"/>
            <w:hideMark/>
          </w:tcPr>
          <w:p w14:paraId="115D5E9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160" w:type="dxa"/>
            <w:tcBorders>
              <w:top w:val="nil"/>
              <w:left w:val="nil"/>
              <w:bottom w:val="single" w:sz="4" w:space="0" w:color="auto"/>
              <w:right w:val="single" w:sz="4" w:space="0" w:color="auto"/>
            </w:tcBorders>
            <w:shd w:val="clear" w:color="000000" w:fill="FF0000"/>
            <w:noWrap/>
            <w:vAlign w:val="center"/>
            <w:hideMark/>
          </w:tcPr>
          <w:p w14:paraId="4602EEB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right w:val="single" w:sz="4" w:space="0" w:color="auto"/>
            </w:tcBorders>
            <w:shd w:val="clear" w:color="000000" w:fill="FF6600"/>
            <w:vAlign w:val="center"/>
            <w:hideMark/>
          </w:tcPr>
          <w:p w14:paraId="798BF7B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559" w:type="dxa"/>
            <w:tcBorders>
              <w:top w:val="nil"/>
              <w:left w:val="nil"/>
              <w:bottom w:val="single" w:sz="4" w:space="0" w:color="auto"/>
              <w:right w:val="single" w:sz="4" w:space="0" w:color="auto"/>
            </w:tcBorders>
            <w:shd w:val="clear" w:color="auto" w:fill="auto"/>
            <w:noWrap/>
            <w:vAlign w:val="center"/>
            <w:hideMark/>
          </w:tcPr>
          <w:p w14:paraId="09AABAD1"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1.752.908,41</w:t>
            </w:r>
          </w:p>
        </w:tc>
        <w:tc>
          <w:tcPr>
            <w:tcW w:w="992" w:type="dxa"/>
            <w:tcBorders>
              <w:top w:val="nil"/>
              <w:left w:val="nil"/>
              <w:bottom w:val="single" w:sz="4" w:space="0" w:color="auto"/>
              <w:right w:val="single" w:sz="4" w:space="0" w:color="auto"/>
            </w:tcBorders>
            <w:shd w:val="clear" w:color="000000" w:fill="FFFFFF"/>
            <w:noWrap/>
            <w:vAlign w:val="center"/>
            <w:hideMark/>
          </w:tcPr>
          <w:p w14:paraId="75CD924E"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6600"/>
            <w:vAlign w:val="center"/>
            <w:hideMark/>
          </w:tcPr>
          <w:p w14:paraId="6A72A4E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701" w:type="dxa"/>
            <w:tcBorders>
              <w:top w:val="nil"/>
              <w:left w:val="nil"/>
              <w:bottom w:val="single" w:sz="4" w:space="0" w:color="auto"/>
              <w:right w:val="single" w:sz="4" w:space="0" w:color="auto"/>
            </w:tcBorders>
            <w:shd w:val="clear" w:color="000000" w:fill="FF6600"/>
            <w:vAlign w:val="center"/>
            <w:hideMark/>
          </w:tcPr>
          <w:p w14:paraId="4B2C575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r>
      <w:tr w:rsidR="00A0648A" w:rsidRPr="00A0648A" w14:paraId="76C8E43A" w14:textId="77777777" w:rsidTr="00CE64A5">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74AF97A"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Rače – Fram</w:t>
            </w:r>
          </w:p>
        </w:tc>
        <w:tc>
          <w:tcPr>
            <w:tcW w:w="941" w:type="dxa"/>
            <w:tcBorders>
              <w:top w:val="nil"/>
              <w:left w:val="nil"/>
              <w:bottom w:val="single" w:sz="4" w:space="0" w:color="auto"/>
              <w:right w:val="single" w:sz="4" w:space="0" w:color="auto"/>
            </w:tcBorders>
            <w:shd w:val="clear" w:color="auto" w:fill="auto"/>
            <w:noWrap/>
            <w:vAlign w:val="center"/>
            <w:hideMark/>
          </w:tcPr>
          <w:p w14:paraId="42519E34"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51,2</w:t>
            </w:r>
          </w:p>
        </w:tc>
        <w:tc>
          <w:tcPr>
            <w:tcW w:w="1131" w:type="dxa"/>
            <w:tcBorders>
              <w:top w:val="nil"/>
              <w:left w:val="nil"/>
              <w:bottom w:val="single" w:sz="4" w:space="0" w:color="auto"/>
              <w:right w:val="single" w:sz="4" w:space="0" w:color="auto"/>
            </w:tcBorders>
            <w:shd w:val="clear" w:color="auto" w:fill="auto"/>
            <w:vAlign w:val="center"/>
            <w:hideMark/>
          </w:tcPr>
          <w:p w14:paraId="502F0569"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8508</w:t>
            </w:r>
          </w:p>
        </w:tc>
        <w:tc>
          <w:tcPr>
            <w:tcW w:w="1160" w:type="dxa"/>
            <w:tcBorders>
              <w:top w:val="nil"/>
              <w:left w:val="nil"/>
              <w:bottom w:val="single" w:sz="4" w:space="0" w:color="auto"/>
              <w:right w:val="single" w:sz="4" w:space="0" w:color="auto"/>
            </w:tcBorders>
            <w:shd w:val="clear" w:color="000000" w:fill="99CC00"/>
            <w:vAlign w:val="center"/>
            <w:hideMark/>
          </w:tcPr>
          <w:p w14:paraId="36EF62C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008000"/>
            <w:vAlign w:val="center"/>
            <w:hideMark/>
          </w:tcPr>
          <w:p w14:paraId="18ADAA7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59714AD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single" w:sz="4" w:space="0" w:color="auto"/>
            </w:tcBorders>
            <w:shd w:val="clear" w:color="000000" w:fill="008000"/>
            <w:vAlign w:val="center"/>
            <w:hideMark/>
          </w:tcPr>
          <w:p w14:paraId="6A51932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559" w:type="dxa"/>
            <w:tcBorders>
              <w:top w:val="nil"/>
              <w:left w:val="nil"/>
              <w:bottom w:val="single" w:sz="4" w:space="0" w:color="auto"/>
              <w:right w:val="single" w:sz="4" w:space="0" w:color="auto"/>
            </w:tcBorders>
            <w:shd w:val="clear" w:color="auto" w:fill="auto"/>
            <w:noWrap/>
            <w:vAlign w:val="center"/>
            <w:hideMark/>
          </w:tcPr>
          <w:p w14:paraId="5687A9C4"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681.442,65</w:t>
            </w:r>
          </w:p>
        </w:tc>
        <w:tc>
          <w:tcPr>
            <w:tcW w:w="992" w:type="dxa"/>
            <w:tcBorders>
              <w:top w:val="nil"/>
              <w:left w:val="nil"/>
              <w:bottom w:val="single" w:sz="4" w:space="0" w:color="auto"/>
              <w:right w:val="single" w:sz="4" w:space="0" w:color="auto"/>
            </w:tcBorders>
            <w:shd w:val="clear" w:color="000000" w:fill="FFFFFF"/>
            <w:noWrap/>
            <w:vAlign w:val="center"/>
            <w:hideMark/>
          </w:tcPr>
          <w:p w14:paraId="2D88B98B"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008000"/>
            <w:vAlign w:val="center"/>
            <w:hideMark/>
          </w:tcPr>
          <w:p w14:paraId="7142CE3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701" w:type="dxa"/>
            <w:tcBorders>
              <w:top w:val="nil"/>
              <w:left w:val="nil"/>
              <w:bottom w:val="single" w:sz="4" w:space="0" w:color="auto"/>
              <w:right w:val="single" w:sz="4" w:space="0" w:color="auto"/>
            </w:tcBorders>
            <w:shd w:val="clear" w:color="000000" w:fill="008000"/>
            <w:vAlign w:val="center"/>
            <w:hideMark/>
          </w:tcPr>
          <w:p w14:paraId="2AED9063"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r>
      <w:tr w:rsidR="00A0648A" w:rsidRPr="00A0648A" w14:paraId="14506524" w14:textId="77777777" w:rsidTr="00CE64A5">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13E8831A"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Ruše</w:t>
            </w:r>
          </w:p>
        </w:tc>
        <w:tc>
          <w:tcPr>
            <w:tcW w:w="941" w:type="dxa"/>
            <w:tcBorders>
              <w:top w:val="nil"/>
              <w:left w:val="nil"/>
              <w:bottom w:val="single" w:sz="4" w:space="0" w:color="auto"/>
              <w:right w:val="single" w:sz="4" w:space="0" w:color="auto"/>
            </w:tcBorders>
            <w:shd w:val="clear" w:color="auto" w:fill="auto"/>
            <w:noWrap/>
            <w:vAlign w:val="center"/>
            <w:hideMark/>
          </w:tcPr>
          <w:p w14:paraId="59FA4400"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60,8</w:t>
            </w:r>
          </w:p>
        </w:tc>
        <w:tc>
          <w:tcPr>
            <w:tcW w:w="1131" w:type="dxa"/>
            <w:tcBorders>
              <w:top w:val="nil"/>
              <w:left w:val="nil"/>
              <w:bottom w:val="single" w:sz="4" w:space="0" w:color="auto"/>
              <w:right w:val="single" w:sz="4" w:space="0" w:color="auto"/>
            </w:tcBorders>
            <w:shd w:val="clear" w:color="auto" w:fill="auto"/>
            <w:vAlign w:val="center"/>
            <w:hideMark/>
          </w:tcPr>
          <w:p w14:paraId="710F9FB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7483</w:t>
            </w:r>
          </w:p>
        </w:tc>
        <w:tc>
          <w:tcPr>
            <w:tcW w:w="1160" w:type="dxa"/>
            <w:tcBorders>
              <w:top w:val="nil"/>
              <w:left w:val="nil"/>
              <w:bottom w:val="single" w:sz="4" w:space="0" w:color="auto"/>
              <w:right w:val="single" w:sz="4" w:space="0" w:color="auto"/>
            </w:tcBorders>
            <w:shd w:val="clear" w:color="000000" w:fill="008000"/>
            <w:vAlign w:val="center"/>
            <w:hideMark/>
          </w:tcPr>
          <w:p w14:paraId="7F7043D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6600"/>
            <w:vAlign w:val="center"/>
            <w:hideMark/>
          </w:tcPr>
          <w:p w14:paraId="10E881A1"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single" w:sz="4" w:space="0" w:color="auto"/>
              <w:left w:val="nil"/>
              <w:bottom w:val="single" w:sz="4" w:space="0" w:color="auto"/>
              <w:right w:val="single" w:sz="4" w:space="0" w:color="auto"/>
            </w:tcBorders>
            <w:shd w:val="clear" w:color="000000" w:fill="FF0000"/>
            <w:noWrap/>
            <w:vAlign w:val="center"/>
            <w:hideMark/>
          </w:tcPr>
          <w:p w14:paraId="42C1B93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left w:val="nil"/>
              <w:bottom w:val="single" w:sz="4" w:space="0" w:color="auto"/>
              <w:right w:val="single" w:sz="4" w:space="0" w:color="auto"/>
            </w:tcBorders>
            <w:shd w:val="clear" w:color="000000" w:fill="FF0000"/>
            <w:noWrap/>
            <w:vAlign w:val="center"/>
            <w:hideMark/>
          </w:tcPr>
          <w:p w14:paraId="1CEAF72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auto" w:fill="auto"/>
            <w:noWrap/>
            <w:vAlign w:val="center"/>
            <w:hideMark/>
          </w:tcPr>
          <w:p w14:paraId="7D1959C7"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634.884,50</w:t>
            </w:r>
          </w:p>
        </w:tc>
        <w:tc>
          <w:tcPr>
            <w:tcW w:w="992" w:type="dxa"/>
            <w:tcBorders>
              <w:top w:val="nil"/>
              <w:left w:val="nil"/>
              <w:bottom w:val="single" w:sz="4" w:space="0" w:color="auto"/>
              <w:right w:val="single" w:sz="4" w:space="0" w:color="auto"/>
            </w:tcBorders>
            <w:shd w:val="clear" w:color="000000" w:fill="FFFFFF"/>
            <w:noWrap/>
            <w:vAlign w:val="center"/>
            <w:hideMark/>
          </w:tcPr>
          <w:p w14:paraId="50961EBA"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2A25B41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037AAD2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15578420"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B44D89D"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Selnica ob Dravi</w:t>
            </w:r>
          </w:p>
        </w:tc>
        <w:tc>
          <w:tcPr>
            <w:tcW w:w="941" w:type="dxa"/>
            <w:tcBorders>
              <w:top w:val="nil"/>
              <w:left w:val="nil"/>
              <w:bottom w:val="single" w:sz="4" w:space="0" w:color="auto"/>
              <w:right w:val="single" w:sz="4" w:space="0" w:color="auto"/>
            </w:tcBorders>
            <w:shd w:val="clear" w:color="auto" w:fill="auto"/>
            <w:noWrap/>
            <w:vAlign w:val="center"/>
            <w:hideMark/>
          </w:tcPr>
          <w:p w14:paraId="4B36E443"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64,5</w:t>
            </w:r>
          </w:p>
        </w:tc>
        <w:tc>
          <w:tcPr>
            <w:tcW w:w="1131" w:type="dxa"/>
            <w:tcBorders>
              <w:top w:val="nil"/>
              <w:left w:val="nil"/>
              <w:bottom w:val="single" w:sz="4" w:space="0" w:color="auto"/>
              <w:right w:val="single" w:sz="4" w:space="0" w:color="auto"/>
            </w:tcBorders>
            <w:shd w:val="clear" w:color="auto" w:fill="auto"/>
            <w:vAlign w:val="center"/>
            <w:hideMark/>
          </w:tcPr>
          <w:p w14:paraId="13DFC778"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4549</w:t>
            </w:r>
          </w:p>
        </w:tc>
        <w:tc>
          <w:tcPr>
            <w:tcW w:w="1160" w:type="dxa"/>
            <w:tcBorders>
              <w:top w:val="nil"/>
              <w:left w:val="nil"/>
              <w:bottom w:val="single" w:sz="4" w:space="0" w:color="auto"/>
              <w:right w:val="single" w:sz="4" w:space="0" w:color="auto"/>
            </w:tcBorders>
            <w:shd w:val="clear" w:color="000000" w:fill="008000"/>
            <w:vAlign w:val="center"/>
            <w:hideMark/>
          </w:tcPr>
          <w:p w14:paraId="0AF3F401"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C000"/>
            <w:vAlign w:val="center"/>
            <w:hideMark/>
          </w:tcPr>
          <w:p w14:paraId="4BE480B0"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6600"/>
            <w:noWrap/>
            <w:vAlign w:val="center"/>
            <w:hideMark/>
          </w:tcPr>
          <w:p w14:paraId="1829ADD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C000"/>
            <w:vAlign w:val="center"/>
            <w:hideMark/>
          </w:tcPr>
          <w:p w14:paraId="11FFCD88"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559" w:type="dxa"/>
            <w:tcBorders>
              <w:top w:val="nil"/>
              <w:left w:val="nil"/>
              <w:bottom w:val="single" w:sz="4" w:space="0" w:color="auto"/>
              <w:right w:val="single" w:sz="4" w:space="0" w:color="auto"/>
            </w:tcBorders>
            <w:shd w:val="clear" w:color="auto" w:fill="auto"/>
            <w:noWrap/>
            <w:vAlign w:val="center"/>
            <w:hideMark/>
          </w:tcPr>
          <w:p w14:paraId="1D7C9082"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1.557.746,21</w:t>
            </w:r>
          </w:p>
        </w:tc>
        <w:tc>
          <w:tcPr>
            <w:tcW w:w="992" w:type="dxa"/>
            <w:tcBorders>
              <w:top w:val="nil"/>
              <w:left w:val="nil"/>
              <w:bottom w:val="single" w:sz="4" w:space="0" w:color="auto"/>
              <w:right w:val="single" w:sz="4" w:space="0" w:color="auto"/>
            </w:tcBorders>
            <w:shd w:val="clear" w:color="000000" w:fill="FFFFFF"/>
            <w:noWrap/>
            <w:vAlign w:val="center"/>
            <w:hideMark/>
          </w:tcPr>
          <w:p w14:paraId="4EC0843F"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C000"/>
            <w:vAlign w:val="center"/>
            <w:hideMark/>
          </w:tcPr>
          <w:p w14:paraId="4A9E477E"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701" w:type="dxa"/>
            <w:tcBorders>
              <w:top w:val="nil"/>
              <w:left w:val="nil"/>
              <w:bottom w:val="single" w:sz="4" w:space="0" w:color="auto"/>
              <w:right w:val="single" w:sz="4" w:space="0" w:color="auto"/>
            </w:tcBorders>
            <w:shd w:val="clear" w:color="000000" w:fill="FFC000"/>
            <w:vAlign w:val="center"/>
            <w:hideMark/>
          </w:tcPr>
          <w:p w14:paraId="3529881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r>
      <w:tr w:rsidR="00A0648A" w:rsidRPr="00A0648A" w14:paraId="6FC43817"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59746CF5"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Slovenska Bistrica</w:t>
            </w:r>
          </w:p>
        </w:tc>
        <w:tc>
          <w:tcPr>
            <w:tcW w:w="941" w:type="dxa"/>
            <w:tcBorders>
              <w:top w:val="nil"/>
              <w:left w:val="nil"/>
              <w:bottom w:val="single" w:sz="4" w:space="0" w:color="auto"/>
              <w:right w:val="single" w:sz="4" w:space="0" w:color="auto"/>
            </w:tcBorders>
            <w:shd w:val="clear" w:color="auto" w:fill="auto"/>
            <w:noWrap/>
            <w:vAlign w:val="center"/>
            <w:hideMark/>
          </w:tcPr>
          <w:p w14:paraId="6284C8B8"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260,1</w:t>
            </w:r>
          </w:p>
        </w:tc>
        <w:tc>
          <w:tcPr>
            <w:tcW w:w="1131" w:type="dxa"/>
            <w:tcBorders>
              <w:top w:val="nil"/>
              <w:left w:val="nil"/>
              <w:bottom w:val="single" w:sz="4" w:space="0" w:color="auto"/>
              <w:right w:val="single" w:sz="4" w:space="0" w:color="auto"/>
            </w:tcBorders>
            <w:shd w:val="clear" w:color="auto" w:fill="auto"/>
            <w:vAlign w:val="center"/>
            <w:hideMark/>
          </w:tcPr>
          <w:p w14:paraId="1B153342"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27.278</w:t>
            </w:r>
          </w:p>
        </w:tc>
        <w:tc>
          <w:tcPr>
            <w:tcW w:w="1160" w:type="dxa"/>
            <w:tcBorders>
              <w:top w:val="nil"/>
              <w:left w:val="nil"/>
              <w:bottom w:val="single" w:sz="4" w:space="0" w:color="auto"/>
              <w:right w:val="single" w:sz="4" w:space="0" w:color="auto"/>
            </w:tcBorders>
            <w:shd w:val="clear" w:color="000000" w:fill="FFC000"/>
            <w:vAlign w:val="center"/>
            <w:hideMark/>
          </w:tcPr>
          <w:p w14:paraId="175C1A7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0000"/>
            <w:noWrap/>
            <w:vAlign w:val="center"/>
            <w:hideMark/>
          </w:tcPr>
          <w:p w14:paraId="4370C0A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160" w:type="dxa"/>
            <w:tcBorders>
              <w:top w:val="nil"/>
              <w:left w:val="nil"/>
              <w:bottom w:val="single" w:sz="4" w:space="0" w:color="auto"/>
              <w:right w:val="single" w:sz="4" w:space="0" w:color="auto"/>
            </w:tcBorders>
            <w:shd w:val="clear" w:color="000000" w:fill="FFC000"/>
            <w:noWrap/>
            <w:vAlign w:val="center"/>
            <w:hideMark/>
          </w:tcPr>
          <w:p w14:paraId="579C2DB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FF6600"/>
            <w:noWrap/>
            <w:vAlign w:val="center"/>
            <w:hideMark/>
          </w:tcPr>
          <w:p w14:paraId="1D93D91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559" w:type="dxa"/>
            <w:tcBorders>
              <w:top w:val="nil"/>
              <w:left w:val="nil"/>
              <w:bottom w:val="single" w:sz="4" w:space="0" w:color="auto"/>
              <w:right w:val="single" w:sz="4" w:space="0" w:color="auto"/>
            </w:tcBorders>
            <w:shd w:val="clear" w:color="auto" w:fill="auto"/>
            <w:noWrap/>
            <w:vAlign w:val="center"/>
            <w:hideMark/>
          </w:tcPr>
          <w:p w14:paraId="4BFD40D8"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1.703.138,59</w:t>
            </w:r>
          </w:p>
        </w:tc>
        <w:tc>
          <w:tcPr>
            <w:tcW w:w="992" w:type="dxa"/>
            <w:tcBorders>
              <w:top w:val="nil"/>
              <w:left w:val="nil"/>
              <w:bottom w:val="single" w:sz="4" w:space="0" w:color="auto"/>
              <w:right w:val="single" w:sz="4" w:space="0" w:color="auto"/>
            </w:tcBorders>
            <w:shd w:val="clear" w:color="000000" w:fill="FFFFFF"/>
            <w:noWrap/>
            <w:vAlign w:val="center"/>
            <w:hideMark/>
          </w:tcPr>
          <w:p w14:paraId="4DAD7C5A"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6600"/>
            <w:noWrap/>
            <w:vAlign w:val="center"/>
            <w:hideMark/>
          </w:tcPr>
          <w:p w14:paraId="1388796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701" w:type="dxa"/>
            <w:tcBorders>
              <w:top w:val="nil"/>
              <w:left w:val="nil"/>
              <w:bottom w:val="single" w:sz="4" w:space="0" w:color="auto"/>
              <w:right w:val="single" w:sz="4" w:space="0" w:color="auto"/>
            </w:tcBorders>
            <w:shd w:val="clear" w:color="000000" w:fill="FF6600"/>
            <w:noWrap/>
            <w:vAlign w:val="center"/>
            <w:hideMark/>
          </w:tcPr>
          <w:p w14:paraId="75A5ABF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r>
      <w:tr w:rsidR="00A0648A" w:rsidRPr="00A0648A" w14:paraId="20FFB4EB"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55A8BE45"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Starše</w:t>
            </w:r>
          </w:p>
        </w:tc>
        <w:tc>
          <w:tcPr>
            <w:tcW w:w="941" w:type="dxa"/>
            <w:tcBorders>
              <w:top w:val="nil"/>
              <w:left w:val="nil"/>
              <w:bottom w:val="single" w:sz="4" w:space="0" w:color="auto"/>
              <w:right w:val="single" w:sz="4" w:space="0" w:color="auto"/>
            </w:tcBorders>
            <w:shd w:val="clear" w:color="auto" w:fill="auto"/>
            <w:noWrap/>
            <w:vAlign w:val="center"/>
            <w:hideMark/>
          </w:tcPr>
          <w:p w14:paraId="459836E8"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34</w:t>
            </w:r>
          </w:p>
        </w:tc>
        <w:tc>
          <w:tcPr>
            <w:tcW w:w="1131" w:type="dxa"/>
            <w:tcBorders>
              <w:top w:val="nil"/>
              <w:left w:val="nil"/>
              <w:bottom w:val="single" w:sz="4" w:space="0" w:color="auto"/>
              <w:right w:val="single" w:sz="4" w:space="0" w:color="auto"/>
            </w:tcBorders>
            <w:shd w:val="clear" w:color="auto" w:fill="auto"/>
            <w:vAlign w:val="center"/>
            <w:hideMark/>
          </w:tcPr>
          <w:p w14:paraId="7B7F33F3"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4266</w:t>
            </w:r>
          </w:p>
        </w:tc>
        <w:tc>
          <w:tcPr>
            <w:tcW w:w="1160" w:type="dxa"/>
            <w:tcBorders>
              <w:top w:val="nil"/>
              <w:left w:val="nil"/>
              <w:bottom w:val="single" w:sz="4" w:space="0" w:color="auto"/>
              <w:right w:val="single" w:sz="4" w:space="0" w:color="auto"/>
            </w:tcBorders>
            <w:shd w:val="clear" w:color="000000" w:fill="008000"/>
            <w:vAlign w:val="center"/>
            <w:hideMark/>
          </w:tcPr>
          <w:p w14:paraId="59F8F10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008000"/>
            <w:vAlign w:val="center"/>
            <w:hideMark/>
          </w:tcPr>
          <w:p w14:paraId="3E438E35"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C000"/>
            <w:noWrap/>
            <w:vAlign w:val="center"/>
            <w:hideMark/>
          </w:tcPr>
          <w:p w14:paraId="40B359F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008000"/>
            <w:vAlign w:val="center"/>
            <w:hideMark/>
          </w:tcPr>
          <w:p w14:paraId="3B8F93A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559" w:type="dxa"/>
            <w:tcBorders>
              <w:top w:val="nil"/>
              <w:left w:val="nil"/>
              <w:bottom w:val="single" w:sz="4" w:space="0" w:color="auto"/>
              <w:right w:val="single" w:sz="4" w:space="0" w:color="auto"/>
            </w:tcBorders>
            <w:shd w:val="clear" w:color="auto" w:fill="auto"/>
            <w:noWrap/>
            <w:vAlign w:val="center"/>
            <w:hideMark/>
          </w:tcPr>
          <w:p w14:paraId="0E21351C"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690.717,57</w:t>
            </w:r>
          </w:p>
        </w:tc>
        <w:tc>
          <w:tcPr>
            <w:tcW w:w="992" w:type="dxa"/>
            <w:tcBorders>
              <w:top w:val="nil"/>
              <w:left w:val="nil"/>
              <w:bottom w:val="single" w:sz="4" w:space="0" w:color="auto"/>
              <w:right w:val="single" w:sz="4" w:space="0" w:color="auto"/>
            </w:tcBorders>
            <w:shd w:val="clear" w:color="000000" w:fill="FFFFFF"/>
            <w:noWrap/>
            <w:vAlign w:val="center"/>
            <w:hideMark/>
          </w:tcPr>
          <w:p w14:paraId="2AFF1DCF"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008000"/>
            <w:vAlign w:val="center"/>
            <w:hideMark/>
          </w:tcPr>
          <w:p w14:paraId="18274F3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701" w:type="dxa"/>
            <w:tcBorders>
              <w:top w:val="nil"/>
              <w:left w:val="nil"/>
              <w:bottom w:val="single" w:sz="4" w:space="0" w:color="auto"/>
              <w:right w:val="single" w:sz="4" w:space="0" w:color="auto"/>
            </w:tcBorders>
            <w:shd w:val="clear" w:color="000000" w:fill="008000"/>
            <w:vAlign w:val="center"/>
            <w:hideMark/>
          </w:tcPr>
          <w:p w14:paraId="3717A41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r>
      <w:tr w:rsidR="00A0648A" w:rsidRPr="00A0648A" w14:paraId="57E29D61"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0CCC60AF"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Sveta Ana</w:t>
            </w:r>
          </w:p>
        </w:tc>
        <w:tc>
          <w:tcPr>
            <w:tcW w:w="941" w:type="dxa"/>
            <w:tcBorders>
              <w:top w:val="nil"/>
              <w:left w:val="nil"/>
              <w:bottom w:val="single" w:sz="4" w:space="0" w:color="auto"/>
              <w:right w:val="single" w:sz="4" w:space="0" w:color="auto"/>
            </w:tcBorders>
            <w:shd w:val="clear" w:color="auto" w:fill="auto"/>
            <w:noWrap/>
            <w:vAlign w:val="center"/>
            <w:hideMark/>
          </w:tcPr>
          <w:p w14:paraId="17A5CDBA"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37,2</w:t>
            </w:r>
          </w:p>
        </w:tc>
        <w:tc>
          <w:tcPr>
            <w:tcW w:w="1131" w:type="dxa"/>
            <w:tcBorders>
              <w:top w:val="nil"/>
              <w:left w:val="nil"/>
              <w:bottom w:val="single" w:sz="4" w:space="0" w:color="auto"/>
              <w:right w:val="single" w:sz="4" w:space="0" w:color="auto"/>
            </w:tcBorders>
            <w:shd w:val="clear" w:color="auto" w:fill="auto"/>
            <w:vAlign w:val="center"/>
            <w:hideMark/>
          </w:tcPr>
          <w:p w14:paraId="4ED21C3B"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2361</w:t>
            </w:r>
          </w:p>
        </w:tc>
        <w:tc>
          <w:tcPr>
            <w:tcW w:w="1160" w:type="dxa"/>
            <w:tcBorders>
              <w:top w:val="nil"/>
              <w:left w:val="nil"/>
              <w:bottom w:val="single" w:sz="4" w:space="0" w:color="auto"/>
              <w:right w:val="single" w:sz="4" w:space="0" w:color="auto"/>
            </w:tcBorders>
            <w:shd w:val="clear" w:color="000000" w:fill="99CC00"/>
            <w:vAlign w:val="center"/>
            <w:hideMark/>
          </w:tcPr>
          <w:p w14:paraId="6D91DE18"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vAlign w:val="center"/>
            <w:hideMark/>
          </w:tcPr>
          <w:p w14:paraId="100236A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noWrap/>
            <w:vAlign w:val="center"/>
            <w:hideMark/>
          </w:tcPr>
          <w:p w14:paraId="3FF883B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3BE1901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auto" w:fill="auto"/>
            <w:noWrap/>
            <w:vAlign w:val="center"/>
            <w:hideMark/>
          </w:tcPr>
          <w:p w14:paraId="5760C9CB" w14:textId="77777777" w:rsidR="00A0648A" w:rsidRPr="00A0648A" w:rsidRDefault="00A0648A" w:rsidP="00A0648A">
            <w:pPr>
              <w:spacing w:after="0" w:line="240" w:lineRule="auto"/>
              <w:jc w:val="right"/>
              <w:rPr>
                <w:rFonts w:eastAsia="Times New Roman" w:cs="Arial"/>
                <w:i/>
                <w:iCs/>
                <w:sz w:val="18"/>
                <w:szCs w:val="18"/>
                <w:lang w:eastAsia="sl-SI"/>
              </w:rPr>
            </w:pPr>
            <w:r w:rsidRPr="00A0648A">
              <w:rPr>
                <w:rFonts w:eastAsia="Times New Roman" w:cs="Arial"/>
                <w:i/>
                <w:iCs/>
                <w:sz w:val="18"/>
                <w:szCs w:val="18"/>
                <w:lang w:eastAsia="sl-SI"/>
              </w:rPr>
              <w:t>425.019,28</w:t>
            </w:r>
          </w:p>
        </w:tc>
        <w:tc>
          <w:tcPr>
            <w:tcW w:w="992" w:type="dxa"/>
            <w:tcBorders>
              <w:top w:val="nil"/>
              <w:left w:val="nil"/>
              <w:bottom w:val="single" w:sz="4" w:space="0" w:color="auto"/>
              <w:right w:val="single" w:sz="4" w:space="0" w:color="auto"/>
            </w:tcBorders>
            <w:shd w:val="clear" w:color="000000" w:fill="FFFFFF"/>
            <w:noWrap/>
            <w:vAlign w:val="center"/>
            <w:hideMark/>
          </w:tcPr>
          <w:p w14:paraId="372A66FC"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70BD9D2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vAlign w:val="center"/>
            <w:hideMark/>
          </w:tcPr>
          <w:p w14:paraId="35429F3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r>
      <w:tr w:rsidR="00A0648A" w:rsidRPr="00A0648A" w14:paraId="1EA3E648"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2BBC6602"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Sveti Jurij v Slov. goricah</w:t>
            </w:r>
          </w:p>
        </w:tc>
        <w:tc>
          <w:tcPr>
            <w:tcW w:w="941" w:type="dxa"/>
            <w:tcBorders>
              <w:top w:val="nil"/>
              <w:left w:val="nil"/>
              <w:bottom w:val="single" w:sz="4" w:space="0" w:color="auto"/>
              <w:right w:val="single" w:sz="4" w:space="0" w:color="auto"/>
            </w:tcBorders>
            <w:shd w:val="clear" w:color="auto" w:fill="auto"/>
            <w:noWrap/>
            <w:vAlign w:val="center"/>
            <w:hideMark/>
          </w:tcPr>
          <w:p w14:paraId="75A23769"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30,7</w:t>
            </w:r>
          </w:p>
        </w:tc>
        <w:tc>
          <w:tcPr>
            <w:tcW w:w="1131" w:type="dxa"/>
            <w:tcBorders>
              <w:top w:val="nil"/>
              <w:left w:val="nil"/>
              <w:bottom w:val="single" w:sz="4" w:space="0" w:color="auto"/>
              <w:right w:val="single" w:sz="4" w:space="0" w:color="auto"/>
            </w:tcBorders>
            <w:shd w:val="clear" w:color="auto" w:fill="auto"/>
            <w:vAlign w:val="center"/>
            <w:hideMark/>
          </w:tcPr>
          <w:p w14:paraId="6B34AB6E"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2216</w:t>
            </w:r>
          </w:p>
        </w:tc>
        <w:tc>
          <w:tcPr>
            <w:tcW w:w="1160" w:type="dxa"/>
            <w:tcBorders>
              <w:top w:val="nil"/>
              <w:left w:val="nil"/>
              <w:bottom w:val="single" w:sz="4" w:space="0" w:color="auto"/>
              <w:right w:val="single" w:sz="4" w:space="0" w:color="auto"/>
            </w:tcBorders>
            <w:shd w:val="clear" w:color="000000" w:fill="99CC00"/>
            <w:vAlign w:val="center"/>
            <w:hideMark/>
          </w:tcPr>
          <w:p w14:paraId="5EA19791"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vAlign w:val="center"/>
            <w:hideMark/>
          </w:tcPr>
          <w:p w14:paraId="7840723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noWrap/>
            <w:vAlign w:val="center"/>
            <w:hideMark/>
          </w:tcPr>
          <w:p w14:paraId="5B6A67F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1C2373B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auto" w:fill="auto"/>
            <w:noWrap/>
            <w:vAlign w:val="bottom"/>
            <w:hideMark/>
          </w:tcPr>
          <w:p w14:paraId="171B9039" w14:textId="77777777" w:rsidR="00A0648A" w:rsidRPr="000123A4" w:rsidRDefault="00A0648A" w:rsidP="00A0648A">
            <w:pPr>
              <w:spacing w:after="0" w:line="240" w:lineRule="auto"/>
              <w:jc w:val="right"/>
              <w:rPr>
                <w:rFonts w:eastAsia="Times New Roman" w:cs="Arial"/>
                <w:i/>
                <w:color w:val="000000"/>
                <w:sz w:val="18"/>
                <w:szCs w:val="18"/>
                <w:lang w:eastAsia="sl-SI"/>
              </w:rPr>
            </w:pPr>
            <w:r w:rsidRPr="000123A4">
              <w:rPr>
                <w:rFonts w:eastAsia="Times New Roman" w:cs="Arial"/>
                <w:i/>
                <w:color w:val="000000"/>
                <w:sz w:val="18"/>
                <w:szCs w:val="18"/>
                <w:lang w:eastAsia="sl-SI"/>
              </w:rPr>
              <w:t>286.812,62</w:t>
            </w:r>
          </w:p>
        </w:tc>
        <w:tc>
          <w:tcPr>
            <w:tcW w:w="992" w:type="dxa"/>
            <w:tcBorders>
              <w:top w:val="nil"/>
              <w:left w:val="nil"/>
              <w:bottom w:val="single" w:sz="4" w:space="0" w:color="auto"/>
              <w:right w:val="single" w:sz="4" w:space="0" w:color="auto"/>
            </w:tcBorders>
            <w:shd w:val="clear" w:color="000000" w:fill="FFFFFF"/>
            <w:noWrap/>
            <w:vAlign w:val="center"/>
            <w:hideMark/>
          </w:tcPr>
          <w:p w14:paraId="17789288"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079A2B4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vAlign w:val="center"/>
            <w:hideMark/>
          </w:tcPr>
          <w:p w14:paraId="4079E06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r>
      <w:tr w:rsidR="00A0648A" w:rsidRPr="00A0648A" w14:paraId="1FE781C9"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10C61779"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Sveta Trojica v Slov. goricah</w:t>
            </w:r>
          </w:p>
        </w:tc>
        <w:tc>
          <w:tcPr>
            <w:tcW w:w="941" w:type="dxa"/>
            <w:tcBorders>
              <w:top w:val="nil"/>
              <w:left w:val="nil"/>
              <w:bottom w:val="single" w:sz="4" w:space="0" w:color="auto"/>
              <w:right w:val="single" w:sz="4" w:space="0" w:color="auto"/>
            </w:tcBorders>
            <w:shd w:val="clear" w:color="auto" w:fill="auto"/>
            <w:noWrap/>
            <w:vAlign w:val="center"/>
            <w:hideMark/>
          </w:tcPr>
          <w:p w14:paraId="1A7F4318"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26,3</w:t>
            </w:r>
          </w:p>
        </w:tc>
        <w:tc>
          <w:tcPr>
            <w:tcW w:w="1131" w:type="dxa"/>
            <w:tcBorders>
              <w:top w:val="nil"/>
              <w:left w:val="nil"/>
              <w:bottom w:val="single" w:sz="4" w:space="0" w:color="auto"/>
              <w:right w:val="single" w:sz="4" w:space="0" w:color="auto"/>
            </w:tcBorders>
            <w:shd w:val="clear" w:color="auto" w:fill="auto"/>
            <w:vAlign w:val="center"/>
            <w:hideMark/>
          </w:tcPr>
          <w:p w14:paraId="1F3DA3CC"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2324</w:t>
            </w:r>
          </w:p>
        </w:tc>
        <w:tc>
          <w:tcPr>
            <w:tcW w:w="1160" w:type="dxa"/>
            <w:tcBorders>
              <w:top w:val="nil"/>
              <w:left w:val="nil"/>
              <w:bottom w:val="single" w:sz="4" w:space="0" w:color="auto"/>
              <w:right w:val="single" w:sz="4" w:space="0" w:color="auto"/>
            </w:tcBorders>
            <w:shd w:val="clear" w:color="000000" w:fill="FFC000"/>
            <w:vAlign w:val="center"/>
            <w:hideMark/>
          </w:tcPr>
          <w:p w14:paraId="1AC185CE"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008000"/>
            <w:vAlign w:val="center"/>
            <w:hideMark/>
          </w:tcPr>
          <w:p w14:paraId="0D36E843"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C000"/>
            <w:noWrap/>
            <w:vAlign w:val="center"/>
            <w:hideMark/>
          </w:tcPr>
          <w:p w14:paraId="0E78FD3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008000"/>
            <w:vAlign w:val="center"/>
            <w:hideMark/>
          </w:tcPr>
          <w:p w14:paraId="52966378"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559" w:type="dxa"/>
            <w:tcBorders>
              <w:top w:val="nil"/>
              <w:left w:val="nil"/>
              <w:bottom w:val="single" w:sz="4" w:space="0" w:color="auto"/>
              <w:right w:val="single" w:sz="4" w:space="0" w:color="auto"/>
            </w:tcBorders>
            <w:shd w:val="clear" w:color="auto" w:fill="auto"/>
            <w:noWrap/>
            <w:vAlign w:val="bottom"/>
            <w:hideMark/>
          </w:tcPr>
          <w:p w14:paraId="6E72D98B" w14:textId="77777777" w:rsidR="00A0648A" w:rsidRPr="000123A4" w:rsidRDefault="00A0648A" w:rsidP="00A0648A">
            <w:pPr>
              <w:spacing w:after="0" w:line="240" w:lineRule="auto"/>
              <w:jc w:val="right"/>
              <w:rPr>
                <w:rFonts w:eastAsia="Times New Roman" w:cs="Arial"/>
                <w:i/>
                <w:color w:val="000000"/>
                <w:sz w:val="18"/>
                <w:szCs w:val="18"/>
                <w:lang w:eastAsia="sl-SI"/>
              </w:rPr>
            </w:pPr>
            <w:r w:rsidRPr="000123A4">
              <w:rPr>
                <w:rFonts w:eastAsia="Times New Roman" w:cs="Arial"/>
                <w:i/>
                <w:color w:val="000000"/>
                <w:sz w:val="18"/>
                <w:szCs w:val="18"/>
                <w:lang w:eastAsia="sl-SI"/>
              </w:rPr>
              <w:t>1.452.135,10</w:t>
            </w:r>
          </w:p>
        </w:tc>
        <w:tc>
          <w:tcPr>
            <w:tcW w:w="992" w:type="dxa"/>
            <w:tcBorders>
              <w:top w:val="nil"/>
              <w:left w:val="nil"/>
              <w:bottom w:val="single" w:sz="4" w:space="0" w:color="auto"/>
              <w:right w:val="single" w:sz="4" w:space="0" w:color="auto"/>
            </w:tcBorders>
            <w:shd w:val="clear" w:color="000000" w:fill="FFFFFF"/>
            <w:noWrap/>
            <w:vAlign w:val="center"/>
            <w:hideMark/>
          </w:tcPr>
          <w:p w14:paraId="4710995D"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008000"/>
            <w:vAlign w:val="center"/>
            <w:hideMark/>
          </w:tcPr>
          <w:p w14:paraId="62D865F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701" w:type="dxa"/>
            <w:tcBorders>
              <w:top w:val="nil"/>
              <w:left w:val="nil"/>
              <w:bottom w:val="single" w:sz="4" w:space="0" w:color="auto"/>
              <w:right w:val="single" w:sz="4" w:space="0" w:color="auto"/>
            </w:tcBorders>
            <w:shd w:val="clear" w:color="000000" w:fill="008000"/>
            <w:vAlign w:val="center"/>
            <w:hideMark/>
          </w:tcPr>
          <w:p w14:paraId="22CCA520"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r>
      <w:tr w:rsidR="00A0648A" w:rsidRPr="00A0648A" w14:paraId="6B4943A7"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0F6AC899"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Šentilj</w:t>
            </w:r>
          </w:p>
        </w:tc>
        <w:tc>
          <w:tcPr>
            <w:tcW w:w="941" w:type="dxa"/>
            <w:tcBorders>
              <w:top w:val="nil"/>
              <w:left w:val="nil"/>
              <w:bottom w:val="single" w:sz="4" w:space="0" w:color="auto"/>
              <w:right w:val="single" w:sz="4" w:space="0" w:color="auto"/>
            </w:tcBorders>
            <w:shd w:val="clear" w:color="auto" w:fill="auto"/>
            <w:noWrap/>
            <w:vAlign w:val="center"/>
            <w:hideMark/>
          </w:tcPr>
          <w:p w14:paraId="0E9E617D"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65</w:t>
            </w:r>
          </w:p>
        </w:tc>
        <w:tc>
          <w:tcPr>
            <w:tcW w:w="1131" w:type="dxa"/>
            <w:tcBorders>
              <w:top w:val="nil"/>
              <w:left w:val="nil"/>
              <w:bottom w:val="single" w:sz="4" w:space="0" w:color="auto"/>
              <w:right w:val="single" w:sz="4" w:space="0" w:color="auto"/>
            </w:tcBorders>
            <w:shd w:val="clear" w:color="auto" w:fill="auto"/>
            <w:vAlign w:val="center"/>
            <w:hideMark/>
          </w:tcPr>
          <w:p w14:paraId="6D0EABF5"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8731</w:t>
            </w:r>
          </w:p>
        </w:tc>
        <w:tc>
          <w:tcPr>
            <w:tcW w:w="1160" w:type="dxa"/>
            <w:tcBorders>
              <w:top w:val="nil"/>
              <w:left w:val="nil"/>
              <w:bottom w:val="single" w:sz="4" w:space="0" w:color="auto"/>
              <w:right w:val="single" w:sz="4" w:space="0" w:color="auto"/>
            </w:tcBorders>
            <w:shd w:val="clear" w:color="000000" w:fill="FFC000"/>
            <w:vAlign w:val="center"/>
            <w:hideMark/>
          </w:tcPr>
          <w:p w14:paraId="66E7D501"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C000"/>
            <w:vAlign w:val="center"/>
            <w:hideMark/>
          </w:tcPr>
          <w:p w14:paraId="66E38311"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6600"/>
            <w:noWrap/>
            <w:vAlign w:val="center"/>
            <w:hideMark/>
          </w:tcPr>
          <w:p w14:paraId="41281F1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C000"/>
            <w:vAlign w:val="center"/>
            <w:hideMark/>
          </w:tcPr>
          <w:p w14:paraId="3B3E3948"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559" w:type="dxa"/>
            <w:tcBorders>
              <w:top w:val="nil"/>
              <w:left w:val="nil"/>
              <w:bottom w:val="single" w:sz="4" w:space="0" w:color="auto"/>
              <w:right w:val="single" w:sz="4" w:space="0" w:color="auto"/>
            </w:tcBorders>
            <w:shd w:val="clear" w:color="auto" w:fill="auto"/>
            <w:noWrap/>
            <w:vAlign w:val="center"/>
            <w:hideMark/>
          </w:tcPr>
          <w:p w14:paraId="5D285D44"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1.588.217,42</w:t>
            </w:r>
          </w:p>
        </w:tc>
        <w:tc>
          <w:tcPr>
            <w:tcW w:w="992" w:type="dxa"/>
            <w:tcBorders>
              <w:top w:val="nil"/>
              <w:left w:val="nil"/>
              <w:bottom w:val="single" w:sz="4" w:space="0" w:color="auto"/>
              <w:right w:val="single" w:sz="4" w:space="0" w:color="auto"/>
            </w:tcBorders>
            <w:shd w:val="clear" w:color="000000" w:fill="FFFFFF"/>
            <w:noWrap/>
            <w:vAlign w:val="center"/>
            <w:hideMark/>
          </w:tcPr>
          <w:p w14:paraId="708ED8EF"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C000"/>
            <w:vAlign w:val="center"/>
            <w:hideMark/>
          </w:tcPr>
          <w:p w14:paraId="332543D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701" w:type="dxa"/>
            <w:tcBorders>
              <w:top w:val="nil"/>
              <w:left w:val="nil"/>
              <w:bottom w:val="single" w:sz="4" w:space="0" w:color="auto"/>
              <w:right w:val="single" w:sz="4" w:space="0" w:color="auto"/>
            </w:tcBorders>
            <w:shd w:val="clear" w:color="000000" w:fill="FFC000"/>
            <w:vAlign w:val="center"/>
            <w:hideMark/>
          </w:tcPr>
          <w:p w14:paraId="37A90C4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r>
      <w:tr w:rsidR="00A0648A" w:rsidRPr="00A0648A" w14:paraId="73736BC4" w14:textId="77777777" w:rsidTr="001102C1">
        <w:trPr>
          <w:trHeight w:val="270"/>
        </w:trPr>
        <w:tc>
          <w:tcPr>
            <w:tcW w:w="2141" w:type="dxa"/>
            <w:tcBorders>
              <w:top w:val="nil"/>
              <w:left w:val="single" w:sz="4" w:space="0" w:color="auto"/>
              <w:bottom w:val="single" w:sz="8" w:space="0" w:color="auto"/>
              <w:right w:val="single" w:sz="4" w:space="0" w:color="auto"/>
            </w:tcBorders>
            <w:shd w:val="clear" w:color="000000" w:fill="DAEEF3"/>
            <w:noWrap/>
            <w:vAlign w:val="center"/>
            <w:hideMark/>
          </w:tcPr>
          <w:p w14:paraId="74B55686"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SKUPAJ</w:t>
            </w:r>
          </w:p>
        </w:tc>
        <w:tc>
          <w:tcPr>
            <w:tcW w:w="941" w:type="dxa"/>
            <w:tcBorders>
              <w:top w:val="nil"/>
              <w:left w:val="nil"/>
              <w:bottom w:val="single" w:sz="8" w:space="0" w:color="auto"/>
              <w:right w:val="single" w:sz="4" w:space="0" w:color="auto"/>
            </w:tcBorders>
            <w:shd w:val="clear" w:color="auto" w:fill="auto"/>
            <w:noWrap/>
            <w:vAlign w:val="center"/>
            <w:hideMark/>
          </w:tcPr>
          <w:p w14:paraId="6BC5526E"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1.310,60</w:t>
            </w:r>
          </w:p>
        </w:tc>
        <w:tc>
          <w:tcPr>
            <w:tcW w:w="1131" w:type="dxa"/>
            <w:tcBorders>
              <w:top w:val="nil"/>
              <w:left w:val="nil"/>
              <w:bottom w:val="single" w:sz="8" w:space="0" w:color="auto"/>
              <w:right w:val="single" w:sz="4" w:space="0" w:color="auto"/>
            </w:tcBorders>
            <w:shd w:val="clear" w:color="auto" w:fill="auto"/>
            <w:vAlign w:val="center"/>
            <w:hideMark/>
          </w:tcPr>
          <w:p w14:paraId="0BF83AA1"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255.124</w:t>
            </w:r>
          </w:p>
        </w:tc>
        <w:tc>
          <w:tcPr>
            <w:tcW w:w="1160" w:type="dxa"/>
            <w:tcBorders>
              <w:top w:val="nil"/>
              <w:left w:val="nil"/>
              <w:bottom w:val="single" w:sz="8" w:space="0" w:color="auto"/>
              <w:right w:val="single" w:sz="4" w:space="0" w:color="auto"/>
            </w:tcBorders>
            <w:shd w:val="clear" w:color="auto" w:fill="auto"/>
            <w:vAlign w:val="center"/>
            <w:hideMark/>
          </w:tcPr>
          <w:p w14:paraId="4CEDDEE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8" w:space="0" w:color="auto"/>
              <w:right w:val="single" w:sz="4" w:space="0" w:color="auto"/>
            </w:tcBorders>
            <w:shd w:val="clear" w:color="auto" w:fill="auto"/>
            <w:vAlign w:val="center"/>
            <w:hideMark/>
          </w:tcPr>
          <w:p w14:paraId="5C8DD28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8" w:space="0" w:color="auto"/>
              <w:right w:val="single" w:sz="4" w:space="0" w:color="auto"/>
            </w:tcBorders>
            <w:shd w:val="clear" w:color="auto" w:fill="auto"/>
            <w:noWrap/>
            <w:vAlign w:val="bottom"/>
            <w:hideMark/>
          </w:tcPr>
          <w:p w14:paraId="47D39516"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380" w:type="dxa"/>
            <w:tcBorders>
              <w:top w:val="nil"/>
              <w:left w:val="nil"/>
              <w:bottom w:val="single" w:sz="8" w:space="0" w:color="auto"/>
              <w:right w:val="single" w:sz="4" w:space="0" w:color="auto"/>
            </w:tcBorders>
            <w:shd w:val="clear" w:color="auto" w:fill="auto"/>
            <w:noWrap/>
            <w:vAlign w:val="bottom"/>
            <w:hideMark/>
          </w:tcPr>
          <w:p w14:paraId="1B0B3E5E"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559" w:type="dxa"/>
            <w:tcBorders>
              <w:top w:val="nil"/>
              <w:left w:val="nil"/>
              <w:bottom w:val="single" w:sz="8" w:space="0" w:color="auto"/>
              <w:right w:val="single" w:sz="4" w:space="0" w:color="auto"/>
            </w:tcBorders>
            <w:shd w:val="clear" w:color="auto" w:fill="auto"/>
            <w:noWrap/>
            <w:vAlign w:val="bottom"/>
            <w:hideMark/>
          </w:tcPr>
          <w:p w14:paraId="196459AB"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33.930.841,94</w:t>
            </w:r>
          </w:p>
        </w:tc>
        <w:tc>
          <w:tcPr>
            <w:tcW w:w="992" w:type="dxa"/>
            <w:tcBorders>
              <w:top w:val="nil"/>
              <w:left w:val="nil"/>
              <w:bottom w:val="single" w:sz="8" w:space="0" w:color="auto"/>
              <w:right w:val="single" w:sz="4" w:space="0" w:color="auto"/>
            </w:tcBorders>
            <w:shd w:val="clear" w:color="000000" w:fill="FFFFFF"/>
            <w:noWrap/>
            <w:vAlign w:val="bottom"/>
            <w:hideMark/>
          </w:tcPr>
          <w:p w14:paraId="39D0AD78"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8" w:space="0" w:color="auto"/>
              <w:right w:val="single" w:sz="4" w:space="0" w:color="auto"/>
            </w:tcBorders>
            <w:shd w:val="clear" w:color="auto" w:fill="auto"/>
            <w:noWrap/>
            <w:vAlign w:val="bottom"/>
            <w:hideMark/>
          </w:tcPr>
          <w:p w14:paraId="159B9EDA"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701" w:type="dxa"/>
            <w:tcBorders>
              <w:top w:val="nil"/>
              <w:left w:val="nil"/>
              <w:bottom w:val="single" w:sz="8" w:space="0" w:color="auto"/>
              <w:right w:val="single" w:sz="4" w:space="0" w:color="auto"/>
            </w:tcBorders>
            <w:shd w:val="clear" w:color="auto" w:fill="auto"/>
            <w:noWrap/>
            <w:vAlign w:val="bottom"/>
            <w:hideMark/>
          </w:tcPr>
          <w:p w14:paraId="0E29C4E6"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r>
      <w:tr w:rsidR="00A0648A" w:rsidRPr="00A0648A" w14:paraId="106ACABA"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2DFA3198" w14:textId="77777777" w:rsidR="00A0648A" w:rsidRPr="00A0648A" w:rsidRDefault="00A0648A" w:rsidP="00A0648A">
            <w:pPr>
              <w:spacing w:after="0" w:line="240" w:lineRule="auto"/>
              <w:rPr>
                <w:rFonts w:eastAsia="Times New Roman" w:cs="Arial"/>
                <w:b/>
                <w:bCs/>
                <w:color w:val="FF0000"/>
                <w:sz w:val="18"/>
                <w:szCs w:val="18"/>
                <w:lang w:eastAsia="sl-SI"/>
              </w:rPr>
            </w:pPr>
            <w:r w:rsidRPr="00A0648A">
              <w:rPr>
                <w:rFonts w:eastAsia="Times New Roman" w:cs="Arial"/>
                <w:b/>
                <w:bCs/>
                <w:color w:val="FF0000"/>
                <w:sz w:val="18"/>
                <w:szCs w:val="18"/>
                <w:lang w:eastAsia="sl-SI"/>
              </w:rPr>
              <w:t>PODRAVSKA</w:t>
            </w:r>
          </w:p>
        </w:tc>
        <w:tc>
          <w:tcPr>
            <w:tcW w:w="941" w:type="dxa"/>
            <w:tcBorders>
              <w:top w:val="nil"/>
              <w:left w:val="nil"/>
              <w:bottom w:val="single" w:sz="4" w:space="0" w:color="auto"/>
              <w:right w:val="single" w:sz="4" w:space="0" w:color="auto"/>
            </w:tcBorders>
            <w:shd w:val="clear" w:color="auto" w:fill="auto"/>
            <w:noWrap/>
            <w:vAlign w:val="center"/>
            <w:hideMark/>
          </w:tcPr>
          <w:p w14:paraId="724D6391"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31" w:type="dxa"/>
            <w:tcBorders>
              <w:top w:val="nil"/>
              <w:left w:val="nil"/>
              <w:bottom w:val="single" w:sz="4" w:space="0" w:color="auto"/>
              <w:right w:val="single" w:sz="4" w:space="0" w:color="auto"/>
            </w:tcBorders>
            <w:shd w:val="clear" w:color="auto" w:fill="auto"/>
            <w:vAlign w:val="center"/>
            <w:hideMark/>
          </w:tcPr>
          <w:p w14:paraId="1DF1993B"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5890211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2C52FD40"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noWrap/>
            <w:vAlign w:val="bottom"/>
            <w:hideMark/>
          </w:tcPr>
          <w:p w14:paraId="06CA3E12"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380" w:type="dxa"/>
            <w:tcBorders>
              <w:top w:val="nil"/>
              <w:left w:val="nil"/>
              <w:bottom w:val="single" w:sz="4" w:space="0" w:color="auto"/>
              <w:right w:val="single" w:sz="4" w:space="0" w:color="auto"/>
            </w:tcBorders>
            <w:shd w:val="clear" w:color="auto" w:fill="auto"/>
            <w:noWrap/>
            <w:vAlign w:val="bottom"/>
            <w:hideMark/>
          </w:tcPr>
          <w:p w14:paraId="17BBE666"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1E8290D4"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11FACA38"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5D2C7878"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0E16814B"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r>
      <w:tr w:rsidR="00A0648A" w:rsidRPr="00A0648A" w14:paraId="2DFBF446"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BF0090D"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Cirkulane</w:t>
            </w:r>
          </w:p>
        </w:tc>
        <w:tc>
          <w:tcPr>
            <w:tcW w:w="941" w:type="dxa"/>
            <w:tcBorders>
              <w:top w:val="nil"/>
              <w:left w:val="nil"/>
              <w:bottom w:val="single" w:sz="4" w:space="0" w:color="auto"/>
              <w:right w:val="single" w:sz="4" w:space="0" w:color="auto"/>
            </w:tcBorders>
            <w:shd w:val="clear" w:color="auto" w:fill="auto"/>
            <w:noWrap/>
            <w:vAlign w:val="center"/>
            <w:hideMark/>
          </w:tcPr>
          <w:p w14:paraId="72981C80"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32,1</w:t>
            </w:r>
          </w:p>
        </w:tc>
        <w:tc>
          <w:tcPr>
            <w:tcW w:w="1131" w:type="dxa"/>
            <w:tcBorders>
              <w:top w:val="nil"/>
              <w:left w:val="nil"/>
              <w:bottom w:val="single" w:sz="4" w:space="0" w:color="auto"/>
              <w:right w:val="single" w:sz="4" w:space="0" w:color="auto"/>
            </w:tcBorders>
            <w:shd w:val="clear" w:color="auto" w:fill="auto"/>
            <w:vAlign w:val="center"/>
            <w:hideMark/>
          </w:tcPr>
          <w:p w14:paraId="508A402D"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2515</w:t>
            </w:r>
          </w:p>
        </w:tc>
        <w:tc>
          <w:tcPr>
            <w:tcW w:w="1160" w:type="dxa"/>
            <w:tcBorders>
              <w:top w:val="nil"/>
              <w:left w:val="nil"/>
              <w:bottom w:val="single" w:sz="4" w:space="0" w:color="auto"/>
              <w:right w:val="single" w:sz="4" w:space="0" w:color="auto"/>
            </w:tcBorders>
            <w:shd w:val="clear" w:color="000000" w:fill="99CC00"/>
            <w:vAlign w:val="center"/>
            <w:hideMark/>
          </w:tcPr>
          <w:p w14:paraId="62CCEAE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FFC000"/>
            <w:vAlign w:val="center"/>
            <w:hideMark/>
          </w:tcPr>
          <w:p w14:paraId="6A5D1AC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6600"/>
            <w:noWrap/>
            <w:vAlign w:val="center"/>
            <w:hideMark/>
          </w:tcPr>
          <w:p w14:paraId="10D9233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C000"/>
            <w:vAlign w:val="center"/>
            <w:hideMark/>
          </w:tcPr>
          <w:p w14:paraId="7529473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559" w:type="dxa"/>
            <w:tcBorders>
              <w:top w:val="nil"/>
              <w:left w:val="nil"/>
              <w:bottom w:val="single" w:sz="4" w:space="0" w:color="auto"/>
              <w:right w:val="single" w:sz="4" w:space="0" w:color="auto"/>
            </w:tcBorders>
            <w:shd w:val="clear" w:color="auto" w:fill="auto"/>
            <w:vAlign w:val="center"/>
            <w:hideMark/>
          </w:tcPr>
          <w:p w14:paraId="4B9E7022"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4.189.304,21</w:t>
            </w:r>
          </w:p>
        </w:tc>
        <w:tc>
          <w:tcPr>
            <w:tcW w:w="992" w:type="dxa"/>
            <w:tcBorders>
              <w:top w:val="nil"/>
              <w:left w:val="nil"/>
              <w:bottom w:val="single" w:sz="4" w:space="0" w:color="auto"/>
              <w:right w:val="single" w:sz="4" w:space="0" w:color="auto"/>
            </w:tcBorders>
            <w:shd w:val="clear" w:color="000000" w:fill="FFFFFF"/>
            <w:noWrap/>
            <w:vAlign w:val="center"/>
            <w:hideMark/>
          </w:tcPr>
          <w:p w14:paraId="1840B021"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C000"/>
            <w:vAlign w:val="center"/>
            <w:hideMark/>
          </w:tcPr>
          <w:p w14:paraId="04B1AB6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701" w:type="dxa"/>
            <w:tcBorders>
              <w:top w:val="nil"/>
              <w:left w:val="nil"/>
              <w:bottom w:val="single" w:sz="4" w:space="0" w:color="auto"/>
              <w:right w:val="single" w:sz="4" w:space="0" w:color="auto"/>
            </w:tcBorders>
            <w:shd w:val="clear" w:color="000000" w:fill="FFC000"/>
            <w:vAlign w:val="center"/>
            <w:hideMark/>
          </w:tcPr>
          <w:p w14:paraId="2F0A0203"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r>
      <w:tr w:rsidR="00A0648A" w:rsidRPr="00A0648A" w14:paraId="0ECBD132"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35D6EA56"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Destrnik</w:t>
            </w:r>
          </w:p>
        </w:tc>
        <w:tc>
          <w:tcPr>
            <w:tcW w:w="941" w:type="dxa"/>
            <w:tcBorders>
              <w:top w:val="nil"/>
              <w:left w:val="nil"/>
              <w:bottom w:val="single" w:sz="4" w:space="0" w:color="auto"/>
              <w:right w:val="single" w:sz="4" w:space="0" w:color="auto"/>
            </w:tcBorders>
            <w:shd w:val="clear" w:color="auto" w:fill="auto"/>
            <w:noWrap/>
            <w:vAlign w:val="center"/>
            <w:hideMark/>
          </w:tcPr>
          <w:p w14:paraId="10E8B4F8"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34,4</w:t>
            </w:r>
          </w:p>
        </w:tc>
        <w:tc>
          <w:tcPr>
            <w:tcW w:w="1131" w:type="dxa"/>
            <w:tcBorders>
              <w:top w:val="nil"/>
              <w:left w:val="nil"/>
              <w:bottom w:val="single" w:sz="4" w:space="0" w:color="auto"/>
              <w:right w:val="single" w:sz="4" w:space="0" w:color="auto"/>
            </w:tcBorders>
            <w:shd w:val="clear" w:color="auto" w:fill="auto"/>
            <w:vAlign w:val="center"/>
            <w:hideMark/>
          </w:tcPr>
          <w:p w14:paraId="4A734BC2"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2785</w:t>
            </w:r>
          </w:p>
        </w:tc>
        <w:tc>
          <w:tcPr>
            <w:tcW w:w="1160" w:type="dxa"/>
            <w:tcBorders>
              <w:top w:val="nil"/>
              <w:left w:val="nil"/>
              <w:bottom w:val="single" w:sz="4" w:space="0" w:color="auto"/>
              <w:right w:val="single" w:sz="4" w:space="0" w:color="auto"/>
            </w:tcBorders>
            <w:shd w:val="clear" w:color="000000" w:fill="99CC00"/>
            <w:vAlign w:val="center"/>
            <w:hideMark/>
          </w:tcPr>
          <w:p w14:paraId="442E3E1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vAlign w:val="center"/>
            <w:hideMark/>
          </w:tcPr>
          <w:p w14:paraId="3D1213A3"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noWrap/>
            <w:vAlign w:val="center"/>
            <w:hideMark/>
          </w:tcPr>
          <w:p w14:paraId="79882F0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7880FF1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000000" w:fill="E8E8E8"/>
            <w:noWrap/>
            <w:vAlign w:val="bottom"/>
            <w:hideMark/>
          </w:tcPr>
          <w:p w14:paraId="07C66C86"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623E0474"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003DC3B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5C88FFD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67BCF1A7"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vAlign w:val="center"/>
            <w:hideMark/>
          </w:tcPr>
          <w:p w14:paraId="3C253738"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Dornava</w:t>
            </w:r>
            <w:r w:rsidRPr="00A0648A">
              <w:rPr>
                <w:rFonts w:ascii="Times New Roman" w:eastAsia="Times New Roman" w:hAnsi="Times New Roman" w:cs="Times New Roman"/>
                <w:sz w:val="18"/>
                <w:szCs w:val="18"/>
                <w:lang w:eastAsia="sl-SI"/>
              </w:rPr>
              <w:t xml:space="preserve">  </w:t>
            </w:r>
          </w:p>
        </w:tc>
        <w:tc>
          <w:tcPr>
            <w:tcW w:w="941" w:type="dxa"/>
            <w:tcBorders>
              <w:top w:val="nil"/>
              <w:left w:val="nil"/>
              <w:bottom w:val="single" w:sz="4" w:space="0" w:color="auto"/>
              <w:right w:val="single" w:sz="4" w:space="0" w:color="auto"/>
            </w:tcBorders>
            <w:shd w:val="clear" w:color="auto" w:fill="auto"/>
            <w:noWrap/>
            <w:vAlign w:val="center"/>
            <w:hideMark/>
          </w:tcPr>
          <w:p w14:paraId="7AC420D4"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28,4</w:t>
            </w:r>
          </w:p>
        </w:tc>
        <w:tc>
          <w:tcPr>
            <w:tcW w:w="1131" w:type="dxa"/>
            <w:tcBorders>
              <w:top w:val="nil"/>
              <w:left w:val="nil"/>
              <w:bottom w:val="single" w:sz="4" w:space="0" w:color="auto"/>
              <w:right w:val="single" w:sz="4" w:space="0" w:color="auto"/>
            </w:tcBorders>
            <w:shd w:val="clear" w:color="auto" w:fill="auto"/>
            <w:vAlign w:val="center"/>
            <w:hideMark/>
          </w:tcPr>
          <w:p w14:paraId="512C5BC7"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2813</w:t>
            </w:r>
          </w:p>
        </w:tc>
        <w:tc>
          <w:tcPr>
            <w:tcW w:w="1160" w:type="dxa"/>
            <w:tcBorders>
              <w:top w:val="nil"/>
              <w:left w:val="nil"/>
              <w:bottom w:val="single" w:sz="4" w:space="0" w:color="auto"/>
              <w:right w:val="single" w:sz="4" w:space="0" w:color="auto"/>
            </w:tcBorders>
            <w:shd w:val="clear" w:color="000000" w:fill="008000"/>
            <w:vAlign w:val="center"/>
            <w:hideMark/>
          </w:tcPr>
          <w:p w14:paraId="2DC9B763"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99CC00"/>
            <w:vAlign w:val="center"/>
            <w:hideMark/>
          </w:tcPr>
          <w:p w14:paraId="2E8D1F7E"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008000"/>
            <w:noWrap/>
            <w:vAlign w:val="center"/>
            <w:hideMark/>
          </w:tcPr>
          <w:p w14:paraId="76FDE60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99CC00"/>
            <w:noWrap/>
            <w:vAlign w:val="center"/>
            <w:hideMark/>
          </w:tcPr>
          <w:p w14:paraId="056EC92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auto" w:fill="auto"/>
            <w:vAlign w:val="center"/>
            <w:hideMark/>
          </w:tcPr>
          <w:p w14:paraId="0626B329"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4.231,85</w:t>
            </w:r>
          </w:p>
        </w:tc>
        <w:tc>
          <w:tcPr>
            <w:tcW w:w="992" w:type="dxa"/>
            <w:tcBorders>
              <w:top w:val="nil"/>
              <w:left w:val="nil"/>
              <w:bottom w:val="single" w:sz="4" w:space="0" w:color="auto"/>
              <w:right w:val="single" w:sz="4" w:space="0" w:color="auto"/>
            </w:tcBorders>
            <w:shd w:val="clear" w:color="000000" w:fill="FFFFFF"/>
            <w:noWrap/>
            <w:vAlign w:val="center"/>
            <w:hideMark/>
          </w:tcPr>
          <w:p w14:paraId="15B3D9E7"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2FBB3AA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3CC4DF7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0571F20C"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568F7A52"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Gorišnica</w:t>
            </w:r>
          </w:p>
        </w:tc>
        <w:tc>
          <w:tcPr>
            <w:tcW w:w="941" w:type="dxa"/>
            <w:tcBorders>
              <w:top w:val="nil"/>
              <w:left w:val="nil"/>
              <w:bottom w:val="single" w:sz="4" w:space="0" w:color="auto"/>
              <w:right w:val="single" w:sz="4" w:space="0" w:color="auto"/>
            </w:tcBorders>
            <w:shd w:val="clear" w:color="auto" w:fill="auto"/>
            <w:noWrap/>
            <w:vAlign w:val="center"/>
            <w:hideMark/>
          </w:tcPr>
          <w:p w14:paraId="59546FC8"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29,1</w:t>
            </w:r>
          </w:p>
        </w:tc>
        <w:tc>
          <w:tcPr>
            <w:tcW w:w="1131" w:type="dxa"/>
            <w:tcBorders>
              <w:top w:val="nil"/>
              <w:left w:val="nil"/>
              <w:bottom w:val="single" w:sz="4" w:space="0" w:color="auto"/>
              <w:right w:val="single" w:sz="4" w:space="0" w:color="auto"/>
            </w:tcBorders>
            <w:shd w:val="clear" w:color="auto" w:fill="auto"/>
            <w:vAlign w:val="center"/>
            <w:hideMark/>
          </w:tcPr>
          <w:p w14:paraId="17513D40"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4281</w:t>
            </w:r>
          </w:p>
        </w:tc>
        <w:tc>
          <w:tcPr>
            <w:tcW w:w="1160" w:type="dxa"/>
            <w:tcBorders>
              <w:top w:val="nil"/>
              <w:left w:val="nil"/>
              <w:bottom w:val="single" w:sz="4" w:space="0" w:color="auto"/>
              <w:right w:val="single" w:sz="4" w:space="0" w:color="auto"/>
            </w:tcBorders>
            <w:shd w:val="clear" w:color="000000" w:fill="FF6600"/>
            <w:vAlign w:val="center"/>
            <w:hideMark/>
          </w:tcPr>
          <w:p w14:paraId="22A781D0"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C000"/>
            <w:vAlign w:val="center"/>
            <w:hideMark/>
          </w:tcPr>
          <w:p w14:paraId="0F2BDFE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0000"/>
            <w:noWrap/>
            <w:vAlign w:val="center"/>
            <w:hideMark/>
          </w:tcPr>
          <w:p w14:paraId="213A7F5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6600"/>
            <w:vAlign w:val="center"/>
            <w:hideMark/>
          </w:tcPr>
          <w:p w14:paraId="5C34B45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559" w:type="dxa"/>
            <w:tcBorders>
              <w:top w:val="nil"/>
              <w:left w:val="nil"/>
              <w:bottom w:val="single" w:sz="4" w:space="0" w:color="auto"/>
              <w:right w:val="single" w:sz="4" w:space="0" w:color="auto"/>
            </w:tcBorders>
            <w:shd w:val="clear" w:color="auto" w:fill="auto"/>
            <w:vAlign w:val="center"/>
            <w:hideMark/>
          </w:tcPr>
          <w:p w14:paraId="6CF7C8EB"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2.814.416,38</w:t>
            </w:r>
          </w:p>
        </w:tc>
        <w:tc>
          <w:tcPr>
            <w:tcW w:w="992" w:type="dxa"/>
            <w:tcBorders>
              <w:top w:val="nil"/>
              <w:left w:val="nil"/>
              <w:bottom w:val="single" w:sz="4" w:space="0" w:color="auto"/>
              <w:right w:val="single" w:sz="4" w:space="0" w:color="auto"/>
            </w:tcBorders>
            <w:shd w:val="clear" w:color="000000" w:fill="FFFFFF"/>
            <w:noWrap/>
            <w:vAlign w:val="center"/>
            <w:hideMark/>
          </w:tcPr>
          <w:p w14:paraId="78E3D29C"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000000" w:fill="FF6600"/>
            <w:vAlign w:val="center"/>
            <w:hideMark/>
          </w:tcPr>
          <w:p w14:paraId="5713929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701" w:type="dxa"/>
            <w:tcBorders>
              <w:top w:val="nil"/>
              <w:left w:val="nil"/>
              <w:bottom w:val="single" w:sz="4" w:space="0" w:color="auto"/>
              <w:right w:val="single" w:sz="4" w:space="0" w:color="auto"/>
            </w:tcBorders>
            <w:shd w:val="clear" w:color="000000" w:fill="FF6600"/>
            <w:vAlign w:val="center"/>
            <w:hideMark/>
          </w:tcPr>
          <w:p w14:paraId="24EBCF0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r>
      <w:tr w:rsidR="00A0648A" w:rsidRPr="00A0648A" w14:paraId="745D87CD"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F5F7A2A"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Hajdina</w:t>
            </w:r>
          </w:p>
        </w:tc>
        <w:tc>
          <w:tcPr>
            <w:tcW w:w="941" w:type="dxa"/>
            <w:tcBorders>
              <w:top w:val="nil"/>
              <w:left w:val="nil"/>
              <w:bottom w:val="single" w:sz="4" w:space="0" w:color="auto"/>
              <w:right w:val="single" w:sz="4" w:space="0" w:color="auto"/>
            </w:tcBorders>
            <w:shd w:val="clear" w:color="auto" w:fill="auto"/>
            <w:noWrap/>
            <w:vAlign w:val="center"/>
            <w:hideMark/>
          </w:tcPr>
          <w:p w14:paraId="0CDEAC39"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21,8</w:t>
            </w:r>
          </w:p>
        </w:tc>
        <w:tc>
          <w:tcPr>
            <w:tcW w:w="1131" w:type="dxa"/>
            <w:tcBorders>
              <w:top w:val="nil"/>
              <w:left w:val="nil"/>
              <w:bottom w:val="single" w:sz="4" w:space="0" w:color="auto"/>
              <w:right w:val="single" w:sz="4" w:space="0" w:color="auto"/>
            </w:tcBorders>
            <w:shd w:val="clear" w:color="auto" w:fill="auto"/>
            <w:vAlign w:val="center"/>
            <w:hideMark/>
          </w:tcPr>
          <w:p w14:paraId="5581D010"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4310</w:t>
            </w:r>
          </w:p>
        </w:tc>
        <w:tc>
          <w:tcPr>
            <w:tcW w:w="1160" w:type="dxa"/>
            <w:tcBorders>
              <w:top w:val="nil"/>
              <w:left w:val="nil"/>
              <w:bottom w:val="single" w:sz="4" w:space="0" w:color="auto"/>
              <w:right w:val="single" w:sz="4" w:space="0" w:color="auto"/>
            </w:tcBorders>
            <w:shd w:val="clear" w:color="000000" w:fill="99CC00"/>
            <w:vAlign w:val="center"/>
            <w:hideMark/>
          </w:tcPr>
          <w:p w14:paraId="7017C8F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vAlign w:val="center"/>
            <w:hideMark/>
          </w:tcPr>
          <w:p w14:paraId="5B8636D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noWrap/>
            <w:vAlign w:val="center"/>
            <w:hideMark/>
          </w:tcPr>
          <w:p w14:paraId="46F311C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75FEBFA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auto" w:fill="auto"/>
            <w:vAlign w:val="center"/>
            <w:hideMark/>
          </w:tcPr>
          <w:p w14:paraId="490C9116"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210.568,68</w:t>
            </w:r>
          </w:p>
        </w:tc>
        <w:tc>
          <w:tcPr>
            <w:tcW w:w="992" w:type="dxa"/>
            <w:tcBorders>
              <w:top w:val="nil"/>
              <w:left w:val="nil"/>
              <w:bottom w:val="single" w:sz="4" w:space="0" w:color="auto"/>
              <w:right w:val="single" w:sz="4" w:space="0" w:color="auto"/>
            </w:tcBorders>
            <w:shd w:val="clear" w:color="000000" w:fill="FFFFFF"/>
            <w:noWrap/>
            <w:vAlign w:val="center"/>
            <w:hideMark/>
          </w:tcPr>
          <w:p w14:paraId="0226E438"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290DE90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15B24DC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0F81C78D"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432FC77F"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Juršinci</w:t>
            </w:r>
          </w:p>
        </w:tc>
        <w:tc>
          <w:tcPr>
            <w:tcW w:w="941" w:type="dxa"/>
            <w:tcBorders>
              <w:top w:val="nil"/>
              <w:left w:val="nil"/>
              <w:bottom w:val="single" w:sz="4" w:space="0" w:color="auto"/>
              <w:right w:val="single" w:sz="4" w:space="0" w:color="auto"/>
            </w:tcBorders>
            <w:shd w:val="clear" w:color="auto" w:fill="auto"/>
            <w:noWrap/>
            <w:vAlign w:val="center"/>
            <w:hideMark/>
          </w:tcPr>
          <w:p w14:paraId="1B052F14"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36,3</w:t>
            </w:r>
          </w:p>
        </w:tc>
        <w:tc>
          <w:tcPr>
            <w:tcW w:w="1131" w:type="dxa"/>
            <w:tcBorders>
              <w:top w:val="nil"/>
              <w:left w:val="nil"/>
              <w:bottom w:val="single" w:sz="4" w:space="0" w:color="auto"/>
              <w:right w:val="single" w:sz="4" w:space="0" w:color="auto"/>
            </w:tcBorders>
            <w:shd w:val="clear" w:color="auto" w:fill="auto"/>
            <w:vAlign w:val="center"/>
            <w:hideMark/>
          </w:tcPr>
          <w:p w14:paraId="30EBC0D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2399</w:t>
            </w:r>
          </w:p>
        </w:tc>
        <w:tc>
          <w:tcPr>
            <w:tcW w:w="1160" w:type="dxa"/>
            <w:tcBorders>
              <w:top w:val="nil"/>
              <w:left w:val="nil"/>
              <w:bottom w:val="single" w:sz="4" w:space="0" w:color="auto"/>
              <w:right w:val="single" w:sz="4" w:space="0" w:color="auto"/>
            </w:tcBorders>
            <w:shd w:val="clear" w:color="000000" w:fill="FFC000"/>
            <w:vAlign w:val="center"/>
            <w:hideMark/>
          </w:tcPr>
          <w:p w14:paraId="5F53041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008000"/>
            <w:noWrap/>
            <w:vAlign w:val="center"/>
            <w:hideMark/>
          </w:tcPr>
          <w:p w14:paraId="0ED1322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160" w:type="dxa"/>
            <w:tcBorders>
              <w:top w:val="nil"/>
              <w:left w:val="nil"/>
              <w:bottom w:val="single" w:sz="4" w:space="0" w:color="auto"/>
              <w:right w:val="single" w:sz="4" w:space="0" w:color="auto"/>
            </w:tcBorders>
            <w:shd w:val="clear" w:color="000000" w:fill="FFC000"/>
            <w:noWrap/>
            <w:vAlign w:val="center"/>
            <w:hideMark/>
          </w:tcPr>
          <w:p w14:paraId="0A7E2B2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008000"/>
            <w:noWrap/>
            <w:vAlign w:val="center"/>
            <w:hideMark/>
          </w:tcPr>
          <w:p w14:paraId="254981D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559" w:type="dxa"/>
            <w:tcBorders>
              <w:top w:val="nil"/>
              <w:left w:val="nil"/>
              <w:bottom w:val="single" w:sz="4" w:space="0" w:color="auto"/>
              <w:right w:val="single" w:sz="4" w:space="0" w:color="auto"/>
            </w:tcBorders>
            <w:shd w:val="clear" w:color="auto" w:fill="auto"/>
            <w:vAlign w:val="center"/>
            <w:hideMark/>
          </w:tcPr>
          <w:p w14:paraId="100690FD"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184.731,11</w:t>
            </w:r>
          </w:p>
        </w:tc>
        <w:tc>
          <w:tcPr>
            <w:tcW w:w="992" w:type="dxa"/>
            <w:tcBorders>
              <w:top w:val="nil"/>
              <w:left w:val="nil"/>
              <w:bottom w:val="single" w:sz="4" w:space="0" w:color="auto"/>
              <w:right w:val="single" w:sz="4" w:space="0" w:color="auto"/>
            </w:tcBorders>
            <w:shd w:val="clear" w:color="000000" w:fill="FFFFFF"/>
            <w:noWrap/>
            <w:vAlign w:val="center"/>
            <w:hideMark/>
          </w:tcPr>
          <w:p w14:paraId="66F4EDC2"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5D521FF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701" w:type="dxa"/>
            <w:tcBorders>
              <w:top w:val="nil"/>
              <w:left w:val="nil"/>
              <w:bottom w:val="single" w:sz="4" w:space="0" w:color="auto"/>
              <w:right w:val="single" w:sz="4" w:space="0" w:color="auto"/>
            </w:tcBorders>
            <w:shd w:val="clear" w:color="000000" w:fill="008000"/>
            <w:noWrap/>
            <w:vAlign w:val="center"/>
            <w:hideMark/>
          </w:tcPr>
          <w:p w14:paraId="32A2180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5E734353" w14:textId="77777777" w:rsidTr="00053EA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00D1265F"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Kidričevo</w:t>
            </w:r>
          </w:p>
        </w:tc>
        <w:tc>
          <w:tcPr>
            <w:tcW w:w="941" w:type="dxa"/>
            <w:tcBorders>
              <w:top w:val="nil"/>
              <w:left w:val="nil"/>
              <w:bottom w:val="single" w:sz="4" w:space="0" w:color="auto"/>
              <w:right w:val="single" w:sz="4" w:space="0" w:color="auto"/>
            </w:tcBorders>
            <w:shd w:val="clear" w:color="auto" w:fill="auto"/>
            <w:noWrap/>
            <w:vAlign w:val="center"/>
            <w:hideMark/>
          </w:tcPr>
          <w:p w14:paraId="72B9BC30"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71,5</w:t>
            </w:r>
          </w:p>
        </w:tc>
        <w:tc>
          <w:tcPr>
            <w:tcW w:w="1131" w:type="dxa"/>
            <w:tcBorders>
              <w:top w:val="nil"/>
              <w:left w:val="nil"/>
              <w:bottom w:val="single" w:sz="4" w:space="0" w:color="auto"/>
              <w:right w:val="single" w:sz="4" w:space="0" w:color="auto"/>
            </w:tcBorders>
            <w:shd w:val="clear" w:color="auto" w:fill="auto"/>
            <w:vAlign w:val="center"/>
            <w:hideMark/>
          </w:tcPr>
          <w:p w14:paraId="5A7567B0"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6916</w:t>
            </w:r>
          </w:p>
        </w:tc>
        <w:tc>
          <w:tcPr>
            <w:tcW w:w="1160" w:type="dxa"/>
            <w:tcBorders>
              <w:top w:val="nil"/>
              <w:left w:val="nil"/>
              <w:bottom w:val="single" w:sz="4" w:space="0" w:color="auto"/>
              <w:right w:val="single" w:sz="4" w:space="0" w:color="auto"/>
            </w:tcBorders>
            <w:shd w:val="clear" w:color="000000" w:fill="FF0000"/>
            <w:vAlign w:val="center"/>
            <w:hideMark/>
          </w:tcPr>
          <w:p w14:paraId="65179FAE"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FF6600"/>
            <w:noWrap/>
            <w:vAlign w:val="center"/>
            <w:hideMark/>
          </w:tcPr>
          <w:p w14:paraId="5655C0C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160" w:type="dxa"/>
            <w:tcBorders>
              <w:top w:val="nil"/>
              <w:left w:val="nil"/>
              <w:bottom w:val="single" w:sz="4" w:space="0" w:color="auto"/>
              <w:right w:val="single" w:sz="4" w:space="0" w:color="auto"/>
            </w:tcBorders>
            <w:shd w:val="clear" w:color="000000" w:fill="FF6600"/>
            <w:noWrap/>
            <w:vAlign w:val="center"/>
            <w:hideMark/>
          </w:tcPr>
          <w:p w14:paraId="32D0B78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6600"/>
            <w:noWrap/>
            <w:vAlign w:val="center"/>
            <w:hideMark/>
          </w:tcPr>
          <w:p w14:paraId="0C1E9DB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559" w:type="dxa"/>
            <w:tcBorders>
              <w:top w:val="nil"/>
              <w:left w:val="nil"/>
              <w:bottom w:val="single" w:sz="4" w:space="0" w:color="auto"/>
              <w:right w:val="single" w:sz="4" w:space="0" w:color="auto"/>
            </w:tcBorders>
            <w:shd w:val="clear" w:color="auto" w:fill="auto"/>
            <w:vAlign w:val="center"/>
            <w:hideMark/>
          </w:tcPr>
          <w:p w14:paraId="0D94B113"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611.365,02</w:t>
            </w:r>
          </w:p>
        </w:tc>
        <w:tc>
          <w:tcPr>
            <w:tcW w:w="992" w:type="dxa"/>
            <w:tcBorders>
              <w:top w:val="nil"/>
              <w:left w:val="nil"/>
              <w:bottom w:val="single" w:sz="4" w:space="0" w:color="auto"/>
              <w:right w:val="single" w:sz="4" w:space="0" w:color="auto"/>
            </w:tcBorders>
            <w:shd w:val="clear" w:color="000000" w:fill="FFFFFF"/>
            <w:noWrap/>
            <w:vAlign w:val="center"/>
            <w:hideMark/>
          </w:tcPr>
          <w:p w14:paraId="1C59DF9A"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6600"/>
            <w:noWrap/>
            <w:vAlign w:val="center"/>
            <w:hideMark/>
          </w:tcPr>
          <w:p w14:paraId="3EE3C52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701" w:type="dxa"/>
            <w:tcBorders>
              <w:top w:val="nil"/>
              <w:left w:val="nil"/>
              <w:bottom w:val="single" w:sz="4" w:space="0" w:color="auto"/>
              <w:right w:val="single" w:sz="4" w:space="0" w:color="auto"/>
            </w:tcBorders>
            <w:shd w:val="clear" w:color="000000" w:fill="FF6600"/>
            <w:noWrap/>
            <w:vAlign w:val="center"/>
            <w:hideMark/>
          </w:tcPr>
          <w:p w14:paraId="43102BF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r>
      <w:tr w:rsidR="00A0648A" w:rsidRPr="00A0648A" w14:paraId="715D3A54" w14:textId="77777777" w:rsidTr="00053EA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06EAA185"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lastRenderedPageBreak/>
              <w:t>Majšperk</w:t>
            </w:r>
          </w:p>
        </w:tc>
        <w:tc>
          <w:tcPr>
            <w:tcW w:w="941" w:type="dxa"/>
            <w:tcBorders>
              <w:top w:val="nil"/>
              <w:left w:val="nil"/>
              <w:bottom w:val="single" w:sz="4" w:space="0" w:color="auto"/>
              <w:right w:val="single" w:sz="4" w:space="0" w:color="auto"/>
            </w:tcBorders>
            <w:shd w:val="clear" w:color="auto" w:fill="auto"/>
            <w:noWrap/>
            <w:vAlign w:val="center"/>
            <w:hideMark/>
          </w:tcPr>
          <w:p w14:paraId="7243210A"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72,8</w:t>
            </w:r>
          </w:p>
        </w:tc>
        <w:tc>
          <w:tcPr>
            <w:tcW w:w="1131" w:type="dxa"/>
            <w:tcBorders>
              <w:top w:val="nil"/>
              <w:left w:val="nil"/>
              <w:bottom w:val="single" w:sz="4" w:space="0" w:color="auto"/>
              <w:right w:val="single" w:sz="4" w:space="0" w:color="auto"/>
            </w:tcBorders>
            <w:shd w:val="clear" w:color="auto" w:fill="auto"/>
            <w:vAlign w:val="center"/>
            <w:hideMark/>
          </w:tcPr>
          <w:p w14:paraId="14575F8B"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4174</w:t>
            </w:r>
          </w:p>
        </w:tc>
        <w:tc>
          <w:tcPr>
            <w:tcW w:w="1160" w:type="dxa"/>
            <w:tcBorders>
              <w:top w:val="nil"/>
              <w:left w:val="nil"/>
              <w:bottom w:val="single" w:sz="4" w:space="0" w:color="auto"/>
              <w:right w:val="single" w:sz="4" w:space="0" w:color="auto"/>
            </w:tcBorders>
            <w:shd w:val="clear" w:color="000000" w:fill="FFC000"/>
            <w:vAlign w:val="center"/>
            <w:hideMark/>
          </w:tcPr>
          <w:p w14:paraId="76F901F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6600"/>
            <w:noWrap/>
            <w:vAlign w:val="center"/>
            <w:hideMark/>
          </w:tcPr>
          <w:p w14:paraId="49CDD3A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160" w:type="dxa"/>
            <w:tcBorders>
              <w:top w:val="single" w:sz="4" w:space="0" w:color="auto"/>
              <w:left w:val="nil"/>
              <w:bottom w:val="single" w:sz="4" w:space="0" w:color="auto"/>
              <w:right w:val="single" w:sz="4" w:space="0" w:color="auto"/>
            </w:tcBorders>
            <w:shd w:val="clear" w:color="000000" w:fill="FF6600"/>
            <w:noWrap/>
            <w:vAlign w:val="center"/>
            <w:hideMark/>
          </w:tcPr>
          <w:p w14:paraId="783D5CA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6600"/>
            <w:noWrap/>
            <w:vAlign w:val="center"/>
            <w:hideMark/>
          </w:tcPr>
          <w:p w14:paraId="651821D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559" w:type="dxa"/>
            <w:tcBorders>
              <w:top w:val="nil"/>
              <w:left w:val="nil"/>
              <w:bottom w:val="single" w:sz="4" w:space="0" w:color="auto"/>
              <w:right w:val="single" w:sz="4" w:space="0" w:color="auto"/>
            </w:tcBorders>
            <w:shd w:val="clear" w:color="auto" w:fill="auto"/>
            <w:vAlign w:val="center"/>
            <w:hideMark/>
          </w:tcPr>
          <w:p w14:paraId="69D852A2"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642.436,91</w:t>
            </w:r>
          </w:p>
        </w:tc>
        <w:tc>
          <w:tcPr>
            <w:tcW w:w="992" w:type="dxa"/>
            <w:tcBorders>
              <w:top w:val="nil"/>
              <w:left w:val="nil"/>
              <w:bottom w:val="single" w:sz="4" w:space="0" w:color="auto"/>
              <w:right w:val="single" w:sz="4" w:space="0" w:color="auto"/>
            </w:tcBorders>
            <w:shd w:val="clear" w:color="000000" w:fill="FFFFFF"/>
            <w:noWrap/>
            <w:vAlign w:val="center"/>
            <w:hideMark/>
          </w:tcPr>
          <w:p w14:paraId="2AE6FCE6"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6600"/>
            <w:noWrap/>
            <w:vAlign w:val="center"/>
            <w:hideMark/>
          </w:tcPr>
          <w:p w14:paraId="7A80DA8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701" w:type="dxa"/>
            <w:tcBorders>
              <w:top w:val="nil"/>
              <w:left w:val="nil"/>
              <w:bottom w:val="single" w:sz="4" w:space="0" w:color="auto"/>
              <w:right w:val="single" w:sz="4" w:space="0" w:color="auto"/>
            </w:tcBorders>
            <w:shd w:val="clear" w:color="000000" w:fill="FF6600"/>
            <w:noWrap/>
            <w:vAlign w:val="center"/>
            <w:hideMark/>
          </w:tcPr>
          <w:p w14:paraId="3C4D024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r>
      <w:tr w:rsidR="00A0648A" w:rsidRPr="00A0648A" w14:paraId="7FF07C67"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20938EDF"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Markovci</w:t>
            </w:r>
          </w:p>
        </w:tc>
        <w:tc>
          <w:tcPr>
            <w:tcW w:w="941" w:type="dxa"/>
            <w:tcBorders>
              <w:top w:val="nil"/>
              <w:left w:val="nil"/>
              <w:bottom w:val="single" w:sz="4" w:space="0" w:color="auto"/>
              <w:right w:val="single" w:sz="4" w:space="0" w:color="auto"/>
            </w:tcBorders>
            <w:shd w:val="clear" w:color="auto" w:fill="auto"/>
            <w:noWrap/>
            <w:vAlign w:val="center"/>
            <w:hideMark/>
          </w:tcPr>
          <w:p w14:paraId="57DCB948"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29,8</w:t>
            </w:r>
          </w:p>
        </w:tc>
        <w:tc>
          <w:tcPr>
            <w:tcW w:w="1131" w:type="dxa"/>
            <w:tcBorders>
              <w:top w:val="nil"/>
              <w:left w:val="nil"/>
              <w:bottom w:val="single" w:sz="4" w:space="0" w:color="auto"/>
              <w:right w:val="single" w:sz="4" w:space="0" w:color="auto"/>
            </w:tcBorders>
            <w:shd w:val="clear" w:color="auto" w:fill="auto"/>
            <w:vAlign w:val="center"/>
            <w:hideMark/>
          </w:tcPr>
          <w:p w14:paraId="49BCE8CE"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4268</w:t>
            </w:r>
          </w:p>
        </w:tc>
        <w:tc>
          <w:tcPr>
            <w:tcW w:w="1160" w:type="dxa"/>
            <w:tcBorders>
              <w:top w:val="nil"/>
              <w:left w:val="nil"/>
              <w:bottom w:val="single" w:sz="4" w:space="0" w:color="auto"/>
              <w:right w:val="single" w:sz="4" w:space="0" w:color="auto"/>
            </w:tcBorders>
            <w:shd w:val="clear" w:color="000000" w:fill="008000"/>
            <w:vAlign w:val="center"/>
            <w:hideMark/>
          </w:tcPr>
          <w:p w14:paraId="6F3C0505"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99CC00"/>
            <w:noWrap/>
            <w:vAlign w:val="center"/>
            <w:hideMark/>
          </w:tcPr>
          <w:p w14:paraId="6C99770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160" w:type="dxa"/>
            <w:tcBorders>
              <w:top w:val="nil"/>
              <w:left w:val="nil"/>
              <w:bottom w:val="single" w:sz="4" w:space="0" w:color="auto"/>
              <w:right w:val="single" w:sz="4" w:space="0" w:color="auto"/>
            </w:tcBorders>
            <w:shd w:val="clear" w:color="000000" w:fill="008000"/>
            <w:noWrap/>
            <w:vAlign w:val="center"/>
            <w:hideMark/>
          </w:tcPr>
          <w:p w14:paraId="5677CB5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99CC00"/>
            <w:noWrap/>
            <w:vAlign w:val="center"/>
            <w:hideMark/>
          </w:tcPr>
          <w:p w14:paraId="4CC192D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auto" w:fill="auto"/>
            <w:vAlign w:val="center"/>
            <w:hideMark/>
          </w:tcPr>
          <w:p w14:paraId="392A2236"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974.815,40</w:t>
            </w:r>
          </w:p>
        </w:tc>
        <w:tc>
          <w:tcPr>
            <w:tcW w:w="992" w:type="dxa"/>
            <w:tcBorders>
              <w:top w:val="nil"/>
              <w:left w:val="nil"/>
              <w:bottom w:val="single" w:sz="4" w:space="0" w:color="auto"/>
              <w:right w:val="single" w:sz="4" w:space="0" w:color="auto"/>
            </w:tcBorders>
            <w:shd w:val="clear" w:color="000000" w:fill="FFFFFF"/>
            <w:noWrap/>
            <w:vAlign w:val="center"/>
            <w:hideMark/>
          </w:tcPr>
          <w:p w14:paraId="206F33A2"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651C824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11BFA38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5760D0C8"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47E174E0"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Ormož</w:t>
            </w:r>
          </w:p>
        </w:tc>
        <w:tc>
          <w:tcPr>
            <w:tcW w:w="941" w:type="dxa"/>
            <w:tcBorders>
              <w:top w:val="nil"/>
              <w:left w:val="nil"/>
              <w:bottom w:val="single" w:sz="4" w:space="0" w:color="auto"/>
              <w:right w:val="single" w:sz="4" w:space="0" w:color="auto"/>
            </w:tcBorders>
            <w:shd w:val="clear" w:color="auto" w:fill="auto"/>
            <w:noWrap/>
            <w:vAlign w:val="center"/>
            <w:hideMark/>
          </w:tcPr>
          <w:p w14:paraId="2F4DA026"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141,6</w:t>
            </w:r>
          </w:p>
        </w:tc>
        <w:tc>
          <w:tcPr>
            <w:tcW w:w="1131" w:type="dxa"/>
            <w:tcBorders>
              <w:top w:val="nil"/>
              <w:left w:val="nil"/>
              <w:bottom w:val="single" w:sz="4" w:space="0" w:color="auto"/>
              <w:right w:val="single" w:sz="4" w:space="0" w:color="auto"/>
            </w:tcBorders>
            <w:shd w:val="clear" w:color="auto" w:fill="auto"/>
            <w:vAlign w:val="center"/>
            <w:hideMark/>
          </w:tcPr>
          <w:p w14:paraId="5005A56D"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12.171</w:t>
            </w:r>
          </w:p>
        </w:tc>
        <w:tc>
          <w:tcPr>
            <w:tcW w:w="1160" w:type="dxa"/>
            <w:tcBorders>
              <w:top w:val="nil"/>
              <w:left w:val="nil"/>
              <w:bottom w:val="single" w:sz="4" w:space="0" w:color="auto"/>
              <w:right w:val="single" w:sz="4" w:space="0" w:color="auto"/>
            </w:tcBorders>
            <w:shd w:val="clear" w:color="000000" w:fill="FFC000"/>
            <w:vAlign w:val="center"/>
            <w:hideMark/>
          </w:tcPr>
          <w:p w14:paraId="03A8155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6600"/>
            <w:noWrap/>
            <w:vAlign w:val="center"/>
            <w:hideMark/>
          </w:tcPr>
          <w:p w14:paraId="6247CD7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160" w:type="dxa"/>
            <w:tcBorders>
              <w:top w:val="nil"/>
              <w:left w:val="nil"/>
              <w:bottom w:val="single" w:sz="4" w:space="0" w:color="auto"/>
              <w:right w:val="single" w:sz="4" w:space="0" w:color="auto"/>
            </w:tcBorders>
            <w:shd w:val="clear" w:color="000000" w:fill="008000"/>
            <w:noWrap/>
            <w:vAlign w:val="center"/>
            <w:hideMark/>
          </w:tcPr>
          <w:p w14:paraId="77A37CF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FFC000"/>
            <w:vAlign w:val="center"/>
            <w:hideMark/>
          </w:tcPr>
          <w:p w14:paraId="55FEFFC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559" w:type="dxa"/>
            <w:tcBorders>
              <w:top w:val="nil"/>
              <w:left w:val="nil"/>
              <w:bottom w:val="single" w:sz="4" w:space="0" w:color="auto"/>
              <w:right w:val="single" w:sz="4" w:space="0" w:color="auto"/>
            </w:tcBorders>
            <w:shd w:val="clear" w:color="auto" w:fill="auto"/>
            <w:vAlign w:val="center"/>
            <w:hideMark/>
          </w:tcPr>
          <w:p w14:paraId="32A75786"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299.118,23</w:t>
            </w:r>
          </w:p>
        </w:tc>
        <w:tc>
          <w:tcPr>
            <w:tcW w:w="992" w:type="dxa"/>
            <w:tcBorders>
              <w:top w:val="nil"/>
              <w:left w:val="nil"/>
              <w:bottom w:val="single" w:sz="4" w:space="0" w:color="auto"/>
              <w:right w:val="single" w:sz="4" w:space="0" w:color="auto"/>
            </w:tcBorders>
            <w:shd w:val="clear" w:color="000000" w:fill="FFFFFF"/>
            <w:noWrap/>
            <w:vAlign w:val="center"/>
            <w:hideMark/>
          </w:tcPr>
          <w:p w14:paraId="58D58E8A"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C000"/>
            <w:vAlign w:val="center"/>
            <w:hideMark/>
          </w:tcPr>
          <w:p w14:paraId="13CA1C5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701" w:type="dxa"/>
            <w:tcBorders>
              <w:top w:val="nil"/>
              <w:left w:val="nil"/>
              <w:bottom w:val="single" w:sz="4" w:space="0" w:color="auto"/>
              <w:right w:val="single" w:sz="4" w:space="0" w:color="auto"/>
            </w:tcBorders>
            <w:shd w:val="clear" w:color="000000" w:fill="FFC000"/>
            <w:vAlign w:val="center"/>
            <w:hideMark/>
          </w:tcPr>
          <w:p w14:paraId="4BAD6DF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r>
      <w:tr w:rsidR="00A0648A" w:rsidRPr="00A0648A" w14:paraId="3DA36EFF"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38367501"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Podlehnik</w:t>
            </w:r>
          </w:p>
        </w:tc>
        <w:tc>
          <w:tcPr>
            <w:tcW w:w="941" w:type="dxa"/>
            <w:tcBorders>
              <w:top w:val="nil"/>
              <w:left w:val="nil"/>
              <w:bottom w:val="single" w:sz="4" w:space="0" w:color="auto"/>
              <w:right w:val="single" w:sz="4" w:space="0" w:color="auto"/>
            </w:tcBorders>
            <w:shd w:val="clear" w:color="auto" w:fill="auto"/>
            <w:noWrap/>
            <w:vAlign w:val="center"/>
            <w:hideMark/>
          </w:tcPr>
          <w:p w14:paraId="1C3373DE"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46</w:t>
            </w:r>
          </w:p>
        </w:tc>
        <w:tc>
          <w:tcPr>
            <w:tcW w:w="1131" w:type="dxa"/>
            <w:tcBorders>
              <w:top w:val="nil"/>
              <w:left w:val="nil"/>
              <w:bottom w:val="single" w:sz="4" w:space="0" w:color="auto"/>
              <w:right w:val="single" w:sz="4" w:space="0" w:color="auto"/>
            </w:tcBorders>
            <w:shd w:val="clear" w:color="auto" w:fill="auto"/>
            <w:vAlign w:val="center"/>
            <w:hideMark/>
          </w:tcPr>
          <w:p w14:paraId="7CF0D094"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1879</w:t>
            </w:r>
          </w:p>
        </w:tc>
        <w:tc>
          <w:tcPr>
            <w:tcW w:w="1160" w:type="dxa"/>
            <w:tcBorders>
              <w:top w:val="nil"/>
              <w:left w:val="nil"/>
              <w:bottom w:val="single" w:sz="4" w:space="0" w:color="auto"/>
              <w:right w:val="single" w:sz="4" w:space="0" w:color="auto"/>
            </w:tcBorders>
            <w:shd w:val="clear" w:color="000000" w:fill="008000"/>
            <w:vAlign w:val="center"/>
            <w:hideMark/>
          </w:tcPr>
          <w:p w14:paraId="3D7EC22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C000"/>
            <w:noWrap/>
            <w:vAlign w:val="center"/>
            <w:hideMark/>
          </w:tcPr>
          <w:p w14:paraId="42EB9D9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160" w:type="dxa"/>
            <w:tcBorders>
              <w:top w:val="nil"/>
              <w:left w:val="nil"/>
              <w:bottom w:val="single" w:sz="4" w:space="0" w:color="auto"/>
              <w:right w:val="single" w:sz="4" w:space="0" w:color="auto"/>
            </w:tcBorders>
            <w:shd w:val="clear" w:color="000000" w:fill="FFC000"/>
            <w:noWrap/>
            <w:vAlign w:val="center"/>
            <w:hideMark/>
          </w:tcPr>
          <w:p w14:paraId="6409D65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FFC000"/>
            <w:noWrap/>
            <w:vAlign w:val="center"/>
            <w:hideMark/>
          </w:tcPr>
          <w:p w14:paraId="6870A6B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000000" w:fill="E8E8E8"/>
            <w:noWrap/>
            <w:vAlign w:val="bottom"/>
            <w:hideMark/>
          </w:tcPr>
          <w:p w14:paraId="44B79B08"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52C36DBA"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2E55610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C000"/>
            <w:noWrap/>
            <w:vAlign w:val="center"/>
            <w:hideMark/>
          </w:tcPr>
          <w:p w14:paraId="1C77DE9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79EAB9D8"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41E5F731"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Ptuj</w:t>
            </w:r>
          </w:p>
        </w:tc>
        <w:tc>
          <w:tcPr>
            <w:tcW w:w="941" w:type="dxa"/>
            <w:tcBorders>
              <w:top w:val="nil"/>
              <w:left w:val="nil"/>
              <w:bottom w:val="single" w:sz="4" w:space="0" w:color="auto"/>
              <w:right w:val="single" w:sz="4" w:space="0" w:color="auto"/>
            </w:tcBorders>
            <w:shd w:val="clear" w:color="auto" w:fill="auto"/>
            <w:noWrap/>
            <w:vAlign w:val="center"/>
            <w:hideMark/>
          </w:tcPr>
          <w:p w14:paraId="2E48E260"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66,7</w:t>
            </w:r>
          </w:p>
        </w:tc>
        <w:tc>
          <w:tcPr>
            <w:tcW w:w="1131" w:type="dxa"/>
            <w:tcBorders>
              <w:top w:val="nil"/>
              <w:left w:val="nil"/>
              <w:bottom w:val="single" w:sz="4" w:space="0" w:color="auto"/>
              <w:right w:val="single" w:sz="4" w:space="0" w:color="auto"/>
            </w:tcBorders>
            <w:shd w:val="clear" w:color="auto" w:fill="auto"/>
            <w:vAlign w:val="center"/>
            <w:hideMark/>
          </w:tcPr>
          <w:p w14:paraId="3D2152F8"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25.167</w:t>
            </w:r>
          </w:p>
        </w:tc>
        <w:tc>
          <w:tcPr>
            <w:tcW w:w="1160" w:type="dxa"/>
            <w:tcBorders>
              <w:top w:val="nil"/>
              <w:left w:val="nil"/>
              <w:bottom w:val="single" w:sz="4" w:space="0" w:color="auto"/>
              <w:right w:val="single" w:sz="4" w:space="0" w:color="auto"/>
            </w:tcBorders>
            <w:shd w:val="clear" w:color="000000" w:fill="FFC000"/>
            <w:vAlign w:val="center"/>
            <w:hideMark/>
          </w:tcPr>
          <w:p w14:paraId="4278C29E"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6600"/>
            <w:noWrap/>
            <w:vAlign w:val="center"/>
            <w:hideMark/>
          </w:tcPr>
          <w:p w14:paraId="2DCF0F0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160" w:type="dxa"/>
            <w:tcBorders>
              <w:top w:val="nil"/>
              <w:left w:val="nil"/>
              <w:bottom w:val="single" w:sz="4" w:space="0" w:color="auto"/>
              <w:right w:val="single" w:sz="4" w:space="0" w:color="auto"/>
            </w:tcBorders>
            <w:shd w:val="clear" w:color="000000" w:fill="FF0000"/>
            <w:noWrap/>
            <w:vAlign w:val="center"/>
            <w:hideMark/>
          </w:tcPr>
          <w:p w14:paraId="7B803B0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0000"/>
            <w:noWrap/>
            <w:vAlign w:val="center"/>
            <w:hideMark/>
          </w:tcPr>
          <w:p w14:paraId="0165AAA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auto" w:fill="auto"/>
            <w:vAlign w:val="center"/>
            <w:hideMark/>
          </w:tcPr>
          <w:p w14:paraId="34508F2D"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1.778.994,95</w:t>
            </w:r>
          </w:p>
        </w:tc>
        <w:tc>
          <w:tcPr>
            <w:tcW w:w="992" w:type="dxa"/>
            <w:tcBorders>
              <w:top w:val="nil"/>
              <w:left w:val="nil"/>
              <w:bottom w:val="single" w:sz="4" w:space="0" w:color="auto"/>
              <w:right w:val="single" w:sz="4" w:space="0" w:color="auto"/>
            </w:tcBorders>
            <w:shd w:val="clear" w:color="000000" w:fill="FFFFFF"/>
            <w:noWrap/>
            <w:vAlign w:val="center"/>
            <w:hideMark/>
          </w:tcPr>
          <w:p w14:paraId="11918845"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172572A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12AC5FF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0E5E814A"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3CE8889F"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Središče ob Dravi</w:t>
            </w:r>
          </w:p>
        </w:tc>
        <w:tc>
          <w:tcPr>
            <w:tcW w:w="941" w:type="dxa"/>
            <w:tcBorders>
              <w:top w:val="nil"/>
              <w:left w:val="nil"/>
              <w:bottom w:val="single" w:sz="4" w:space="0" w:color="auto"/>
              <w:right w:val="single" w:sz="4" w:space="0" w:color="auto"/>
            </w:tcBorders>
            <w:shd w:val="clear" w:color="auto" w:fill="auto"/>
            <w:noWrap/>
            <w:vAlign w:val="center"/>
            <w:hideMark/>
          </w:tcPr>
          <w:p w14:paraId="3FCE0245"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32,7</w:t>
            </w:r>
          </w:p>
        </w:tc>
        <w:tc>
          <w:tcPr>
            <w:tcW w:w="1131" w:type="dxa"/>
            <w:tcBorders>
              <w:top w:val="nil"/>
              <w:left w:val="nil"/>
              <w:bottom w:val="single" w:sz="4" w:space="0" w:color="auto"/>
              <w:right w:val="single" w:sz="4" w:space="0" w:color="auto"/>
            </w:tcBorders>
            <w:shd w:val="clear" w:color="auto" w:fill="auto"/>
            <w:vAlign w:val="center"/>
            <w:hideMark/>
          </w:tcPr>
          <w:p w14:paraId="5D39E7FB"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1947</w:t>
            </w:r>
          </w:p>
        </w:tc>
        <w:tc>
          <w:tcPr>
            <w:tcW w:w="1160" w:type="dxa"/>
            <w:tcBorders>
              <w:top w:val="nil"/>
              <w:left w:val="nil"/>
              <w:bottom w:val="single" w:sz="4" w:space="0" w:color="auto"/>
              <w:right w:val="single" w:sz="4" w:space="0" w:color="auto"/>
            </w:tcBorders>
            <w:shd w:val="clear" w:color="000000" w:fill="FFC000"/>
            <w:vAlign w:val="center"/>
            <w:hideMark/>
          </w:tcPr>
          <w:p w14:paraId="11857D00"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008000"/>
            <w:noWrap/>
            <w:vAlign w:val="center"/>
            <w:hideMark/>
          </w:tcPr>
          <w:p w14:paraId="4919234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160" w:type="dxa"/>
            <w:tcBorders>
              <w:top w:val="nil"/>
              <w:left w:val="nil"/>
              <w:bottom w:val="single" w:sz="4" w:space="0" w:color="auto"/>
              <w:right w:val="single" w:sz="4" w:space="0" w:color="auto"/>
            </w:tcBorders>
            <w:shd w:val="clear" w:color="000000" w:fill="008000"/>
            <w:noWrap/>
            <w:vAlign w:val="center"/>
            <w:hideMark/>
          </w:tcPr>
          <w:p w14:paraId="646BDA3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008000"/>
            <w:noWrap/>
            <w:vAlign w:val="center"/>
            <w:hideMark/>
          </w:tcPr>
          <w:p w14:paraId="189F9EB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559" w:type="dxa"/>
            <w:tcBorders>
              <w:top w:val="nil"/>
              <w:left w:val="nil"/>
              <w:bottom w:val="single" w:sz="4" w:space="0" w:color="auto"/>
              <w:right w:val="single" w:sz="4" w:space="0" w:color="auto"/>
            </w:tcBorders>
            <w:shd w:val="clear" w:color="auto" w:fill="auto"/>
            <w:vAlign w:val="center"/>
            <w:hideMark/>
          </w:tcPr>
          <w:p w14:paraId="3E989C6F"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321.688,07</w:t>
            </w:r>
          </w:p>
        </w:tc>
        <w:tc>
          <w:tcPr>
            <w:tcW w:w="992" w:type="dxa"/>
            <w:tcBorders>
              <w:top w:val="nil"/>
              <w:left w:val="nil"/>
              <w:bottom w:val="single" w:sz="4" w:space="0" w:color="auto"/>
              <w:right w:val="single" w:sz="4" w:space="0" w:color="auto"/>
            </w:tcBorders>
            <w:shd w:val="clear" w:color="000000" w:fill="FFFFFF"/>
            <w:noWrap/>
            <w:vAlign w:val="center"/>
            <w:hideMark/>
          </w:tcPr>
          <w:p w14:paraId="7FB632E0"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0BCAB27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701" w:type="dxa"/>
            <w:tcBorders>
              <w:top w:val="nil"/>
              <w:left w:val="nil"/>
              <w:bottom w:val="single" w:sz="4" w:space="0" w:color="auto"/>
              <w:right w:val="single" w:sz="4" w:space="0" w:color="auto"/>
            </w:tcBorders>
            <w:shd w:val="clear" w:color="000000" w:fill="008000"/>
            <w:noWrap/>
            <w:vAlign w:val="center"/>
            <w:hideMark/>
          </w:tcPr>
          <w:p w14:paraId="7A2C3E4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552AE45F"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5A92B6A5"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Sveti Andraž v Slov. goricah</w:t>
            </w:r>
          </w:p>
        </w:tc>
        <w:tc>
          <w:tcPr>
            <w:tcW w:w="941" w:type="dxa"/>
            <w:tcBorders>
              <w:top w:val="nil"/>
              <w:left w:val="nil"/>
              <w:bottom w:val="single" w:sz="4" w:space="0" w:color="auto"/>
              <w:right w:val="single" w:sz="4" w:space="0" w:color="auto"/>
            </w:tcBorders>
            <w:shd w:val="clear" w:color="auto" w:fill="auto"/>
            <w:noWrap/>
            <w:vAlign w:val="center"/>
            <w:hideMark/>
          </w:tcPr>
          <w:p w14:paraId="4975ABB6" w14:textId="77777777" w:rsidR="00A0648A" w:rsidRPr="00A0648A" w:rsidRDefault="00A0648A" w:rsidP="00A0648A">
            <w:pPr>
              <w:spacing w:after="0" w:line="240" w:lineRule="auto"/>
              <w:jc w:val="right"/>
              <w:rPr>
                <w:rFonts w:eastAsia="Times New Roman" w:cs="Arial"/>
                <w:sz w:val="18"/>
                <w:szCs w:val="18"/>
                <w:lang w:eastAsia="sl-SI"/>
              </w:rPr>
            </w:pPr>
            <w:r w:rsidRPr="00A0648A">
              <w:rPr>
                <w:rFonts w:eastAsia="Times New Roman" w:cs="Arial"/>
                <w:sz w:val="18"/>
                <w:szCs w:val="18"/>
                <w:lang w:eastAsia="sl-SI"/>
              </w:rPr>
              <w:t>17,6</w:t>
            </w:r>
          </w:p>
        </w:tc>
        <w:tc>
          <w:tcPr>
            <w:tcW w:w="1131" w:type="dxa"/>
            <w:tcBorders>
              <w:top w:val="nil"/>
              <w:left w:val="nil"/>
              <w:bottom w:val="single" w:sz="4" w:space="0" w:color="auto"/>
              <w:right w:val="single" w:sz="4" w:space="0" w:color="auto"/>
            </w:tcBorders>
            <w:shd w:val="clear" w:color="000000" w:fill="FFFFFF"/>
            <w:vAlign w:val="center"/>
            <w:hideMark/>
          </w:tcPr>
          <w:p w14:paraId="424941CE" w14:textId="77777777" w:rsidR="00A0648A" w:rsidRPr="00A0648A" w:rsidRDefault="00A0648A" w:rsidP="00A0648A">
            <w:pPr>
              <w:spacing w:after="0" w:line="240" w:lineRule="auto"/>
              <w:jc w:val="right"/>
              <w:rPr>
                <w:rFonts w:eastAsia="Times New Roman" w:cs="Arial"/>
                <w:sz w:val="18"/>
                <w:szCs w:val="18"/>
                <w:lang w:eastAsia="sl-SI"/>
              </w:rPr>
            </w:pPr>
            <w:r w:rsidRPr="00A0648A">
              <w:rPr>
                <w:rFonts w:eastAsia="Times New Roman" w:cs="Arial"/>
                <w:sz w:val="18"/>
                <w:szCs w:val="18"/>
                <w:lang w:eastAsia="sl-SI"/>
              </w:rPr>
              <w:t>1224</w:t>
            </w:r>
          </w:p>
        </w:tc>
        <w:tc>
          <w:tcPr>
            <w:tcW w:w="1160" w:type="dxa"/>
            <w:tcBorders>
              <w:top w:val="nil"/>
              <w:left w:val="nil"/>
              <w:bottom w:val="single" w:sz="4" w:space="0" w:color="auto"/>
              <w:right w:val="single" w:sz="4" w:space="0" w:color="auto"/>
            </w:tcBorders>
            <w:shd w:val="clear" w:color="000000" w:fill="FFC000"/>
            <w:vAlign w:val="center"/>
            <w:hideMark/>
          </w:tcPr>
          <w:p w14:paraId="0F6E49C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99CC00"/>
            <w:vAlign w:val="center"/>
            <w:hideMark/>
          </w:tcPr>
          <w:p w14:paraId="1510941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008000"/>
            <w:noWrap/>
            <w:vAlign w:val="center"/>
            <w:hideMark/>
          </w:tcPr>
          <w:p w14:paraId="380DC61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99CC00"/>
            <w:noWrap/>
            <w:vAlign w:val="center"/>
            <w:hideMark/>
          </w:tcPr>
          <w:p w14:paraId="03753FB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auto" w:fill="auto"/>
            <w:vAlign w:val="center"/>
            <w:hideMark/>
          </w:tcPr>
          <w:p w14:paraId="441B1844"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507.064,03</w:t>
            </w:r>
          </w:p>
        </w:tc>
        <w:tc>
          <w:tcPr>
            <w:tcW w:w="992" w:type="dxa"/>
            <w:tcBorders>
              <w:top w:val="nil"/>
              <w:left w:val="nil"/>
              <w:bottom w:val="single" w:sz="4" w:space="0" w:color="auto"/>
              <w:right w:val="single" w:sz="4" w:space="0" w:color="auto"/>
            </w:tcBorders>
            <w:shd w:val="clear" w:color="000000" w:fill="FFFFFF"/>
            <w:noWrap/>
            <w:vAlign w:val="center"/>
            <w:hideMark/>
          </w:tcPr>
          <w:p w14:paraId="5E7EC40A"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40339D9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173130D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6C75771A"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987E28E"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Sveti Tomaž</w:t>
            </w:r>
          </w:p>
        </w:tc>
        <w:tc>
          <w:tcPr>
            <w:tcW w:w="941" w:type="dxa"/>
            <w:tcBorders>
              <w:top w:val="nil"/>
              <w:left w:val="nil"/>
              <w:bottom w:val="single" w:sz="4" w:space="0" w:color="auto"/>
              <w:right w:val="single" w:sz="4" w:space="0" w:color="auto"/>
            </w:tcBorders>
            <w:shd w:val="clear" w:color="auto" w:fill="auto"/>
            <w:noWrap/>
            <w:vAlign w:val="center"/>
            <w:hideMark/>
          </w:tcPr>
          <w:p w14:paraId="1D0B5DD2" w14:textId="77777777" w:rsidR="00A0648A" w:rsidRPr="00A0648A" w:rsidRDefault="00A0648A" w:rsidP="00A0648A">
            <w:pPr>
              <w:spacing w:after="0" w:line="240" w:lineRule="auto"/>
              <w:jc w:val="right"/>
              <w:rPr>
                <w:rFonts w:eastAsia="Times New Roman" w:cs="Arial"/>
                <w:sz w:val="18"/>
                <w:szCs w:val="18"/>
                <w:lang w:eastAsia="sl-SI"/>
              </w:rPr>
            </w:pPr>
            <w:r w:rsidRPr="00A0648A">
              <w:rPr>
                <w:rFonts w:eastAsia="Times New Roman" w:cs="Arial"/>
                <w:sz w:val="18"/>
                <w:szCs w:val="18"/>
                <w:lang w:eastAsia="sl-SI"/>
              </w:rPr>
              <w:t>38,1</w:t>
            </w:r>
          </w:p>
        </w:tc>
        <w:tc>
          <w:tcPr>
            <w:tcW w:w="1131" w:type="dxa"/>
            <w:tcBorders>
              <w:top w:val="nil"/>
              <w:left w:val="nil"/>
              <w:bottom w:val="single" w:sz="4" w:space="0" w:color="auto"/>
              <w:right w:val="single" w:sz="4" w:space="0" w:color="auto"/>
            </w:tcBorders>
            <w:shd w:val="clear" w:color="000000" w:fill="FFFFFF"/>
            <w:vAlign w:val="center"/>
            <w:hideMark/>
          </w:tcPr>
          <w:p w14:paraId="581AFAE8" w14:textId="77777777" w:rsidR="00A0648A" w:rsidRPr="00A0648A" w:rsidRDefault="00A0648A" w:rsidP="00A0648A">
            <w:pPr>
              <w:spacing w:after="0" w:line="240" w:lineRule="auto"/>
              <w:jc w:val="right"/>
              <w:rPr>
                <w:rFonts w:eastAsia="Times New Roman" w:cs="Arial"/>
                <w:sz w:val="18"/>
                <w:szCs w:val="18"/>
                <w:lang w:eastAsia="sl-SI"/>
              </w:rPr>
            </w:pPr>
            <w:r w:rsidRPr="00A0648A">
              <w:rPr>
                <w:rFonts w:eastAsia="Times New Roman" w:cs="Arial"/>
                <w:sz w:val="18"/>
                <w:szCs w:val="18"/>
                <w:lang w:eastAsia="sl-SI"/>
              </w:rPr>
              <w:t>2037</w:t>
            </w:r>
          </w:p>
        </w:tc>
        <w:tc>
          <w:tcPr>
            <w:tcW w:w="1160" w:type="dxa"/>
            <w:tcBorders>
              <w:top w:val="nil"/>
              <w:left w:val="nil"/>
              <w:bottom w:val="single" w:sz="4" w:space="0" w:color="auto"/>
              <w:right w:val="single" w:sz="4" w:space="0" w:color="auto"/>
            </w:tcBorders>
            <w:shd w:val="clear" w:color="000000" w:fill="99CC00"/>
            <w:vAlign w:val="center"/>
            <w:hideMark/>
          </w:tcPr>
          <w:p w14:paraId="1E188A4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vAlign w:val="center"/>
            <w:hideMark/>
          </w:tcPr>
          <w:p w14:paraId="2E7D59C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noWrap/>
            <w:vAlign w:val="center"/>
            <w:hideMark/>
          </w:tcPr>
          <w:p w14:paraId="19EAD40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60D5FAF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000000" w:fill="F2F2F2"/>
            <w:noWrap/>
            <w:vAlign w:val="bottom"/>
            <w:hideMark/>
          </w:tcPr>
          <w:p w14:paraId="0C09ECCA"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73CDBC0D"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36B4212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3769AF4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62B162A0"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1671182"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Trnovska vas</w:t>
            </w:r>
          </w:p>
        </w:tc>
        <w:tc>
          <w:tcPr>
            <w:tcW w:w="941" w:type="dxa"/>
            <w:tcBorders>
              <w:top w:val="nil"/>
              <w:left w:val="nil"/>
              <w:bottom w:val="single" w:sz="4" w:space="0" w:color="auto"/>
              <w:right w:val="single" w:sz="4" w:space="0" w:color="auto"/>
            </w:tcBorders>
            <w:shd w:val="clear" w:color="auto" w:fill="auto"/>
            <w:noWrap/>
            <w:vAlign w:val="center"/>
            <w:hideMark/>
          </w:tcPr>
          <w:p w14:paraId="1A17AC2E"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22,9</w:t>
            </w:r>
          </w:p>
        </w:tc>
        <w:tc>
          <w:tcPr>
            <w:tcW w:w="1131" w:type="dxa"/>
            <w:tcBorders>
              <w:top w:val="nil"/>
              <w:left w:val="nil"/>
              <w:bottom w:val="single" w:sz="4" w:space="0" w:color="auto"/>
              <w:right w:val="single" w:sz="4" w:space="0" w:color="auto"/>
            </w:tcBorders>
            <w:shd w:val="clear" w:color="auto" w:fill="auto"/>
            <w:vAlign w:val="center"/>
            <w:hideMark/>
          </w:tcPr>
          <w:p w14:paraId="19350F3E"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1409</w:t>
            </w:r>
          </w:p>
        </w:tc>
        <w:tc>
          <w:tcPr>
            <w:tcW w:w="1160" w:type="dxa"/>
            <w:tcBorders>
              <w:top w:val="nil"/>
              <w:left w:val="nil"/>
              <w:bottom w:val="single" w:sz="4" w:space="0" w:color="auto"/>
              <w:right w:val="single" w:sz="4" w:space="0" w:color="auto"/>
            </w:tcBorders>
            <w:shd w:val="clear" w:color="000000" w:fill="008000"/>
            <w:vAlign w:val="center"/>
            <w:hideMark/>
          </w:tcPr>
          <w:p w14:paraId="23968FA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99CC00"/>
            <w:vAlign w:val="center"/>
            <w:hideMark/>
          </w:tcPr>
          <w:p w14:paraId="621189C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noWrap/>
            <w:vAlign w:val="center"/>
            <w:hideMark/>
          </w:tcPr>
          <w:p w14:paraId="55DF732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7851938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auto" w:fill="auto"/>
            <w:vAlign w:val="center"/>
            <w:hideMark/>
          </w:tcPr>
          <w:p w14:paraId="6C95A59D"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328.471,20</w:t>
            </w:r>
          </w:p>
        </w:tc>
        <w:tc>
          <w:tcPr>
            <w:tcW w:w="992" w:type="dxa"/>
            <w:tcBorders>
              <w:top w:val="nil"/>
              <w:left w:val="nil"/>
              <w:bottom w:val="single" w:sz="4" w:space="0" w:color="auto"/>
              <w:right w:val="single" w:sz="4" w:space="0" w:color="auto"/>
            </w:tcBorders>
            <w:shd w:val="clear" w:color="000000" w:fill="FFFFFF"/>
            <w:noWrap/>
            <w:vAlign w:val="center"/>
            <w:hideMark/>
          </w:tcPr>
          <w:p w14:paraId="43FF76BD"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3A7B107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1E3497D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5E300F2C"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4A218052"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Videm</w:t>
            </w:r>
          </w:p>
        </w:tc>
        <w:tc>
          <w:tcPr>
            <w:tcW w:w="941" w:type="dxa"/>
            <w:tcBorders>
              <w:top w:val="nil"/>
              <w:left w:val="nil"/>
              <w:bottom w:val="single" w:sz="4" w:space="0" w:color="auto"/>
              <w:right w:val="single" w:sz="4" w:space="0" w:color="auto"/>
            </w:tcBorders>
            <w:shd w:val="clear" w:color="auto" w:fill="auto"/>
            <w:noWrap/>
            <w:vAlign w:val="center"/>
            <w:hideMark/>
          </w:tcPr>
          <w:p w14:paraId="0244AEB9"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80</w:t>
            </w:r>
          </w:p>
        </w:tc>
        <w:tc>
          <w:tcPr>
            <w:tcW w:w="1131" w:type="dxa"/>
            <w:tcBorders>
              <w:top w:val="nil"/>
              <w:left w:val="nil"/>
              <w:bottom w:val="single" w:sz="4" w:space="0" w:color="auto"/>
              <w:right w:val="single" w:sz="4" w:space="0" w:color="auto"/>
            </w:tcBorders>
            <w:shd w:val="clear" w:color="auto" w:fill="auto"/>
            <w:vAlign w:val="center"/>
            <w:hideMark/>
          </w:tcPr>
          <w:p w14:paraId="1FEF9606"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5883</w:t>
            </w:r>
          </w:p>
        </w:tc>
        <w:tc>
          <w:tcPr>
            <w:tcW w:w="1160" w:type="dxa"/>
            <w:tcBorders>
              <w:top w:val="nil"/>
              <w:left w:val="nil"/>
              <w:bottom w:val="single" w:sz="4" w:space="0" w:color="auto"/>
              <w:right w:val="single" w:sz="4" w:space="0" w:color="auto"/>
            </w:tcBorders>
            <w:shd w:val="clear" w:color="000000" w:fill="FF6600"/>
            <w:vAlign w:val="center"/>
            <w:hideMark/>
          </w:tcPr>
          <w:p w14:paraId="455B1B1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6600"/>
            <w:vAlign w:val="center"/>
            <w:hideMark/>
          </w:tcPr>
          <w:p w14:paraId="532BAAC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6600"/>
            <w:noWrap/>
            <w:vAlign w:val="center"/>
            <w:hideMark/>
          </w:tcPr>
          <w:p w14:paraId="4D42A70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6600"/>
            <w:noWrap/>
            <w:vAlign w:val="center"/>
            <w:hideMark/>
          </w:tcPr>
          <w:p w14:paraId="110F57A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559" w:type="dxa"/>
            <w:tcBorders>
              <w:top w:val="nil"/>
              <w:left w:val="nil"/>
              <w:bottom w:val="single" w:sz="4" w:space="0" w:color="auto"/>
              <w:right w:val="single" w:sz="4" w:space="0" w:color="auto"/>
            </w:tcBorders>
            <w:shd w:val="clear" w:color="auto" w:fill="auto"/>
            <w:vAlign w:val="center"/>
            <w:hideMark/>
          </w:tcPr>
          <w:p w14:paraId="14A21815"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3.172.255,27</w:t>
            </w:r>
          </w:p>
        </w:tc>
        <w:tc>
          <w:tcPr>
            <w:tcW w:w="992" w:type="dxa"/>
            <w:tcBorders>
              <w:top w:val="nil"/>
              <w:left w:val="nil"/>
              <w:bottom w:val="single" w:sz="4" w:space="0" w:color="auto"/>
              <w:right w:val="single" w:sz="4" w:space="0" w:color="auto"/>
            </w:tcBorders>
            <w:shd w:val="clear" w:color="000000" w:fill="FFFFFF"/>
            <w:noWrap/>
            <w:vAlign w:val="center"/>
            <w:hideMark/>
          </w:tcPr>
          <w:p w14:paraId="29828784"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000000" w:fill="FF6600"/>
            <w:noWrap/>
            <w:vAlign w:val="center"/>
            <w:hideMark/>
          </w:tcPr>
          <w:p w14:paraId="0F959B0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701" w:type="dxa"/>
            <w:tcBorders>
              <w:top w:val="nil"/>
              <w:left w:val="nil"/>
              <w:bottom w:val="single" w:sz="4" w:space="0" w:color="auto"/>
              <w:right w:val="single" w:sz="4" w:space="0" w:color="auto"/>
            </w:tcBorders>
            <w:shd w:val="clear" w:color="000000" w:fill="FF6600"/>
            <w:noWrap/>
            <w:vAlign w:val="center"/>
            <w:hideMark/>
          </w:tcPr>
          <w:p w14:paraId="7969781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r>
      <w:tr w:rsidR="00A0648A" w:rsidRPr="00A0648A" w14:paraId="4EC21FC8"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4C2F382"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Zavrč</w:t>
            </w:r>
          </w:p>
        </w:tc>
        <w:tc>
          <w:tcPr>
            <w:tcW w:w="941" w:type="dxa"/>
            <w:tcBorders>
              <w:top w:val="nil"/>
              <w:left w:val="nil"/>
              <w:bottom w:val="single" w:sz="4" w:space="0" w:color="auto"/>
              <w:right w:val="single" w:sz="4" w:space="0" w:color="auto"/>
            </w:tcBorders>
            <w:shd w:val="clear" w:color="auto" w:fill="auto"/>
            <w:noWrap/>
            <w:vAlign w:val="center"/>
            <w:hideMark/>
          </w:tcPr>
          <w:p w14:paraId="7604AAF9"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19,3</w:t>
            </w:r>
          </w:p>
        </w:tc>
        <w:tc>
          <w:tcPr>
            <w:tcW w:w="1131" w:type="dxa"/>
            <w:tcBorders>
              <w:top w:val="nil"/>
              <w:left w:val="nil"/>
              <w:bottom w:val="single" w:sz="4" w:space="0" w:color="auto"/>
              <w:right w:val="single" w:sz="4" w:space="0" w:color="auto"/>
            </w:tcBorders>
            <w:shd w:val="clear" w:color="auto" w:fill="auto"/>
            <w:vAlign w:val="center"/>
            <w:hideMark/>
          </w:tcPr>
          <w:p w14:paraId="2C201043"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1612</w:t>
            </w:r>
          </w:p>
        </w:tc>
        <w:tc>
          <w:tcPr>
            <w:tcW w:w="1160" w:type="dxa"/>
            <w:tcBorders>
              <w:top w:val="nil"/>
              <w:left w:val="nil"/>
              <w:bottom w:val="single" w:sz="4" w:space="0" w:color="auto"/>
              <w:right w:val="single" w:sz="4" w:space="0" w:color="auto"/>
            </w:tcBorders>
            <w:shd w:val="clear" w:color="000000" w:fill="99CC00"/>
            <w:vAlign w:val="center"/>
            <w:hideMark/>
          </w:tcPr>
          <w:p w14:paraId="651CB34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008000"/>
            <w:vAlign w:val="center"/>
            <w:hideMark/>
          </w:tcPr>
          <w:p w14:paraId="19169BF0"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6600"/>
            <w:noWrap/>
            <w:vAlign w:val="center"/>
            <w:hideMark/>
          </w:tcPr>
          <w:p w14:paraId="1369044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C000"/>
            <w:noWrap/>
            <w:vAlign w:val="center"/>
            <w:hideMark/>
          </w:tcPr>
          <w:p w14:paraId="3ED6EE1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auto" w:fill="auto"/>
            <w:vAlign w:val="center"/>
            <w:hideMark/>
          </w:tcPr>
          <w:p w14:paraId="5677D1D3"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1.471.233,55</w:t>
            </w:r>
          </w:p>
        </w:tc>
        <w:tc>
          <w:tcPr>
            <w:tcW w:w="992" w:type="dxa"/>
            <w:tcBorders>
              <w:top w:val="nil"/>
              <w:left w:val="nil"/>
              <w:bottom w:val="single" w:sz="4" w:space="0" w:color="auto"/>
              <w:right w:val="single" w:sz="4" w:space="0" w:color="auto"/>
            </w:tcBorders>
            <w:shd w:val="clear" w:color="000000" w:fill="FFFFFF"/>
            <w:noWrap/>
            <w:vAlign w:val="center"/>
            <w:hideMark/>
          </w:tcPr>
          <w:p w14:paraId="4DB968B6"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5CF2FEE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C000"/>
            <w:noWrap/>
            <w:vAlign w:val="center"/>
            <w:hideMark/>
          </w:tcPr>
          <w:p w14:paraId="71290C1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0D58591A"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084A0983"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Žetale</w:t>
            </w:r>
          </w:p>
        </w:tc>
        <w:tc>
          <w:tcPr>
            <w:tcW w:w="941" w:type="dxa"/>
            <w:tcBorders>
              <w:top w:val="nil"/>
              <w:left w:val="nil"/>
              <w:bottom w:val="single" w:sz="4" w:space="0" w:color="auto"/>
              <w:right w:val="single" w:sz="4" w:space="0" w:color="auto"/>
            </w:tcBorders>
            <w:shd w:val="clear" w:color="auto" w:fill="auto"/>
            <w:noWrap/>
            <w:vAlign w:val="center"/>
            <w:hideMark/>
          </w:tcPr>
          <w:p w14:paraId="1B5B8F81"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38</w:t>
            </w:r>
          </w:p>
        </w:tc>
        <w:tc>
          <w:tcPr>
            <w:tcW w:w="1131" w:type="dxa"/>
            <w:tcBorders>
              <w:top w:val="nil"/>
              <w:left w:val="nil"/>
              <w:bottom w:val="single" w:sz="4" w:space="0" w:color="auto"/>
              <w:right w:val="single" w:sz="4" w:space="0" w:color="auto"/>
            </w:tcBorders>
            <w:shd w:val="clear" w:color="auto" w:fill="auto"/>
            <w:vAlign w:val="center"/>
            <w:hideMark/>
          </w:tcPr>
          <w:p w14:paraId="229D0216"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1362</w:t>
            </w:r>
          </w:p>
        </w:tc>
        <w:tc>
          <w:tcPr>
            <w:tcW w:w="1160" w:type="dxa"/>
            <w:tcBorders>
              <w:top w:val="nil"/>
              <w:left w:val="nil"/>
              <w:bottom w:val="single" w:sz="4" w:space="0" w:color="auto"/>
              <w:right w:val="single" w:sz="4" w:space="0" w:color="auto"/>
            </w:tcBorders>
            <w:shd w:val="clear" w:color="000000" w:fill="008000"/>
            <w:vAlign w:val="center"/>
            <w:hideMark/>
          </w:tcPr>
          <w:p w14:paraId="7C65BEA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008000"/>
            <w:vAlign w:val="center"/>
            <w:hideMark/>
          </w:tcPr>
          <w:p w14:paraId="664F595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6600"/>
            <w:noWrap/>
            <w:vAlign w:val="center"/>
            <w:hideMark/>
          </w:tcPr>
          <w:p w14:paraId="0D234EA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C000"/>
            <w:noWrap/>
            <w:vAlign w:val="center"/>
            <w:hideMark/>
          </w:tcPr>
          <w:p w14:paraId="1E8C18C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auto" w:fill="auto"/>
            <w:vAlign w:val="center"/>
            <w:hideMark/>
          </w:tcPr>
          <w:p w14:paraId="7FA07804"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54.699,41</w:t>
            </w:r>
          </w:p>
        </w:tc>
        <w:tc>
          <w:tcPr>
            <w:tcW w:w="992" w:type="dxa"/>
            <w:tcBorders>
              <w:top w:val="nil"/>
              <w:left w:val="nil"/>
              <w:bottom w:val="single" w:sz="4" w:space="0" w:color="auto"/>
              <w:right w:val="single" w:sz="4" w:space="0" w:color="auto"/>
            </w:tcBorders>
            <w:shd w:val="clear" w:color="000000" w:fill="FFFFFF"/>
            <w:noWrap/>
            <w:vAlign w:val="center"/>
            <w:hideMark/>
          </w:tcPr>
          <w:p w14:paraId="4A2921D8"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270446F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C000"/>
            <w:noWrap/>
            <w:vAlign w:val="center"/>
            <w:hideMark/>
          </w:tcPr>
          <w:p w14:paraId="6A244AD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75BEEB2B" w14:textId="77777777" w:rsidTr="001102C1">
        <w:trPr>
          <w:trHeight w:val="300"/>
        </w:trPr>
        <w:tc>
          <w:tcPr>
            <w:tcW w:w="2141" w:type="dxa"/>
            <w:tcBorders>
              <w:top w:val="nil"/>
              <w:left w:val="single" w:sz="4" w:space="0" w:color="auto"/>
              <w:bottom w:val="single" w:sz="8" w:space="0" w:color="auto"/>
              <w:right w:val="single" w:sz="4" w:space="0" w:color="auto"/>
            </w:tcBorders>
            <w:shd w:val="clear" w:color="000000" w:fill="FDE9D9"/>
            <w:noWrap/>
            <w:vAlign w:val="center"/>
            <w:hideMark/>
          </w:tcPr>
          <w:p w14:paraId="115EEE00"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SKUPAJ</w:t>
            </w:r>
          </w:p>
        </w:tc>
        <w:tc>
          <w:tcPr>
            <w:tcW w:w="941" w:type="dxa"/>
            <w:tcBorders>
              <w:top w:val="nil"/>
              <w:left w:val="nil"/>
              <w:bottom w:val="single" w:sz="8" w:space="0" w:color="auto"/>
              <w:right w:val="single" w:sz="4" w:space="0" w:color="auto"/>
            </w:tcBorders>
            <w:shd w:val="clear" w:color="auto" w:fill="auto"/>
            <w:noWrap/>
            <w:vAlign w:val="center"/>
            <w:hideMark/>
          </w:tcPr>
          <w:p w14:paraId="01DD2848"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859,1</w:t>
            </w:r>
          </w:p>
        </w:tc>
        <w:tc>
          <w:tcPr>
            <w:tcW w:w="1131" w:type="dxa"/>
            <w:tcBorders>
              <w:top w:val="nil"/>
              <w:left w:val="nil"/>
              <w:bottom w:val="single" w:sz="8" w:space="0" w:color="auto"/>
              <w:right w:val="single" w:sz="4" w:space="0" w:color="auto"/>
            </w:tcBorders>
            <w:shd w:val="clear" w:color="auto" w:fill="auto"/>
            <w:vAlign w:val="center"/>
            <w:hideMark/>
          </w:tcPr>
          <w:p w14:paraId="1C5F0110"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89.152</w:t>
            </w:r>
          </w:p>
        </w:tc>
        <w:tc>
          <w:tcPr>
            <w:tcW w:w="1160" w:type="dxa"/>
            <w:tcBorders>
              <w:top w:val="nil"/>
              <w:left w:val="nil"/>
              <w:bottom w:val="single" w:sz="8" w:space="0" w:color="auto"/>
              <w:right w:val="single" w:sz="4" w:space="0" w:color="auto"/>
            </w:tcBorders>
            <w:shd w:val="clear" w:color="auto" w:fill="auto"/>
            <w:vAlign w:val="center"/>
            <w:hideMark/>
          </w:tcPr>
          <w:p w14:paraId="03B8916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8" w:space="0" w:color="auto"/>
              <w:right w:val="single" w:sz="4" w:space="0" w:color="auto"/>
            </w:tcBorders>
            <w:shd w:val="clear" w:color="auto" w:fill="auto"/>
            <w:vAlign w:val="center"/>
            <w:hideMark/>
          </w:tcPr>
          <w:p w14:paraId="5AAF6EBE"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8" w:space="0" w:color="auto"/>
              <w:right w:val="single" w:sz="4" w:space="0" w:color="auto"/>
            </w:tcBorders>
            <w:shd w:val="clear" w:color="auto" w:fill="auto"/>
            <w:noWrap/>
            <w:vAlign w:val="bottom"/>
            <w:hideMark/>
          </w:tcPr>
          <w:p w14:paraId="173843B2"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380" w:type="dxa"/>
            <w:tcBorders>
              <w:top w:val="nil"/>
              <w:left w:val="nil"/>
              <w:bottom w:val="single" w:sz="8" w:space="0" w:color="auto"/>
              <w:right w:val="single" w:sz="4" w:space="0" w:color="auto"/>
            </w:tcBorders>
            <w:shd w:val="clear" w:color="auto" w:fill="auto"/>
            <w:noWrap/>
            <w:vAlign w:val="bottom"/>
            <w:hideMark/>
          </w:tcPr>
          <w:p w14:paraId="6489C0E1"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559" w:type="dxa"/>
            <w:tcBorders>
              <w:top w:val="nil"/>
              <w:left w:val="nil"/>
              <w:bottom w:val="single" w:sz="8" w:space="0" w:color="auto"/>
              <w:right w:val="single" w:sz="4" w:space="0" w:color="auto"/>
            </w:tcBorders>
            <w:shd w:val="clear" w:color="auto" w:fill="auto"/>
            <w:noWrap/>
            <w:vAlign w:val="bottom"/>
            <w:hideMark/>
          </w:tcPr>
          <w:p w14:paraId="13B960F1"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17.565.394,27</w:t>
            </w:r>
          </w:p>
        </w:tc>
        <w:tc>
          <w:tcPr>
            <w:tcW w:w="992" w:type="dxa"/>
            <w:tcBorders>
              <w:top w:val="nil"/>
              <w:left w:val="nil"/>
              <w:bottom w:val="single" w:sz="8" w:space="0" w:color="auto"/>
              <w:right w:val="single" w:sz="4" w:space="0" w:color="auto"/>
            </w:tcBorders>
            <w:shd w:val="clear" w:color="000000" w:fill="FFFFFF"/>
            <w:noWrap/>
            <w:vAlign w:val="bottom"/>
            <w:hideMark/>
          </w:tcPr>
          <w:p w14:paraId="49C8B1ED"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8" w:space="0" w:color="auto"/>
              <w:right w:val="single" w:sz="4" w:space="0" w:color="auto"/>
            </w:tcBorders>
            <w:shd w:val="clear" w:color="auto" w:fill="auto"/>
            <w:noWrap/>
            <w:vAlign w:val="bottom"/>
            <w:hideMark/>
          </w:tcPr>
          <w:p w14:paraId="335EA9AA"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701" w:type="dxa"/>
            <w:tcBorders>
              <w:top w:val="nil"/>
              <w:left w:val="nil"/>
              <w:bottom w:val="single" w:sz="8" w:space="0" w:color="auto"/>
              <w:right w:val="single" w:sz="4" w:space="0" w:color="auto"/>
            </w:tcBorders>
            <w:shd w:val="clear" w:color="auto" w:fill="auto"/>
            <w:noWrap/>
            <w:vAlign w:val="bottom"/>
            <w:hideMark/>
          </w:tcPr>
          <w:p w14:paraId="519FAD0F"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r>
      <w:tr w:rsidR="00A0648A" w:rsidRPr="00A0648A" w14:paraId="6650C5F5" w14:textId="77777777" w:rsidTr="001102C1">
        <w:trPr>
          <w:trHeight w:val="28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3850BED7" w14:textId="77777777" w:rsidR="00A0648A" w:rsidRPr="00A0648A" w:rsidRDefault="00A0648A" w:rsidP="00A0648A">
            <w:pPr>
              <w:spacing w:after="0" w:line="240" w:lineRule="auto"/>
              <w:rPr>
                <w:rFonts w:eastAsia="Times New Roman" w:cs="Arial"/>
                <w:b/>
                <w:bCs/>
                <w:color w:val="FF0000"/>
                <w:sz w:val="18"/>
                <w:szCs w:val="18"/>
                <w:lang w:eastAsia="sl-SI"/>
              </w:rPr>
            </w:pPr>
            <w:r w:rsidRPr="00A0648A">
              <w:rPr>
                <w:rFonts w:eastAsia="Times New Roman" w:cs="Arial"/>
                <w:b/>
                <w:bCs/>
                <w:color w:val="FF0000"/>
                <w:sz w:val="18"/>
                <w:szCs w:val="18"/>
                <w:lang w:eastAsia="sl-SI"/>
              </w:rPr>
              <w:t>POMURSKA</w:t>
            </w:r>
          </w:p>
        </w:tc>
        <w:tc>
          <w:tcPr>
            <w:tcW w:w="941" w:type="dxa"/>
            <w:tcBorders>
              <w:top w:val="nil"/>
              <w:left w:val="nil"/>
              <w:bottom w:val="single" w:sz="4" w:space="0" w:color="auto"/>
              <w:right w:val="single" w:sz="4" w:space="0" w:color="auto"/>
            </w:tcBorders>
            <w:shd w:val="clear" w:color="auto" w:fill="auto"/>
            <w:noWrap/>
            <w:vAlign w:val="center"/>
            <w:hideMark/>
          </w:tcPr>
          <w:p w14:paraId="0CB61F71"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31" w:type="dxa"/>
            <w:tcBorders>
              <w:top w:val="nil"/>
              <w:left w:val="nil"/>
              <w:bottom w:val="single" w:sz="4" w:space="0" w:color="auto"/>
              <w:right w:val="single" w:sz="4" w:space="0" w:color="auto"/>
            </w:tcBorders>
            <w:shd w:val="clear" w:color="auto" w:fill="auto"/>
            <w:vAlign w:val="center"/>
            <w:hideMark/>
          </w:tcPr>
          <w:p w14:paraId="41E0E3A7"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6B8A60F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36B6179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noWrap/>
            <w:vAlign w:val="bottom"/>
            <w:hideMark/>
          </w:tcPr>
          <w:p w14:paraId="02B45A2C"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380" w:type="dxa"/>
            <w:tcBorders>
              <w:top w:val="nil"/>
              <w:left w:val="nil"/>
              <w:bottom w:val="single" w:sz="4" w:space="0" w:color="auto"/>
              <w:right w:val="single" w:sz="4" w:space="0" w:color="auto"/>
            </w:tcBorders>
            <w:shd w:val="clear" w:color="auto" w:fill="auto"/>
            <w:noWrap/>
            <w:vAlign w:val="bottom"/>
            <w:hideMark/>
          </w:tcPr>
          <w:p w14:paraId="5BF3FAB0"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39E50E54"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23637593"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39A23FB3"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207291D1"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r>
      <w:tr w:rsidR="00A0648A" w:rsidRPr="00A0648A" w14:paraId="0605F1AC"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43C72956"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Apače</w:t>
            </w:r>
          </w:p>
        </w:tc>
        <w:tc>
          <w:tcPr>
            <w:tcW w:w="941" w:type="dxa"/>
            <w:tcBorders>
              <w:top w:val="nil"/>
              <w:left w:val="nil"/>
              <w:bottom w:val="single" w:sz="4" w:space="0" w:color="auto"/>
              <w:right w:val="single" w:sz="4" w:space="0" w:color="auto"/>
            </w:tcBorders>
            <w:shd w:val="clear" w:color="auto" w:fill="auto"/>
            <w:noWrap/>
            <w:vAlign w:val="center"/>
            <w:hideMark/>
          </w:tcPr>
          <w:p w14:paraId="4A89A035"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53,5</w:t>
            </w:r>
          </w:p>
        </w:tc>
        <w:tc>
          <w:tcPr>
            <w:tcW w:w="1131" w:type="dxa"/>
            <w:tcBorders>
              <w:top w:val="nil"/>
              <w:left w:val="nil"/>
              <w:bottom w:val="single" w:sz="4" w:space="0" w:color="auto"/>
              <w:right w:val="single" w:sz="4" w:space="0" w:color="auto"/>
            </w:tcBorders>
            <w:shd w:val="clear" w:color="auto" w:fill="auto"/>
            <w:vAlign w:val="center"/>
            <w:hideMark/>
          </w:tcPr>
          <w:p w14:paraId="1CD3F489"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3625</w:t>
            </w:r>
          </w:p>
        </w:tc>
        <w:tc>
          <w:tcPr>
            <w:tcW w:w="1160" w:type="dxa"/>
            <w:tcBorders>
              <w:top w:val="nil"/>
              <w:left w:val="nil"/>
              <w:bottom w:val="single" w:sz="4" w:space="0" w:color="auto"/>
              <w:right w:val="single" w:sz="4" w:space="0" w:color="auto"/>
            </w:tcBorders>
            <w:shd w:val="clear" w:color="000000" w:fill="008000"/>
            <w:vAlign w:val="center"/>
            <w:hideMark/>
          </w:tcPr>
          <w:p w14:paraId="0A58F91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99CC00"/>
            <w:noWrap/>
            <w:vAlign w:val="center"/>
            <w:hideMark/>
          </w:tcPr>
          <w:p w14:paraId="1258F8F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160" w:type="dxa"/>
            <w:tcBorders>
              <w:top w:val="nil"/>
              <w:left w:val="nil"/>
              <w:bottom w:val="single" w:sz="4" w:space="0" w:color="auto"/>
              <w:right w:val="single" w:sz="4" w:space="0" w:color="auto"/>
            </w:tcBorders>
            <w:shd w:val="clear" w:color="000000" w:fill="99CC00"/>
            <w:noWrap/>
            <w:vAlign w:val="center"/>
            <w:hideMark/>
          </w:tcPr>
          <w:p w14:paraId="7A530C9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5F17E5C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auto" w:fill="auto"/>
            <w:vAlign w:val="center"/>
            <w:hideMark/>
          </w:tcPr>
          <w:p w14:paraId="32D72883"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343.665,31</w:t>
            </w:r>
          </w:p>
        </w:tc>
        <w:tc>
          <w:tcPr>
            <w:tcW w:w="992" w:type="dxa"/>
            <w:tcBorders>
              <w:top w:val="nil"/>
              <w:left w:val="nil"/>
              <w:bottom w:val="single" w:sz="4" w:space="0" w:color="auto"/>
              <w:right w:val="single" w:sz="4" w:space="0" w:color="auto"/>
            </w:tcBorders>
            <w:shd w:val="clear" w:color="000000" w:fill="FFFFFF"/>
            <w:noWrap/>
            <w:vAlign w:val="center"/>
            <w:hideMark/>
          </w:tcPr>
          <w:p w14:paraId="0339F0ED"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60DC649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020B494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61DB1DE8"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2D1509A9"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Beltinci</w:t>
            </w:r>
          </w:p>
        </w:tc>
        <w:tc>
          <w:tcPr>
            <w:tcW w:w="941" w:type="dxa"/>
            <w:tcBorders>
              <w:top w:val="nil"/>
              <w:left w:val="nil"/>
              <w:bottom w:val="single" w:sz="4" w:space="0" w:color="auto"/>
              <w:right w:val="single" w:sz="4" w:space="0" w:color="auto"/>
            </w:tcBorders>
            <w:shd w:val="clear" w:color="auto" w:fill="auto"/>
            <w:noWrap/>
            <w:vAlign w:val="center"/>
            <w:hideMark/>
          </w:tcPr>
          <w:p w14:paraId="1B206F61"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62,2</w:t>
            </w:r>
          </w:p>
        </w:tc>
        <w:tc>
          <w:tcPr>
            <w:tcW w:w="1131" w:type="dxa"/>
            <w:tcBorders>
              <w:top w:val="nil"/>
              <w:left w:val="nil"/>
              <w:bottom w:val="single" w:sz="4" w:space="0" w:color="auto"/>
              <w:right w:val="single" w:sz="4" w:space="0" w:color="auto"/>
            </w:tcBorders>
            <w:shd w:val="clear" w:color="auto" w:fill="auto"/>
            <w:vAlign w:val="center"/>
            <w:hideMark/>
          </w:tcPr>
          <w:p w14:paraId="465DA269"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8382</w:t>
            </w:r>
          </w:p>
        </w:tc>
        <w:tc>
          <w:tcPr>
            <w:tcW w:w="1160" w:type="dxa"/>
            <w:tcBorders>
              <w:top w:val="nil"/>
              <w:left w:val="nil"/>
              <w:bottom w:val="single" w:sz="4" w:space="0" w:color="auto"/>
              <w:right w:val="single" w:sz="4" w:space="0" w:color="auto"/>
            </w:tcBorders>
            <w:shd w:val="clear" w:color="000000" w:fill="FF0000"/>
            <w:vAlign w:val="center"/>
            <w:hideMark/>
          </w:tcPr>
          <w:p w14:paraId="112C60E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FF6600"/>
            <w:vAlign w:val="center"/>
            <w:hideMark/>
          </w:tcPr>
          <w:p w14:paraId="6E8DB23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0000"/>
            <w:noWrap/>
            <w:vAlign w:val="center"/>
            <w:hideMark/>
          </w:tcPr>
          <w:p w14:paraId="4CFBBCD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0000"/>
            <w:noWrap/>
            <w:vAlign w:val="center"/>
            <w:hideMark/>
          </w:tcPr>
          <w:p w14:paraId="7087F5C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auto" w:fill="auto"/>
            <w:vAlign w:val="center"/>
            <w:hideMark/>
          </w:tcPr>
          <w:p w14:paraId="2AED525A"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552.154,60</w:t>
            </w:r>
          </w:p>
        </w:tc>
        <w:tc>
          <w:tcPr>
            <w:tcW w:w="992" w:type="dxa"/>
            <w:tcBorders>
              <w:top w:val="nil"/>
              <w:left w:val="nil"/>
              <w:bottom w:val="single" w:sz="4" w:space="0" w:color="auto"/>
              <w:right w:val="single" w:sz="4" w:space="0" w:color="auto"/>
            </w:tcBorders>
            <w:shd w:val="clear" w:color="000000" w:fill="FFFFFF"/>
            <w:noWrap/>
            <w:vAlign w:val="center"/>
            <w:hideMark/>
          </w:tcPr>
          <w:p w14:paraId="6D7D05DB"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7056A77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4763FC8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58AB1EC5"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2E1731D6"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Cankova</w:t>
            </w:r>
          </w:p>
        </w:tc>
        <w:tc>
          <w:tcPr>
            <w:tcW w:w="941" w:type="dxa"/>
            <w:tcBorders>
              <w:top w:val="nil"/>
              <w:left w:val="nil"/>
              <w:bottom w:val="single" w:sz="4" w:space="0" w:color="auto"/>
              <w:right w:val="single" w:sz="4" w:space="0" w:color="auto"/>
            </w:tcBorders>
            <w:shd w:val="clear" w:color="auto" w:fill="auto"/>
            <w:noWrap/>
            <w:vAlign w:val="center"/>
            <w:hideMark/>
          </w:tcPr>
          <w:p w14:paraId="4ADFAF71"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30,6</w:t>
            </w:r>
          </w:p>
        </w:tc>
        <w:tc>
          <w:tcPr>
            <w:tcW w:w="1131" w:type="dxa"/>
            <w:tcBorders>
              <w:top w:val="nil"/>
              <w:left w:val="nil"/>
              <w:bottom w:val="single" w:sz="4" w:space="0" w:color="auto"/>
              <w:right w:val="single" w:sz="4" w:space="0" w:color="auto"/>
            </w:tcBorders>
            <w:shd w:val="clear" w:color="auto" w:fill="auto"/>
            <w:vAlign w:val="center"/>
            <w:hideMark/>
          </w:tcPr>
          <w:p w14:paraId="025A4D95"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1827</w:t>
            </w:r>
          </w:p>
        </w:tc>
        <w:tc>
          <w:tcPr>
            <w:tcW w:w="1160" w:type="dxa"/>
            <w:tcBorders>
              <w:top w:val="nil"/>
              <w:left w:val="nil"/>
              <w:bottom w:val="single" w:sz="4" w:space="0" w:color="auto"/>
              <w:right w:val="single" w:sz="4" w:space="0" w:color="auto"/>
            </w:tcBorders>
            <w:shd w:val="clear" w:color="000000" w:fill="99CC00"/>
            <w:vAlign w:val="center"/>
            <w:hideMark/>
          </w:tcPr>
          <w:p w14:paraId="5D5F0433"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vAlign w:val="center"/>
            <w:hideMark/>
          </w:tcPr>
          <w:p w14:paraId="213105C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noWrap/>
            <w:vAlign w:val="center"/>
            <w:hideMark/>
          </w:tcPr>
          <w:p w14:paraId="70B7675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4703D8A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auto" w:fill="auto"/>
            <w:vAlign w:val="center"/>
            <w:hideMark/>
          </w:tcPr>
          <w:p w14:paraId="799B8875"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105.232,05</w:t>
            </w:r>
          </w:p>
        </w:tc>
        <w:tc>
          <w:tcPr>
            <w:tcW w:w="992" w:type="dxa"/>
            <w:tcBorders>
              <w:top w:val="nil"/>
              <w:left w:val="nil"/>
              <w:bottom w:val="single" w:sz="4" w:space="0" w:color="auto"/>
              <w:right w:val="single" w:sz="4" w:space="0" w:color="auto"/>
            </w:tcBorders>
            <w:shd w:val="clear" w:color="000000" w:fill="FFFFFF"/>
            <w:noWrap/>
            <w:vAlign w:val="center"/>
            <w:hideMark/>
          </w:tcPr>
          <w:p w14:paraId="5ECEF221"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442BBF1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5D4FC7A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0DDF65A0"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37C841E2"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Črenšovci</w:t>
            </w:r>
          </w:p>
        </w:tc>
        <w:tc>
          <w:tcPr>
            <w:tcW w:w="941" w:type="dxa"/>
            <w:tcBorders>
              <w:top w:val="nil"/>
              <w:left w:val="nil"/>
              <w:bottom w:val="single" w:sz="4" w:space="0" w:color="auto"/>
              <w:right w:val="single" w:sz="4" w:space="0" w:color="auto"/>
            </w:tcBorders>
            <w:shd w:val="clear" w:color="auto" w:fill="auto"/>
            <w:noWrap/>
            <w:vAlign w:val="center"/>
            <w:hideMark/>
          </w:tcPr>
          <w:p w14:paraId="18945E89"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33,7</w:t>
            </w:r>
          </w:p>
        </w:tc>
        <w:tc>
          <w:tcPr>
            <w:tcW w:w="1131" w:type="dxa"/>
            <w:tcBorders>
              <w:top w:val="nil"/>
              <w:left w:val="nil"/>
              <w:bottom w:val="single" w:sz="4" w:space="0" w:color="auto"/>
              <w:right w:val="single" w:sz="4" w:space="0" w:color="auto"/>
            </w:tcBorders>
            <w:shd w:val="clear" w:color="auto" w:fill="auto"/>
            <w:vAlign w:val="center"/>
            <w:hideMark/>
          </w:tcPr>
          <w:p w14:paraId="0EFB62AC"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4044</w:t>
            </w:r>
          </w:p>
        </w:tc>
        <w:tc>
          <w:tcPr>
            <w:tcW w:w="1160" w:type="dxa"/>
            <w:tcBorders>
              <w:top w:val="nil"/>
              <w:left w:val="nil"/>
              <w:bottom w:val="single" w:sz="4" w:space="0" w:color="auto"/>
              <w:right w:val="single" w:sz="4" w:space="0" w:color="auto"/>
            </w:tcBorders>
            <w:shd w:val="clear" w:color="000000" w:fill="FF0000"/>
            <w:vAlign w:val="center"/>
            <w:hideMark/>
          </w:tcPr>
          <w:p w14:paraId="5D051D1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FF6600"/>
            <w:vAlign w:val="center"/>
            <w:hideMark/>
          </w:tcPr>
          <w:p w14:paraId="283A4643"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0000"/>
            <w:noWrap/>
            <w:vAlign w:val="center"/>
            <w:hideMark/>
          </w:tcPr>
          <w:p w14:paraId="5EA64DA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0000"/>
            <w:noWrap/>
            <w:vAlign w:val="center"/>
            <w:hideMark/>
          </w:tcPr>
          <w:p w14:paraId="2CFF082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auto" w:fill="auto"/>
            <w:vAlign w:val="center"/>
            <w:hideMark/>
          </w:tcPr>
          <w:p w14:paraId="4EE8378D"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2.493.840,05</w:t>
            </w:r>
          </w:p>
        </w:tc>
        <w:tc>
          <w:tcPr>
            <w:tcW w:w="992" w:type="dxa"/>
            <w:tcBorders>
              <w:top w:val="nil"/>
              <w:left w:val="nil"/>
              <w:bottom w:val="single" w:sz="4" w:space="0" w:color="auto"/>
              <w:right w:val="single" w:sz="4" w:space="0" w:color="auto"/>
            </w:tcBorders>
            <w:shd w:val="clear" w:color="000000" w:fill="FFFFFF"/>
            <w:noWrap/>
            <w:vAlign w:val="center"/>
            <w:hideMark/>
          </w:tcPr>
          <w:p w14:paraId="3DA7FA55"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703B6E1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32FC233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7102AE3C"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4E4A5589"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Dobrovnik</w:t>
            </w:r>
          </w:p>
        </w:tc>
        <w:tc>
          <w:tcPr>
            <w:tcW w:w="941" w:type="dxa"/>
            <w:tcBorders>
              <w:top w:val="nil"/>
              <w:left w:val="nil"/>
              <w:bottom w:val="single" w:sz="4" w:space="0" w:color="auto"/>
              <w:right w:val="single" w:sz="4" w:space="0" w:color="auto"/>
            </w:tcBorders>
            <w:shd w:val="clear" w:color="auto" w:fill="auto"/>
            <w:noWrap/>
            <w:vAlign w:val="center"/>
            <w:hideMark/>
          </w:tcPr>
          <w:p w14:paraId="14C03B45"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31,1</w:t>
            </w:r>
          </w:p>
        </w:tc>
        <w:tc>
          <w:tcPr>
            <w:tcW w:w="1131" w:type="dxa"/>
            <w:tcBorders>
              <w:top w:val="nil"/>
              <w:left w:val="nil"/>
              <w:bottom w:val="single" w:sz="4" w:space="0" w:color="auto"/>
              <w:right w:val="single" w:sz="4" w:space="0" w:color="auto"/>
            </w:tcBorders>
            <w:shd w:val="clear" w:color="auto" w:fill="auto"/>
            <w:vAlign w:val="center"/>
            <w:hideMark/>
          </w:tcPr>
          <w:p w14:paraId="2DAE7905"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1288</w:t>
            </w:r>
          </w:p>
        </w:tc>
        <w:tc>
          <w:tcPr>
            <w:tcW w:w="1160" w:type="dxa"/>
            <w:tcBorders>
              <w:top w:val="nil"/>
              <w:left w:val="nil"/>
              <w:bottom w:val="single" w:sz="4" w:space="0" w:color="auto"/>
              <w:right w:val="single" w:sz="4" w:space="0" w:color="auto"/>
            </w:tcBorders>
            <w:shd w:val="clear" w:color="000000" w:fill="FF6600"/>
            <w:vAlign w:val="center"/>
            <w:hideMark/>
          </w:tcPr>
          <w:p w14:paraId="19657C13"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008000"/>
            <w:noWrap/>
            <w:vAlign w:val="center"/>
            <w:hideMark/>
          </w:tcPr>
          <w:p w14:paraId="6555B4C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160" w:type="dxa"/>
            <w:tcBorders>
              <w:top w:val="nil"/>
              <w:left w:val="nil"/>
              <w:bottom w:val="single" w:sz="4" w:space="0" w:color="auto"/>
              <w:right w:val="single" w:sz="4" w:space="0" w:color="auto"/>
            </w:tcBorders>
            <w:shd w:val="clear" w:color="000000" w:fill="008000"/>
            <w:noWrap/>
            <w:vAlign w:val="center"/>
            <w:hideMark/>
          </w:tcPr>
          <w:p w14:paraId="240501E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008000"/>
            <w:noWrap/>
            <w:vAlign w:val="center"/>
            <w:hideMark/>
          </w:tcPr>
          <w:p w14:paraId="6F26929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559" w:type="dxa"/>
            <w:tcBorders>
              <w:top w:val="nil"/>
              <w:left w:val="nil"/>
              <w:bottom w:val="single" w:sz="4" w:space="0" w:color="auto"/>
              <w:right w:val="single" w:sz="4" w:space="0" w:color="auto"/>
            </w:tcBorders>
            <w:shd w:val="clear" w:color="000000" w:fill="E8E8E8"/>
            <w:noWrap/>
            <w:vAlign w:val="bottom"/>
            <w:hideMark/>
          </w:tcPr>
          <w:p w14:paraId="35D2BA58"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704395D0"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6BD7303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701" w:type="dxa"/>
            <w:tcBorders>
              <w:top w:val="nil"/>
              <w:left w:val="nil"/>
              <w:bottom w:val="single" w:sz="4" w:space="0" w:color="auto"/>
              <w:right w:val="single" w:sz="4" w:space="0" w:color="auto"/>
            </w:tcBorders>
            <w:shd w:val="clear" w:color="000000" w:fill="008000"/>
            <w:noWrap/>
            <w:vAlign w:val="center"/>
            <w:hideMark/>
          </w:tcPr>
          <w:p w14:paraId="39619E4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09A0D613"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0EE331D4"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Gornja Radgona</w:t>
            </w:r>
          </w:p>
        </w:tc>
        <w:tc>
          <w:tcPr>
            <w:tcW w:w="941" w:type="dxa"/>
            <w:tcBorders>
              <w:top w:val="nil"/>
              <w:left w:val="nil"/>
              <w:bottom w:val="single" w:sz="4" w:space="0" w:color="auto"/>
              <w:right w:val="single" w:sz="4" w:space="0" w:color="auto"/>
            </w:tcBorders>
            <w:shd w:val="clear" w:color="auto" w:fill="auto"/>
            <w:noWrap/>
            <w:vAlign w:val="center"/>
            <w:hideMark/>
          </w:tcPr>
          <w:p w14:paraId="3CFB5993"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74,6</w:t>
            </w:r>
          </w:p>
        </w:tc>
        <w:tc>
          <w:tcPr>
            <w:tcW w:w="1131" w:type="dxa"/>
            <w:tcBorders>
              <w:top w:val="nil"/>
              <w:left w:val="nil"/>
              <w:bottom w:val="single" w:sz="4" w:space="0" w:color="auto"/>
              <w:right w:val="single" w:sz="4" w:space="0" w:color="auto"/>
            </w:tcBorders>
            <w:shd w:val="clear" w:color="auto" w:fill="auto"/>
            <w:vAlign w:val="center"/>
            <w:hideMark/>
          </w:tcPr>
          <w:p w14:paraId="11A821CA"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8732</w:t>
            </w:r>
          </w:p>
        </w:tc>
        <w:tc>
          <w:tcPr>
            <w:tcW w:w="1160" w:type="dxa"/>
            <w:tcBorders>
              <w:top w:val="nil"/>
              <w:left w:val="nil"/>
              <w:bottom w:val="single" w:sz="4" w:space="0" w:color="auto"/>
              <w:right w:val="single" w:sz="4" w:space="0" w:color="auto"/>
            </w:tcBorders>
            <w:shd w:val="clear" w:color="000000" w:fill="FFC000"/>
            <w:vAlign w:val="center"/>
            <w:hideMark/>
          </w:tcPr>
          <w:p w14:paraId="7A24FD7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008000"/>
            <w:noWrap/>
            <w:vAlign w:val="center"/>
            <w:hideMark/>
          </w:tcPr>
          <w:p w14:paraId="781DFD6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160" w:type="dxa"/>
            <w:tcBorders>
              <w:top w:val="nil"/>
              <w:left w:val="nil"/>
              <w:bottom w:val="single" w:sz="4" w:space="0" w:color="auto"/>
              <w:right w:val="single" w:sz="4" w:space="0" w:color="auto"/>
            </w:tcBorders>
            <w:shd w:val="clear" w:color="000000" w:fill="99CC00"/>
            <w:noWrap/>
            <w:vAlign w:val="center"/>
            <w:hideMark/>
          </w:tcPr>
          <w:p w14:paraId="318F337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5DB5DDA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auto" w:fill="auto"/>
            <w:vAlign w:val="center"/>
            <w:hideMark/>
          </w:tcPr>
          <w:p w14:paraId="25053AD1"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588.548,67</w:t>
            </w:r>
          </w:p>
        </w:tc>
        <w:tc>
          <w:tcPr>
            <w:tcW w:w="992" w:type="dxa"/>
            <w:tcBorders>
              <w:top w:val="nil"/>
              <w:left w:val="nil"/>
              <w:bottom w:val="single" w:sz="4" w:space="0" w:color="auto"/>
              <w:right w:val="single" w:sz="4" w:space="0" w:color="auto"/>
            </w:tcBorders>
            <w:shd w:val="clear" w:color="000000" w:fill="FFFFFF"/>
            <w:noWrap/>
            <w:vAlign w:val="center"/>
            <w:hideMark/>
          </w:tcPr>
          <w:p w14:paraId="54AE3406"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3A0EAAB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5FB6F9F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4417B1F0"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A4139BE"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Gornji Petrovci</w:t>
            </w:r>
          </w:p>
        </w:tc>
        <w:tc>
          <w:tcPr>
            <w:tcW w:w="941" w:type="dxa"/>
            <w:tcBorders>
              <w:top w:val="nil"/>
              <w:left w:val="nil"/>
              <w:bottom w:val="single" w:sz="4" w:space="0" w:color="auto"/>
              <w:right w:val="single" w:sz="4" w:space="0" w:color="auto"/>
            </w:tcBorders>
            <w:shd w:val="clear" w:color="auto" w:fill="auto"/>
            <w:noWrap/>
            <w:vAlign w:val="center"/>
            <w:hideMark/>
          </w:tcPr>
          <w:p w14:paraId="3351199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66,8</w:t>
            </w:r>
          </w:p>
        </w:tc>
        <w:tc>
          <w:tcPr>
            <w:tcW w:w="1131" w:type="dxa"/>
            <w:tcBorders>
              <w:top w:val="nil"/>
              <w:left w:val="nil"/>
              <w:bottom w:val="single" w:sz="4" w:space="0" w:color="auto"/>
              <w:right w:val="single" w:sz="4" w:space="0" w:color="auto"/>
            </w:tcBorders>
            <w:shd w:val="clear" w:color="auto" w:fill="auto"/>
            <w:vAlign w:val="center"/>
            <w:hideMark/>
          </w:tcPr>
          <w:p w14:paraId="4950BC4E"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2019</w:t>
            </w:r>
          </w:p>
        </w:tc>
        <w:tc>
          <w:tcPr>
            <w:tcW w:w="1160" w:type="dxa"/>
            <w:tcBorders>
              <w:top w:val="nil"/>
              <w:left w:val="nil"/>
              <w:bottom w:val="single" w:sz="4" w:space="0" w:color="auto"/>
              <w:right w:val="single" w:sz="4" w:space="0" w:color="auto"/>
            </w:tcBorders>
            <w:shd w:val="clear" w:color="000000" w:fill="99CC00"/>
            <w:vAlign w:val="center"/>
            <w:hideMark/>
          </w:tcPr>
          <w:p w14:paraId="3954EA7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vAlign w:val="center"/>
            <w:hideMark/>
          </w:tcPr>
          <w:p w14:paraId="09B44AF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noWrap/>
            <w:vAlign w:val="center"/>
            <w:hideMark/>
          </w:tcPr>
          <w:p w14:paraId="64AD079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5D08796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auto" w:fill="auto"/>
            <w:vAlign w:val="center"/>
            <w:hideMark/>
          </w:tcPr>
          <w:p w14:paraId="29274170"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4.432,69</w:t>
            </w:r>
          </w:p>
        </w:tc>
        <w:tc>
          <w:tcPr>
            <w:tcW w:w="992" w:type="dxa"/>
            <w:tcBorders>
              <w:top w:val="nil"/>
              <w:left w:val="nil"/>
              <w:bottom w:val="single" w:sz="4" w:space="0" w:color="auto"/>
              <w:right w:val="single" w:sz="4" w:space="0" w:color="auto"/>
            </w:tcBorders>
            <w:shd w:val="clear" w:color="000000" w:fill="FFFFFF"/>
            <w:noWrap/>
            <w:vAlign w:val="center"/>
            <w:hideMark/>
          </w:tcPr>
          <w:p w14:paraId="62061C4F"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1F78EC8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7D15B04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16B81AB9"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5C1215A2"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Grad</w:t>
            </w:r>
          </w:p>
        </w:tc>
        <w:tc>
          <w:tcPr>
            <w:tcW w:w="941" w:type="dxa"/>
            <w:tcBorders>
              <w:top w:val="nil"/>
              <w:left w:val="nil"/>
              <w:bottom w:val="single" w:sz="4" w:space="0" w:color="auto"/>
              <w:right w:val="single" w:sz="4" w:space="0" w:color="auto"/>
            </w:tcBorders>
            <w:shd w:val="clear" w:color="auto" w:fill="auto"/>
            <w:noWrap/>
            <w:vAlign w:val="center"/>
            <w:hideMark/>
          </w:tcPr>
          <w:p w14:paraId="3CD4D2B3"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37,4</w:t>
            </w:r>
          </w:p>
        </w:tc>
        <w:tc>
          <w:tcPr>
            <w:tcW w:w="1131" w:type="dxa"/>
            <w:tcBorders>
              <w:top w:val="nil"/>
              <w:left w:val="nil"/>
              <w:bottom w:val="single" w:sz="4" w:space="0" w:color="auto"/>
              <w:right w:val="single" w:sz="4" w:space="0" w:color="auto"/>
            </w:tcBorders>
            <w:shd w:val="clear" w:color="auto" w:fill="auto"/>
            <w:vAlign w:val="center"/>
            <w:hideMark/>
          </w:tcPr>
          <w:p w14:paraId="4BA3F79E"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2059</w:t>
            </w:r>
          </w:p>
        </w:tc>
        <w:tc>
          <w:tcPr>
            <w:tcW w:w="1160" w:type="dxa"/>
            <w:tcBorders>
              <w:top w:val="nil"/>
              <w:left w:val="nil"/>
              <w:bottom w:val="single" w:sz="4" w:space="0" w:color="auto"/>
              <w:right w:val="single" w:sz="4" w:space="0" w:color="auto"/>
            </w:tcBorders>
            <w:shd w:val="clear" w:color="000000" w:fill="99CC00"/>
            <w:vAlign w:val="center"/>
            <w:hideMark/>
          </w:tcPr>
          <w:p w14:paraId="6C5F330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vAlign w:val="center"/>
            <w:hideMark/>
          </w:tcPr>
          <w:p w14:paraId="1B356A1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008000"/>
            <w:noWrap/>
            <w:vAlign w:val="center"/>
            <w:hideMark/>
          </w:tcPr>
          <w:p w14:paraId="6B33A00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99CC00"/>
            <w:vAlign w:val="center"/>
            <w:hideMark/>
          </w:tcPr>
          <w:p w14:paraId="368F7580"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559" w:type="dxa"/>
            <w:tcBorders>
              <w:top w:val="nil"/>
              <w:left w:val="nil"/>
              <w:bottom w:val="single" w:sz="4" w:space="0" w:color="auto"/>
              <w:right w:val="single" w:sz="4" w:space="0" w:color="auto"/>
            </w:tcBorders>
            <w:shd w:val="clear" w:color="auto" w:fill="auto"/>
            <w:vAlign w:val="center"/>
            <w:hideMark/>
          </w:tcPr>
          <w:p w14:paraId="389B8FA2"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350.320,18</w:t>
            </w:r>
          </w:p>
        </w:tc>
        <w:tc>
          <w:tcPr>
            <w:tcW w:w="992" w:type="dxa"/>
            <w:tcBorders>
              <w:top w:val="nil"/>
              <w:left w:val="nil"/>
              <w:bottom w:val="single" w:sz="4" w:space="0" w:color="auto"/>
              <w:right w:val="single" w:sz="4" w:space="0" w:color="auto"/>
            </w:tcBorders>
            <w:shd w:val="clear" w:color="000000" w:fill="FFFFFF"/>
            <w:noWrap/>
            <w:vAlign w:val="center"/>
            <w:hideMark/>
          </w:tcPr>
          <w:p w14:paraId="42E2156A"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99CC00"/>
            <w:vAlign w:val="center"/>
            <w:hideMark/>
          </w:tcPr>
          <w:p w14:paraId="765C5BF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5042335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08149F5C" w14:textId="77777777" w:rsidTr="00053EA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2FE5F2B1"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Hodoš</w:t>
            </w:r>
          </w:p>
        </w:tc>
        <w:tc>
          <w:tcPr>
            <w:tcW w:w="941" w:type="dxa"/>
            <w:tcBorders>
              <w:top w:val="nil"/>
              <w:left w:val="nil"/>
              <w:bottom w:val="single" w:sz="4" w:space="0" w:color="auto"/>
              <w:right w:val="single" w:sz="4" w:space="0" w:color="auto"/>
            </w:tcBorders>
            <w:shd w:val="clear" w:color="auto" w:fill="auto"/>
            <w:noWrap/>
            <w:vAlign w:val="center"/>
            <w:hideMark/>
          </w:tcPr>
          <w:p w14:paraId="239C2EB8"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18,1</w:t>
            </w:r>
          </w:p>
        </w:tc>
        <w:tc>
          <w:tcPr>
            <w:tcW w:w="1131" w:type="dxa"/>
            <w:tcBorders>
              <w:top w:val="nil"/>
              <w:left w:val="nil"/>
              <w:bottom w:val="single" w:sz="4" w:space="0" w:color="auto"/>
              <w:right w:val="single" w:sz="4" w:space="0" w:color="auto"/>
            </w:tcBorders>
            <w:shd w:val="clear" w:color="auto" w:fill="auto"/>
            <w:vAlign w:val="center"/>
            <w:hideMark/>
          </w:tcPr>
          <w:p w14:paraId="39B90815"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289</w:t>
            </w:r>
          </w:p>
        </w:tc>
        <w:tc>
          <w:tcPr>
            <w:tcW w:w="1160" w:type="dxa"/>
            <w:tcBorders>
              <w:top w:val="nil"/>
              <w:left w:val="nil"/>
              <w:bottom w:val="single" w:sz="4" w:space="0" w:color="auto"/>
              <w:right w:val="single" w:sz="4" w:space="0" w:color="auto"/>
            </w:tcBorders>
            <w:shd w:val="clear" w:color="000000" w:fill="FFC000"/>
            <w:vAlign w:val="center"/>
            <w:hideMark/>
          </w:tcPr>
          <w:p w14:paraId="0A77F32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99CC00"/>
            <w:vAlign w:val="center"/>
            <w:hideMark/>
          </w:tcPr>
          <w:p w14:paraId="36B8241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noWrap/>
            <w:vAlign w:val="center"/>
            <w:hideMark/>
          </w:tcPr>
          <w:p w14:paraId="514D690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21C3609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000000" w:fill="E8E8E8"/>
            <w:noWrap/>
            <w:vAlign w:val="bottom"/>
            <w:hideMark/>
          </w:tcPr>
          <w:p w14:paraId="5F5CCD3A"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063A2482"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7F973B0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67C1924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6290A224" w14:textId="77777777" w:rsidTr="00053EA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1A323470"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lastRenderedPageBreak/>
              <w:t>Kobilje</w:t>
            </w:r>
          </w:p>
        </w:tc>
        <w:tc>
          <w:tcPr>
            <w:tcW w:w="941" w:type="dxa"/>
            <w:tcBorders>
              <w:top w:val="nil"/>
              <w:left w:val="nil"/>
              <w:bottom w:val="single" w:sz="4" w:space="0" w:color="auto"/>
              <w:right w:val="single" w:sz="4" w:space="0" w:color="auto"/>
            </w:tcBorders>
            <w:shd w:val="clear" w:color="auto" w:fill="auto"/>
            <w:noWrap/>
            <w:vAlign w:val="center"/>
            <w:hideMark/>
          </w:tcPr>
          <w:p w14:paraId="13126004"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19,7</w:t>
            </w:r>
          </w:p>
        </w:tc>
        <w:tc>
          <w:tcPr>
            <w:tcW w:w="1131" w:type="dxa"/>
            <w:tcBorders>
              <w:top w:val="nil"/>
              <w:left w:val="nil"/>
              <w:bottom w:val="single" w:sz="4" w:space="0" w:color="auto"/>
              <w:right w:val="single" w:sz="4" w:space="0" w:color="auto"/>
            </w:tcBorders>
            <w:shd w:val="clear" w:color="auto" w:fill="auto"/>
            <w:vAlign w:val="center"/>
            <w:hideMark/>
          </w:tcPr>
          <w:p w14:paraId="42FA3D30"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528</w:t>
            </w:r>
          </w:p>
        </w:tc>
        <w:tc>
          <w:tcPr>
            <w:tcW w:w="1160" w:type="dxa"/>
            <w:tcBorders>
              <w:top w:val="nil"/>
              <w:left w:val="nil"/>
              <w:bottom w:val="single" w:sz="4" w:space="0" w:color="auto"/>
              <w:right w:val="single" w:sz="4" w:space="0" w:color="auto"/>
            </w:tcBorders>
            <w:shd w:val="clear" w:color="000000" w:fill="99CC00"/>
            <w:vAlign w:val="center"/>
            <w:hideMark/>
          </w:tcPr>
          <w:p w14:paraId="150A3C1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008000"/>
            <w:noWrap/>
            <w:vAlign w:val="center"/>
            <w:hideMark/>
          </w:tcPr>
          <w:p w14:paraId="44AF4C0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160" w:type="dxa"/>
            <w:tcBorders>
              <w:top w:val="single" w:sz="4" w:space="0" w:color="auto"/>
              <w:left w:val="nil"/>
              <w:bottom w:val="single" w:sz="4" w:space="0" w:color="auto"/>
              <w:right w:val="single" w:sz="4" w:space="0" w:color="auto"/>
            </w:tcBorders>
            <w:shd w:val="clear" w:color="000000" w:fill="FF6600"/>
            <w:noWrap/>
            <w:vAlign w:val="center"/>
            <w:hideMark/>
          </w:tcPr>
          <w:p w14:paraId="1404084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C000"/>
            <w:noWrap/>
            <w:vAlign w:val="center"/>
            <w:hideMark/>
          </w:tcPr>
          <w:p w14:paraId="79BD4E1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000000" w:fill="E8E8E8"/>
            <w:noWrap/>
            <w:vAlign w:val="bottom"/>
            <w:hideMark/>
          </w:tcPr>
          <w:p w14:paraId="6E690C09"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4EFFAD14"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419FC33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C000"/>
            <w:noWrap/>
            <w:vAlign w:val="center"/>
            <w:hideMark/>
          </w:tcPr>
          <w:p w14:paraId="290FE9F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22FDAD63"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1A93C5B"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Križevci</w:t>
            </w:r>
          </w:p>
        </w:tc>
        <w:tc>
          <w:tcPr>
            <w:tcW w:w="941" w:type="dxa"/>
            <w:tcBorders>
              <w:top w:val="nil"/>
              <w:left w:val="nil"/>
              <w:bottom w:val="single" w:sz="4" w:space="0" w:color="auto"/>
              <w:right w:val="single" w:sz="4" w:space="0" w:color="auto"/>
            </w:tcBorders>
            <w:shd w:val="clear" w:color="auto" w:fill="auto"/>
            <w:noWrap/>
            <w:vAlign w:val="center"/>
            <w:hideMark/>
          </w:tcPr>
          <w:p w14:paraId="347D63D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46,2</w:t>
            </w:r>
          </w:p>
        </w:tc>
        <w:tc>
          <w:tcPr>
            <w:tcW w:w="1131" w:type="dxa"/>
            <w:tcBorders>
              <w:top w:val="nil"/>
              <w:left w:val="nil"/>
              <w:bottom w:val="single" w:sz="4" w:space="0" w:color="auto"/>
              <w:right w:val="single" w:sz="4" w:space="0" w:color="auto"/>
            </w:tcBorders>
            <w:shd w:val="clear" w:color="auto" w:fill="auto"/>
            <w:vAlign w:val="center"/>
            <w:hideMark/>
          </w:tcPr>
          <w:p w14:paraId="496D42AB"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3475</w:t>
            </w:r>
          </w:p>
        </w:tc>
        <w:tc>
          <w:tcPr>
            <w:tcW w:w="1160" w:type="dxa"/>
            <w:tcBorders>
              <w:top w:val="nil"/>
              <w:left w:val="nil"/>
              <w:bottom w:val="single" w:sz="4" w:space="0" w:color="auto"/>
              <w:right w:val="single" w:sz="4" w:space="0" w:color="auto"/>
            </w:tcBorders>
            <w:shd w:val="clear" w:color="000000" w:fill="99CC00"/>
            <w:vAlign w:val="center"/>
            <w:hideMark/>
          </w:tcPr>
          <w:p w14:paraId="7FA38018"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vAlign w:val="center"/>
            <w:hideMark/>
          </w:tcPr>
          <w:p w14:paraId="3E76211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noWrap/>
            <w:vAlign w:val="center"/>
            <w:hideMark/>
          </w:tcPr>
          <w:p w14:paraId="54E0394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3903704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auto" w:fill="auto"/>
            <w:vAlign w:val="center"/>
            <w:hideMark/>
          </w:tcPr>
          <w:p w14:paraId="53F63E4F"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5.745.913,71</w:t>
            </w:r>
          </w:p>
        </w:tc>
        <w:tc>
          <w:tcPr>
            <w:tcW w:w="992" w:type="dxa"/>
            <w:tcBorders>
              <w:top w:val="nil"/>
              <w:left w:val="nil"/>
              <w:bottom w:val="single" w:sz="4" w:space="0" w:color="auto"/>
              <w:right w:val="single" w:sz="4" w:space="0" w:color="auto"/>
            </w:tcBorders>
            <w:shd w:val="clear" w:color="000000" w:fill="FFFFFF"/>
            <w:noWrap/>
            <w:vAlign w:val="center"/>
            <w:hideMark/>
          </w:tcPr>
          <w:p w14:paraId="28C14E98"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1AF0D44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240D082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40846D33"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8F168CE"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Kuzma</w:t>
            </w:r>
          </w:p>
        </w:tc>
        <w:tc>
          <w:tcPr>
            <w:tcW w:w="941" w:type="dxa"/>
            <w:tcBorders>
              <w:top w:val="nil"/>
              <w:left w:val="nil"/>
              <w:bottom w:val="single" w:sz="4" w:space="0" w:color="auto"/>
              <w:right w:val="single" w:sz="4" w:space="0" w:color="auto"/>
            </w:tcBorders>
            <w:shd w:val="clear" w:color="auto" w:fill="auto"/>
            <w:noWrap/>
            <w:vAlign w:val="center"/>
            <w:hideMark/>
          </w:tcPr>
          <w:p w14:paraId="604EAFBA"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22,9</w:t>
            </w:r>
          </w:p>
        </w:tc>
        <w:tc>
          <w:tcPr>
            <w:tcW w:w="1131" w:type="dxa"/>
            <w:tcBorders>
              <w:top w:val="nil"/>
              <w:left w:val="nil"/>
              <w:bottom w:val="single" w:sz="4" w:space="0" w:color="auto"/>
              <w:right w:val="single" w:sz="4" w:space="0" w:color="auto"/>
            </w:tcBorders>
            <w:shd w:val="clear" w:color="auto" w:fill="auto"/>
            <w:vAlign w:val="center"/>
            <w:hideMark/>
          </w:tcPr>
          <w:p w14:paraId="45B86D61"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1600</w:t>
            </w:r>
          </w:p>
        </w:tc>
        <w:tc>
          <w:tcPr>
            <w:tcW w:w="1160" w:type="dxa"/>
            <w:tcBorders>
              <w:top w:val="nil"/>
              <w:left w:val="nil"/>
              <w:bottom w:val="single" w:sz="4" w:space="0" w:color="auto"/>
              <w:right w:val="single" w:sz="4" w:space="0" w:color="auto"/>
            </w:tcBorders>
            <w:shd w:val="clear" w:color="000000" w:fill="008000"/>
            <w:vAlign w:val="center"/>
            <w:hideMark/>
          </w:tcPr>
          <w:p w14:paraId="4F48F0E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99CC00"/>
            <w:vAlign w:val="center"/>
            <w:hideMark/>
          </w:tcPr>
          <w:p w14:paraId="3C4F1035"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noWrap/>
            <w:vAlign w:val="center"/>
            <w:hideMark/>
          </w:tcPr>
          <w:p w14:paraId="402D9AD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309B19C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auto" w:fill="auto"/>
            <w:vAlign w:val="center"/>
            <w:hideMark/>
          </w:tcPr>
          <w:p w14:paraId="4938CD0C"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177.820,52</w:t>
            </w:r>
          </w:p>
        </w:tc>
        <w:tc>
          <w:tcPr>
            <w:tcW w:w="992" w:type="dxa"/>
            <w:tcBorders>
              <w:top w:val="nil"/>
              <w:left w:val="nil"/>
              <w:bottom w:val="single" w:sz="4" w:space="0" w:color="auto"/>
              <w:right w:val="single" w:sz="4" w:space="0" w:color="auto"/>
            </w:tcBorders>
            <w:shd w:val="clear" w:color="000000" w:fill="FFFFFF"/>
            <w:noWrap/>
            <w:vAlign w:val="center"/>
            <w:hideMark/>
          </w:tcPr>
          <w:p w14:paraId="231F1276"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7A140F2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6E97618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25757048"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335E278D"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Lendava</w:t>
            </w:r>
          </w:p>
        </w:tc>
        <w:tc>
          <w:tcPr>
            <w:tcW w:w="941" w:type="dxa"/>
            <w:tcBorders>
              <w:top w:val="nil"/>
              <w:left w:val="nil"/>
              <w:bottom w:val="single" w:sz="4" w:space="0" w:color="auto"/>
              <w:right w:val="single" w:sz="4" w:space="0" w:color="auto"/>
            </w:tcBorders>
            <w:shd w:val="clear" w:color="auto" w:fill="auto"/>
            <w:noWrap/>
            <w:vAlign w:val="center"/>
            <w:hideMark/>
          </w:tcPr>
          <w:p w14:paraId="3E2026E3"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123</w:t>
            </w:r>
          </w:p>
        </w:tc>
        <w:tc>
          <w:tcPr>
            <w:tcW w:w="1131" w:type="dxa"/>
            <w:tcBorders>
              <w:top w:val="nil"/>
              <w:left w:val="nil"/>
              <w:bottom w:val="single" w:sz="4" w:space="0" w:color="auto"/>
              <w:right w:val="single" w:sz="4" w:space="0" w:color="auto"/>
            </w:tcBorders>
            <w:shd w:val="clear" w:color="auto" w:fill="auto"/>
            <w:vAlign w:val="center"/>
            <w:hideMark/>
          </w:tcPr>
          <w:p w14:paraId="7280A40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10.655</w:t>
            </w:r>
          </w:p>
        </w:tc>
        <w:tc>
          <w:tcPr>
            <w:tcW w:w="1160" w:type="dxa"/>
            <w:tcBorders>
              <w:top w:val="nil"/>
              <w:left w:val="nil"/>
              <w:bottom w:val="single" w:sz="4" w:space="0" w:color="auto"/>
              <w:right w:val="single" w:sz="4" w:space="0" w:color="auto"/>
            </w:tcBorders>
            <w:shd w:val="clear" w:color="000000" w:fill="FF0000"/>
            <w:vAlign w:val="center"/>
            <w:hideMark/>
          </w:tcPr>
          <w:p w14:paraId="4C22CC3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FF6600"/>
            <w:vAlign w:val="center"/>
            <w:hideMark/>
          </w:tcPr>
          <w:p w14:paraId="6E01EC2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C000"/>
            <w:noWrap/>
            <w:vAlign w:val="center"/>
            <w:hideMark/>
          </w:tcPr>
          <w:p w14:paraId="5ACD12D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FFC000"/>
            <w:noWrap/>
            <w:vAlign w:val="center"/>
            <w:hideMark/>
          </w:tcPr>
          <w:p w14:paraId="0857D1F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auto" w:fill="auto"/>
            <w:vAlign w:val="center"/>
            <w:hideMark/>
          </w:tcPr>
          <w:p w14:paraId="2C1DC140"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3.419.511,23</w:t>
            </w:r>
          </w:p>
        </w:tc>
        <w:tc>
          <w:tcPr>
            <w:tcW w:w="992" w:type="dxa"/>
            <w:tcBorders>
              <w:top w:val="nil"/>
              <w:left w:val="nil"/>
              <w:bottom w:val="single" w:sz="4" w:space="0" w:color="auto"/>
              <w:right w:val="single" w:sz="4" w:space="0" w:color="auto"/>
            </w:tcBorders>
            <w:shd w:val="clear" w:color="000000" w:fill="FFFFFF"/>
            <w:noWrap/>
            <w:vAlign w:val="center"/>
            <w:hideMark/>
          </w:tcPr>
          <w:p w14:paraId="0C8B7EA8"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5E86B4A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C000"/>
            <w:noWrap/>
            <w:vAlign w:val="center"/>
            <w:hideMark/>
          </w:tcPr>
          <w:p w14:paraId="70CDE27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630A4299"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2561429D"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Ljutomer</w:t>
            </w:r>
          </w:p>
        </w:tc>
        <w:tc>
          <w:tcPr>
            <w:tcW w:w="941" w:type="dxa"/>
            <w:tcBorders>
              <w:top w:val="nil"/>
              <w:left w:val="nil"/>
              <w:bottom w:val="single" w:sz="4" w:space="0" w:color="auto"/>
              <w:right w:val="single" w:sz="4" w:space="0" w:color="auto"/>
            </w:tcBorders>
            <w:shd w:val="clear" w:color="auto" w:fill="auto"/>
            <w:noWrap/>
            <w:vAlign w:val="center"/>
            <w:hideMark/>
          </w:tcPr>
          <w:p w14:paraId="1F454D51"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107,2</w:t>
            </w:r>
          </w:p>
        </w:tc>
        <w:tc>
          <w:tcPr>
            <w:tcW w:w="1131" w:type="dxa"/>
            <w:tcBorders>
              <w:top w:val="nil"/>
              <w:left w:val="nil"/>
              <w:bottom w:val="single" w:sz="4" w:space="0" w:color="auto"/>
              <w:right w:val="single" w:sz="4" w:space="0" w:color="auto"/>
            </w:tcBorders>
            <w:shd w:val="clear" w:color="auto" w:fill="auto"/>
            <w:vAlign w:val="center"/>
            <w:hideMark/>
          </w:tcPr>
          <w:p w14:paraId="40B3CC75"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11.300</w:t>
            </w:r>
          </w:p>
        </w:tc>
        <w:tc>
          <w:tcPr>
            <w:tcW w:w="1160" w:type="dxa"/>
            <w:tcBorders>
              <w:top w:val="nil"/>
              <w:left w:val="nil"/>
              <w:bottom w:val="single" w:sz="4" w:space="0" w:color="auto"/>
              <w:right w:val="single" w:sz="4" w:space="0" w:color="auto"/>
            </w:tcBorders>
            <w:shd w:val="clear" w:color="000000" w:fill="FF6600"/>
            <w:vAlign w:val="center"/>
            <w:hideMark/>
          </w:tcPr>
          <w:p w14:paraId="4CB7688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C000"/>
            <w:noWrap/>
            <w:vAlign w:val="center"/>
            <w:hideMark/>
          </w:tcPr>
          <w:p w14:paraId="33324D4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160" w:type="dxa"/>
            <w:tcBorders>
              <w:top w:val="nil"/>
              <w:left w:val="nil"/>
              <w:bottom w:val="single" w:sz="4" w:space="0" w:color="auto"/>
              <w:right w:val="single" w:sz="4" w:space="0" w:color="auto"/>
            </w:tcBorders>
            <w:shd w:val="clear" w:color="000000" w:fill="008000"/>
            <w:noWrap/>
            <w:vAlign w:val="center"/>
            <w:hideMark/>
          </w:tcPr>
          <w:p w14:paraId="2BCB59C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008000"/>
            <w:noWrap/>
            <w:vAlign w:val="center"/>
            <w:hideMark/>
          </w:tcPr>
          <w:p w14:paraId="3340485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559" w:type="dxa"/>
            <w:tcBorders>
              <w:top w:val="nil"/>
              <w:left w:val="nil"/>
              <w:bottom w:val="single" w:sz="4" w:space="0" w:color="auto"/>
              <w:right w:val="single" w:sz="4" w:space="0" w:color="auto"/>
            </w:tcBorders>
            <w:shd w:val="clear" w:color="auto" w:fill="auto"/>
            <w:vAlign w:val="center"/>
            <w:hideMark/>
          </w:tcPr>
          <w:p w14:paraId="44230C2A"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2.159.135,00</w:t>
            </w:r>
          </w:p>
        </w:tc>
        <w:tc>
          <w:tcPr>
            <w:tcW w:w="992" w:type="dxa"/>
            <w:tcBorders>
              <w:top w:val="nil"/>
              <w:left w:val="nil"/>
              <w:bottom w:val="single" w:sz="4" w:space="0" w:color="auto"/>
              <w:right w:val="single" w:sz="4" w:space="0" w:color="auto"/>
            </w:tcBorders>
            <w:shd w:val="clear" w:color="000000" w:fill="FFFFFF"/>
            <w:noWrap/>
            <w:vAlign w:val="center"/>
            <w:hideMark/>
          </w:tcPr>
          <w:p w14:paraId="0F967EB4"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1B8771E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701" w:type="dxa"/>
            <w:tcBorders>
              <w:top w:val="nil"/>
              <w:left w:val="nil"/>
              <w:bottom w:val="single" w:sz="4" w:space="0" w:color="auto"/>
              <w:right w:val="single" w:sz="4" w:space="0" w:color="auto"/>
            </w:tcBorders>
            <w:shd w:val="clear" w:color="000000" w:fill="008000"/>
            <w:noWrap/>
            <w:vAlign w:val="center"/>
            <w:hideMark/>
          </w:tcPr>
          <w:p w14:paraId="3629220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6E19CC9A"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1BA9D74D"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Moravske Toplice*</w:t>
            </w:r>
          </w:p>
        </w:tc>
        <w:tc>
          <w:tcPr>
            <w:tcW w:w="941" w:type="dxa"/>
            <w:tcBorders>
              <w:top w:val="nil"/>
              <w:left w:val="nil"/>
              <w:bottom w:val="single" w:sz="4" w:space="0" w:color="auto"/>
              <w:right w:val="single" w:sz="4" w:space="0" w:color="auto"/>
            </w:tcBorders>
            <w:shd w:val="clear" w:color="auto" w:fill="auto"/>
            <w:noWrap/>
            <w:vAlign w:val="center"/>
            <w:hideMark/>
          </w:tcPr>
          <w:p w14:paraId="5DB57824"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144,5</w:t>
            </w:r>
          </w:p>
        </w:tc>
        <w:tc>
          <w:tcPr>
            <w:tcW w:w="1131" w:type="dxa"/>
            <w:tcBorders>
              <w:top w:val="nil"/>
              <w:left w:val="nil"/>
              <w:bottom w:val="single" w:sz="4" w:space="0" w:color="auto"/>
              <w:right w:val="single" w:sz="4" w:space="0" w:color="auto"/>
            </w:tcBorders>
            <w:shd w:val="clear" w:color="auto" w:fill="auto"/>
            <w:vAlign w:val="center"/>
            <w:hideMark/>
          </w:tcPr>
          <w:p w14:paraId="15CEEEB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6251</w:t>
            </w:r>
          </w:p>
        </w:tc>
        <w:tc>
          <w:tcPr>
            <w:tcW w:w="1160" w:type="dxa"/>
            <w:tcBorders>
              <w:top w:val="nil"/>
              <w:left w:val="nil"/>
              <w:bottom w:val="single" w:sz="4" w:space="0" w:color="auto"/>
              <w:right w:val="single" w:sz="4" w:space="0" w:color="auto"/>
            </w:tcBorders>
            <w:shd w:val="clear" w:color="000000" w:fill="FF6600"/>
            <w:vAlign w:val="center"/>
            <w:hideMark/>
          </w:tcPr>
          <w:p w14:paraId="3EA9DDE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008000"/>
            <w:noWrap/>
            <w:vAlign w:val="center"/>
            <w:hideMark/>
          </w:tcPr>
          <w:p w14:paraId="15B3539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160" w:type="dxa"/>
            <w:tcBorders>
              <w:top w:val="nil"/>
              <w:left w:val="nil"/>
              <w:bottom w:val="single" w:sz="4" w:space="0" w:color="auto"/>
              <w:right w:val="single" w:sz="4" w:space="0" w:color="auto"/>
            </w:tcBorders>
            <w:shd w:val="clear" w:color="000000" w:fill="99CC00"/>
            <w:noWrap/>
            <w:vAlign w:val="center"/>
            <w:hideMark/>
          </w:tcPr>
          <w:p w14:paraId="1B9BA6A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3D55D8E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auto" w:fill="auto"/>
            <w:vAlign w:val="center"/>
            <w:hideMark/>
          </w:tcPr>
          <w:p w14:paraId="216E9CD0"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7.250,65</w:t>
            </w:r>
          </w:p>
        </w:tc>
        <w:tc>
          <w:tcPr>
            <w:tcW w:w="992" w:type="dxa"/>
            <w:tcBorders>
              <w:top w:val="nil"/>
              <w:left w:val="nil"/>
              <w:bottom w:val="single" w:sz="4" w:space="0" w:color="auto"/>
              <w:right w:val="single" w:sz="4" w:space="0" w:color="auto"/>
            </w:tcBorders>
            <w:shd w:val="clear" w:color="000000" w:fill="FFFFFF"/>
            <w:noWrap/>
            <w:vAlign w:val="center"/>
            <w:hideMark/>
          </w:tcPr>
          <w:p w14:paraId="2B82A650"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4E33213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FFC000"/>
            <w:noWrap/>
            <w:vAlign w:val="center"/>
            <w:hideMark/>
          </w:tcPr>
          <w:p w14:paraId="1A8EA9E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4237B7AD"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ECB122C"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Murska Sobota</w:t>
            </w:r>
          </w:p>
        </w:tc>
        <w:tc>
          <w:tcPr>
            <w:tcW w:w="941" w:type="dxa"/>
            <w:tcBorders>
              <w:top w:val="nil"/>
              <w:left w:val="nil"/>
              <w:bottom w:val="single" w:sz="4" w:space="0" w:color="auto"/>
              <w:right w:val="single" w:sz="4" w:space="0" w:color="auto"/>
            </w:tcBorders>
            <w:shd w:val="clear" w:color="auto" w:fill="auto"/>
            <w:noWrap/>
            <w:vAlign w:val="center"/>
            <w:hideMark/>
          </w:tcPr>
          <w:p w14:paraId="7F852747"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64,4</w:t>
            </w:r>
          </w:p>
        </w:tc>
        <w:tc>
          <w:tcPr>
            <w:tcW w:w="1131" w:type="dxa"/>
            <w:tcBorders>
              <w:top w:val="nil"/>
              <w:left w:val="nil"/>
              <w:bottom w:val="single" w:sz="4" w:space="0" w:color="auto"/>
              <w:right w:val="single" w:sz="4" w:space="0" w:color="auto"/>
            </w:tcBorders>
            <w:shd w:val="clear" w:color="auto" w:fill="auto"/>
            <w:vAlign w:val="center"/>
            <w:hideMark/>
          </w:tcPr>
          <w:p w14:paraId="3240D464"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19.004</w:t>
            </w:r>
          </w:p>
        </w:tc>
        <w:tc>
          <w:tcPr>
            <w:tcW w:w="1160" w:type="dxa"/>
            <w:tcBorders>
              <w:top w:val="nil"/>
              <w:left w:val="nil"/>
              <w:bottom w:val="single" w:sz="4" w:space="0" w:color="auto"/>
              <w:right w:val="single" w:sz="4" w:space="0" w:color="auto"/>
            </w:tcBorders>
            <w:shd w:val="clear" w:color="000000" w:fill="FF6600"/>
            <w:vAlign w:val="center"/>
            <w:hideMark/>
          </w:tcPr>
          <w:p w14:paraId="7C20D51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C000"/>
            <w:noWrap/>
            <w:vAlign w:val="center"/>
            <w:hideMark/>
          </w:tcPr>
          <w:p w14:paraId="129AFE1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160" w:type="dxa"/>
            <w:tcBorders>
              <w:top w:val="nil"/>
              <w:left w:val="nil"/>
              <w:bottom w:val="single" w:sz="4" w:space="0" w:color="auto"/>
              <w:right w:val="single" w:sz="4" w:space="0" w:color="auto"/>
            </w:tcBorders>
            <w:shd w:val="clear" w:color="000000" w:fill="FFC000"/>
            <w:noWrap/>
            <w:vAlign w:val="center"/>
            <w:hideMark/>
          </w:tcPr>
          <w:p w14:paraId="5F12773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FFC000"/>
            <w:noWrap/>
            <w:vAlign w:val="center"/>
            <w:hideMark/>
          </w:tcPr>
          <w:p w14:paraId="6274886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auto" w:fill="auto"/>
            <w:vAlign w:val="center"/>
            <w:hideMark/>
          </w:tcPr>
          <w:p w14:paraId="2BA1577F"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3.330.631,60</w:t>
            </w:r>
          </w:p>
        </w:tc>
        <w:tc>
          <w:tcPr>
            <w:tcW w:w="992" w:type="dxa"/>
            <w:tcBorders>
              <w:top w:val="nil"/>
              <w:left w:val="nil"/>
              <w:bottom w:val="single" w:sz="4" w:space="0" w:color="auto"/>
              <w:right w:val="single" w:sz="4" w:space="0" w:color="auto"/>
            </w:tcBorders>
            <w:shd w:val="clear" w:color="000000" w:fill="FFFFFF"/>
            <w:noWrap/>
            <w:vAlign w:val="center"/>
            <w:hideMark/>
          </w:tcPr>
          <w:p w14:paraId="67A65D94"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7460EAA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C000"/>
            <w:noWrap/>
            <w:vAlign w:val="center"/>
            <w:hideMark/>
          </w:tcPr>
          <w:p w14:paraId="4517EEF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5CC7F484"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E8E2CEE"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Odranci</w:t>
            </w:r>
          </w:p>
        </w:tc>
        <w:tc>
          <w:tcPr>
            <w:tcW w:w="941" w:type="dxa"/>
            <w:tcBorders>
              <w:top w:val="nil"/>
              <w:left w:val="nil"/>
              <w:bottom w:val="single" w:sz="4" w:space="0" w:color="auto"/>
              <w:right w:val="single" w:sz="4" w:space="0" w:color="auto"/>
            </w:tcBorders>
            <w:shd w:val="clear" w:color="auto" w:fill="auto"/>
            <w:noWrap/>
            <w:vAlign w:val="center"/>
            <w:hideMark/>
          </w:tcPr>
          <w:p w14:paraId="5F5E926E"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6,9</w:t>
            </w:r>
          </w:p>
        </w:tc>
        <w:tc>
          <w:tcPr>
            <w:tcW w:w="1131" w:type="dxa"/>
            <w:tcBorders>
              <w:top w:val="nil"/>
              <w:left w:val="nil"/>
              <w:bottom w:val="single" w:sz="4" w:space="0" w:color="auto"/>
              <w:right w:val="single" w:sz="4" w:space="0" w:color="auto"/>
            </w:tcBorders>
            <w:shd w:val="clear" w:color="auto" w:fill="auto"/>
            <w:vAlign w:val="center"/>
            <w:hideMark/>
          </w:tcPr>
          <w:p w14:paraId="4A247C6C"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1654</w:t>
            </w:r>
          </w:p>
        </w:tc>
        <w:tc>
          <w:tcPr>
            <w:tcW w:w="1160" w:type="dxa"/>
            <w:tcBorders>
              <w:top w:val="nil"/>
              <w:left w:val="nil"/>
              <w:bottom w:val="single" w:sz="4" w:space="0" w:color="auto"/>
              <w:right w:val="single" w:sz="4" w:space="0" w:color="auto"/>
            </w:tcBorders>
            <w:shd w:val="clear" w:color="000000" w:fill="FF0000"/>
            <w:vAlign w:val="center"/>
            <w:hideMark/>
          </w:tcPr>
          <w:p w14:paraId="74C61BB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FFC000"/>
            <w:noWrap/>
            <w:vAlign w:val="center"/>
            <w:hideMark/>
          </w:tcPr>
          <w:p w14:paraId="6F23201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160" w:type="dxa"/>
            <w:tcBorders>
              <w:top w:val="nil"/>
              <w:left w:val="nil"/>
              <w:bottom w:val="single" w:sz="4" w:space="0" w:color="auto"/>
              <w:right w:val="single" w:sz="4" w:space="0" w:color="auto"/>
            </w:tcBorders>
            <w:shd w:val="clear" w:color="000000" w:fill="FF0000"/>
            <w:noWrap/>
            <w:vAlign w:val="center"/>
            <w:hideMark/>
          </w:tcPr>
          <w:p w14:paraId="3191F02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6600"/>
            <w:vAlign w:val="center"/>
            <w:hideMark/>
          </w:tcPr>
          <w:p w14:paraId="46B63EF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559" w:type="dxa"/>
            <w:tcBorders>
              <w:top w:val="nil"/>
              <w:left w:val="nil"/>
              <w:bottom w:val="single" w:sz="4" w:space="0" w:color="auto"/>
              <w:right w:val="single" w:sz="4" w:space="0" w:color="auto"/>
            </w:tcBorders>
            <w:shd w:val="clear" w:color="000000" w:fill="E8E8E8"/>
            <w:noWrap/>
            <w:vAlign w:val="bottom"/>
            <w:hideMark/>
          </w:tcPr>
          <w:p w14:paraId="589A51CF"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3341685D"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6600"/>
            <w:vAlign w:val="center"/>
            <w:hideMark/>
          </w:tcPr>
          <w:p w14:paraId="6F4D7C6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701" w:type="dxa"/>
            <w:tcBorders>
              <w:top w:val="nil"/>
              <w:left w:val="nil"/>
              <w:bottom w:val="single" w:sz="4" w:space="0" w:color="auto"/>
              <w:right w:val="single" w:sz="4" w:space="0" w:color="auto"/>
            </w:tcBorders>
            <w:shd w:val="clear" w:color="000000" w:fill="FF6600"/>
            <w:vAlign w:val="center"/>
            <w:hideMark/>
          </w:tcPr>
          <w:p w14:paraId="0AAAFD6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r>
      <w:tr w:rsidR="00A0648A" w:rsidRPr="00A0648A" w14:paraId="24784C20"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DFC4A36"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Puconci</w:t>
            </w:r>
          </w:p>
        </w:tc>
        <w:tc>
          <w:tcPr>
            <w:tcW w:w="941" w:type="dxa"/>
            <w:tcBorders>
              <w:top w:val="nil"/>
              <w:left w:val="nil"/>
              <w:bottom w:val="single" w:sz="4" w:space="0" w:color="auto"/>
              <w:right w:val="single" w:sz="4" w:space="0" w:color="auto"/>
            </w:tcBorders>
            <w:shd w:val="clear" w:color="auto" w:fill="auto"/>
            <w:noWrap/>
            <w:vAlign w:val="center"/>
            <w:hideMark/>
          </w:tcPr>
          <w:p w14:paraId="52B7E6C9"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107,7</w:t>
            </w:r>
          </w:p>
        </w:tc>
        <w:tc>
          <w:tcPr>
            <w:tcW w:w="1131" w:type="dxa"/>
            <w:tcBorders>
              <w:top w:val="nil"/>
              <w:left w:val="nil"/>
              <w:bottom w:val="single" w:sz="4" w:space="0" w:color="auto"/>
              <w:right w:val="single" w:sz="4" w:space="0" w:color="auto"/>
            </w:tcBorders>
            <w:shd w:val="clear" w:color="auto" w:fill="auto"/>
            <w:vAlign w:val="center"/>
            <w:hideMark/>
          </w:tcPr>
          <w:p w14:paraId="741D9FE2"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6029</w:t>
            </w:r>
          </w:p>
        </w:tc>
        <w:tc>
          <w:tcPr>
            <w:tcW w:w="1160" w:type="dxa"/>
            <w:tcBorders>
              <w:top w:val="nil"/>
              <w:left w:val="nil"/>
              <w:bottom w:val="single" w:sz="4" w:space="0" w:color="auto"/>
              <w:right w:val="single" w:sz="4" w:space="0" w:color="auto"/>
            </w:tcBorders>
            <w:shd w:val="clear" w:color="000000" w:fill="008000"/>
            <w:vAlign w:val="center"/>
            <w:hideMark/>
          </w:tcPr>
          <w:p w14:paraId="2F8B8C6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99CC00"/>
            <w:noWrap/>
            <w:vAlign w:val="center"/>
            <w:hideMark/>
          </w:tcPr>
          <w:p w14:paraId="1796031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160" w:type="dxa"/>
            <w:tcBorders>
              <w:top w:val="nil"/>
              <w:left w:val="nil"/>
              <w:bottom w:val="single" w:sz="4" w:space="0" w:color="auto"/>
              <w:right w:val="single" w:sz="4" w:space="0" w:color="auto"/>
            </w:tcBorders>
            <w:shd w:val="clear" w:color="000000" w:fill="99CC00"/>
            <w:noWrap/>
            <w:vAlign w:val="center"/>
            <w:hideMark/>
          </w:tcPr>
          <w:p w14:paraId="7101619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5D0AE98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auto" w:fill="auto"/>
            <w:vAlign w:val="center"/>
            <w:hideMark/>
          </w:tcPr>
          <w:p w14:paraId="06AEA982"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638.638,55</w:t>
            </w:r>
          </w:p>
        </w:tc>
        <w:tc>
          <w:tcPr>
            <w:tcW w:w="992" w:type="dxa"/>
            <w:tcBorders>
              <w:top w:val="nil"/>
              <w:left w:val="nil"/>
              <w:bottom w:val="single" w:sz="4" w:space="0" w:color="auto"/>
              <w:right w:val="single" w:sz="4" w:space="0" w:color="auto"/>
            </w:tcBorders>
            <w:shd w:val="clear" w:color="000000" w:fill="FFFFFF"/>
            <w:noWrap/>
            <w:vAlign w:val="center"/>
            <w:hideMark/>
          </w:tcPr>
          <w:p w14:paraId="75A98730"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03B427A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3162558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060F3E8A"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360D3BEC"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Radenci</w:t>
            </w:r>
          </w:p>
        </w:tc>
        <w:tc>
          <w:tcPr>
            <w:tcW w:w="941" w:type="dxa"/>
            <w:tcBorders>
              <w:top w:val="nil"/>
              <w:left w:val="nil"/>
              <w:bottom w:val="single" w:sz="4" w:space="0" w:color="auto"/>
              <w:right w:val="single" w:sz="4" w:space="0" w:color="auto"/>
            </w:tcBorders>
            <w:shd w:val="clear" w:color="auto" w:fill="auto"/>
            <w:noWrap/>
            <w:vAlign w:val="center"/>
            <w:hideMark/>
          </w:tcPr>
          <w:p w14:paraId="34C08D79"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34,1</w:t>
            </w:r>
          </w:p>
        </w:tc>
        <w:tc>
          <w:tcPr>
            <w:tcW w:w="1131" w:type="dxa"/>
            <w:tcBorders>
              <w:top w:val="nil"/>
              <w:left w:val="nil"/>
              <w:bottom w:val="single" w:sz="4" w:space="0" w:color="auto"/>
              <w:right w:val="single" w:sz="4" w:space="0" w:color="auto"/>
            </w:tcBorders>
            <w:shd w:val="clear" w:color="auto" w:fill="auto"/>
            <w:vAlign w:val="center"/>
            <w:hideMark/>
          </w:tcPr>
          <w:p w14:paraId="5A003266"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5179</w:t>
            </w:r>
          </w:p>
        </w:tc>
        <w:tc>
          <w:tcPr>
            <w:tcW w:w="1160" w:type="dxa"/>
            <w:tcBorders>
              <w:top w:val="nil"/>
              <w:left w:val="nil"/>
              <w:bottom w:val="single" w:sz="4" w:space="0" w:color="auto"/>
              <w:right w:val="single" w:sz="4" w:space="0" w:color="auto"/>
            </w:tcBorders>
            <w:shd w:val="clear" w:color="000000" w:fill="FFC000"/>
            <w:vAlign w:val="center"/>
            <w:hideMark/>
          </w:tcPr>
          <w:p w14:paraId="549A4BE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99CC00"/>
            <w:noWrap/>
            <w:vAlign w:val="center"/>
            <w:hideMark/>
          </w:tcPr>
          <w:p w14:paraId="3E5F608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160" w:type="dxa"/>
            <w:tcBorders>
              <w:top w:val="nil"/>
              <w:left w:val="nil"/>
              <w:bottom w:val="single" w:sz="4" w:space="0" w:color="auto"/>
              <w:right w:val="single" w:sz="4" w:space="0" w:color="auto"/>
            </w:tcBorders>
            <w:shd w:val="clear" w:color="000000" w:fill="008000"/>
            <w:noWrap/>
            <w:vAlign w:val="center"/>
            <w:hideMark/>
          </w:tcPr>
          <w:p w14:paraId="6C079D1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99CC00"/>
            <w:noWrap/>
            <w:vAlign w:val="center"/>
            <w:hideMark/>
          </w:tcPr>
          <w:p w14:paraId="7B22916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auto" w:fill="auto"/>
            <w:vAlign w:val="center"/>
            <w:hideMark/>
          </w:tcPr>
          <w:p w14:paraId="783248EE"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232.647,95</w:t>
            </w:r>
          </w:p>
        </w:tc>
        <w:tc>
          <w:tcPr>
            <w:tcW w:w="992" w:type="dxa"/>
            <w:tcBorders>
              <w:top w:val="nil"/>
              <w:left w:val="nil"/>
              <w:bottom w:val="single" w:sz="4" w:space="0" w:color="auto"/>
              <w:right w:val="single" w:sz="4" w:space="0" w:color="auto"/>
            </w:tcBorders>
            <w:shd w:val="clear" w:color="000000" w:fill="FFFFFF"/>
            <w:noWrap/>
            <w:vAlign w:val="center"/>
            <w:hideMark/>
          </w:tcPr>
          <w:p w14:paraId="3C24CB2C"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6A93226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299CF92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2984BBEF"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11DEE0CB"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Razkrižje</w:t>
            </w:r>
          </w:p>
        </w:tc>
        <w:tc>
          <w:tcPr>
            <w:tcW w:w="941" w:type="dxa"/>
            <w:tcBorders>
              <w:top w:val="nil"/>
              <w:left w:val="nil"/>
              <w:bottom w:val="single" w:sz="4" w:space="0" w:color="auto"/>
              <w:right w:val="single" w:sz="4" w:space="0" w:color="auto"/>
            </w:tcBorders>
            <w:shd w:val="clear" w:color="auto" w:fill="auto"/>
            <w:noWrap/>
            <w:vAlign w:val="center"/>
            <w:hideMark/>
          </w:tcPr>
          <w:p w14:paraId="2E62891D"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9,8</w:t>
            </w:r>
          </w:p>
        </w:tc>
        <w:tc>
          <w:tcPr>
            <w:tcW w:w="1131" w:type="dxa"/>
            <w:tcBorders>
              <w:top w:val="nil"/>
              <w:left w:val="nil"/>
              <w:bottom w:val="single" w:sz="4" w:space="0" w:color="auto"/>
              <w:right w:val="single" w:sz="4" w:space="0" w:color="auto"/>
            </w:tcBorders>
            <w:shd w:val="clear" w:color="auto" w:fill="auto"/>
            <w:vAlign w:val="center"/>
            <w:hideMark/>
          </w:tcPr>
          <w:p w14:paraId="1532EE50"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1267</w:t>
            </w:r>
          </w:p>
        </w:tc>
        <w:tc>
          <w:tcPr>
            <w:tcW w:w="1160" w:type="dxa"/>
            <w:tcBorders>
              <w:top w:val="nil"/>
              <w:left w:val="nil"/>
              <w:bottom w:val="single" w:sz="4" w:space="0" w:color="auto"/>
              <w:right w:val="single" w:sz="4" w:space="0" w:color="auto"/>
            </w:tcBorders>
            <w:shd w:val="clear" w:color="000000" w:fill="FFC000"/>
            <w:vAlign w:val="center"/>
            <w:hideMark/>
          </w:tcPr>
          <w:p w14:paraId="5DED1F3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99CC00"/>
            <w:noWrap/>
            <w:vAlign w:val="center"/>
            <w:hideMark/>
          </w:tcPr>
          <w:p w14:paraId="6CD29A7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160" w:type="dxa"/>
            <w:tcBorders>
              <w:top w:val="nil"/>
              <w:left w:val="nil"/>
              <w:bottom w:val="single" w:sz="4" w:space="0" w:color="auto"/>
              <w:right w:val="single" w:sz="4" w:space="0" w:color="auto"/>
            </w:tcBorders>
            <w:shd w:val="clear" w:color="000000" w:fill="FF0000"/>
            <w:noWrap/>
            <w:vAlign w:val="center"/>
            <w:hideMark/>
          </w:tcPr>
          <w:p w14:paraId="667D27F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C000"/>
            <w:noWrap/>
            <w:vAlign w:val="center"/>
            <w:hideMark/>
          </w:tcPr>
          <w:p w14:paraId="6A72187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auto" w:fill="auto"/>
            <w:vAlign w:val="center"/>
            <w:hideMark/>
          </w:tcPr>
          <w:p w14:paraId="3622B912"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909.172,61</w:t>
            </w:r>
          </w:p>
        </w:tc>
        <w:tc>
          <w:tcPr>
            <w:tcW w:w="992" w:type="dxa"/>
            <w:tcBorders>
              <w:top w:val="nil"/>
              <w:left w:val="nil"/>
              <w:bottom w:val="single" w:sz="4" w:space="0" w:color="auto"/>
              <w:right w:val="single" w:sz="4" w:space="0" w:color="auto"/>
            </w:tcBorders>
            <w:shd w:val="clear" w:color="000000" w:fill="FFFFFF"/>
            <w:noWrap/>
            <w:vAlign w:val="center"/>
            <w:hideMark/>
          </w:tcPr>
          <w:p w14:paraId="6D22C7D2"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6A58ACC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C000"/>
            <w:noWrap/>
            <w:vAlign w:val="center"/>
            <w:hideMark/>
          </w:tcPr>
          <w:p w14:paraId="66E991A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700B06C3"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42A8F9F"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Rogašovci</w:t>
            </w:r>
          </w:p>
        </w:tc>
        <w:tc>
          <w:tcPr>
            <w:tcW w:w="941" w:type="dxa"/>
            <w:tcBorders>
              <w:top w:val="nil"/>
              <w:left w:val="nil"/>
              <w:bottom w:val="single" w:sz="4" w:space="0" w:color="auto"/>
              <w:right w:val="single" w:sz="4" w:space="0" w:color="auto"/>
            </w:tcBorders>
            <w:shd w:val="clear" w:color="auto" w:fill="auto"/>
            <w:noWrap/>
            <w:vAlign w:val="center"/>
            <w:hideMark/>
          </w:tcPr>
          <w:p w14:paraId="4FD4B1C2"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40,1</w:t>
            </w:r>
          </w:p>
        </w:tc>
        <w:tc>
          <w:tcPr>
            <w:tcW w:w="1131" w:type="dxa"/>
            <w:tcBorders>
              <w:top w:val="nil"/>
              <w:left w:val="nil"/>
              <w:bottom w:val="single" w:sz="4" w:space="0" w:color="auto"/>
              <w:right w:val="single" w:sz="4" w:space="0" w:color="auto"/>
            </w:tcBorders>
            <w:shd w:val="clear" w:color="auto" w:fill="auto"/>
            <w:vAlign w:val="center"/>
            <w:hideMark/>
          </w:tcPr>
          <w:p w14:paraId="2DB44801"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3153</w:t>
            </w:r>
          </w:p>
        </w:tc>
        <w:tc>
          <w:tcPr>
            <w:tcW w:w="1160" w:type="dxa"/>
            <w:tcBorders>
              <w:top w:val="nil"/>
              <w:left w:val="nil"/>
              <w:bottom w:val="single" w:sz="4" w:space="0" w:color="auto"/>
              <w:right w:val="single" w:sz="4" w:space="0" w:color="auto"/>
            </w:tcBorders>
            <w:shd w:val="clear" w:color="000000" w:fill="008000"/>
            <w:vAlign w:val="center"/>
            <w:hideMark/>
          </w:tcPr>
          <w:p w14:paraId="783B10B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008000"/>
            <w:vAlign w:val="center"/>
            <w:hideMark/>
          </w:tcPr>
          <w:p w14:paraId="0CFE6D0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008000"/>
            <w:noWrap/>
            <w:vAlign w:val="center"/>
            <w:hideMark/>
          </w:tcPr>
          <w:p w14:paraId="17AA0A0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008000"/>
            <w:noWrap/>
            <w:vAlign w:val="center"/>
            <w:hideMark/>
          </w:tcPr>
          <w:p w14:paraId="714E750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559" w:type="dxa"/>
            <w:tcBorders>
              <w:top w:val="nil"/>
              <w:left w:val="nil"/>
              <w:bottom w:val="single" w:sz="4" w:space="0" w:color="auto"/>
              <w:right w:val="single" w:sz="4" w:space="0" w:color="auto"/>
            </w:tcBorders>
            <w:shd w:val="clear" w:color="auto" w:fill="auto"/>
            <w:vAlign w:val="center"/>
            <w:hideMark/>
          </w:tcPr>
          <w:p w14:paraId="69EC248B"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160.198,75</w:t>
            </w:r>
          </w:p>
        </w:tc>
        <w:tc>
          <w:tcPr>
            <w:tcW w:w="992" w:type="dxa"/>
            <w:tcBorders>
              <w:top w:val="nil"/>
              <w:left w:val="nil"/>
              <w:bottom w:val="single" w:sz="4" w:space="0" w:color="auto"/>
              <w:right w:val="single" w:sz="4" w:space="0" w:color="auto"/>
            </w:tcBorders>
            <w:shd w:val="clear" w:color="000000" w:fill="FFFFFF"/>
            <w:noWrap/>
            <w:vAlign w:val="center"/>
            <w:hideMark/>
          </w:tcPr>
          <w:p w14:paraId="2342DFB6"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578CFC3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701" w:type="dxa"/>
            <w:tcBorders>
              <w:top w:val="nil"/>
              <w:left w:val="nil"/>
              <w:bottom w:val="single" w:sz="4" w:space="0" w:color="auto"/>
              <w:right w:val="single" w:sz="4" w:space="0" w:color="auto"/>
            </w:tcBorders>
            <w:shd w:val="clear" w:color="000000" w:fill="008000"/>
            <w:noWrap/>
            <w:vAlign w:val="center"/>
            <w:hideMark/>
          </w:tcPr>
          <w:p w14:paraId="56B4C58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30D4D151"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20F598D"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Sveti Jurij ob Ščavnici</w:t>
            </w:r>
          </w:p>
        </w:tc>
        <w:tc>
          <w:tcPr>
            <w:tcW w:w="941" w:type="dxa"/>
            <w:tcBorders>
              <w:top w:val="nil"/>
              <w:left w:val="nil"/>
              <w:bottom w:val="single" w:sz="4" w:space="0" w:color="auto"/>
              <w:right w:val="single" w:sz="4" w:space="0" w:color="auto"/>
            </w:tcBorders>
            <w:shd w:val="clear" w:color="auto" w:fill="auto"/>
            <w:noWrap/>
            <w:vAlign w:val="center"/>
            <w:hideMark/>
          </w:tcPr>
          <w:p w14:paraId="51EB7A05"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51,3</w:t>
            </w:r>
          </w:p>
        </w:tc>
        <w:tc>
          <w:tcPr>
            <w:tcW w:w="1131" w:type="dxa"/>
            <w:tcBorders>
              <w:top w:val="nil"/>
              <w:left w:val="nil"/>
              <w:bottom w:val="single" w:sz="4" w:space="0" w:color="auto"/>
              <w:right w:val="single" w:sz="4" w:space="0" w:color="auto"/>
            </w:tcBorders>
            <w:shd w:val="clear" w:color="auto" w:fill="auto"/>
            <w:vAlign w:val="center"/>
            <w:hideMark/>
          </w:tcPr>
          <w:p w14:paraId="51B4FF23"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2895</w:t>
            </w:r>
          </w:p>
        </w:tc>
        <w:tc>
          <w:tcPr>
            <w:tcW w:w="1160" w:type="dxa"/>
            <w:tcBorders>
              <w:top w:val="nil"/>
              <w:left w:val="nil"/>
              <w:bottom w:val="single" w:sz="4" w:space="0" w:color="auto"/>
              <w:right w:val="single" w:sz="4" w:space="0" w:color="auto"/>
            </w:tcBorders>
            <w:shd w:val="clear" w:color="000000" w:fill="008000"/>
            <w:vAlign w:val="center"/>
            <w:hideMark/>
          </w:tcPr>
          <w:p w14:paraId="27ACBC15"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99CC00"/>
            <w:noWrap/>
            <w:vAlign w:val="center"/>
            <w:hideMark/>
          </w:tcPr>
          <w:p w14:paraId="28B8275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160" w:type="dxa"/>
            <w:tcBorders>
              <w:top w:val="nil"/>
              <w:left w:val="nil"/>
              <w:bottom w:val="single" w:sz="4" w:space="0" w:color="auto"/>
              <w:right w:val="single" w:sz="4" w:space="0" w:color="auto"/>
            </w:tcBorders>
            <w:shd w:val="clear" w:color="000000" w:fill="99CC00"/>
            <w:noWrap/>
            <w:vAlign w:val="center"/>
            <w:hideMark/>
          </w:tcPr>
          <w:p w14:paraId="3BCA8A9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643406C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auto" w:fill="auto"/>
            <w:vAlign w:val="center"/>
            <w:hideMark/>
          </w:tcPr>
          <w:p w14:paraId="3AF57336"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28.573,24</w:t>
            </w:r>
          </w:p>
        </w:tc>
        <w:tc>
          <w:tcPr>
            <w:tcW w:w="992" w:type="dxa"/>
            <w:tcBorders>
              <w:top w:val="nil"/>
              <w:left w:val="nil"/>
              <w:bottom w:val="single" w:sz="4" w:space="0" w:color="auto"/>
              <w:right w:val="single" w:sz="4" w:space="0" w:color="auto"/>
            </w:tcBorders>
            <w:shd w:val="clear" w:color="000000" w:fill="FFFFFF"/>
            <w:noWrap/>
            <w:vAlign w:val="center"/>
            <w:hideMark/>
          </w:tcPr>
          <w:p w14:paraId="7551B3CF"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5A6BFA3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7B6A1C8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69D4B810"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F6ED07D"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Šalovci</w:t>
            </w:r>
          </w:p>
        </w:tc>
        <w:tc>
          <w:tcPr>
            <w:tcW w:w="941" w:type="dxa"/>
            <w:tcBorders>
              <w:top w:val="nil"/>
              <w:left w:val="nil"/>
              <w:bottom w:val="single" w:sz="4" w:space="0" w:color="auto"/>
              <w:right w:val="single" w:sz="4" w:space="0" w:color="auto"/>
            </w:tcBorders>
            <w:shd w:val="clear" w:color="auto" w:fill="auto"/>
            <w:noWrap/>
            <w:vAlign w:val="center"/>
            <w:hideMark/>
          </w:tcPr>
          <w:p w14:paraId="094130DE"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58,2</w:t>
            </w:r>
          </w:p>
        </w:tc>
        <w:tc>
          <w:tcPr>
            <w:tcW w:w="1131" w:type="dxa"/>
            <w:tcBorders>
              <w:top w:val="nil"/>
              <w:left w:val="nil"/>
              <w:bottom w:val="single" w:sz="4" w:space="0" w:color="auto"/>
              <w:right w:val="single" w:sz="4" w:space="0" w:color="auto"/>
            </w:tcBorders>
            <w:shd w:val="clear" w:color="auto" w:fill="auto"/>
            <w:vAlign w:val="center"/>
            <w:hideMark/>
          </w:tcPr>
          <w:p w14:paraId="24FC6607"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1399</w:t>
            </w:r>
          </w:p>
        </w:tc>
        <w:tc>
          <w:tcPr>
            <w:tcW w:w="1160" w:type="dxa"/>
            <w:tcBorders>
              <w:top w:val="nil"/>
              <w:left w:val="nil"/>
              <w:bottom w:val="single" w:sz="4" w:space="0" w:color="auto"/>
              <w:right w:val="single" w:sz="4" w:space="0" w:color="auto"/>
            </w:tcBorders>
            <w:shd w:val="clear" w:color="000000" w:fill="008000"/>
            <w:vAlign w:val="center"/>
            <w:hideMark/>
          </w:tcPr>
          <w:p w14:paraId="01E2E8E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99CC00"/>
            <w:noWrap/>
            <w:vAlign w:val="center"/>
            <w:hideMark/>
          </w:tcPr>
          <w:p w14:paraId="790E590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160" w:type="dxa"/>
            <w:tcBorders>
              <w:top w:val="nil"/>
              <w:left w:val="nil"/>
              <w:bottom w:val="single" w:sz="4" w:space="0" w:color="auto"/>
              <w:right w:val="single" w:sz="4" w:space="0" w:color="auto"/>
            </w:tcBorders>
            <w:shd w:val="clear" w:color="000000" w:fill="99CC00"/>
            <w:noWrap/>
            <w:vAlign w:val="center"/>
            <w:hideMark/>
          </w:tcPr>
          <w:p w14:paraId="367B7E8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3AB2B99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000000" w:fill="E8E8E8"/>
            <w:noWrap/>
            <w:vAlign w:val="bottom"/>
            <w:hideMark/>
          </w:tcPr>
          <w:p w14:paraId="7585E16A"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2C25955F"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38E02CB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0B201BB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75DB3226"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20A62391"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Tišina</w:t>
            </w:r>
          </w:p>
        </w:tc>
        <w:tc>
          <w:tcPr>
            <w:tcW w:w="941" w:type="dxa"/>
            <w:tcBorders>
              <w:top w:val="nil"/>
              <w:left w:val="nil"/>
              <w:bottom w:val="single" w:sz="4" w:space="0" w:color="auto"/>
              <w:right w:val="single" w:sz="4" w:space="0" w:color="auto"/>
            </w:tcBorders>
            <w:shd w:val="clear" w:color="auto" w:fill="auto"/>
            <w:noWrap/>
            <w:vAlign w:val="center"/>
            <w:hideMark/>
          </w:tcPr>
          <w:p w14:paraId="20AF3EC7"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38,8</w:t>
            </w:r>
          </w:p>
        </w:tc>
        <w:tc>
          <w:tcPr>
            <w:tcW w:w="1131" w:type="dxa"/>
            <w:tcBorders>
              <w:top w:val="nil"/>
              <w:left w:val="nil"/>
              <w:bottom w:val="single" w:sz="4" w:space="0" w:color="auto"/>
              <w:right w:val="single" w:sz="4" w:space="0" w:color="auto"/>
            </w:tcBorders>
            <w:shd w:val="clear" w:color="auto" w:fill="auto"/>
            <w:vAlign w:val="center"/>
            <w:hideMark/>
          </w:tcPr>
          <w:p w14:paraId="7E082E9B"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4094</w:t>
            </w:r>
          </w:p>
        </w:tc>
        <w:tc>
          <w:tcPr>
            <w:tcW w:w="1160" w:type="dxa"/>
            <w:tcBorders>
              <w:top w:val="nil"/>
              <w:left w:val="nil"/>
              <w:bottom w:val="single" w:sz="4" w:space="0" w:color="auto"/>
              <w:right w:val="single" w:sz="4" w:space="0" w:color="auto"/>
            </w:tcBorders>
            <w:shd w:val="clear" w:color="000000" w:fill="FFC000"/>
            <w:vAlign w:val="center"/>
            <w:hideMark/>
          </w:tcPr>
          <w:p w14:paraId="1AF0FA1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99CC00"/>
            <w:noWrap/>
            <w:vAlign w:val="center"/>
            <w:hideMark/>
          </w:tcPr>
          <w:p w14:paraId="29B792C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160" w:type="dxa"/>
            <w:tcBorders>
              <w:top w:val="nil"/>
              <w:left w:val="nil"/>
              <w:bottom w:val="single" w:sz="4" w:space="0" w:color="auto"/>
              <w:right w:val="single" w:sz="4" w:space="0" w:color="auto"/>
            </w:tcBorders>
            <w:shd w:val="clear" w:color="000000" w:fill="99CC00"/>
            <w:noWrap/>
            <w:vAlign w:val="center"/>
            <w:hideMark/>
          </w:tcPr>
          <w:p w14:paraId="0286EC9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0D2FCA0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auto" w:fill="auto"/>
            <w:vAlign w:val="center"/>
            <w:hideMark/>
          </w:tcPr>
          <w:p w14:paraId="7D655E15"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817.863,17</w:t>
            </w:r>
          </w:p>
        </w:tc>
        <w:tc>
          <w:tcPr>
            <w:tcW w:w="992" w:type="dxa"/>
            <w:tcBorders>
              <w:top w:val="nil"/>
              <w:left w:val="nil"/>
              <w:bottom w:val="single" w:sz="4" w:space="0" w:color="auto"/>
              <w:right w:val="single" w:sz="4" w:space="0" w:color="auto"/>
            </w:tcBorders>
            <w:shd w:val="clear" w:color="000000" w:fill="FFFFFF"/>
            <w:noWrap/>
            <w:vAlign w:val="center"/>
            <w:hideMark/>
          </w:tcPr>
          <w:p w14:paraId="34D734AC"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3F0C682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5A04667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73CD8A7A"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51FDCFA"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Turnišče</w:t>
            </w:r>
          </w:p>
        </w:tc>
        <w:tc>
          <w:tcPr>
            <w:tcW w:w="941" w:type="dxa"/>
            <w:tcBorders>
              <w:top w:val="nil"/>
              <w:left w:val="nil"/>
              <w:bottom w:val="single" w:sz="4" w:space="0" w:color="auto"/>
              <w:right w:val="single" w:sz="4" w:space="0" w:color="auto"/>
            </w:tcBorders>
            <w:shd w:val="clear" w:color="auto" w:fill="auto"/>
            <w:noWrap/>
            <w:vAlign w:val="center"/>
            <w:hideMark/>
          </w:tcPr>
          <w:p w14:paraId="626D68B7"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23,8</w:t>
            </w:r>
          </w:p>
        </w:tc>
        <w:tc>
          <w:tcPr>
            <w:tcW w:w="1131" w:type="dxa"/>
            <w:tcBorders>
              <w:top w:val="nil"/>
              <w:left w:val="nil"/>
              <w:bottom w:val="single" w:sz="4" w:space="0" w:color="auto"/>
              <w:right w:val="single" w:sz="4" w:space="0" w:color="auto"/>
            </w:tcBorders>
            <w:shd w:val="clear" w:color="auto" w:fill="auto"/>
            <w:vAlign w:val="center"/>
            <w:hideMark/>
          </w:tcPr>
          <w:p w14:paraId="1A57251A"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3228</w:t>
            </w:r>
          </w:p>
        </w:tc>
        <w:tc>
          <w:tcPr>
            <w:tcW w:w="1160" w:type="dxa"/>
            <w:tcBorders>
              <w:top w:val="nil"/>
              <w:left w:val="nil"/>
              <w:bottom w:val="single" w:sz="4" w:space="0" w:color="auto"/>
              <w:right w:val="single" w:sz="4" w:space="0" w:color="auto"/>
            </w:tcBorders>
            <w:shd w:val="clear" w:color="000000" w:fill="FFC000"/>
            <w:vAlign w:val="center"/>
            <w:hideMark/>
          </w:tcPr>
          <w:p w14:paraId="1C370A2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99CC00"/>
            <w:noWrap/>
            <w:vAlign w:val="center"/>
            <w:hideMark/>
          </w:tcPr>
          <w:p w14:paraId="068D140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160" w:type="dxa"/>
            <w:tcBorders>
              <w:top w:val="nil"/>
              <w:left w:val="nil"/>
              <w:bottom w:val="single" w:sz="4" w:space="0" w:color="auto"/>
              <w:right w:val="single" w:sz="4" w:space="0" w:color="auto"/>
            </w:tcBorders>
            <w:shd w:val="clear" w:color="000000" w:fill="99CC00"/>
            <w:noWrap/>
            <w:vAlign w:val="center"/>
            <w:hideMark/>
          </w:tcPr>
          <w:p w14:paraId="6D45D0D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2A69BDD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000000" w:fill="E8E8E8"/>
            <w:noWrap/>
            <w:vAlign w:val="bottom"/>
            <w:hideMark/>
          </w:tcPr>
          <w:p w14:paraId="35A3E28D"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6B371D14"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3C636AA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noWrap/>
            <w:vAlign w:val="center"/>
            <w:hideMark/>
          </w:tcPr>
          <w:p w14:paraId="4CFF28D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20B8DB80"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2F465F23"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Velika Polana</w:t>
            </w:r>
          </w:p>
        </w:tc>
        <w:tc>
          <w:tcPr>
            <w:tcW w:w="941" w:type="dxa"/>
            <w:tcBorders>
              <w:top w:val="nil"/>
              <w:left w:val="nil"/>
              <w:bottom w:val="single" w:sz="4" w:space="0" w:color="auto"/>
              <w:right w:val="single" w:sz="4" w:space="0" w:color="auto"/>
            </w:tcBorders>
            <w:shd w:val="clear" w:color="auto" w:fill="auto"/>
            <w:noWrap/>
            <w:vAlign w:val="center"/>
            <w:hideMark/>
          </w:tcPr>
          <w:p w14:paraId="39BC7C16"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18,7</w:t>
            </w:r>
          </w:p>
        </w:tc>
        <w:tc>
          <w:tcPr>
            <w:tcW w:w="1131" w:type="dxa"/>
            <w:tcBorders>
              <w:top w:val="nil"/>
              <w:left w:val="nil"/>
              <w:bottom w:val="single" w:sz="4" w:space="0" w:color="auto"/>
              <w:right w:val="single" w:sz="4" w:space="0" w:color="auto"/>
            </w:tcBorders>
            <w:shd w:val="clear" w:color="auto" w:fill="auto"/>
            <w:vAlign w:val="center"/>
            <w:hideMark/>
          </w:tcPr>
          <w:p w14:paraId="0EF11E94"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1390</w:t>
            </w:r>
          </w:p>
        </w:tc>
        <w:tc>
          <w:tcPr>
            <w:tcW w:w="1160" w:type="dxa"/>
            <w:tcBorders>
              <w:top w:val="nil"/>
              <w:left w:val="nil"/>
              <w:bottom w:val="single" w:sz="4" w:space="0" w:color="auto"/>
              <w:right w:val="single" w:sz="4" w:space="0" w:color="auto"/>
            </w:tcBorders>
            <w:shd w:val="clear" w:color="000000" w:fill="FF0000"/>
            <w:vAlign w:val="center"/>
            <w:hideMark/>
          </w:tcPr>
          <w:p w14:paraId="532ECB4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FFC000"/>
            <w:noWrap/>
            <w:vAlign w:val="center"/>
            <w:hideMark/>
          </w:tcPr>
          <w:p w14:paraId="4539A03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160" w:type="dxa"/>
            <w:tcBorders>
              <w:top w:val="nil"/>
              <w:left w:val="nil"/>
              <w:bottom w:val="single" w:sz="4" w:space="0" w:color="auto"/>
              <w:right w:val="single" w:sz="4" w:space="0" w:color="auto"/>
            </w:tcBorders>
            <w:shd w:val="clear" w:color="000000" w:fill="FF0000"/>
            <w:noWrap/>
            <w:vAlign w:val="center"/>
            <w:hideMark/>
          </w:tcPr>
          <w:p w14:paraId="4EC418A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6600"/>
            <w:vAlign w:val="center"/>
            <w:hideMark/>
          </w:tcPr>
          <w:p w14:paraId="53F27AC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559" w:type="dxa"/>
            <w:tcBorders>
              <w:top w:val="nil"/>
              <w:left w:val="nil"/>
              <w:bottom w:val="single" w:sz="4" w:space="0" w:color="auto"/>
              <w:right w:val="single" w:sz="4" w:space="0" w:color="auto"/>
            </w:tcBorders>
            <w:shd w:val="clear" w:color="000000" w:fill="E8E8E8"/>
            <w:noWrap/>
            <w:vAlign w:val="bottom"/>
            <w:hideMark/>
          </w:tcPr>
          <w:p w14:paraId="185C583E"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29B20E5A"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6600"/>
            <w:vAlign w:val="center"/>
            <w:hideMark/>
          </w:tcPr>
          <w:p w14:paraId="2EDD65A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701" w:type="dxa"/>
            <w:tcBorders>
              <w:top w:val="nil"/>
              <w:left w:val="nil"/>
              <w:bottom w:val="single" w:sz="4" w:space="0" w:color="auto"/>
              <w:right w:val="single" w:sz="4" w:space="0" w:color="auto"/>
            </w:tcBorders>
            <w:shd w:val="clear" w:color="000000" w:fill="FF6600"/>
            <w:vAlign w:val="center"/>
            <w:hideMark/>
          </w:tcPr>
          <w:p w14:paraId="7E91215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r>
      <w:tr w:rsidR="00A0648A" w:rsidRPr="00A0648A" w14:paraId="3EAE91B8"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EC98FB2"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Veržej</w:t>
            </w:r>
          </w:p>
        </w:tc>
        <w:tc>
          <w:tcPr>
            <w:tcW w:w="941" w:type="dxa"/>
            <w:tcBorders>
              <w:top w:val="nil"/>
              <w:left w:val="nil"/>
              <w:bottom w:val="single" w:sz="4" w:space="0" w:color="auto"/>
              <w:right w:val="single" w:sz="4" w:space="0" w:color="auto"/>
            </w:tcBorders>
            <w:shd w:val="clear" w:color="auto" w:fill="auto"/>
            <w:noWrap/>
            <w:vAlign w:val="center"/>
            <w:hideMark/>
          </w:tcPr>
          <w:p w14:paraId="459A8378"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12</w:t>
            </w:r>
          </w:p>
        </w:tc>
        <w:tc>
          <w:tcPr>
            <w:tcW w:w="1131" w:type="dxa"/>
            <w:tcBorders>
              <w:top w:val="nil"/>
              <w:left w:val="nil"/>
              <w:bottom w:val="single" w:sz="4" w:space="0" w:color="auto"/>
              <w:right w:val="single" w:sz="4" w:space="0" w:color="auto"/>
            </w:tcBorders>
            <w:shd w:val="clear" w:color="auto" w:fill="auto"/>
            <w:vAlign w:val="center"/>
            <w:hideMark/>
          </w:tcPr>
          <w:p w14:paraId="53B26A55"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1372</w:t>
            </w:r>
          </w:p>
        </w:tc>
        <w:tc>
          <w:tcPr>
            <w:tcW w:w="1160" w:type="dxa"/>
            <w:tcBorders>
              <w:top w:val="nil"/>
              <w:left w:val="nil"/>
              <w:bottom w:val="single" w:sz="4" w:space="0" w:color="auto"/>
              <w:right w:val="single" w:sz="4" w:space="0" w:color="auto"/>
            </w:tcBorders>
            <w:shd w:val="clear" w:color="000000" w:fill="FFC000"/>
            <w:vAlign w:val="center"/>
            <w:hideMark/>
          </w:tcPr>
          <w:p w14:paraId="7EA6339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99CC00"/>
            <w:noWrap/>
            <w:vAlign w:val="center"/>
            <w:hideMark/>
          </w:tcPr>
          <w:p w14:paraId="49170E1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160" w:type="dxa"/>
            <w:tcBorders>
              <w:top w:val="nil"/>
              <w:left w:val="nil"/>
              <w:bottom w:val="single" w:sz="4" w:space="0" w:color="auto"/>
              <w:right w:val="single" w:sz="4" w:space="0" w:color="auto"/>
            </w:tcBorders>
            <w:shd w:val="clear" w:color="000000" w:fill="FFC000"/>
            <w:noWrap/>
            <w:vAlign w:val="center"/>
            <w:hideMark/>
          </w:tcPr>
          <w:p w14:paraId="14844C2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008000"/>
            <w:noWrap/>
            <w:vAlign w:val="center"/>
            <w:hideMark/>
          </w:tcPr>
          <w:p w14:paraId="326ACFD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559" w:type="dxa"/>
            <w:tcBorders>
              <w:top w:val="nil"/>
              <w:left w:val="nil"/>
              <w:bottom w:val="single" w:sz="4" w:space="0" w:color="auto"/>
              <w:right w:val="single" w:sz="4" w:space="0" w:color="auto"/>
            </w:tcBorders>
            <w:shd w:val="clear" w:color="auto" w:fill="auto"/>
            <w:vAlign w:val="center"/>
            <w:hideMark/>
          </w:tcPr>
          <w:p w14:paraId="46B4F447"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214.486,12</w:t>
            </w:r>
          </w:p>
        </w:tc>
        <w:tc>
          <w:tcPr>
            <w:tcW w:w="992" w:type="dxa"/>
            <w:tcBorders>
              <w:top w:val="nil"/>
              <w:left w:val="nil"/>
              <w:bottom w:val="single" w:sz="4" w:space="0" w:color="auto"/>
              <w:right w:val="single" w:sz="4" w:space="0" w:color="auto"/>
            </w:tcBorders>
            <w:shd w:val="clear" w:color="000000" w:fill="FFFFFF"/>
            <w:noWrap/>
            <w:vAlign w:val="center"/>
            <w:hideMark/>
          </w:tcPr>
          <w:p w14:paraId="270C1AF7"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1673410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701" w:type="dxa"/>
            <w:tcBorders>
              <w:top w:val="nil"/>
              <w:left w:val="nil"/>
              <w:bottom w:val="single" w:sz="4" w:space="0" w:color="auto"/>
              <w:right w:val="single" w:sz="4" w:space="0" w:color="auto"/>
            </w:tcBorders>
            <w:shd w:val="clear" w:color="000000" w:fill="008000"/>
            <w:noWrap/>
            <w:vAlign w:val="center"/>
            <w:hideMark/>
          </w:tcPr>
          <w:p w14:paraId="5E92BEC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r>
      <w:tr w:rsidR="00A0648A" w:rsidRPr="00A0648A" w14:paraId="68D5C20E" w14:textId="77777777" w:rsidTr="001102C1">
        <w:trPr>
          <w:trHeight w:val="300"/>
        </w:trPr>
        <w:tc>
          <w:tcPr>
            <w:tcW w:w="2141" w:type="dxa"/>
            <w:tcBorders>
              <w:top w:val="nil"/>
              <w:left w:val="single" w:sz="4" w:space="0" w:color="auto"/>
              <w:bottom w:val="single" w:sz="8" w:space="0" w:color="auto"/>
              <w:right w:val="single" w:sz="4" w:space="0" w:color="auto"/>
            </w:tcBorders>
            <w:shd w:val="clear" w:color="000000" w:fill="DAEEF3"/>
            <w:noWrap/>
            <w:vAlign w:val="center"/>
            <w:hideMark/>
          </w:tcPr>
          <w:p w14:paraId="4A19121D"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SKUPAJ</w:t>
            </w:r>
          </w:p>
        </w:tc>
        <w:tc>
          <w:tcPr>
            <w:tcW w:w="941" w:type="dxa"/>
            <w:tcBorders>
              <w:top w:val="nil"/>
              <w:left w:val="nil"/>
              <w:bottom w:val="single" w:sz="8" w:space="0" w:color="auto"/>
              <w:right w:val="single" w:sz="4" w:space="0" w:color="auto"/>
            </w:tcBorders>
            <w:shd w:val="clear" w:color="auto" w:fill="auto"/>
            <w:noWrap/>
            <w:vAlign w:val="center"/>
            <w:hideMark/>
          </w:tcPr>
          <w:p w14:paraId="3ED8CD4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1.337,30</w:t>
            </w:r>
          </w:p>
        </w:tc>
        <w:tc>
          <w:tcPr>
            <w:tcW w:w="1131" w:type="dxa"/>
            <w:tcBorders>
              <w:top w:val="nil"/>
              <w:left w:val="nil"/>
              <w:bottom w:val="single" w:sz="8" w:space="0" w:color="auto"/>
              <w:right w:val="single" w:sz="4" w:space="0" w:color="auto"/>
            </w:tcBorders>
            <w:shd w:val="clear" w:color="auto" w:fill="auto"/>
            <w:vAlign w:val="center"/>
            <w:hideMark/>
          </w:tcPr>
          <w:p w14:paraId="1E492352"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116.738</w:t>
            </w:r>
          </w:p>
        </w:tc>
        <w:tc>
          <w:tcPr>
            <w:tcW w:w="1160" w:type="dxa"/>
            <w:tcBorders>
              <w:top w:val="nil"/>
              <w:left w:val="nil"/>
              <w:bottom w:val="single" w:sz="8" w:space="0" w:color="auto"/>
              <w:right w:val="single" w:sz="4" w:space="0" w:color="auto"/>
            </w:tcBorders>
            <w:shd w:val="clear" w:color="auto" w:fill="auto"/>
            <w:vAlign w:val="center"/>
            <w:hideMark/>
          </w:tcPr>
          <w:p w14:paraId="76DCCF8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8" w:space="0" w:color="auto"/>
              <w:right w:val="single" w:sz="4" w:space="0" w:color="auto"/>
            </w:tcBorders>
            <w:shd w:val="clear" w:color="auto" w:fill="auto"/>
            <w:vAlign w:val="center"/>
            <w:hideMark/>
          </w:tcPr>
          <w:p w14:paraId="1012B74E"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8" w:space="0" w:color="auto"/>
              <w:right w:val="single" w:sz="4" w:space="0" w:color="auto"/>
            </w:tcBorders>
            <w:shd w:val="clear" w:color="auto" w:fill="auto"/>
            <w:noWrap/>
            <w:vAlign w:val="bottom"/>
            <w:hideMark/>
          </w:tcPr>
          <w:p w14:paraId="390EDA9E"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380" w:type="dxa"/>
            <w:tcBorders>
              <w:top w:val="nil"/>
              <w:left w:val="nil"/>
              <w:bottom w:val="single" w:sz="8" w:space="0" w:color="auto"/>
              <w:right w:val="single" w:sz="4" w:space="0" w:color="auto"/>
            </w:tcBorders>
            <w:shd w:val="clear" w:color="auto" w:fill="auto"/>
            <w:noWrap/>
            <w:vAlign w:val="bottom"/>
            <w:hideMark/>
          </w:tcPr>
          <w:p w14:paraId="09E5AA7B"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559" w:type="dxa"/>
            <w:tcBorders>
              <w:top w:val="nil"/>
              <w:left w:val="nil"/>
              <w:bottom w:val="single" w:sz="8" w:space="0" w:color="auto"/>
              <w:right w:val="single" w:sz="4" w:space="0" w:color="auto"/>
            </w:tcBorders>
            <w:shd w:val="clear" w:color="000000" w:fill="FFFFFF"/>
            <w:noWrap/>
            <w:vAlign w:val="bottom"/>
            <w:hideMark/>
          </w:tcPr>
          <w:p w14:paraId="4AC9E44F"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22.280.036,65</w:t>
            </w:r>
          </w:p>
        </w:tc>
        <w:tc>
          <w:tcPr>
            <w:tcW w:w="992" w:type="dxa"/>
            <w:tcBorders>
              <w:top w:val="nil"/>
              <w:left w:val="nil"/>
              <w:bottom w:val="single" w:sz="8" w:space="0" w:color="auto"/>
              <w:right w:val="single" w:sz="4" w:space="0" w:color="auto"/>
            </w:tcBorders>
            <w:shd w:val="clear" w:color="000000" w:fill="FFFFFF"/>
            <w:noWrap/>
            <w:vAlign w:val="bottom"/>
            <w:hideMark/>
          </w:tcPr>
          <w:p w14:paraId="3E488A4F"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8" w:space="0" w:color="auto"/>
              <w:right w:val="single" w:sz="4" w:space="0" w:color="auto"/>
            </w:tcBorders>
            <w:shd w:val="clear" w:color="auto" w:fill="auto"/>
            <w:noWrap/>
            <w:vAlign w:val="bottom"/>
            <w:hideMark/>
          </w:tcPr>
          <w:p w14:paraId="7FEEC9D8"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701" w:type="dxa"/>
            <w:tcBorders>
              <w:top w:val="nil"/>
              <w:left w:val="nil"/>
              <w:bottom w:val="single" w:sz="8" w:space="0" w:color="auto"/>
              <w:right w:val="single" w:sz="4" w:space="0" w:color="auto"/>
            </w:tcBorders>
            <w:shd w:val="clear" w:color="auto" w:fill="auto"/>
            <w:noWrap/>
            <w:vAlign w:val="bottom"/>
            <w:hideMark/>
          </w:tcPr>
          <w:p w14:paraId="06C258CF"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r>
      <w:tr w:rsidR="00A0648A" w:rsidRPr="00A0648A" w14:paraId="2E5DC6C9" w14:textId="77777777" w:rsidTr="001102C1">
        <w:trPr>
          <w:trHeight w:val="720"/>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B829083" w14:textId="77777777" w:rsidR="00A0648A" w:rsidRPr="00A0648A" w:rsidRDefault="00A0648A" w:rsidP="00A0648A">
            <w:pPr>
              <w:spacing w:after="0" w:line="240" w:lineRule="auto"/>
              <w:rPr>
                <w:rFonts w:eastAsia="Times New Roman" w:cs="Arial"/>
                <w:b/>
                <w:bCs/>
                <w:color w:val="FF0000"/>
                <w:sz w:val="18"/>
                <w:szCs w:val="18"/>
                <w:lang w:eastAsia="sl-SI"/>
              </w:rPr>
            </w:pPr>
            <w:r w:rsidRPr="00A0648A">
              <w:rPr>
                <w:rFonts w:eastAsia="Times New Roman" w:cs="Arial"/>
                <w:b/>
                <w:bCs/>
                <w:color w:val="FF0000"/>
                <w:sz w:val="18"/>
                <w:szCs w:val="18"/>
                <w:lang w:eastAsia="sl-SI"/>
              </w:rPr>
              <w:t>ZAHODNOŠTAJERSKA</w:t>
            </w:r>
          </w:p>
        </w:tc>
        <w:tc>
          <w:tcPr>
            <w:tcW w:w="941" w:type="dxa"/>
            <w:tcBorders>
              <w:top w:val="nil"/>
              <w:left w:val="nil"/>
              <w:bottom w:val="single" w:sz="4" w:space="0" w:color="auto"/>
              <w:right w:val="single" w:sz="4" w:space="0" w:color="auto"/>
            </w:tcBorders>
            <w:shd w:val="clear" w:color="auto" w:fill="auto"/>
            <w:noWrap/>
            <w:vAlign w:val="center"/>
            <w:hideMark/>
          </w:tcPr>
          <w:p w14:paraId="0AEEF458"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31" w:type="dxa"/>
            <w:tcBorders>
              <w:top w:val="nil"/>
              <w:left w:val="nil"/>
              <w:bottom w:val="single" w:sz="4" w:space="0" w:color="auto"/>
              <w:right w:val="single" w:sz="4" w:space="0" w:color="auto"/>
            </w:tcBorders>
            <w:shd w:val="clear" w:color="auto" w:fill="auto"/>
            <w:vAlign w:val="center"/>
            <w:hideMark/>
          </w:tcPr>
          <w:p w14:paraId="0C208619"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56C5346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66789D5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noWrap/>
            <w:vAlign w:val="bottom"/>
            <w:hideMark/>
          </w:tcPr>
          <w:p w14:paraId="3C394D2D"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380" w:type="dxa"/>
            <w:tcBorders>
              <w:top w:val="nil"/>
              <w:left w:val="nil"/>
              <w:bottom w:val="single" w:sz="4" w:space="0" w:color="auto"/>
              <w:right w:val="single" w:sz="4" w:space="0" w:color="auto"/>
            </w:tcBorders>
            <w:shd w:val="clear" w:color="auto" w:fill="auto"/>
            <w:noWrap/>
            <w:vAlign w:val="bottom"/>
            <w:hideMark/>
          </w:tcPr>
          <w:p w14:paraId="7D529C1F"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653C5D3A"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57D15F99"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164D4F25"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2EE1FAC3"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r>
      <w:tr w:rsidR="00A0648A" w:rsidRPr="00A0648A" w14:paraId="7B7E3BBF"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5E9FCC7B"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Bistrica ob Sotli</w:t>
            </w:r>
          </w:p>
        </w:tc>
        <w:tc>
          <w:tcPr>
            <w:tcW w:w="941" w:type="dxa"/>
            <w:tcBorders>
              <w:top w:val="nil"/>
              <w:left w:val="nil"/>
              <w:bottom w:val="single" w:sz="4" w:space="0" w:color="auto"/>
              <w:right w:val="single" w:sz="4" w:space="0" w:color="auto"/>
            </w:tcBorders>
            <w:shd w:val="clear" w:color="auto" w:fill="auto"/>
            <w:noWrap/>
            <w:vAlign w:val="center"/>
            <w:hideMark/>
          </w:tcPr>
          <w:p w14:paraId="3374851E"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31,1</w:t>
            </w:r>
          </w:p>
        </w:tc>
        <w:tc>
          <w:tcPr>
            <w:tcW w:w="1131" w:type="dxa"/>
            <w:tcBorders>
              <w:top w:val="nil"/>
              <w:left w:val="nil"/>
              <w:bottom w:val="single" w:sz="4" w:space="0" w:color="auto"/>
              <w:right w:val="single" w:sz="4" w:space="0" w:color="auto"/>
            </w:tcBorders>
            <w:shd w:val="clear" w:color="auto" w:fill="auto"/>
            <w:vAlign w:val="center"/>
            <w:hideMark/>
          </w:tcPr>
          <w:p w14:paraId="1823A219"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1432</w:t>
            </w:r>
          </w:p>
        </w:tc>
        <w:tc>
          <w:tcPr>
            <w:tcW w:w="1160" w:type="dxa"/>
            <w:tcBorders>
              <w:top w:val="nil"/>
              <w:left w:val="nil"/>
              <w:bottom w:val="single" w:sz="4" w:space="0" w:color="auto"/>
              <w:right w:val="single" w:sz="4" w:space="0" w:color="auto"/>
            </w:tcBorders>
            <w:shd w:val="clear" w:color="000000" w:fill="008000"/>
            <w:vAlign w:val="center"/>
            <w:hideMark/>
          </w:tcPr>
          <w:p w14:paraId="2A0E568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008000"/>
            <w:vAlign w:val="center"/>
            <w:hideMark/>
          </w:tcPr>
          <w:p w14:paraId="031A2A6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C000"/>
            <w:noWrap/>
            <w:vAlign w:val="center"/>
            <w:hideMark/>
          </w:tcPr>
          <w:p w14:paraId="1DDA3F9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008000"/>
            <w:vAlign w:val="center"/>
            <w:hideMark/>
          </w:tcPr>
          <w:p w14:paraId="58C71D5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559" w:type="dxa"/>
            <w:tcBorders>
              <w:top w:val="nil"/>
              <w:left w:val="nil"/>
              <w:bottom w:val="single" w:sz="4" w:space="0" w:color="auto"/>
              <w:right w:val="single" w:sz="4" w:space="0" w:color="auto"/>
            </w:tcBorders>
            <w:shd w:val="clear" w:color="auto" w:fill="auto"/>
            <w:noWrap/>
            <w:vAlign w:val="center"/>
            <w:hideMark/>
          </w:tcPr>
          <w:p w14:paraId="69BE5385"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18.000,06</w:t>
            </w:r>
          </w:p>
        </w:tc>
        <w:tc>
          <w:tcPr>
            <w:tcW w:w="992" w:type="dxa"/>
            <w:tcBorders>
              <w:top w:val="nil"/>
              <w:left w:val="nil"/>
              <w:bottom w:val="single" w:sz="4" w:space="0" w:color="auto"/>
              <w:right w:val="single" w:sz="4" w:space="0" w:color="auto"/>
            </w:tcBorders>
            <w:shd w:val="clear" w:color="000000" w:fill="FFFFFF"/>
            <w:noWrap/>
            <w:vAlign w:val="center"/>
            <w:hideMark/>
          </w:tcPr>
          <w:p w14:paraId="4597143F"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008000"/>
            <w:vAlign w:val="center"/>
            <w:hideMark/>
          </w:tcPr>
          <w:p w14:paraId="4FF08330"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701" w:type="dxa"/>
            <w:tcBorders>
              <w:top w:val="nil"/>
              <w:left w:val="nil"/>
              <w:bottom w:val="single" w:sz="4" w:space="0" w:color="auto"/>
              <w:right w:val="single" w:sz="4" w:space="0" w:color="auto"/>
            </w:tcBorders>
            <w:shd w:val="clear" w:color="000000" w:fill="008000"/>
            <w:vAlign w:val="center"/>
            <w:hideMark/>
          </w:tcPr>
          <w:p w14:paraId="58E59B28"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r>
      <w:tr w:rsidR="00A0648A" w:rsidRPr="00A0648A" w14:paraId="7C827877" w14:textId="77777777" w:rsidTr="004831F7">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34C71602"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Braslovče</w:t>
            </w:r>
          </w:p>
        </w:tc>
        <w:tc>
          <w:tcPr>
            <w:tcW w:w="941" w:type="dxa"/>
            <w:tcBorders>
              <w:top w:val="nil"/>
              <w:left w:val="nil"/>
              <w:bottom w:val="single" w:sz="4" w:space="0" w:color="auto"/>
              <w:right w:val="single" w:sz="4" w:space="0" w:color="auto"/>
            </w:tcBorders>
            <w:shd w:val="clear" w:color="auto" w:fill="auto"/>
            <w:noWrap/>
            <w:vAlign w:val="center"/>
            <w:hideMark/>
          </w:tcPr>
          <w:p w14:paraId="54A41BD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54,9</w:t>
            </w:r>
          </w:p>
        </w:tc>
        <w:tc>
          <w:tcPr>
            <w:tcW w:w="1131" w:type="dxa"/>
            <w:tcBorders>
              <w:top w:val="nil"/>
              <w:left w:val="nil"/>
              <w:bottom w:val="single" w:sz="4" w:space="0" w:color="auto"/>
              <w:right w:val="single" w:sz="4" w:space="0" w:color="auto"/>
            </w:tcBorders>
            <w:shd w:val="clear" w:color="auto" w:fill="auto"/>
            <w:vAlign w:val="center"/>
            <w:hideMark/>
          </w:tcPr>
          <w:p w14:paraId="36CE2F5A"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6127</w:t>
            </w:r>
          </w:p>
        </w:tc>
        <w:tc>
          <w:tcPr>
            <w:tcW w:w="1160" w:type="dxa"/>
            <w:tcBorders>
              <w:top w:val="nil"/>
              <w:left w:val="nil"/>
              <w:bottom w:val="single" w:sz="4" w:space="0" w:color="auto"/>
              <w:right w:val="single" w:sz="4" w:space="0" w:color="auto"/>
            </w:tcBorders>
            <w:shd w:val="clear" w:color="000000" w:fill="FF6600"/>
            <w:vAlign w:val="center"/>
            <w:hideMark/>
          </w:tcPr>
          <w:p w14:paraId="1EFB5468"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C000"/>
            <w:noWrap/>
            <w:vAlign w:val="center"/>
            <w:hideMark/>
          </w:tcPr>
          <w:p w14:paraId="2AE1E2E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160" w:type="dxa"/>
            <w:tcBorders>
              <w:top w:val="nil"/>
              <w:left w:val="nil"/>
              <w:bottom w:val="single" w:sz="4" w:space="0" w:color="auto"/>
              <w:right w:val="single" w:sz="4" w:space="0" w:color="auto"/>
            </w:tcBorders>
            <w:shd w:val="clear" w:color="000000" w:fill="FF6600"/>
            <w:vAlign w:val="center"/>
            <w:hideMark/>
          </w:tcPr>
          <w:p w14:paraId="36CAE94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380" w:type="dxa"/>
            <w:tcBorders>
              <w:top w:val="nil"/>
              <w:left w:val="nil"/>
              <w:bottom w:val="single" w:sz="4" w:space="0" w:color="auto"/>
              <w:right w:val="single" w:sz="4" w:space="0" w:color="auto"/>
            </w:tcBorders>
            <w:shd w:val="clear" w:color="000000" w:fill="FFC000"/>
            <w:noWrap/>
            <w:vAlign w:val="center"/>
            <w:hideMark/>
          </w:tcPr>
          <w:p w14:paraId="2163FA1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auto" w:fill="auto"/>
            <w:noWrap/>
            <w:vAlign w:val="center"/>
            <w:hideMark/>
          </w:tcPr>
          <w:p w14:paraId="137E587E"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71.303.533,14</w:t>
            </w:r>
          </w:p>
        </w:tc>
        <w:tc>
          <w:tcPr>
            <w:tcW w:w="992" w:type="dxa"/>
            <w:tcBorders>
              <w:top w:val="nil"/>
              <w:left w:val="nil"/>
              <w:bottom w:val="single" w:sz="4" w:space="0" w:color="auto"/>
              <w:right w:val="single" w:sz="4" w:space="0" w:color="auto"/>
            </w:tcBorders>
            <w:shd w:val="clear" w:color="000000" w:fill="FFFFFF"/>
            <w:noWrap/>
            <w:vAlign w:val="center"/>
            <w:hideMark/>
          </w:tcPr>
          <w:p w14:paraId="71159138"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do plus 2</w:t>
            </w:r>
          </w:p>
        </w:tc>
        <w:tc>
          <w:tcPr>
            <w:tcW w:w="1559" w:type="dxa"/>
            <w:tcBorders>
              <w:top w:val="nil"/>
              <w:left w:val="nil"/>
              <w:bottom w:val="single" w:sz="4" w:space="0" w:color="auto"/>
              <w:right w:val="single" w:sz="4" w:space="0" w:color="auto"/>
            </w:tcBorders>
            <w:shd w:val="clear" w:color="000000" w:fill="FF0000"/>
            <w:noWrap/>
            <w:vAlign w:val="center"/>
            <w:hideMark/>
          </w:tcPr>
          <w:p w14:paraId="6370FB1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005CA06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29CF1A28" w14:textId="77777777" w:rsidTr="004831F7">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34546066"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lastRenderedPageBreak/>
              <w:t>Celje</w:t>
            </w:r>
          </w:p>
        </w:tc>
        <w:tc>
          <w:tcPr>
            <w:tcW w:w="941" w:type="dxa"/>
            <w:tcBorders>
              <w:top w:val="nil"/>
              <w:left w:val="nil"/>
              <w:bottom w:val="single" w:sz="4" w:space="0" w:color="auto"/>
              <w:right w:val="single" w:sz="4" w:space="0" w:color="auto"/>
            </w:tcBorders>
            <w:shd w:val="clear" w:color="auto" w:fill="auto"/>
            <w:noWrap/>
            <w:vAlign w:val="center"/>
            <w:hideMark/>
          </w:tcPr>
          <w:p w14:paraId="2402F1F6"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94,9</w:t>
            </w:r>
          </w:p>
        </w:tc>
        <w:tc>
          <w:tcPr>
            <w:tcW w:w="1131" w:type="dxa"/>
            <w:tcBorders>
              <w:top w:val="nil"/>
              <w:left w:val="nil"/>
              <w:bottom w:val="single" w:sz="4" w:space="0" w:color="auto"/>
              <w:right w:val="single" w:sz="4" w:space="0" w:color="auto"/>
            </w:tcBorders>
            <w:shd w:val="clear" w:color="auto" w:fill="auto"/>
            <w:vAlign w:val="center"/>
            <w:hideMark/>
          </w:tcPr>
          <w:p w14:paraId="20093A18"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52.921</w:t>
            </w:r>
          </w:p>
        </w:tc>
        <w:tc>
          <w:tcPr>
            <w:tcW w:w="1160" w:type="dxa"/>
            <w:tcBorders>
              <w:top w:val="nil"/>
              <w:left w:val="nil"/>
              <w:bottom w:val="single" w:sz="4" w:space="0" w:color="auto"/>
              <w:right w:val="single" w:sz="4" w:space="0" w:color="auto"/>
            </w:tcBorders>
            <w:shd w:val="clear" w:color="000000" w:fill="FF0000"/>
            <w:vAlign w:val="center"/>
            <w:hideMark/>
          </w:tcPr>
          <w:p w14:paraId="1D066863"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FF0000"/>
            <w:vAlign w:val="center"/>
            <w:hideMark/>
          </w:tcPr>
          <w:p w14:paraId="19DF6440"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single" w:sz="4" w:space="0" w:color="auto"/>
              <w:left w:val="nil"/>
              <w:bottom w:val="single" w:sz="4" w:space="0" w:color="auto"/>
              <w:right w:val="single" w:sz="4" w:space="0" w:color="auto"/>
            </w:tcBorders>
            <w:shd w:val="clear" w:color="000000" w:fill="FF0000"/>
            <w:noWrap/>
            <w:vAlign w:val="center"/>
            <w:hideMark/>
          </w:tcPr>
          <w:p w14:paraId="2A15AD4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0000"/>
            <w:noWrap/>
            <w:vAlign w:val="center"/>
            <w:hideMark/>
          </w:tcPr>
          <w:p w14:paraId="1CA4BE2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auto" w:fill="auto"/>
            <w:noWrap/>
            <w:vAlign w:val="center"/>
            <w:hideMark/>
          </w:tcPr>
          <w:p w14:paraId="771FBDB3"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14.011.416,04</w:t>
            </w:r>
          </w:p>
        </w:tc>
        <w:tc>
          <w:tcPr>
            <w:tcW w:w="992" w:type="dxa"/>
            <w:tcBorders>
              <w:top w:val="nil"/>
              <w:left w:val="nil"/>
              <w:bottom w:val="single" w:sz="4" w:space="0" w:color="auto"/>
              <w:right w:val="single" w:sz="4" w:space="0" w:color="auto"/>
            </w:tcBorders>
            <w:shd w:val="clear" w:color="000000" w:fill="FFFFFF"/>
            <w:noWrap/>
            <w:vAlign w:val="center"/>
            <w:hideMark/>
          </w:tcPr>
          <w:p w14:paraId="17BD6C93"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58FAF04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2DE0F2C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48D392BF"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092B4428"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Dobje</w:t>
            </w:r>
          </w:p>
        </w:tc>
        <w:tc>
          <w:tcPr>
            <w:tcW w:w="941" w:type="dxa"/>
            <w:tcBorders>
              <w:top w:val="nil"/>
              <w:left w:val="nil"/>
              <w:bottom w:val="single" w:sz="4" w:space="0" w:color="auto"/>
              <w:right w:val="single" w:sz="4" w:space="0" w:color="auto"/>
            </w:tcBorders>
            <w:shd w:val="clear" w:color="auto" w:fill="auto"/>
            <w:noWrap/>
            <w:vAlign w:val="center"/>
            <w:hideMark/>
          </w:tcPr>
          <w:p w14:paraId="5BE25AEB"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17,5</w:t>
            </w:r>
          </w:p>
        </w:tc>
        <w:tc>
          <w:tcPr>
            <w:tcW w:w="1131" w:type="dxa"/>
            <w:tcBorders>
              <w:top w:val="nil"/>
              <w:left w:val="nil"/>
              <w:bottom w:val="single" w:sz="4" w:space="0" w:color="auto"/>
              <w:right w:val="single" w:sz="4" w:space="0" w:color="auto"/>
            </w:tcBorders>
            <w:shd w:val="clear" w:color="auto" w:fill="auto"/>
            <w:vAlign w:val="center"/>
            <w:hideMark/>
          </w:tcPr>
          <w:p w14:paraId="15C6BF8B"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1029</w:t>
            </w:r>
          </w:p>
        </w:tc>
        <w:tc>
          <w:tcPr>
            <w:tcW w:w="1160" w:type="dxa"/>
            <w:tcBorders>
              <w:top w:val="nil"/>
              <w:left w:val="nil"/>
              <w:bottom w:val="single" w:sz="4" w:space="0" w:color="auto"/>
              <w:right w:val="single" w:sz="4" w:space="0" w:color="auto"/>
            </w:tcBorders>
            <w:shd w:val="clear" w:color="000000" w:fill="99CC00"/>
            <w:vAlign w:val="center"/>
            <w:hideMark/>
          </w:tcPr>
          <w:p w14:paraId="04AEE6A1"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vAlign w:val="center"/>
            <w:hideMark/>
          </w:tcPr>
          <w:p w14:paraId="44D26BA1"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99CC00"/>
            <w:noWrap/>
            <w:vAlign w:val="center"/>
            <w:hideMark/>
          </w:tcPr>
          <w:p w14:paraId="5777E1B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2D1B2EB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000000" w:fill="E8E8E8"/>
            <w:noWrap/>
            <w:vAlign w:val="bottom"/>
            <w:hideMark/>
          </w:tcPr>
          <w:p w14:paraId="06DB8796"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2EED30F4"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99CC00"/>
            <w:noWrap/>
            <w:vAlign w:val="center"/>
            <w:hideMark/>
          </w:tcPr>
          <w:p w14:paraId="5C7BC19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701" w:type="dxa"/>
            <w:tcBorders>
              <w:top w:val="nil"/>
              <w:left w:val="nil"/>
              <w:bottom w:val="single" w:sz="4" w:space="0" w:color="auto"/>
              <w:right w:val="single" w:sz="4" w:space="0" w:color="auto"/>
            </w:tcBorders>
            <w:shd w:val="clear" w:color="000000" w:fill="008000"/>
            <w:vAlign w:val="center"/>
            <w:hideMark/>
          </w:tcPr>
          <w:p w14:paraId="12BF1D4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r>
      <w:tr w:rsidR="00A0648A" w:rsidRPr="00A0648A" w14:paraId="596F41B6" w14:textId="77777777" w:rsidTr="001102C1">
        <w:trPr>
          <w:trHeight w:val="255"/>
        </w:trPr>
        <w:tc>
          <w:tcPr>
            <w:tcW w:w="2141" w:type="dxa"/>
            <w:tcBorders>
              <w:top w:val="nil"/>
              <w:left w:val="single" w:sz="4" w:space="0" w:color="auto"/>
              <w:bottom w:val="single" w:sz="4" w:space="0" w:color="auto"/>
              <w:right w:val="single" w:sz="4" w:space="0" w:color="auto"/>
            </w:tcBorders>
            <w:shd w:val="clear" w:color="000000" w:fill="FFFFFF"/>
            <w:noWrap/>
            <w:vAlign w:val="center"/>
            <w:hideMark/>
          </w:tcPr>
          <w:p w14:paraId="77B194AE"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Dobrna</w:t>
            </w:r>
          </w:p>
        </w:tc>
        <w:tc>
          <w:tcPr>
            <w:tcW w:w="941" w:type="dxa"/>
            <w:tcBorders>
              <w:top w:val="nil"/>
              <w:left w:val="nil"/>
              <w:bottom w:val="single" w:sz="4" w:space="0" w:color="auto"/>
              <w:right w:val="single" w:sz="4" w:space="0" w:color="auto"/>
            </w:tcBorders>
            <w:shd w:val="clear" w:color="auto" w:fill="auto"/>
            <w:noWrap/>
            <w:vAlign w:val="center"/>
            <w:hideMark/>
          </w:tcPr>
          <w:p w14:paraId="72A1DB9B"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31,7</w:t>
            </w:r>
          </w:p>
        </w:tc>
        <w:tc>
          <w:tcPr>
            <w:tcW w:w="1131" w:type="dxa"/>
            <w:tcBorders>
              <w:top w:val="nil"/>
              <w:left w:val="nil"/>
              <w:bottom w:val="single" w:sz="4" w:space="0" w:color="auto"/>
              <w:right w:val="single" w:sz="4" w:space="0" w:color="auto"/>
            </w:tcBorders>
            <w:shd w:val="clear" w:color="auto" w:fill="auto"/>
            <w:vAlign w:val="center"/>
            <w:hideMark/>
          </w:tcPr>
          <w:p w14:paraId="4672C803"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2307</w:t>
            </w:r>
          </w:p>
        </w:tc>
        <w:tc>
          <w:tcPr>
            <w:tcW w:w="1160" w:type="dxa"/>
            <w:tcBorders>
              <w:top w:val="nil"/>
              <w:left w:val="nil"/>
              <w:bottom w:val="single" w:sz="4" w:space="0" w:color="auto"/>
              <w:right w:val="single" w:sz="4" w:space="0" w:color="auto"/>
            </w:tcBorders>
            <w:shd w:val="clear" w:color="000000" w:fill="99CC00"/>
            <w:vAlign w:val="center"/>
            <w:hideMark/>
          </w:tcPr>
          <w:p w14:paraId="3C6FFAE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FFC000"/>
            <w:noWrap/>
            <w:vAlign w:val="center"/>
            <w:hideMark/>
          </w:tcPr>
          <w:p w14:paraId="2EFA15C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160" w:type="dxa"/>
            <w:tcBorders>
              <w:top w:val="nil"/>
              <w:left w:val="nil"/>
              <w:bottom w:val="single" w:sz="4" w:space="0" w:color="auto"/>
              <w:right w:val="single" w:sz="4" w:space="0" w:color="auto"/>
            </w:tcBorders>
            <w:shd w:val="clear" w:color="000000" w:fill="FFC000"/>
            <w:noWrap/>
            <w:vAlign w:val="center"/>
            <w:hideMark/>
          </w:tcPr>
          <w:p w14:paraId="4B22A8F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FFC000"/>
            <w:noWrap/>
            <w:vAlign w:val="center"/>
            <w:hideMark/>
          </w:tcPr>
          <w:p w14:paraId="0BBA047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auto" w:fill="auto"/>
            <w:noWrap/>
            <w:vAlign w:val="center"/>
            <w:hideMark/>
          </w:tcPr>
          <w:p w14:paraId="7A4A5485"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881.586,45</w:t>
            </w:r>
          </w:p>
        </w:tc>
        <w:tc>
          <w:tcPr>
            <w:tcW w:w="992" w:type="dxa"/>
            <w:tcBorders>
              <w:top w:val="nil"/>
              <w:left w:val="nil"/>
              <w:bottom w:val="single" w:sz="4" w:space="0" w:color="auto"/>
              <w:right w:val="single" w:sz="4" w:space="0" w:color="auto"/>
            </w:tcBorders>
            <w:shd w:val="clear" w:color="000000" w:fill="FFFFFF"/>
            <w:noWrap/>
            <w:vAlign w:val="center"/>
            <w:hideMark/>
          </w:tcPr>
          <w:p w14:paraId="109965DC"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67E55FF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C000"/>
            <w:noWrap/>
            <w:vAlign w:val="center"/>
            <w:hideMark/>
          </w:tcPr>
          <w:p w14:paraId="65A0808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13D0501E"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1C38C354"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Gornji Grad</w:t>
            </w:r>
          </w:p>
        </w:tc>
        <w:tc>
          <w:tcPr>
            <w:tcW w:w="941" w:type="dxa"/>
            <w:tcBorders>
              <w:top w:val="nil"/>
              <w:left w:val="nil"/>
              <w:bottom w:val="single" w:sz="4" w:space="0" w:color="auto"/>
              <w:right w:val="single" w:sz="4" w:space="0" w:color="auto"/>
            </w:tcBorders>
            <w:shd w:val="clear" w:color="auto" w:fill="auto"/>
            <w:noWrap/>
            <w:vAlign w:val="center"/>
            <w:hideMark/>
          </w:tcPr>
          <w:p w14:paraId="48AA29A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90,1</w:t>
            </w:r>
          </w:p>
        </w:tc>
        <w:tc>
          <w:tcPr>
            <w:tcW w:w="1131" w:type="dxa"/>
            <w:tcBorders>
              <w:top w:val="nil"/>
              <w:left w:val="nil"/>
              <w:bottom w:val="single" w:sz="4" w:space="0" w:color="auto"/>
              <w:right w:val="single" w:sz="4" w:space="0" w:color="auto"/>
            </w:tcBorders>
            <w:shd w:val="clear" w:color="auto" w:fill="auto"/>
            <w:vAlign w:val="center"/>
            <w:hideMark/>
          </w:tcPr>
          <w:p w14:paraId="430DF2F2"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2464</w:t>
            </w:r>
          </w:p>
        </w:tc>
        <w:tc>
          <w:tcPr>
            <w:tcW w:w="1160" w:type="dxa"/>
            <w:tcBorders>
              <w:top w:val="nil"/>
              <w:left w:val="nil"/>
              <w:bottom w:val="single" w:sz="4" w:space="0" w:color="auto"/>
              <w:right w:val="single" w:sz="4" w:space="0" w:color="auto"/>
            </w:tcBorders>
            <w:shd w:val="clear" w:color="000000" w:fill="FF6600"/>
            <w:vAlign w:val="center"/>
            <w:hideMark/>
          </w:tcPr>
          <w:p w14:paraId="092DF5A0"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C000"/>
            <w:noWrap/>
            <w:vAlign w:val="center"/>
            <w:hideMark/>
          </w:tcPr>
          <w:p w14:paraId="4334A81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160" w:type="dxa"/>
            <w:tcBorders>
              <w:top w:val="nil"/>
              <w:left w:val="nil"/>
              <w:bottom w:val="single" w:sz="4" w:space="0" w:color="auto"/>
              <w:right w:val="single" w:sz="4" w:space="0" w:color="auto"/>
            </w:tcBorders>
            <w:shd w:val="clear" w:color="000000" w:fill="008000"/>
            <w:noWrap/>
            <w:vAlign w:val="center"/>
            <w:hideMark/>
          </w:tcPr>
          <w:p w14:paraId="562106D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008000"/>
            <w:noWrap/>
            <w:vAlign w:val="center"/>
            <w:hideMark/>
          </w:tcPr>
          <w:p w14:paraId="4C11594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559" w:type="dxa"/>
            <w:tcBorders>
              <w:top w:val="nil"/>
              <w:left w:val="nil"/>
              <w:bottom w:val="single" w:sz="4" w:space="0" w:color="auto"/>
              <w:right w:val="single" w:sz="4" w:space="0" w:color="auto"/>
            </w:tcBorders>
            <w:shd w:val="clear" w:color="auto" w:fill="auto"/>
            <w:noWrap/>
            <w:vAlign w:val="center"/>
            <w:hideMark/>
          </w:tcPr>
          <w:p w14:paraId="509BB2F7"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44.484.428,79</w:t>
            </w:r>
          </w:p>
        </w:tc>
        <w:tc>
          <w:tcPr>
            <w:tcW w:w="992" w:type="dxa"/>
            <w:tcBorders>
              <w:top w:val="nil"/>
              <w:left w:val="nil"/>
              <w:bottom w:val="single" w:sz="4" w:space="0" w:color="auto"/>
              <w:right w:val="single" w:sz="4" w:space="0" w:color="auto"/>
            </w:tcBorders>
            <w:shd w:val="clear" w:color="000000" w:fill="FFFFFF"/>
            <w:noWrap/>
            <w:vAlign w:val="center"/>
            <w:hideMark/>
          </w:tcPr>
          <w:p w14:paraId="002D9F53"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do plus 1</w:t>
            </w:r>
          </w:p>
        </w:tc>
        <w:tc>
          <w:tcPr>
            <w:tcW w:w="1559" w:type="dxa"/>
            <w:tcBorders>
              <w:top w:val="nil"/>
              <w:left w:val="nil"/>
              <w:bottom w:val="single" w:sz="4" w:space="0" w:color="auto"/>
              <w:right w:val="single" w:sz="4" w:space="0" w:color="auto"/>
            </w:tcBorders>
            <w:shd w:val="clear" w:color="000000" w:fill="FFC000"/>
            <w:noWrap/>
            <w:vAlign w:val="center"/>
            <w:hideMark/>
          </w:tcPr>
          <w:p w14:paraId="7145F4B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C000"/>
            <w:noWrap/>
            <w:vAlign w:val="center"/>
            <w:hideMark/>
          </w:tcPr>
          <w:p w14:paraId="23C9E7D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2AE32B39"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399E5209"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Kozje</w:t>
            </w:r>
          </w:p>
        </w:tc>
        <w:tc>
          <w:tcPr>
            <w:tcW w:w="941" w:type="dxa"/>
            <w:tcBorders>
              <w:top w:val="nil"/>
              <w:left w:val="nil"/>
              <w:bottom w:val="single" w:sz="4" w:space="0" w:color="auto"/>
              <w:right w:val="single" w:sz="4" w:space="0" w:color="auto"/>
            </w:tcBorders>
            <w:shd w:val="clear" w:color="auto" w:fill="auto"/>
            <w:noWrap/>
            <w:vAlign w:val="center"/>
            <w:hideMark/>
          </w:tcPr>
          <w:p w14:paraId="09BDF385"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89,7</w:t>
            </w:r>
          </w:p>
        </w:tc>
        <w:tc>
          <w:tcPr>
            <w:tcW w:w="1131" w:type="dxa"/>
            <w:tcBorders>
              <w:top w:val="nil"/>
              <w:left w:val="nil"/>
              <w:bottom w:val="single" w:sz="4" w:space="0" w:color="auto"/>
              <w:right w:val="single" w:sz="4" w:space="0" w:color="auto"/>
            </w:tcBorders>
            <w:shd w:val="clear" w:color="auto" w:fill="auto"/>
            <w:vAlign w:val="center"/>
            <w:hideMark/>
          </w:tcPr>
          <w:p w14:paraId="5733FD65"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3116</w:t>
            </w:r>
          </w:p>
        </w:tc>
        <w:tc>
          <w:tcPr>
            <w:tcW w:w="1160" w:type="dxa"/>
            <w:tcBorders>
              <w:top w:val="nil"/>
              <w:left w:val="nil"/>
              <w:bottom w:val="single" w:sz="4" w:space="0" w:color="auto"/>
              <w:right w:val="single" w:sz="4" w:space="0" w:color="auto"/>
            </w:tcBorders>
            <w:shd w:val="clear" w:color="000000" w:fill="FFC000"/>
            <w:vAlign w:val="center"/>
            <w:hideMark/>
          </w:tcPr>
          <w:p w14:paraId="008D01D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6600"/>
            <w:noWrap/>
            <w:vAlign w:val="center"/>
            <w:hideMark/>
          </w:tcPr>
          <w:p w14:paraId="3C8CF33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160" w:type="dxa"/>
            <w:tcBorders>
              <w:top w:val="nil"/>
              <w:left w:val="nil"/>
              <w:bottom w:val="single" w:sz="4" w:space="0" w:color="auto"/>
              <w:right w:val="single" w:sz="4" w:space="0" w:color="auto"/>
            </w:tcBorders>
            <w:shd w:val="clear" w:color="000000" w:fill="FF6600"/>
            <w:noWrap/>
            <w:vAlign w:val="center"/>
            <w:hideMark/>
          </w:tcPr>
          <w:p w14:paraId="065A875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6600"/>
            <w:noWrap/>
            <w:vAlign w:val="center"/>
            <w:hideMark/>
          </w:tcPr>
          <w:p w14:paraId="5A066F5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559" w:type="dxa"/>
            <w:tcBorders>
              <w:top w:val="nil"/>
              <w:left w:val="nil"/>
              <w:bottom w:val="single" w:sz="4" w:space="0" w:color="auto"/>
              <w:right w:val="single" w:sz="4" w:space="0" w:color="auto"/>
            </w:tcBorders>
            <w:shd w:val="clear" w:color="auto" w:fill="auto"/>
            <w:noWrap/>
            <w:vAlign w:val="center"/>
            <w:hideMark/>
          </w:tcPr>
          <w:p w14:paraId="43EB386C"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86.500,03</w:t>
            </w:r>
          </w:p>
        </w:tc>
        <w:tc>
          <w:tcPr>
            <w:tcW w:w="992" w:type="dxa"/>
            <w:tcBorders>
              <w:top w:val="nil"/>
              <w:left w:val="nil"/>
              <w:bottom w:val="single" w:sz="4" w:space="0" w:color="auto"/>
              <w:right w:val="single" w:sz="4" w:space="0" w:color="auto"/>
            </w:tcBorders>
            <w:shd w:val="clear" w:color="000000" w:fill="FFFFFF"/>
            <w:noWrap/>
            <w:vAlign w:val="center"/>
            <w:hideMark/>
          </w:tcPr>
          <w:p w14:paraId="31E067D1"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6600"/>
            <w:noWrap/>
            <w:vAlign w:val="center"/>
            <w:hideMark/>
          </w:tcPr>
          <w:p w14:paraId="08FB9BF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701" w:type="dxa"/>
            <w:tcBorders>
              <w:top w:val="nil"/>
              <w:left w:val="nil"/>
              <w:bottom w:val="single" w:sz="4" w:space="0" w:color="auto"/>
              <w:right w:val="single" w:sz="4" w:space="0" w:color="auto"/>
            </w:tcBorders>
            <w:shd w:val="clear" w:color="000000" w:fill="FF6600"/>
            <w:noWrap/>
            <w:vAlign w:val="center"/>
            <w:hideMark/>
          </w:tcPr>
          <w:p w14:paraId="379A05F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r>
      <w:tr w:rsidR="00A0648A" w:rsidRPr="00A0648A" w14:paraId="71E3326C"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7FDEB6B"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Laško</w:t>
            </w:r>
          </w:p>
        </w:tc>
        <w:tc>
          <w:tcPr>
            <w:tcW w:w="941" w:type="dxa"/>
            <w:tcBorders>
              <w:top w:val="nil"/>
              <w:left w:val="nil"/>
              <w:bottom w:val="single" w:sz="4" w:space="0" w:color="auto"/>
              <w:right w:val="single" w:sz="4" w:space="0" w:color="auto"/>
            </w:tcBorders>
            <w:shd w:val="clear" w:color="auto" w:fill="auto"/>
            <w:noWrap/>
            <w:vAlign w:val="center"/>
            <w:hideMark/>
          </w:tcPr>
          <w:p w14:paraId="133D4D2D"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197,5</w:t>
            </w:r>
          </w:p>
        </w:tc>
        <w:tc>
          <w:tcPr>
            <w:tcW w:w="1131" w:type="dxa"/>
            <w:tcBorders>
              <w:top w:val="nil"/>
              <w:left w:val="nil"/>
              <w:bottom w:val="single" w:sz="4" w:space="0" w:color="auto"/>
              <w:right w:val="single" w:sz="4" w:space="0" w:color="auto"/>
            </w:tcBorders>
            <w:shd w:val="clear" w:color="auto" w:fill="auto"/>
            <w:vAlign w:val="center"/>
            <w:hideMark/>
          </w:tcPr>
          <w:p w14:paraId="31C68101"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13.557</w:t>
            </w:r>
          </w:p>
        </w:tc>
        <w:tc>
          <w:tcPr>
            <w:tcW w:w="1160" w:type="dxa"/>
            <w:tcBorders>
              <w:top w:val="nil"/>
              <w:left w:val="nil"/>
              <w:bottom w:val="single" w:sz="4" w:space="0" w:color="auto"/>
              <w:right w:val="single" w:sz="4" w:space="0" w:color="auto"/>
            </w:tcBorders>
            <w:shd w:val="clear" w:color="000000" w:fill="FF0000"/>
            <w:vAlign w:val="center"/>
            <w:hideMark/>
          </w:tcPr>
          <w:p w14:paraId="274FCC0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FF0000"/>
            <w:vAlign w:val="center"/>
            <w:hideMark/>
          </w:tcPr>
          <w:p w14:paraId="3B53A32E"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FF6600"/>
            <w:noWrap/>
            <w:vAlign w:val="center"/>
            <w:hideMark/>
          </w:tcPr>
          <w:p w14:paraId="12A7E5B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0000"/>
            <w:vAlign w:val="center"/>
            <w:hideMark/>
          </w:tcPr>
          <w:p w14:paraId="4E256F2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559" w:type="dxa"/>
            <w:tcBorders>
              <w:top w:val="nil"/>
              <w:left w:val="nil"/>
              <w:bottom w:val="single" w:sz="4" w:space="0" w:color="auto"/>
              <w:right w:val="single" w:sz="4" w:space="0" w:color="auto"/>
            </w:tcBorders>
            <w:shd w:val="clear" w:color="auto" w:fill="auto"/>
            <w:noWrap/>
            <w:vAlign w:val="center"/>
            <w:hideMark/>
          </w:tcPr>
          <w:p w14:paraId="0D272AA8"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47.252.795,75</w:t>
            </w:r>
          </w:p>
        </w:tc>
        <w:tc>
          <w:tcPr>
            <w:tcW w:w="992" w:type="dxa"/>
            <w:tcBorders>
              <w:top w:val="nil"/>
              <w:left w:val="nil"/>
              <w:bottom w:val="single" w:sz="4" w:space="0" w:color="auto"/>
              <w:right w:val="single" w:sz="4" w:space="0" w:color="auto"/>
            </w:tcBorders>
            <w:shd w:val="clear" w:color="000000" w:fill="FFFFFF"/>
            <w:noWrap/>
            <w:vAlign w:val="center"/>
            <w:hideMark/>
          </w:tcPr>
          <w:p w14:paraId="329C1492"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do plus 1</w:t>
            </w:r>
          </w:p>
        </w:tc>
        <w:tc>
          <w:tcPr>
            <w:tcW w:w="1559" w:type="dxa"/>
            <w:tcBorders>
              <w:top w:val="nil"/>
              <w:left w:val="nil"/>
              <w:bottom w:val="single" w:sz="4" w:space="0" w:color="auto"/>
              <w:right w:val="single" w:sz="4" w:space="0" w:color="auto"/>
            </w:tcBorders>
            <w:shd w:val="clear" w:color="000000" w:fill="FF0000"/>
            <w:vAlign w:val="center"/>
            <w:hideMark/>
          </w:tcPr>
          <w:p w14:paraId="28CDFEF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701" w:type="dxa"/>
            <w:tcBorders>
              <w:top w:val="nil"/>
              <w:left w:val="nil"/>
              <w:bottom w:val="single" w:sz="4" w:space="0" w:color="auto"/>
              <w:right w:val="single" w:sz="4" w:space="0" w:color="auto"/>
            </w:tcBorders>
            <w:shd w:val="clear" w:color="000000" w:fill="FF0000"/>
            <w:vAlign w:val="center"/>
            <w:hideMark/>
          </w:tcPr>
          <w:p w14:paraId="01BAAF4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r>
      <w:tr w:rsidR="00A0648A" w:rsidRPr="00A0648A" w14:paraId="6E34EABD"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34124E33"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Ljubno</w:t>
            </w:r>
          </w:p>
        </w:tc>
        <w:tc>
          <w:tcPr>
            <w:tcW w:w="941" w:type="dxa"/>
            <w:tcBorders>
              <w:top w:val="nil"/>
              <w:left w:val="nil"/>
              <w:bottom w:val="single" w:sz="4" w:space="0" w:color="auto"/>
              <w:right w:val="single" w:sz="4" w:space="0" w:color="auto"/>
            </w:tcBorders>
            <w:shd w:val="clear" w:color="auto" w:fill="auto"/>
            <w:noWrap/>
            <w:vAlign w:val="center"/>
            <w:hideMark/>
          </w:tcPr>
          <w:p w14:paraId="3D4ED9C3"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78,9</w:t>
            </w:r>
          </w:p>
        </w:tc>
        <w:tc>
          <w:tcPr>
            <w:tcW w:w="1131" w:type="dxa"/>
            <w:tcBorders>
              <w:top w:val="nil"/>
              <w:left w:val="nil"/>
              <w:bottom w:val="single" w:sz="4" w:space="0" w:color="auto"/>
              <w:right w:val="single" w:sz="4" w:space="0" w:color="auto"/>
            </w:tcBorders>
            <w:shd w:val="clear" w:color="auto" w:fill="auto"/>
            <w:vAlign w:val="center"/>
            <w:hideMark/>
          </w:tcPr>
          <w:p w14:paraId="1504E283"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2638</w:t>
            </w:r>
          </w:p>
        </w:tc>
        <w:tc>
          <w:tcPr>
            <w:tcW w:w="1160" w:type="dxa"/>
            <w:tcBorders>
              <w:top w:val="nil"/>
              <w:left w:val="nil"/>
              <w:bottom w:val="single" w:sz="4" w:space="0" w:color="auto"/>
              <w:right w:val="single" w:sz="4" w:space="0" w:color="auto"/>
            </w:tcBorders>
            <w:shd w:val="clear" w:color="000000" w:fill="FF6600"/>
            <w:vAlign w:val="center"/>
            <w:hideMark/>
          </w:tcPr>
          <w:p w14:paraId="777278CE"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008000"/>
            <w:noWrap/>
            <w:vAlign w:val="center"/>
            <w:hideMark/>
          </w:tcPr>
          <w:p w14:paraId="7D91600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160" w:type="dxa"/>
            <w:tcBorders>
              <w:top w:val="nil"/>
              <w:left w:val="nil"/>
              <w:bottom w:val="single" w:sz="4" w:space="0" w:color="auto"/>
              <w:right w:val="single" w:sz="4" w:space="0" w:color="auto"/>
            </w:tcBorders>
            <w:shd w:val="clear" w:color="000000" w:fill="008000"/>
            <w:noWrap/>
            <w:vAlign w:val="center"/>
            <w:hideMark/>
          </w:tcPr>
          <w:p w14:paraId="4D1E140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008000"/>
            <w:noWrap/>
            <w:vAlign w:val="center"/>
            <w:hideMark/>
          </w:tcPr>
          <w:p w14:paraId="15F2695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559" w:type="dxa"/>
            <w:tcBorders>
              <w:top w:val="nil"/>
              <w:left w:val="nil"/>
              <w:bottom w:val="single" w:sz="4" w:space="0" w:color="auto"/>
              <w:right w:val="single" w:sz="4" w:space="0" w:color="auto"/>
            </w:tcBorders>
            <w:shd w:val="clear" w:color="auto" w:fill="auto"/>
            <w:noWrap/>
            <w:vAlign w:val="center"/>
            <w:hideMark/>
          </w:tcPr>
          <w:p w14:paraId="0FC1106C"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94.586.789,25</w:t>
            </w:r>
          </w:p>
        </w:tc>
        <w:tc>
          <w:tcPr>
            <w:tcW w:w="992" w:type="dxa"/>
            <w:tcBorders>
              <w:top w:val="nil"/>
              <w:left w:val="nil"/>
              <w:bottom w:val="single" w:sz="4" w:space="0" w:color="auto"/>
              <w:right w:val="single" w:sz="4" w:space="0" w:color="auto"/>
            </w:tcBorders>
            <w:shd w:val="clear" w:color="000000" w:fill="FFFFFF"/>
            <w:noWrap/>
            <w:vAlign w:val="center"/>
            <w:hideMark/>
          </w:tcPr>
          <w:p w14:paraId="7C9FA778"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do plus 3</w:t>
            </w:r>
          </w:p>
        </w:tc>
        <w:tc>
          <w:tcPr>
            <w:tcW w:w="1559" w:type="dxa"/>
            <w:tcBorders>
              <w:top w:val="nil"/>
              <w:left w:val="nil"/>
              <w:bottom w:val="single" w:sz="4" w:space="0" w:color="auto"/>
              <w:right w:val="single" w:sz="4" w:space="0" w:color="auto"/>
            </w:tcBorders>
            <w:shd w:val="clear" w:color="000000" w:fill="FF0000"/>
            <w:vAlign w:val="center"/>
            <w:hideMark/>
          </w:tcPr>
          <w:p w14:paraId="13E89531"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701" w:type="dxa"/>
            <w:tcBorders>
              <w:top w:val="nil"/>
              <w:left w:val="nil"/>
              <w:bottom w:val="single" w:sz="4" w:space="0" w:color="auto"/>
              <w:right w:val="single" w:sz="4" w:space="0" w:color="auto"/>
            </w:tcBorders>
            <w:shd w:val="clear" w:color="000000" w:fill="FF0000"/>
            <w:vAlign w:val="center"/>
            <w:hideMark/>
          </w:tcPr>
          <w:p w14:paraId="5CB0302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r>
      <w:tr w:rsidR="00A0648A" w:rsidRPr="00A0648A" w14:paraId="172F98FD"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F1E3DEE"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Luče</w:t>
            </w:r>
          </w:p>
        </w:tc>
        <w:tc>
          <w:tcPr>
            <w:tcW w:w="941" w:type="dxa"/>
            <w:tcBorders>
              <w:top w:val="nil"/>
              <w:left w:val="nil"/>
              <w:bottom w:val="single" w:sz="4" w:space="0" w:color="auto"/>
              <w:right w:val="single" w:sz="4" w:space="0" w:color="auto"/>
            </w:tcBorders>
            <w:shd w:val="clear" w:color="auto" w:fill="auto"/>
            <w:noWrap/>
            <w:vAlign w:val="center"/>
            <w:hideMark/>
          </w:tcPr>
          <w:p w14:paraId="463ADB9B"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109,5</w:t>
            </w:r>
          </w:p>
        </w:tc>
        <w:tc>
          <w:tcPr>
            <w:tcW w:w="1131" w:type="dxa"/>
            <w:tcBorders>
              <w:top w:val="nil"/>
              <w:left w:val="nil"/>
              <w:bottom w:val="single" w:sz="4" w:space="0" w:color="auto"/>
              <w:right w:val="single" w:sz="4" w:space="0" w:color="auto"/>
            </w:tcBorders>
            <w:shd w:val="clear" w:color="auto" w:fill="auto"/>
            <w:vAlign w:val="center"/>
            <w:hideMark/>
          </w:tcPr>
          <w:p w14:paraId="5B07A4CB"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1493</w:t>
            </w:r>
          </w:p>
        </w:tc>
        <w:tc>
          <w:tcPr>
            <w:tcW w:w="1160" w:type="dxa"/>
            <w:tcBorders>
              <w:top w:val="nil"/>
              <w:left w:val="nil"/>
              <w:bottom w:val="single" w:sz="4" w:space="0" w:color="auto"/>
              <w:right w:val="single" w:sz="4" w:space="0" w:color="auto"/>
            </w:tcBorders>
            <w:shd w:val="clear" w:color="000000" w:fill="FFC000"/>
            <w:vAlign w:val="center"/>
            <w:hideMark/>
          </w:tcPr>
          <w:p w14:paraId="4F49F7A1"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008000"/>
            <w:noWrap/>
            <w:vAlign w:val="center"/>
            <w:hideMark/>
          </w:tcPr>
          <w:p w14:paraId="63ADCD4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160" w:type="dxa"/>
            <w:tcBorders>
              <w:top w:val="nil"/>
              <w:left w:val="nil"/>
              <w:bottom w:val="single" w:sz="4" w:space="0" w:color="auto"/>
              <w:right w:val="single" w:sz="4" w:space="0" w:color="auto"/>
            </w:tcBorders>
            <w:shd w:val="clear" w:color="000000" w:fill="99CC00"/>
            <w:noWrap/>
            <w:vAlign w:val="center"/>
            <w:hideMark/>
          </w:tcPr>
          <w:p w14:paraId="1DA9FFC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380" w:type="dxa"/>
            <w:tcBorders>
              <w:top w:val="nil"/>
              <w:left w:val="nil"/>
              <w:bottom w:val="single" w:sz="4" w:space="0" w:color="auto"/>
              <w:right w:val="single" w:sz="4" w:space="0" w:color="auto"/>
            </w:tcBorders>
            <w:shd w:val="clear" w:color="000000" w:fill="99CC00"/>
            <w:noWrap/>
            <w:vAlign w:val="center"/>
            <w:hideMark/>
          </w:tcPr>
          <w:p w14:paraId="1DC74CD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1</w:t>
            </w:r>
          </w:p>
        </w:tc>
        <w:tc>
          <w:tcPr>
            <w:tcW w:w="1559" w:type="dxa"/>
            <w:tcBorders>
              <w:top w:val="nil"/>
              <w:left w:val="nil"/>
              <w:bottom w:val="single" w:sz="4" w:space="0" w:color="auto"/>
              <w:right w:val="single" w:sz="4" w:space="0" w:color="auto"/>
            </w:tcBorders>
            <w:shd w:val="clear" w:color="auto" w:fill="auto"/>
            <w:noWrap/>
            <w:vAlign w:val="center"/>
            <w:hideMark/>
          </w:tcPr>
          <w:p w14:paraId="01DBA721"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91.508.030,74</w:t>
            </w:r>
          </w:p>
        </w:tc>
        <w:tc>
          <w:tcPr>
            <w:tcW w:w="992" w:type="dxa"/>
            <w:tcBorders>
              <w:top w:val="nil"/>
              <w:left w:val="nil"/>
              <w:bottom w:val="single" w:sz="4" w:space="0" w:color="auto"/>
              <w:right w:val="single" w:sz="4" w:space="0" w:color="auto"/>
            </w:tcBorders>
            <w:shd w:val="clear" w:color="000000" w:fill="FFFFFF"/>
            <w:noWrap/>
            <w:vAlign w:val="center"/>
            <w:hideMark/>
          </w:tcPr>
          <w:p w14:paraId="62A75A5A"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do plus 3</w:t>
            </w:r>
          </w:p>
        </w:tc>
        <w:tc>
          <w:tcPr>
            <w:tcW w:w="1559" w:type="dxa"/>
            <w:tcBorders>
              <w:top w:val="nil"/>
              <w:left w:val="nil"/>
              <w:bottom w:val="single" w:sz="4" w:space="0" w:color="auto"/>
              <w:right w:val="single" w:sz="4" w:space="0" w:color="auto"/>
            </w:tcBorders>
            <w:shd w:val="clear" w:color="000000" w:fill="FF6600"/>
            <w:noWrap/>
            <w:vAlign w:val="center"/>
            <w:hideMark/>
          </w:tcPr>
          <w:p w14:paraId="494225D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701" w:type="dxa"/>
            <w:tcBorders>
              <w:top w:val="nil"/>
              <w:left w:val="nil"/>
              <w:bottom w:val="single" w:sz="4" w:space="0" w:color="auto"/>
              <w:right w:val="single" w:sz="4" w:space="0" w:color="auto"/>
            </w:tcBorders>
            <w:shd w:val="clear" w:color="000000" w:fill="FF6600"/>
            <w:noWrap/>
            <w:vAlign w:val="center"/>
            <w:hideMark/>
          </w:tcPr>
          <w:p w14:paraId="09B245E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r>
      <w:tr w:rsidR="00A0648A" w:rsidRPr="00A0648A" w14:paraId="0AEFF2D1"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180CE9FE"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Mozirje</w:t>
            </w:r>
          </w:p>
        </w:tc>
        <w:tc>
          <w:tcPr>
            <w:tcW w:w="941" w:type="dxa"/>
            <w:tcBorders>
              <w:top w:val="nil"/>
              <w:left w:val="nil"/>
              <w:bottom w:val="single" w:sz="4" w:space="0" w:color="auto"/>
              <w:right w:val="single" w:sz="4" w:space="0" w:color="auto"/>
            </w:tcBorders>
            <w:shd w:val="clear" w:color="auto" w:fill="auto"/>
            <w:noWrap/>
            <w:vAlign w:val="center"/>
            <w:hideMark/>
          </w:tcPr>
          <w:p w14:paraId="42798512"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53,5</w:t>
            </w:r>
          </w:p>
        </w:tc>
        <w:tc>
          <w:tcPr>
            <w:tcW w:w="1131" w:type="dxa"/>
            <w:tcBorders>
              <w:top w:val="nil"/>
              <w:left w:val="nil"/>
              <w:bottom w:val="single" w:sz="4" w:space="0" w:color="auto"/>
              <w:right w:val="single" w:sz="4" w:space="0" w:color="auto"/>
            </w:tcBorders>
            <w:shd w:val="clear" w:color="auto" w:fill="auto"/>
            <w:vAlign w:val="center"/>
            <w:hideMark/>
          </w:tcPr>
          <w:p w14:paraId="4AF2EE89"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4700</w:t>
            </w:r>
          </w:p>
        </w:tc>
        <w:tc>
          <w:tcPr>
            <w:tcW w:w="1160" w:type="dxa"/>
            <w:tcBorders>
              <w:top w:val="nil"/>
              <w:left w:val="nil"/>
              <w:bottom w:val="single" w:sz="4" w:space="0" w:color="auto"/>
              <w:right w:val="single" w:sz="4" w:space="0" w:color="auto"/>
            </w:tcBorders>
            <w:shd w:val="clear" w:color="000000" w:fill="FF6600"/>
            <w:vAlign w:val="center"/>
            <w:hideMark/>
          </w:tcPr>
          <w:p w14:paraId="64B5E64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C000"/>
            <w:vAlign w:val="center"/>
            <w:hideMark/>
          </w:tcPr>
          <w:p w14:paraId="3150B3F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6600"/>
            <w:noWrap/>
            <w:vAlign w:val="center"/>
            <w:hideMark/>
          </w:tcPr>
          <w:p w14:paraId="001614E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C000"/>
            <w:vAlign w:val="center"/>
            <w:hideMark/>
          </w:tcPr>
          <w:p w14:paraId="6A2DB963"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559" w:type="dxa"/>
            <w:tcBorders>
              <w:top w:val="nil"/>
              <w:left w:val="nil"/>
              <w:bottom w:val="single" w:sz="4" w:space="0" w:color="auto"/>
              <w:right w:val="single" w:sz="4" w:space="0" w:color="auto"/>
            </w:tcBorders>
            <w:shd w:val="clear" w:color="auto" w:fill="auto"/>
            <w:noWrap/>
            <w:vAlign w:val="center"/>
            <w:hideMark/>
          </w:tcPr>
          <w:p w14:paraId="772DFD61"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92.476.120,85</w:t>
            </w:r>
          </w:p>
        </w:tc>
        <w:tc>
          <w:tcPr>
            <w:tcW w:w="992" w:type="dxa"/>
            <w:tcBorders>
              <w:top w:val="nil"/>
              <w:left w:val="nil"/>
              <w:bottom w:val="single" w:sz="4" w:space="0" w:color="auto"/>
              <w:right w:val="single" w:sz="4" w:space="0" w:color="auto"/>
            </w:tcBorders>
            <w:shd w:val="clear" w:color="000000" w:fill="FFFFFF"/>
            <w:noWrap/>
            <w:vAlign w:val="center"/>
            <w:hideMark/>
          </w:tcPr>
          <w:p w14:paraId="3A5E67BA"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do plus 3</w:t>
            </w:r>
          </w:p>
        </w:tc>
        <w:tc>
          <w:tcPr>
            <w:tcW w:w="1559" w:type="dxa"/>
            <w:tcBorders>
              <w:top w:val="nil"/>
              <w:left w:val="nil"/>
              <w:bottom w:val="single" w:sz="4" w:space="0" w:color="auto"/>
              <w:right w:val="single" w:sz="4" w:space="0" w:color="auto"/>
            </w:tcBorders>
            <w:shd w:val="clear" w:color="000000" w:fill="FF0000"/>
            <w:noWrap/>
            <w:vAlign w:val="center"/>
            <w:hideMark/>
          </w:tcPr>
          <w:p w14:paraId="52BE1D3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6273AE3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6D1EE736"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3242E630"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Nazarje</w:t>
            </w:r>
          </w:p>
        </w:tc>
        <w:tc>
          <w:tcPr>
            <w:tcW w:w="941" w:type="dxa"/>
            <w:tcBorders>
              <w:top w:val="nil"/>
              <w:left w:val="nil"/>
              <w:bottom w:val="single" w:sz="4" w:space="0" w:color="auto"/>
              <w:right w:val="single" w:sz="4" w:space="0" w:color="auto"/>
            </w:tcBorders>
            <w:shd w:val="clear" w:color="auto" w:fill="auto"/>
            <w:noWrap/>
            <w:vAlign w:val="center"/>
            <w:hideMark/>
          </w:tcPr>
          <w:p w14:paraId="4B8583F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43,4</w:t>
            </w:r>
          </w:p>
        </w:tc>
        <w:tc>
          <w:tcPr>
            <w:tcW w:w="1131" w:type="dxa"/>
            <w:tcBorders>
              <w:top w:val="nil"/>
              <w:left w:val="nil"/>
              <w:bottom w:val="single" w:sz="4" w:space="0" w:color="auto"/>
              <w:right w:val="single" w:sz="4" w:space="0" w:color="auto"/>
            </w:tcBorders>
            <w:shd w:val="clear" w:color="auto" w:fill="auto"/>
            <w:vAlign w:val="center"/>
            <w:hideMark/>
          </w:tcPr>
          <w:p w14:paraId="5C25AF31"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2840</w:t>
            </w:r>
          </w:p>
        </w:tc>
        <w:tc>
          <w:tcPr>
            <w:tcW w:w="1160" w:type="dxa"/>
            <w:tcBorders>
              <w:top w:val="nil"/>
              <w:left w:val="nil"/>
              <w:bottom w:val="single" w:sz="4" w:space="0" w:color="auto"/>
              <w:right w:val="single" w:sz="4" w:space="0" w:color="auto"/>
            </w:tcBorders>
            <w:shd w:val="clear" w:color="000000" w:fill="FF6600"/>
            <w:vAlign w:val="center"/>
            <w:hideMark/>
          </w:tcPr>
          <w:p w14:paraId="2CBED7A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C000"/>
            <w:vAlign w:val="center"/>
            <w:hideMark/>
          </w:tcPr>
          <w:p w14:paraId="3064B86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6600"/>
            <w:noWrap/>
            <w:vAlign w:val="center"/>
            <w:hideMark/>
          </w:tcPr>
          <w:p w14:paraId="230315D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C000"/>
            <w:vAlign w:val="center"/>
            <w:hideMark/>
          </w:tcPr>
          <w:p w14:paraId="486AC64E"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559" w:type="dxa"/>
            <w:tcBorders>
              <w:top w:val="nil"/>
              <w:left w:val="nil"/>
              <w:bottom w:val="single" w:sz="4" w:space="0" w:color="auto"/>
              <w:right w:val="single" w:sz="4" w:space="0" w:color="auto"/>
            </w:tcBorders>
            <w:shd w:val="clear" w:color="auto" w:fill="auto"/>
            <w:noWrap/>
            <w:vAlign w:val="center"/>
            <w:hideMark/>
          </w:tcPr>
          <w:p w14:paraId="43468450"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90.345.776,96</w:t>
            </w:r>
          </w:p>
        </w:tc>
        <w:tc>
          <w:tcPr>
            <w:tcW w:w="992" w:type="dxa"/>
            <w:tcBorders>
              <w:top w:val="nil"/>
              <w:left w:val="nil"/>
              <w:bottom w:val="single" w:sz="4" w:space="0" w:color="auto"/>
              <w:right w:val="single" w:sz="4" w:space="0" w:color="auto"/>
            </w:tcBorders>
            <w:shd w:val="clear" w:color="000000" w:fill="FFFFFF"/>
            <w:noWrap/>
            <w:vAlign w:val="center"/>
            <w:hideMark/>
          </w:tcPr>
          <w:p w14:paraId="034ED313"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do plus 3</w:t>
            </w:r>
          </w:p>
        </w:tc>
        <w:tc>
          <w:tcPr>
            <w:tcW w:w="1559" w:type="dxa"/>
            <w:tcBorders>
              <w:top w:val="nil"/>
              <w:left w:val="nil"/>
              <w:bottom w:val="single" w:sz="4" w:space="0" w:color="auto"/>
              <w:right w:val="single" w:sz="4" w:space="0" w:color="auto"/>
            </w:tcBorders>
            <w:shd w:val="clear" w:color="000000" w:fill="FF0000"/>
            <w:noWrap/>
            <w:vAlign w:val="center"/>
            <w:hideMark/>
          </w:tcPr>
          <w:p w14:paraId="0204237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73D27D5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7E422BFE"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5598E3F3"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Podčetrtek</w:t>
            </w:r>
          </w:p>
        </w:tc>
        <w:tc>
          <w:tcPr>
            <w:tcW w:w="941" w:type="dxa"/>
            <w:tcBorders>
              <w:top w:val="nil"/>
              <w:left w:val="nil"/>
              <w:bottom w:val="single" w:sz="4" w:space="0" w:color="auto"/>
              <w:right w:val="single" w:sz="4" w:space="0" w:color="auto"/>
            </w:tcBorders>
            <w:shd w:val="clear" w:color="auto" w:fill="auto"/>
            <w:noWrap/>
            <w:vAlign w:val="center"/>
            <w:hideMark/>
          </w:tcPr>
          <w:p w14:paraId="656DB951"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60,6</w:t>
            </w:r>
          </w:p>
        </w:tc>
        <w:tc>
          <w:tcPr>
            <w:tcW w:w="1131" w:type="dxa"/>
            <w:tcBorders>
              <w:top w:val="nil"/>
              <w:left w:val="nil"/>
              <w:bottom w:val="single" w:sz="4" w:space="0" w:color="auto"/>
              <w:right w:val="single" w:sz="4" w:space="0" w:color="auto"/>
            </w:tcBorders>
            <w:shd w:val="clear" w:color="auto" w:fill="auto"/>
            <w:vAlign w:val="center"/>
            <w:hideMark/>
          </w:tcPr>
          <w:p w14:paraId="3D6B42AD"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3866</w:t>
            </w:r>
          </w:p>
        </w:tc>
        <w:tc>
          <w:tcPr>
            <w:tcW w:w="1160" w:type="dxa"/>
            <w:tcBorders>
              <w:top w:val="nil"/>
              <w:left w:val="nil"/>
              <w:bottom w:val="single" w:sz="4" w:space="0" w:color="auto"/>
              <w:right w:val="single" w:sz="4" w:space="0" w:color="auto"/>
            </w:tcBorders>
            <w:shd w:val="clear" w:color="000000" w:fill="008000"/>
            <w:vAlign w:val="center"/>
            <w:hideMark/>
          </w:tcPr>
          <w:p w14:paraId="56E9B00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C000"/>
            <w:vAlign w:val="center"/>
            <w:hideMark/>
          </w:tcPr>
          <w:p w14:paraId="5E13CE51"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6600"/>
            <w:noWrap/>
            <w:vAlign w:val="center"/>
            <w:hideMark/>
          </w:tcPr>
          <w:p w14:paraId="38DEF35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C000"/>
            <w:vAlign w:val="center"/>
            <w:hideMark/>
          </w:tcPr>
          <w:p w14:paraId="5C29F20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559" w:type="dxa"/>
            <w:tcBorders>
              <w:top w:val="nil"/>
              <w:left w:val="nil"/>
              <w:bottom w:val="single" w:sz="4" w:space="0" w:color="auto"/>
              <w:right w:val="single" w:sz="4" w:space="0" w:color="auto"/>
            </w:tcBorders>
            <w:shd w:val="clear" w:color="auto" w:fill="auto"/>
            <w:noWrap/>
            <w:vAlign w:val="center"/>
            <w:hideMark/>
          </w:tcPr>
          <w:p w14:paraId="5036AA78"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15.000,00</w:t>
            </w:r>
          </w:p>
        </w:tc>
        <w:tc>
          <w:tcPr>
            <w:tcW w:w="992" w:type="dxa"/>
            <w:tcBorders>
              <w:top w:val="nil"/>
              <w:left w:val="nil"/>
              <w:bottom w:val="single" w:sz="4" w:space="0" w:color="auto"/>
              <w:right w:val="single" w:sz="4" w:space="0" w:color="auto"/>
            </w:tcBorders>
            <w:shd w:val="clear" w:color="000000" w:fill="FFFFFF"/>
            <w:noWrap/>
            <w:vAlign w:val="center"/>
            <w:hideMark/>
          </w:tcPr>
          <w:p w14:paraId="5C3692B6"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C000"/>
            <w:vAlign w:val="center"/>
            <w:hideMark/>
          </w:tcPr>
          <w:p w14:paraId="34A73725"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701" w:type="dxa"/>
            <w:tcBorders>
              <w:top w:val="nil"/>
              <w:left w:val="nil"/>
              <w:bottom w:val="single" w:sz="4" w:space="0" w:color="auto"/>
              <w:right w:val="single" w:sz="4" w:space="0" w:color="auto"/>
            </w:tcBorders>
            <w:shd w:val="clear" w:color="000000" w:fill="FFC000"/>
            <w:vAlign w:val="center"/>
            <w:hideMark/>
          </w:tcPr>
          <w:p w14:paraId="0DFB56E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r>
      <w:tr w:rsidR="00A0648A" w:rsidRPr="00A0648A" w14:paraId="7183E41E"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4B9E9912"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Polzela</w:t>
            </w:r>
          </w:p>
        </w:tc>
        <w:tc>
          <w:tcPr>
            <w:tcW w:w="941" w:type="dxa"/>
            <w:tcBorders>
              <w:top w:val="nil"/>
              <w:left w:val="nil"/>
              <w:bottom w:val="single" w:sz="4" w:space="0" w:color="auto"/>
              <w:right w:val="single" w:sz="4" w:space="0" w:color="auto"/>
            </w:tcBorders>
            <w:shd w:val="clear" w:color="auto" w:fill="auto"/>
            <w:noWrap/>
            <w:vAlign w:val="center"/>
            <w:hideMark/>
          </w:tcPr>
          <w:p w14:paraId="1E6333AA"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34</w:t>
            </w:r>
          </w:p>
        </w:tc>
        <w:tc>
          <w:tcPr>
            <w:tcW w:w="1131" w:type="dxa"/>
            <w:tcBorders>
              <w:top w:val="nil"/>
              <w:left w:val="nil"/>
              <w:bottom w:val="single" w:sz="4" w:space="0" w:color="auto"/>
              <w:right w:val="single" w:sz="4" w:space="0" w:color="auto"/>
            </w:tcBorders>
            <w:shd w:val="clear" w:color="auto" w:fill="auto"/>
            <w:vAlign w:val="center"/>
            <w:hideMark/>
          </w:tcPr>
          <w:p w14:paraId="5EC1B85A"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6697</w:t>
            </w:r>
          </w:p>
        </w:tc>
        <w:tc>
          <w:tcPr>
            <w:tcW w:w="1160" w:type="dxa"/>
            <w:tcBorders>
              <w:top w:val="nil"/>
              <w:left w:val="nil"/>
              <w:bottom w:val="single" w:sz="4" w:space="0" w:color="auto"/>
              <w:right w:val="single" w:sz="4" w:space="0" w:color="auto"/>
            </w:tcBorders>
            <w:shd w:val="clear" w:color="000000" w:fill="008000"/>
            <w:vAlign w:val="center"/>
            <w:hideMark/>
          </w:tcPr>
          <w:p w14:paraId="48CA4C5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008000"/>
            <w:vAlign w:val="center"/>
            <w:hideMark/>
          </w:tcPr>
          <w:p w14:paraId="13E01BF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6600"/>
            <w:noWrap/>
            <w:vAlign w:val="center"/>
            <w:hideMark/>
          </w:tcPr>
          <w:p w14:paraId="179DDBE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C000"/>
            <w:vAlign w:val="center"/>
            <w:hideMark/>
          </w:tcPr>
          <w:p w14:paraId="1E0ADCF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559" w:type="dxa"/>
            <w:tcBorders>
              <w:top w:val="nil"/>
              <w:left w:val="nil"/>
              <w:bottom w:val="single" w:sz="4" w:space="0" w:color="auto"/>
              <w:right w:val="single" w:sz="4" w:space="0" w:color="auto"/>
            </w:tcBorders>
            <w:shd w:val="clear" w:color="auto" w:fill="auto"/>
            <w:noWrap/>
            <w:vAlign w:val="center"/>
            <w:hideMark/>
          </w:tcPr>
          <w:p w14:paraId="21CC4068"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51.370.962,91</w:t>
            </w:r>
          </w:p>
        </w:tc>
        <w:tc>
          <w:tcPr>
            <w:tcW w:w="992" w:type="dxa"/>
            <w:tcBorders>
              <w:top w:val="nil"/>
              <w:left w:val="nil"/>
              <w:bottom w:val="single" w:sz="4" w:space="0" w:color="auto"/>
              <w:right w:val="single" w:sz="4" w:space="0" w:color="auto"/>
            </w:tcBorders>
            <w:shd w:val="clear" w:color="000000" w:fill="FFFFFF"/>
            <w:noWrap/>
            <w:vAlign w:val="center"/>
            <w:hideMark/>
          </w:tcPr>
          <w:p w14:paraId="33CFAA9A"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do plus 1</w:t>
            </w:r>
          </w:p>
        </w:tc>
        <w:tc>
          <w:tcPr>
            <w:tcW w:w="1559" w:type="dxa"/>
            <w:tcBorders>
              <w:top w:val="nil"/>
              <w:left w:val="nil"/>
              <w:bottom w:val="single" w:sz="4" w:space="0" w:color="auto"/>
              <w:right w:val="single" w:sz="4" w:space="0" w:color="auto"/>
            </w:tcBorders>
            <w:shd w:val="clear" w:color="000000" w:fill="FF6600"/>
            <w:noWrap/>
            <w:vAlign w:val="center"/>
            <w:hideMark/>
          </w:tcPr>
          <w:p w14:paraId="40D0A11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701" w:type="dxa"/>
            <w:tcBorders>
              <w:top w:val="nil"/>
              <w:left w:val="nil"/>
              <w:bottom w:val="single" w:sz="4" w:space="0" w:color="auto"/>
              <w:right w:val="single" w:sz="4" w:space="0" w:color="auto"/>
            </w:tcBorders>
            <w:shd w:val="clear" w:color="000000" w:fill="FF6600"/>
            <w:noWrap/>
            <w:vAlign w:val="center"/>
            <w:hideMark/>
          </w:tcPr>
          <w:p w14:paraId="1EC11D0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r>
      <w:tr w:rsidR="00A0648A" w:rsidRPr="00A0648A" w14:paraId="19759A3D"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BD34AC8"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Prebold</w:t>
            </w:r>
          </w:p>
        </w:tc>
        <w:tc>
          <w:tcPr>
            <w:tcW w:w="941" w:type="dxa"/>
            <w:tcBorders>
              <w:top w:val="nil"/>
              <w:left w:val="nil"/>
              <w:bottom w:val="single" w:sz="4" w:space="0" w:color="auto"/>
              <w:right w:val="single" w:sz="4" w:space="0" w:color="auto"/>
            </w:tcBorders>
            <w:shd w:val="clear" w:color="auto" w:fill="auto"/>
            <w:noWrap/>
            <w:vAlign w:val="center"/>
            <w:hideMark/>
          </w:tcPr>
          <w:p w14:paraId="23E8CC79"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40,7</w:t>
            </w:r>
          </w:p>
        </w:tc>
        <w:tc>
          <w:tcPr>
            <w:tcW w:w="1131" w:type="dxa"/>
            <w:tcBorders>
              <w:top w:val="nil"/>
              <w:left w:val="nil"/>
              <w:bottom w:val="single" w:sz="4" w:space="0" w:color="auto"/>
              <w:right w:val="single" w:sz="4" w:space="0" w:color="auto"/>
            </w:tcBorders>
            <w:shd w:val="clear" w:color="auto" w:fill="auto"/>
            <w:vAlign w:val="center"/>
            <w:hideMark/>
          </w:tcPr>
          <w:p w14:paraId="34F91480"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5458</w:t>
            </w:r>
          </w:p>
        </w:tc>
        <w:tc>
          <w:tcPr>
            <w:tcW w:w="1160" w:type="dxa"/>
            <w:tcBorders>
              <w:top w:val="nil"/>
              <w:left w:val="nil"/>
              <w:bottom w:val="single" w:sz="4" w:space="0" w:color="auto"/>
              <w:right w:val="single" w:sz="4" w:space="0" w:color="auto"/>
            </w:tcBorders>
            <w:shd w:val="clear" w:color="000000" w:fill="FF6600"/>
            <w:vAlign w:val="center"/>
            <w:hideMark/>
          </w:tcPr>
          <w:p w14:paraId="5294447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008000"/>
            <w:vAlign w:val="center"/>
            <w:hideMark/>
          </w:tcPr>
          <w:p w14:paraId="1D13A4D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6600"/>
            <w:noWrap/>
            <w:vAlign w:val="center"/>
            <w:hideMark/>
          </w:tcPr>
          <w:p w14:paraId="15A849A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C000"/>
            <w:vAlign w:val="center"/>
            <w:hideMark/>
          </w:tcPr>
          <w:p w14:paraId="741ECC0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559" w:type="dxa"/>
            <w:tcBorders>
              <w:top w:val="nil"/>
              <w:left w:val="nil"/>
              <w:bottom w:val="single" w:sz="4" w:space="0" w:color="auto"/>
              <w:right w:val="single" w:sz="4" w:space="0" w:color="auto"/>
            </w:tcBorders>
            <w:shd w:val="clear" w:color="auto" w:fill="auto"/>
            <w:noWrap/>
            <w:vAlign w:val="center"/>
            <w:hideMark/>
          </w:tcPr>
          <w:p w14:paraId="5C854CFB"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13.760.767,50</w:t>
            </w:r>
          </w:p>
        </w:tc>
        <w:tc>
          <w:tcPr>
            <w:tcW w:w="992" w:type="dxa"/>
            <w:tcBorders>
              <w:top w:val="nil"/>
              <w:left w:val="nil"/>
              <w:bottom w:val="single" w:sz="4" w:space="0" w:color="auto"/>
              <w:right w:val="single" w:sz="4" w:space="0" w:color="auto"/>
            </w:tcBorders>
            <w:shd w:val="clear" w:color="000000" w:fill="FFFFFF"/>
            <w:noWrap/>
            <w:vAlign w:val="center"/>
            <w:hideMark/>
          </w:tcPr>
          <w:p w14:paraId="00E71486"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C000"/>
            <w:vAlign w:val="center"/>
            <w:hideMark/>
          </w:tcPr>
          <w:p w14:paraId="3C0B1C4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701" w:type="dxa"/>
            <w:tcBorders>
              <w:top w:val="nil"/>
              <w:left w:val="nil"/>
              <w:bottom w:val="single" w:sz="4" w:space="0" w:color="auto"/>
              <w:right w:val="single" w:sz="4" w:space="0" w:color="auto"/>
            </w:tcBorders>
            <w:shd w:val="clear" w:color="000000" w:fill="FFC000"/>
            <w:vAlign w:val="center"/>
            <w:hideMark/>
          </w:tcPr>
          <w:p w14:paraId="1148306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r>
      <w:tr w:rsidR="00A0648A" w:rsidRPr="00A0648A" w14:paraId="21C70051"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4FAAE030"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Radeče</w:t>
            </w:r>
          </w:p>
        </w:tc>
        <w:tc>
          <w:tcPr>
            <w:tcW w:w="941" w:type="dxa"/>
            <w:tcBorders>
              <w:top w:val="nil"/>
              <w:left w:val="nil"/>
              <w:bottom w:val="single" w:sz="4" w:space="0" w:color="auto"/>
              <w:right w:val="single" w:sz="4" w:space="0" w:color="auto"/>
            </w:tcBorders>
            <w:shd w:val="clear" w:color="auto" w:fill="auto"/>
            <w:noWrap/>
            <w:vAlign w:val="center"/>
            <w:hideMark/>
          </w:tcPr>
          <w:p w14:paraId="69677CF5"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52</w:t>
            </w:r>
          </w:p>
        </w:tc>
        <w:tc>
          <w:tcPr>
            <w:tcW w:w="1131" w:type="dxa"/>
            <w:tcBorders>
              <w:top w:val="nil"/>
              <w:left w:val="nil"/>
              <w:bottom w:val="single" w:sz="4" w:space="0" w:color="auto"/>
              <w:right w:val="single" w:sz="4" w:space="0" w:color="auto"/>
            </w:tcBorders>
            <w:shd w:val="clear" w:color="auto" w:fill="auto"/>
            <w:vAlign w:val="center"/>
            <w:hideMark/>
          </w:tcPr>
          <w:p w14:paraId="4231B5F2"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4296</w:t>
            </w:r>
          </w:p>
        </w:tc>
        <w:tc>
          <w:tcPr>
            <w:tcW w:w="1160" w:type="dxa"/>
            <w:tcBorders>
              <w:top w:val="nil"/>
              <w:left w:val="nil"/>
              <w:bottom w:val="single" w:sz="4" w:space="0" w:color="auto"/>
              <w:right w:val="single" w:sz="4" w:space="0" w:color="auto"/>
            </w:tcBorders>
            <w:shd w:val="clear" w:color="000000" w:fill="008000"/>
            <w:vAlign w:val="center"/>
            <w:hideMark/>
          </w:tcPr>
          <w:p w14:paraId="081DD0D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6600"/>
            <w:vAlign w:val="center"/>
            <w:hideMark/>
          </w:tcPr>
          <w:p w14:paraId="7AE0BBD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0000"/>
            <w:noWrap/>
            <w:vAlign w:val="center"/>
            <w:hideMark/>
          </w:tcPr>
          <w:p w14:paraId="1A92FFC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0000"/>
            <w:noWrap/>
            <w:vAlign w:val="center"/>
            <w:hideMark/>
          </w:tcPr>
          <w:p w14:paraId="146A17B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auto" w:fill="auto"/>
            <w:noWrap/>
            <w:vAlign w:val="center"/>
            <w:hideMark/>
          </w:tcPr>
          <w:p w14:paraId="451D3680"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752.566,55</w:t>
            </w:r>
          </w:p>
        </w:tc>
        <w:tc>
          <w:tcPr>
            <w:tcW w:w="992" w:type="dxa"/>
            <w:tcBorders>
              <w:top w:val="nil"/>
              <w:left w:val="nil"/>
              <w:bottom w:val="single" w:sz="4" w:space="0" w:color="auto"/>
              <w:right w:val="single" w:sz="4" w:space="0" w:color="auto"/>
            </w:tcBorders>
            <w:shd w:val="clear" w:color="000000" w:fill="FFFFFF"/>
            <w:noWrap/>
            <w:vAlign w:val="center"/>
            <w:hideMark/>
          </w:tcPr>
          <w:p w14:paraId="0CC0B6FA"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58384C9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02DE35E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7832CCDD"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A63E0A4"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Rečica ob Savinji</w:t>
            </w:r>
          </w:p>
        </w:tc>
        <w:tc>
          <w:tcPr>
            <w:tcW w:w="941" w:type="dxa"/>
            <w:tcBorders>
              <w:top w:val="nil"/>
              <w:left w:val="nil"/>
              <w:bottom w:val="single" w:sz="4" w:space="0" w:color="auto"/>
              <w:right w:val="single" w:sz="4" w:space="0" w:color="auto"/>
            </w:tcBorders>
            <w:shd w:val="clear" w:color="auto" w:fill="auto"/>
            <w:noWrap/>
            <w:vAlign w:val="center"/>
            <w:hideMark/>
          </w:tcPr>
          <w:p w14:paraId="14ADF3C9"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30,1</w:t>
            </w:r>
          </w:p>
        </w:tc>
        <w:tc>
          <w:tcPr>
            <w:tcW w:w="1131" w:type="dxa"/>
            <w:tcBorders>
              <w:top w:val="nil"/>
              <w:left w:val="nil"/>
              <w:bottom w:val="single" w:sz="4" w:space="0" w:color="auto"/>
              <w:right w:val="single" w:sz="4" w:space="0" w:color="auto"/>
            </w:tcBorders>
            <w:shd w:val="clear" w:color="auto" w:fill="auto"/>
            <w:vAlign w:val="center"/>
            <w:hideMark/>
          </w:tcPr>
          <w:p w14:paraId="706E1153"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2464</w:t>
            </w:r>
          </w:p>
        </w:tc>
        <w:tc>
          <w:tcPr>
            <w:tcW w:w="1160" w:type="dxa"/>
            <w:tcBorders>
              <w:top w:val="nil"/>
              <w:left w:val="nil"/>
              <w:bottom w:val="single" w:sz="4" w:space="0" w:color="auto"/>
              <w:right w:val="single" w:sz="4" w:space="0" w:color="auto"/>
            </w:tcBorders>
            <w:shd w:val="clear" w:color="000000" w:fill="FF6600"/>
            <w:vAlign w:val="center"/>
            <w:hideMark/>
          </w:tcPr>
          <w:p w14:paraId="499B9CE8"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008000"/>
            <w:vAlign w:val="center"/>
            <w:hideMark/>
          </w:tcPr>
          <w:p w14:paraId="71DF3E9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6600"/>
            <w:noWrap/>
            <w:vAlign w:val="center"/>
            <w:hideMark/>
          </w:tcPr>
          <w:p w14:paraId="1C70ACD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C000"/>
            <w:vAlign w:val="center"/>
            <w:hideMark/>
          </w:tcPr>
          <w:p w14:paraId="29A3EF0E"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559" w:type="dxa"/>
            <w:tcBorders>
              <w:top w:val="nil"/>
              <w:left w:val="nil"/>
              <w:bottom w:val="single" w:sz="4" w:space="0" w:color="auto"/>
              <w:right w:val="single" w:sz="4" w:space="0" w:color="auto"/>
            </w:tcBorders>
            <w:shd w:val="clear" w:color="auto" w:fill="auto"/>
            <w:noWrap/>
            <w:vAlign w:val="center"/>
            <w:hideMark/>
          </w:tcPr>
          <w:p w14:paraId="1116A6FC"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48.466.443,67</w:t>
            </w:r>
          </w:p>
        </w:tc>
        <w:tc>
          <w:tcPr>
            <w:tcW w:w="992" w:type="dxa"/>
            <w:tcBorders>
              <w:top w:val="nil"/>
              <w:left w:val="nil"/>
              <w:bottom w:val="single" w:sz="4" w:space="0" w:color="auto"/>
              <w:right w:val="single" w:sz="4" w:space="0" w:color="auto"/>
            </w:tcBorders>
            <w:shd w:val="clear" w:color="000000" w:fill="FFFFFF"/>
            <w:noWrap/>
            <w:vAlign w:val="center"/>
            <w:hideMark/>
          </w:tcPr>
          <w:p w14:paraId="2D10BC2F"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do plus 1</w:t>
            </w:r>
          </w:p>
        </w:tc>
        <w:tc>
          <w:tcPr>
            <w:tcW w:w="1559" w:type="dxa"/>
            <w:tcBorders>
              <w:top w:val="nil"/>
              <w:left w:val="nil"/>
              <w:bottom w:val="single" w:sz="4" w:space="0" w:color="auto"/>
              <w:right w:val="single" w:sz="4" w:space="0" w:color="auto"/>
            </w:tcBorders>
            <w:shd w:val="clear" w:color="000000" w:fill="FF6600"/>
            <w:noWrap/>
            <w:vAlign w:val="center"/>
            <w:hideMark/>
          </w:tcPr>
          <w:p w14:paraId="7610181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701" w:type="dxa"/>
            <w:tcBorders>
              <w:top w:val="nil"/>
              <w:left w:val="nil"/>
              <w:bottom w:val="single" w:sz="4" w:space="0" w:color="auto"/>
              <w:right w:val="single" w:sz="4" w:space="0" w:color="auto"/>
            </w:tcBorders>
            <w:shd w:val="clear" w:color="000000" w:fill="FF6600"/>
            <w:noWrap/>
            <w:vAlign w:val="center"/>
            <w:hideMark/>
          </w:tcPr>
          <w:p w14:paraId="6279DD7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r>
      <w:tr w:rsidR="00A0648A" w:rsidRPr="00A0648A" w14:paraId="69ADB200"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4FEA2CED"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Rogaška Slatina</w:t>
            </w:r>
          </w:p>
        </w:tc>
        <w:tc>
          <w:tcPr>
            <w:tcW w:w="941" w:type="dxa"/>
            <w:tcBorders>
              <w:top w:val="nil"/>
              <w:left w:val="nil"/>
              <w:bottom w:val="single" w:sz="4" w:space="0" w:color="auto"/>
              <w:right w:val="single" w:sz="4" w:space="0" w:color="auto"/>
            </w:tcBorders>
            <w:shd w:val="clear" w:color="auto" w:fill="auto"/>
            <w:noWrap/>
            <w:vAlign w:val="center"/>
            <w:hideMark/>
          </w:tcPr>
          <w:p w14:paraId="65CA56A3"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71,5</w:t>
            </w:r>
          </w:p>
        </w:tc>
        <w:tc>
          <w:tcPr>
            <w:tcW w:w="1131" w:type="dxa"/>
            <w:tcBorders>
              <w:top w:val="nil"/>
              <w:left w:val="nil"/>
              <w:bottom w:val="single" w:sz="4" w:space="0" w:color="auto"/>
              <w:right w:val="single" w:sz="4" w:space="0" w:color="auto"/>
            </w:tcBorders>
            <w:shd w:val="clear" w:color="auto" w:fill="auto"/>
            <w:vAlign w:val="center"/>
            <w:hideMark/>
          </w:tcPr>
          <w:p w14:paraId="1E6AA38D"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12.445</w:t>
            </w:r>
          </w:p>
        </w:tc>
        <w:tc>
          <w:tcPr>
            <w:tcW w:w="1160" w:type="dxa"/>
            <w:tcBorders>
              <w:top w:val="nil"/>
              <w:left w:val="nil"/>
              <w:bottom w:val="single" w:sz="4" w:space="0" w:color="auto"/>
              <w:right w:val="single" w:sz="4" w:space="0" w:color="auto"/>
            </w:tcBorders>
            <w:shd w:val="clear" w:color="000000" w:fill="008000"/>
            <w:vAlign w:val="center"/>
            <w:hideMark/>
          </w:tcPr>
          <w:p w14:paraId="7C11271E"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0000"/>
            <w:noWrap/>
            <w:vAlign w:val="center"/>
            <w:hideMark/>
          </w:tcPr>
          <w:p w14:paraId="3916B45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160" w:type="dxa"/>
            <w:tcBorders>
              <w:top w:val="nil"/>
              <w:left w:val="nil"/>
              <w:bottom w:val="single" w:sz="4" w:space="0" w:color="auto"/>
              <w:right w:val="single" w:sz="4" w:space="0" w:color="auto"/>
            </w:tcBorders>
            <w:shd w:val="clear" w:color="000000" w:fill="FF0000"/>
            <w:noWrap/>
            <w:vAlign w:val="center"/>
            <w:hideMark/>
          </w:tcPr>
          <w:p w14:paraId="3712476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0000"/>
            <w:noWrap/>
            <w:vAlign w:val="center"/>
            <w:hideMark/>
          </w:tcPr>
          <w:p w14:paraId="5349F84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auto" w:fill="auto"/>
            <w:noWrap/>
            <w:vAlign w:val="center"/>
            <w:hideMark/>
          </w:tcPr>
          <w:p w14:paraId="57C7C9E3"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104.300,76</w:t>
            </w:r>
          </w:p>
        </w:tc>
        <w:tc>
          <w:tcPr>
            <w:tcW w:w="992" w:type="dxa"/>
            <w:tcBorders>
              <w:top w:val="nil"/>
              <w:left w:val="nil"/>
              <w:bottom w:val="single" w:sz="4" w:space="0" w:color="auto"/>
              <w:right w:val="single" w:sz="4" w:space="0" w:color="auto"/>
            </w:tcBorders>
            <w:shd w:val="clear" w:color="000000" w:fill="FFFFFF"/>
            <w:noWrap/>
            <w:vAlign w:val="center"/>
            <w:hideMark/>
          </w:tcPr>
          <w:p w14:paraId="2698E57B"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52A8554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1EDB99F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012BEF97"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4792A914"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Rogatec</w:t>
            </w:r>
          </w:p>
        </w:tc>
        <w:tc>
          <w:tcPr>
            <w:tcW w:w="941" w:type="dxa"/>
            <w:tcBorders>
              <w:top w:val="nil"/>
              <w:left w:val="nil"/>
              <w:bottom w:val="single" w:sz="4" w:space="0" w:color="auto"/>
              <w:right w:val="single" w:sz="4" w:space="0" w:color="auto"/>
            </w:tcBorders>
            <w:shd w:val="clear" w:color="auto" w:fill="auto"/>
            <w:noWrap/>
            <w:vAlign w:val="center"/>
            <w:hideMark/>
          </w:tcPr>
          <w:p w14:paraId="606D4080"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39,6</w:t>
            </w:r>
          </w:p>
        </w:tc>
        <w:tc>
          <w:tcPr>
            <w:tcW w:w="1131" w:type="dxa"/>
            <w:tcBorders>
              <w:top w:val="nil"/>
              <w:left w:val="nil"/>
              <w:bottom w:val="single" w:sz="4" w:space="0" w:color="auto"/>
              <w:right w:val="single" w:sz="4" w:space="0" w:color="auto"/>
            </w:tcBorders>
            <w:shd w:val="clear" w:color="auto" w:fill="auto"/>
            <w:vAlign w:val="center"/>
            <w:hideMark/>
          </w:tcPr>
          <w:p w14:paraId="5A505F57"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3373</w:t>
            </w:r>
          </w:p>
        </w:tc>
        <w:tc>
          <w:tcPr>
            <w:tcW w:w="1160" w:type="dxa"/>
            <w:tcBorders>
              <w:top w:val="nil"/>
              <w:left w:val="nil"/>
              <w:bottom w:val="single" w:sz="4" w:space="0" w:color="auto"/>
              <w:right w:val="single" w:sz="4" w:space="0" w:color="auto"/>
            </w:tcBorders>
            <w:shd w:val="clear" w:color="000000" w:fill="FFC000"/>
            <w:vAlign w:val="center"/>
            <w:hideMark/>
          </w:tcPr>
          <w:p w14:paraId="58667B93"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C000"/>
            <w:vAlign w:val="center"/>
            <w:hideMark/>
          </w:tcPr>
          <w:p w14:paraId="6E9F909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0000"/>
            <w:noWrap/>
            <w:vAlign w:val="center"/>
            <w:hideMark/>
          </w:tcPr>
          <w:p w14:paraId="7A7BCB8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6600"/>
            <w:noWrap/>
            <w:vAlign w:val="center"/>
            <w:hideMark/>
          </w:tcPr>
          <w:p w14:paraId="7A3CA51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559" w:type="dxa"/>
            <w:tcBorders>
              <w:top w:val="nil"/>
              <w:left w:val="nil"/>
              <w:bottom w:val="single" w:sz="4" w:space="0" w:color="auto"/>
              <w:right w:val="single" w:sz="4" w:space="0" w:color="auto"/>
            </w:tcBorders>
            <w:shd w:val="clear" w:color="auto" w:fill="auto"/>
            <w:noWrap/>
            <w:vAlign w:val="center"/>
            <w:hideMark/>
          </w:tcPr>
          <w:p w14:paraId="0395EDC6"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6.700,04</w:t>
            </w:r>
          </w:p>
        </w:tc>
        <w:tc>
          <w:tcPr>
            <w:tcW w:w="992" w:type="dxa"/>
            <w:tcBorders>
              <w:top w:val="nil"/>
              <w:left w:val="nil"/>
              <w:bottom w:val="single" w:sz="4" w:space="0" w:color="auto"/>
              <w:right w:val="single" w:sz="4" w:space="0" w:color="auto"/>
            </w:tcBorders>
            <w:shd w:val="clear" w:color="000000" w:fill="FFFFFF"/>
            <w:noWrap/>
            <w:vAlign w:val="center"/>
            <w:hideMark/>
          </w:tcPr>
          <w:p w14:paraId="29CF81FF"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6600"/>
            <w:noWrap/>
            <w:vAlign w:val="center"/>
            <w:hideMark/>
          </w:tcPr>
          <w:p w14:paraId="18BAEEE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701" w:type="dxa"/>
            <w:tcBorders>
              <w:top w:val="nil"/>
              <w:left w:val="nil"/>
              <w:bottom w:val="single" w:sz="4" w:space="0" w:color="auto"/>
              <w:right w:val="single" w:sz="4" w:space="0" w:color="auto"/>
            </w:tcBorders>
            <w:shd w:val="clear" w:color="000000" w:fill="FF6600"/>
            <w:noWrap/>
            <w:vAlign w:val="center"/>
            <w:hideMark/>
          </w:tcPr>
          <w:p w14:paraId="566BD08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r>
      <w:tr w:rsidR="00A0648A" w:rsidRPr="00A0648A" w14:paraId="5D216A5D"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0D9322D7"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Slovenske Konjice</w:t>
            </w:r>
          </w:p>
        </w:tc>
        <w:tc>
          <w:tcPr>
            <w:tcW w:w="941" w:type="dxa"/>
            <w:tcBorders>
              <w:top w:val="nil"/>
              <w:left w:val="nil"/>
              <w:bottom w:val="single" w:sz="4" w:space="0" w:color="auto"/>
              <w:right w:val="single" w:sz="4" w:space="0" w:color="auto"/>
            </w:tcBorders>
            <w:shd w:val="clear" w:color="auto" w:fill="auto"/>
            <w:noWrap/>
            <w:vAlign w:val="center"/>
            <w:hideMark/>
          </w:tcPr>
          <w:p w14:paraId="60AC414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97,8</w:t>
            </w:r>
          </w:p>
        </w:tc>
        <w:tc>
          <w:tcPr>
            <w:tcW w:w="1131" w:type="dxa"/>
            <w:tcBorders>
              <w:top w:val="nil"/>
              <w:left w:val="nil"/>
              <w:bottom w:val="single" w:sz="4" w:space="0" w:color="auto"/>
              <w:right w:val="single" w:sz="4" w:space="0" w:color="auto"/>
            </w:tcBorders>
            <w:shd w:val="clear" w:color="auto" w:fill="auto"/>
            <w:vAlign w:val="center"/>
            <w:hideMark/>
          </w:tcPr>
          <w:p w14:paraId="4B5269AC"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16.160</w:t>
            </w:r>
          </w:p>
        </w:tc>
        <w:tc>
          <w:tcPr>
            <w:tcW w:w="1160" w:type="dxa"/>
            <w:tcBorders>
              <w:top w:val="nil"/>
              <w:left w:val="nil"/>
              <w:bottom w:val="single" w:sz="4" w:space="0" w:color="auto"/>
              <w:right w:val="single" w:sz="4" w:space="0" w:color="auto"/>
            </w:tcBorders>
            <w:shd w:val="clear" w:color="000000" w:fill="FFC000"/>
            <w:vAlign w:val="center"/>
            <w:hideMark/>
          </w:tcPr>
          <w:p w14:paraId="33ACD848"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0000"/>
            <w:noWrap/>
            <w:vAlign w:val="center"/>
            <w:hideMark/>
          </w:tcPr>
          <w:p w14:paraId="08F2121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160" w:type="dxa"/>
            <w:tcBorders>
              <w:top w:val="nil"/>
              <w:left w:val="nil"/>
              <w:bottom w:val="single" w:sz="4" w:space="0" w:color="auto"/>
              <w:right w:val="single" w:sz="4" w:space="0" w:color="auto"/>
            </w:tcBorders>
            <w:shd w:val="clear" w:color="000000" w:fill="FF6600"/>
            <w:noWrap/>
            <w:vAlign w:val="center"/>
            <w:hideMark/>
          </w:tcPr>
          <w:p w14:paraId="49AD686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0000"/>
            <w:noWrap/>
            <w:vAlign w:val="center"/>
            <w:hideMark/>
          </w:tcPr>
          <w:p w14:paraId="1C8A318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auto" w:fill="auto"/>
            <w:noWrap/>
            <w:vAlign w:val="center"/>
            <w:hideMark/>
          </w:tcPr>
          <w:p w14:paraId="7C9AA4D0"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1.785.214,50</w:t>
            </w:r>
          </w:p>
        </w:tc>
        <w:tc>
          <w:tcPr>
            <w:tcW w:w="992" w:type="dxa"/>
            <w:tcBorders>
              <w:top w:val="nil"/>
              <w:left w:val="nil"/>
              <w:bottom w:val="single" w:sz="4" w:space="0" w:color="auto"/>
              <w:right w:val="single" w:sz="4" w:space="0" w:color="auto"/>
            </w:tcBorders>
            <w:shd w:val="clear" w:color="000000" w:fill="FFFFFF"/>
            <w:noWrap/>
            <w:vAlign w:val="center"/>
            <w:hideMark/>
          </w:tcPr>
          <w:p w14:paraId="53B1B62C"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63A6A48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0B01BFA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7B4FB92F"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5FA5AAF"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Solčava</w:t>
            </w:r>
          </w:p>
        </w:tc>
        <w:tc>
          <w:tcPr>
            <w:tcW w:w="941" w:type="dxa"/>
            <w:tcBorders>
              <w:top w:val="nil"/>
              <w:left w:val="nil"/>
              <w:bottom w:val="single" w:sz="4" w:space="0" w:color="auto"/>
              <w:right w:val="single" w:sz="4" w:space="0" w:color="auto"/>
            </w:tcBorders>
            <w:shd w:val="clear" w:color="auto" w:fill="auto"/>
            <w:noWrap/>
            <w:vAlign w:val="center"/>
            <w:hideMark/>
          </w:tcPr>
          <w:p w14:paraId="5075D0CD"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102,8</w:t>
            </w:r>
          </w:p>
        </w:tc>
        <w:tc>
          <w:tcPr>
            <w:tcW w:w="1131" w:type="dxa"/>
            <w:tcBorders>
              <w:top w:val="nil"/>
              <w:left w:val="nil"/>
              <w:bottom w:val="single" w:sz="4" w:space="0" w:color="auto"/>
              <w:right w:val="single" w:sz="4" w:space="0" w:color="auto"/>
            </w:tcBorders>
            <w:shd w:val="clear" w:color="auto" w:fill="auto"/>
            <w:vAlign w:val="center"/>
            <w:hideMark/>
          </w:tcPr>
          <w:p w14:paraId="52D83185"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539</w:t>
            </w:r>
          </w:p>
        </w:tc>
        <w:tc>
          <w:tcPr>
            <w:tcW w:w="1160" w:type="dxa"/>
            <w:tcBorders>
              <w:top w:val="nil"/>
              <w:left w:val="nil"/>
              <w:bottom w:val="single" w:sz="4" w:space="0" w:color="auto"/>
              <w:right w:val="single" w:sz="4" w:space="0" w:color="auto"/>
            </w:tcBorders>
            <w:shd w:val="clear" w:color="000000" w:fill="99CC00"/>
            <w:vAlign w:val="center"/>
            <w:hideMark/>
          </w:tcPr>
          <w:p w14:paraId="4AF0AE7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FFC000"/>
            <w:vAlign w:val="center"/>
            <w:hideMark/>
          </w:tcPr>
          <w:p w14:paraId="0E62857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008000"/>
            <w:noWrap/>
            <w:vAlign w:val="center"/>
            <w:hideMark/>
          </w:tcPr>
          <w:p w14:paraId="74A8005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008000"/>
            <w:noWrap/>
            <w:vAlign w:val="center"/>
            <w:hideMark/>
          </w:tcPr>
          <w:p w14:paraId="6C2149E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559" w:type="dxa"/>
            <w:tcBorders>
              <w:top w:val="nil"/>
              <w:left w:val="nil"/>
              <w:bottom w:val="single" w:sz="4" w:space="0" w:color="auto"/>
              <w:right w:val="single" w:sz="4" w:space="0" w:color="auto"/>
            </w:tcBorders>
            <w:shd w:val="clear" w:color="auto" w:fill="auto"/>
            <w:noWrap/>
            <w:vAlign w:val="center"/>
            <w:hideMark/>
          </w:tcPr>
          <w:p w14:paraId="541D8739"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42.180.993,77</w:t>
            </w:r>
          </w:p>
        </w:tc>
        <w:tc>
          <w:tcPr>
            <w:tcW w:w="992" w:type="dxa"/>
            <w:tcBorders>
              <w:top w:val="nil"/>
              <w:left w:val="nil"/>
              <w:bottom w:val="single" w:sz="4" w:space="0" w:color="auto"/>
              <w:right w:val="single" w:sz="4" w:space="0" w:color="auto"/>
            </w:tcBorders>
            <w:shd w:val="clear" w:color="000000" w:fill="FFFFFF"/>
            <w:noWrap/>
            <w:vAlign w:val="center"/>
            <w:hideMark/>
          </w:tcPr>
          <w:p w14:paraId="0BD9813C"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do plus 1</w:t>
            </w:r>
          </w:p>
        </w:tc>
        <w:tc>
          <w:tcPr>
            <w:tcW w:w="1559" w:type="dxa"/>
            <w:tcBorders>
              <w:top w:val="nil"/>
              <w:left w:val="nil"/>
              <w:bottom w:val="single" w:sz="4" w:space="0" w:color="auto"/>
              <w:right w:val="single" w:sz="4" w:space="0" w:color="auto"/>
            </w:tcBorders>
            <w:shd w:val="clear" w:color="000000" w:fill="FFC000"/>
            <w:noWrap/>
            <w:vAlign w:val="center"/>
            <w:hideMark/>
          </w:tcPr>
          <w:p w14:paraId="323F810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C000"/>
            <w:noWrap/>
            <w:vAlign w:val="center"/>
            <w:hideMark/>
          </w:tcPr>
          <w:p w14:paraId="49451BF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5E8CE377"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3C803F14"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Šentjur</w:t>
            </w:r>
          </w:p>
        </w:tc>
        <w:tc>
          <w:tcPr>
            <w:tcW w:w="941" w:type="dxa"/>
            <w:tcBorders>
              <w:top w:val="nil"/>
              <w:left w:val="nil"/>
              <w:bottom w:val="single" w:sz="4" w:space="0" w:color="auto"/>
              <w:right w:val="single" w:sz="4" w:space="0" w:color="auto"/>
            </w:tcBorders>
            <w:shd w:val="clear" w:color="auto" w:fill="auto"/>
            <w:noWrap/>
            <w:vAlign w:val="center"/>
            <w:hideMark/>
          </w:tcPr>
          <w:p w14:paraId="1F00B79C"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222,3</w:t>
            </w:r>
          </w:p>
        </w:tc>
        <w:tc>
          <w:tcPr>
            <w:tcW w:w="1131" w:type="dxa"/>
            <w:tcBorders>
              <w:top w:val="nil"/>
              <w:left w:val="nil"/>
              <w:bottom w:val="single" w:sz="4" w:space="0" w:color="auto"/>
              <w:right w:val="single" w:sz="4" w:space="0" w:color="auto"/>
            </w:tcBorders>
            <w:shd w:val="clear" w:color="auto" w:fill="auto"/>
            <w:vAlign w:val="center"/>
            <w:hideMark/>
          </w:tcPr>
          <w:p w14:paraId="7990B13D"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20.594</w:t>
            </w:r>
          </w:p>
        </w:tc>
        <w:tc>
          <w:tcPr>
            <w:tcW w:w="1160" w:type="dxa"/>
            <w:tcBorders>
              <w:top w:val="nil"/>
              <w:left w:val="nil"/>
              <w:bottom w:val="single" w:sz="4" w:space="0" w:color="auto"/>
              <w:right w:val="single" w:sz="4" w:space="0" w:color="auto"/>
            </w:tcBorders>
            <w:shd w:val="clear" w:color="000000" w:fill="FFC000"/>
            <w:vAlign w:val="center"/>
            <w:hideMark/>
          </w:tcPr>
          <w:p w14:paraId="3EEC5BA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0000"/>
            <w:noWrap/>
            <w:vAlign w:val="center"/>
            <w:hideMark/>
          </w:tcPr>
          <w:p w14:paraId="0C84340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160" w:type="dxa"/>
            <w:tcBorders>
              <w:top w:val="nil"/>
              <w:left w:val="nil"/>
              <w:bottom w:val="single" w:sz="4" w:space="0" w:color="auto"/>
              <w:right w:val="single" w:sz="4" w:space="0" w:color="auto"/>
            </w:tcBorders>
            <w:shd w:val="clear" w:color="000000" w:fill="FFC000"/>
            <w:noWrap/>
            <w:vAlign w:val="center"/>
            <w:hideMark/>
          </w:tcPr>
          <w:p w14:paraId="46CD237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FF6600"/>
            <w:noWrap/>
            <w:vAlign w:val="center"/>
            <w:hideMark/>
          </w:tcPr>
          <w:p w14:paraId="46D6A98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559" w:type="dxa"/>
            <w:tcBorders>
              <w:top w:val="nil"/>
              <w:left w:val="nil"/>
              <w:bottom w:val="single" w:sz="4" w:space="0" w:color="auto"/>
              <w:right w:val="single" w:sz="4" w:space="0" w:color="auto"/>
            </w:tcBorders>
            <w:shd w:val="clear" w:color="auto" w:fill="auto"/>
            <w:noWrap/>
            <w:vAlign w:val="center"/>
            <w:hideMark/>
          </w:tcPr>
          <w:p w14:paraId="34319DD2"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392.853,46</w:t>
            </w:r>
          </w:p>
        </w:tc>
        <w:tc>
          <w:tcPr>
            <w:tcW w:w="992" w:type="dxa"/>
            <w:tcBorders>
              <w:top w:val="nil"/>
              <w:left w:val="nil"/>
              <w:bottom w:val="single" w:sz="4" w:space="0" w:color="auto"/>
              <w:right w:val="single" w:sz="4" w:space="0" w:color="auto"/>
            </w:tcBorders>
            <w:shd w:val="clear" w:color="000000" w:fill="FFFFFF"/>
            <w:noWrap/>
            <w:vAlign w:val="center"/>
            <w:hideMark/>
          </w:tcPr>
          <w:p w14:paraId="6E80409A"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6600"/>
            <w:noWrap/>
            <w:vAlign w:val="center"/>
            <w:hideMark/>
          </w:tcPr>
          <w:p w14:paraId="493B407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701" w:type="dxa"/>
            <w:tcBorders>
              <w:top w:val="nil"/>
              <w:left w:val="nil"/>
              <w:bottom w:val="single" w:sz="4" w:space="0" w:color="auto"/>
              <w:right w:val="single" w:sz="4" w:space="0" w:color="auto"/>
            </w:tcBorders>
            <w:shd w:val="clear" w:color="000000" w:fill="FF6600"/>
            <w:noWrap/>
            <w:vAlign w:val="center"/>
            <w:hideMark/>
          </w:tcPr>
          <w:p w14:paraId="0124097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r>
      <w:tr w:rsidR="00A0648A" w:rsidRPr="00A0648A" w14:paraId="0C4AB325"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5DFF2B04"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Šmarje pri Jelšah</w:t>
            </w:r>
          </w:p>
        </w:tc>
        <w:tc>
          <w:tcPr>
            <w:tcW w:w="941" w:type="dxa"/>
            <w:tcBorders>
              <w:top w:val="nil"/>
              <w:left w:val="nil"/>
              <w:bottom w:val="single" w:sz="4" w:space="0" w:color="auto"/>
              <w:right w:val="single" w:sz="4" w:space="0" w:color="auto"/>
            </w:tcBorders>
            <w:shd w:val="clear" w:color="auto" w:fill="auto"/>
            <w:noWrap/>
            <w:vAlign w:val="center"/>
            <w:hideMark/>
          </w:tcPr>
          <w:p w14:paraId="21221524"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107,7</w:t>
            </w:r>
          </w:p>
        </w:tc>
        <w:tc>
          <w:tcPr>
            <w:tcW w:w="1131" w:type="dxa"/>
            <w:tcBorders>
              <w:top w:val="nil"/>
              <w:left w:val="nil"/>
              <w:bottom w:val="single" w:sz="4" w:space="0" w:color="auto"/>
              <w:right w:val="single" w:sz="4" w:space="0" w:color="auto"/>
            </w:tcBorders>
            <w:shd w:val="clear" w:color="auto" w:fill="auto"/>
            <w:vAlign w:val="center"/>
            <w:hideMark/>
          </w:tcPr>
          <w:p w14:paraId="3391D401"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10.852</w:t>
            </w:r>
          </w:p>
        </w:tc>
        <w:tc>
          <w:tcPr>
            <w:tcW w:w="1160" w:type="dxa"/>
            <w:tcBorders>
              <w:top w:val="nil"/>
              <w:left w:val="nil"/>
              <w:bottom w:val="single" w:sz="4" w:space="0" w:color="auto"/>
              <w:right w:val="single" w:sz="4" w:space="0" w:color="auto"/>
            </w:tcBorders>
            <w:shd w:val="clear" w:color="000000" w:fill="99CC00"/>
            <w:vAlign w:val="center"/>
            <w:hideMark/>
          </w:tcPr>
          <w:p w14:paraId="7C7F009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FF6600"/>
            <w:noWrap/>
            <w:vAlign w:val="center"/>
            <w:hideMark/>
          </w:tcPr>
          <w:p w14:paraId="2F4716C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160" w:type="dxa"/>
            <w:tcBorders>
              <w:top w:val="nil"/>
              <w:left w:val="nil"/>
              <w:bottom w:val="single" w:sz="4" w:space="0" w:color="auto"/>
              <w:right w:val="single" w:sz="4" w:space="0" w:color="auto"/>
            </w:tcBorders>
            <w:shd w:val="clear" w:color="000000" w:fill="FFC000"/>
            <w:noWrap/>
            <w:vAlign w:val="center"/>
            <w:hideMark/>
          </w:tcPr>
          <w:p w14:paraId="5541631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FFC000"/>
            <w:noWrap/>
            <w:vAlign w:val="center"/>
            <w:hideMark/>
          </w:tcPr>
          <w:p w14:paraId="4883A6A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auto" w:fill="auto"/>
            <w:noWrap/>
            <w:vAlign w:val="center"/>
            <w:hideMark/>
          </w:tcPr>
          <w:p w14:paraId="7D9C1B38"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159.000,36</w:t>
            </w:r>
          </w:p>
        </w:tc>
        <w:tc>
          <w:tcPr>
            <w:tcW w:w="992" w:type="dxa"/>
            <w:tcBorders>
              <w:top w:val="nil"/>
              <w:left w:val="nil"/>
              <w:bottom w:val="single" w:sz="4" w:space="0" w:color="auto"/>
              <w:right w:val="single" w:sz="4" w:space="0" w:color="auto"/>
            </w:tcBorders>
            <w:shd w:val="clear" w:color="000000" w:fill="FFFFFF"/>
            <w:noWrap/>
            <w:vAlign w:val="center"/>
            <w:hideMark/>
          </w:tcPr>
          <w:p w14:paraId="68CD1E0A"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200658A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C000"/>
            <w:noWrap/>
            <w:vAlign w:val="center"/>
            <w:hideMark/>
          </w:tcPr>
          <w:p w14:paraId="2E83AB2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77C3E957"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28C74518"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Šmartno ob Paki</w:t>
            </w:r>
          </w:p>
        </w:tc>
        <w:tc>
          <w:tcPr>
            <w:tcW w:w="941" w:type="dxa"/>
            <w:tcBorders>
              <w:top w:val="nil"/>
              <w:left w:val="nil"/>
              <w:bottom w:val="single" w:sz="4" w:space="0" w:color="auto"/>
              <w:right w:val="single" w:sz="4" w:space="0" w:color="auto"/>
            </w:tcBorders>
            <w:shd w:val="clear" w:color="auto" w:fill="auto"/>
            <w:noWrap/>
            <w:vAlign w:val="center"/>
            <w:hideMark/>
          </w:tcPr>
          <w:p w14:paraId="7FB27B76"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18,2</w:t>
            </w:r>
          </w:p>
        </w:tc>
        <w:tc>
          <w:tcPr>
            <w:tcW w:w="1131" w:type="dxa"/>
            <w:tcBorders>
              <w:top w:val="nil"/>
              <w:left w:val="nil"/>
              <w:bottom w:val="single" w:sz="4" w:space="0" w:color="auto"/>
              <w:right w:val="single" w:sz="4" w:space="0" w:color="auto"/>
            </w:tcBorders>
            <w:shd w:val="clear" w:color="auto" w:fill="auto"/>
            <w:vAlign w:val="center"/>
            <w:hideMark/>
          </w:tcPr>
          <w:p w14:paraId="7D376496"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3557</w:t>
            </w:r>
          </w:p>
        </w:tc>
        <w:tc>
          <w:tcPr>
            <w:tcW w:w="1160" w:type="dxa"/>
            <w:tcBorders>
              <w:top w:val="nil"/>
              <w:left w:val="nil"/>
              <w:bottom w:val="single" w:sz="4" w:space="0" w:color="auto"/>
              <w:right w:val="single" w:sz="4" w:space="0" w:color="auto"/>
            </w:tcBorders>
            <w:shd w:val="clear" w:color="000000" w:fill="99CC00"/>
            <w:vAlign w:val="center"/>
            <w:hideMark/>
          </w:tcPr>
          <w:p w14:paraId="511ABF1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1</w:t>
            </w:r>
          </w:p>
        </w:tc>
        <w:tc>
          <w:tcPr>
            <w:tcW w:w="1160" w:type="dxa"/>
            <w:tcBorders>
              <w:top w:val="nil"/>
              <w:left w:val="nil"/>
              <w:bottom w:val="single" w:sz="4" w:space="0" w:color="auto"/>
              <w:right w:val="single" w:sz="4" w:space="0" w:color="auto"/>
            </w:tcBorders>
            <w:shd w:val="clear" w:color="000000" w:fill="FFC000"/>
            <w:noWrap/>
            <w:vAlign w:val="center"/>
            <w:hideMark/>
          </w:tcPr>
          <w:p w14:paraId="0A226F5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160" w:type="dxa"/>
            <w:tcBorders>
              <w:top w:val="nil"/>
              <w:left w:val="nil"/>
              <w:bottom w:val="single" w:sz="4" w:space="0" w:color="auto"/>
              <w:right w:val="single" w:sz="4" w:space="0" w:color="auto"/>
            </w:tcBorders>
            <w:shd w:val="clear" w:color="000000" w:fill="FF0000"/>
            <w:noWrap/>
            <w:vAlign w:val="center"/>
            <w:hideMark/>
          </w:tcPr>
          <w:p w14:paraId="6615173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6600"/>
            <w:noWrap/>
            <w:vAlign w:val="center"/>
            <w:hideMark/>
          </w:tcPr>
          <w:p w14:paraId="522994C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559" w:type="dxa"/>
            <w:tcBorders>
              <w:top w:val="nil"/>
              <w:left w:val="nil"/>
              <w:bottom w:val="single" w:sz="4" w:space="0" w:color="auto"/>
              <w:right w:val="single" w:sz="4" w:space="0" w:color="auto"/>
            </w:tcBorders>
            <w:shd w:val="clear" w:color="auto" w:fill="auto"/>
            <w:noWrap/>
            <w:vAlign w:val="center"/>
            <w:hideMark/>
          </w:tcPr>
          <w:p w14:paraId="203DFF79"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20.706.788,74</w:t>
            </w:r>
          </w:p>
        </w:tc>
        <w:tc>
          <w:tcPr>
            <w:tcW w:w="992" w:type="dxa"/>
            <w:tcBorders>
              <w:top w:val="nil"/>
              <w:left w:val="nil"/>
              <w:bottom w:val="single" w:sz="4" w:space="0" w:color="auto"/>
              <w:right w:val="single" w:sz="4" w:space="0" w:color="auto"/>
            </w:tcBorders>
            <w:shd w:val="clear" w:color="000000" w:fill="FFFFFF"/>
            <w:noWrap/>
            <w:vAlign w:val="center"/>
            <w:hideMark/>
          </w:tcPr>
          <w:p w14:paraId="057E82A0"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000000" w:fill="FF6600"/>
            <w:noWrap/>
            <w:vAlign w:val="center"/>
            <w:hideMark/>
          </w:tcPr>
          <w:p w14:paraId="6165FA6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701" w:type="dxa"/>
            <w:tcBorders>
              <w:top w:val="nil"/>
              <w:left w:val="nil"/>
              <w:bottom w:val="single" w:sz="4" w:space="0" w:color="auto"/>
              <w:right w:val="single" w:sz="4" w:space="0" w:color="auto"/>
            </w:tcBorders>
            <w:shd w:val="clear" w:color="000000" w:fill="FF6600"/>
            <w:noWrap/>
            <w:vAlign w:val="center"/>
            <w:hideMark/>
          </w:tcPr>
          <w:p w14:paraId="2044502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r>
      <w:tr w:rsidR="00A0648A" w:rsidRPr="00A0648A" w14:paraId="06301865"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31DBB481"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Šoštanj</w:t>
            </w:r>
          </w:p>
        </w:tc>
        <w:tc>
          <w:tcPr>
            <w:tcW w:w="941" w:type="dxa"/>
            <w:tcBorders>
              <w:top w:val="nil"/>
              <w:left w:val="nil"/>
              <w:bottom w:val="single" w:sz="4" w:space="0" w:color="auto"/>
              <w:right w:val="single" w:sz="4" w:space="0" w:color="auto"/>
            </w:tcBorders>
            <w:shd w:val="clear" w:color="auto" w:fill="auto"/>
            <w:noWrap/>
            <w:vAlign w:val="center"/>
            <w:hideMark/>
          </w:tcPr>
          <w:p w14:paraId="54A8831E"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95,6</w:t>
            </w:r>
          </w:p>
        </w:tc>
        <w:tc>
          <w:tcPr>
            <w:tcW w:w="1131" w:type="dxa"/>
            <w:tcBorders>
              <w:top w:val="nil"/>
              <w:left w:val="nil"/>
              <w:bottom w:val="single" w:sz="4" w:space="0" w:color="auto"/>
              <w:right w:val="single" w:sz="4" w:space="0" w:color="auto"/>
            </w:tcBorders>
            <w:shd w:val="clear" w:color="auto" w:fill="auto"/>
            <w:vAlign w:val="center"/>
            <w:hideMark/>
          </w:tcPr>
          <w:p w14:paraId="5FBAEFF6"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9380</w:t>
            </w:r>
          </w:p>
        </w:tc>
        <w:tc>
          <w:tcPr>
            <w:tcW w:w="1160" w:type="dxa"/>
            <w:tcBorders>
              <w:top w:val="nil"/>
              <w:left w:val="nil"/>
              <w:bottom w:val="single" w:sz="4" w:space="0" w:color="auto"/>
              <w:right w:val="single" w:sz="4" w:space="0" w:color="auto"/>
            </w:tcBorders>
            <w:shd w:val="clear" w:color="000000" w:fill="FF6600"/>
            <w:vAlign w:val="center"/>
            <w:hideMark/>
          </w:tcPr>
          <w:p w14:paraId="219496F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6600"/>
            <w:vAlign w:val="center"/>
            <w:hideMark/>
          </w:tcPr>
          <w:p w14:paraId="5C6F8EF0"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6600"/>
            <w:noWrap/>
            <w:vAlign w:val="center"/>
            <w:hideMark/>
          </w:tcPr>
          <w:p w14:paraId="3ECB82E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6600"/>
            <w:noWrap/>
            <w:vAlign w:val="center"/>
            <w:hideMark/>
          </w:tcPr>
          <w:p w14:paraId="2069991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559" w:type="dxa"/>
            <w:tcBorders>
              <w:top w:val="nil"/>
              <w:left w:val="nil"/>
              <w:bottom w:val="single" w:sz="4" w:space="0" w:color="auto"/>
              <w:right w:val="single" w:sz="4" w:space="0" w:color="auto"/>
            </w:tcBorders>
            <w:shd w:val="clear" w:color="auto" w:fill="auto"/>
            <w:noWrap/>
            <w:vAlign w:val="center"/>
            <w:hideMark/>
          </w:tcPr>
          <w:p w14:paraId="0E237BB3"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24.527.873,31</w:t>
            </w:r>
          </w:p>
        </w:tc>
        <w:tc>
          <w:tcPr>
            <w:tcW w:w="992" w:type="dxa"/>
            <w:tcBorders>
              <w:top w:val="nil"/>
              <w:left w:val="nil"/>
              <w:bottom w:val="single" w:sz="4" w:space="0" w:color="auto"/>
              <w:right w:val="single" w:sz="4" w:space="0" w:color="auto"/>
            </w:tcBorders>
            <w:shd w:val="clear" w:color="000000" w:fill="FFFFFF"/>
            <w:noWrap/>
            <w:vAlign w:val="center"/>
            <w:hideMark/>
          </w:tcPr>
          <w:p w14:paraId="024D422C"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000000" w:fill="FF6600"/>
            <w:noWrap/>
            <w:vAlign w:val="center"/>
            <w:hideMark/>
          </w:tcPr>
          <w:p w14:paraId="68F031A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701" w:type="dxa"/>
            <w:tcBorders>
              <w:top w:val="nil"/>
              <w:left w:val="nil"/>
              <w:bottom w:val="single" w:sz="4" w:space="0" w:color="auto"/>
              <w:right w:val="single" w:sz="4" w:space="0" w:color="auto"/>
            </w:tcBorders>
            <w:shd w:val="clear" w:color="000000" w:fill="FF6600"/>
            <w:noWrap/>
            <w:vAlign w:val="center"/>
            <w:hideMark/>
          </w:tcPr>
          <w:p w14:paraId="61AEB3A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r>
      <w:tr w:rsidR="00A0648A" w:rsidRPr="00A0648A" w14:paraId="0DABDE65" w14:textId="77777777" w:rsidTr="004831F7">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E2489AB"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Štore</w:t>
            </w:r>
          </w:p>
        </w:tc>
        <w:tc>
          <w:tcPr>
            <w:tcW w:w="941" w:type="dxa"/>
            <w:tcBorders>
              <w:top w:val="nil"/>
              <w:left w:val="nil"/>
              <w:bottom w:val="single" w:sz="4" w:space="0" w:color="auto"/>
              <w:right w:val="single" w:sz="4" w:space="0" w:color="auto"/>
            </w:tcBorders>
            <w:shd w:val="clear" w:color="auto" w:fill="auto"/>
            <w:noWrap/>
            <w:vAlign w:val="center"/>
            <w:hideMark/>
          </w:tcPr>
          <w:p w14:paraId="5AC2610D"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28,1</w:t>
            </w:r>
          </w:p>
        </w:tc>
        <w:tc>
          <w:tcPr>
            <w:tcW w:w="1131" w:type="dxa"/>
            <w:tcBorders>
              <w:top w:val="nil"/>
              <w:left w:val="nil"/>
              <w:bottom w:val="single" w:sz="4" w:space="0" w:color="auto"/>
              <w:right w:val="single" w:sz="4" w:space="0" w:color="auto"/>
            </w:tcBorders>
            <w:shd w:val="clear" w:color="auto" w:fill="auto"/>
            <w:vAlign w:val="center"/>
            <w:hideMark/>
          </w:tcPr>
          <w:p w14:paraId="6E121A58"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4618</w:t>
            </w:r>
          </w:p>
        </w:tc>
        <w:tc>
          <w:tcPr>
            <w:tcW w:w="1160" w:type="dxa"/>
            <w:tcBorders>
              <w:top w:val="nil"/>
              <w:left w:val="nil"/>
              <w:bottom w:val="single" w:sz="4" w:space="0" w:color="auto"/>
              <w:right w:val="single" w:sz="4" w:space="0" w:color="auto"/>
            </w:tcBorders>
            <w:shd w:val="clear" w:color="000000" w:fill="FFC000"/>
            <w:vAlign w:val="center"/>
            <w:hideMark/>
          </w:tcPr>
          <w:p w14:paraId="47898E0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008000"/>
            <w:vAlign w:val="center"/>
            <w:hideMark/>
          </w:tcPr>
          <w:p w14:paraId="031A069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6600"/>
            <w:noWrap/>
            <w:vAlign w:val="center"/>
            <w:hideMark/>
          </w:tcPr>
          <w:p w14:paraId="187BD89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C000"/>
            <w:vAlign w:val="center"/>
            <w:hideMark/>
          </w:tcPr>
          <w:p w14:paraId="623053B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559" w:type="dxa"/>
            <w:tcBorders>
              <w:top w:val="nil"/>
              <w:left w:val="nil"/>
              <w:bottom w:val="single" w:sz="4" w:space="0" w:color="auto"/>
              <w:right w:val="single" w:sz="4" w:space="0" w:color="auto"/>
            </w:tcBorders>
            <w:shd w:val="clear" w:color="auto" w:fill="auto"/>
            <w:noWrap/>
            <w:vAlign w:val="center"/>
            <w:hideMark/>
          </w:tcPr>
          <w:p w14:paraId="7307D1C4"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456.188,66</w:t>
            </w:r>
          </w:p>
        </w:tc>
        <w:tc>
          <w:tcPr>
            <w:tcW w:w="992" w:type="dxa"/>
            <w:tcBorders>
              <w:top w:val="nil"/>
              <w:left w:val="nil"/>
              <w:bottom w:val="single" w:sz="4" w:space="0" w:color="auto"/>
              <w:right w:val="single" w:sz="4" w:space="0" w:color="auto"/>
            </w:tcBorders>
            <w:shd w:val="clear" w:color="000000" w:fill="FFFFFF"/>
            <w:noWrap/>
            <w:vAlign w:val="center"/>
            <w:hideMark/>
          </w:tcPr>
          <w:p w14:paraId="0E0740F2" w14:textId="77777777" w:rsidR="00A0648A" w:rsidRPr="00A0648A" w:rsidRDefault="00A0648A" w:rsidP="00A0648A">
            <w:pPr>
              <w:spacing w:after="0" w:line="240" w:lineRule="auto"/>
              <w:jc w:val="center"/>
              <w:rPr>
                <w:rFonts w:eastAsia="Times New Roman" w:cs="Arial"/>
                <w:i/>
                <w:iCs/>
                <w:sz w:val="18"/>
                <w:szCs w:val="18"/>
                <w:lang w:eastAsia="sl-SI"/>
              </w:rPr>
            </w:pPr>
            <w:r w:rsidRPr="00A0648A">
              <w:rPr>
                <w:rFonts w:eastAsia="Times New Roman" w:cs="Arial"/>
                <w:i/>
                <w:iCs/>
                <w:sz w:val="18"/>
                <w:szCs w:val="18"/>
                <w:lang w:eastAsia="sl-SI"/>
              </w:rPr>
              <w:t> </w:t>
            </w:r>
          </w:p>
        </w:tc>
        <w:tc>
          <w:tcPr>
            <w:tcW w:w="1559" w:type="dxa"/>
            <w:tcBorders>
              <w:top w:val="nil"/>
              <w:left w:val="nil"/>
              <w:bottom w:val="single" w:sz="4" w:space="0" w:color="auto"/>
              <w:right w:val="single" w:sz="4" w:space="0" w:color="auto"/>
            </w:tcBorders>
            <w:shd w:val="clear" w:color="000000" w:fill="FFC000"/>
            <w:vAlign w:val="center"/>
            <w:hideMark/>
          </w:tcPr>
          <w:p w14:paraId="4753376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701" w:type="dxa"/>
            <w:tcBorders>
              <w:top w:val="nil"/>
              <w:left w:val="nil"/>
              <w:bottom w:val="single" w:sz="4" w:space="0" w:color="auto"/>
              <w:right w:val="single" w:sz="4" w:space="0" w:color="auto"/>
            </w:tcBorders>
            <w:shd w:val="clear" w:color="000000" w:fill="FFC000"/>
            <w:vAlign w:val="center"/>
            <w:hideMark/>
          </w:tcPr>
          <w:p w14:paraId="5E80C900"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r>
      <w:tr w:rsidR="00A0648A" w:rsidRPr="00A0648A" w14:paraId="571B4A63" w14:textId="77777777" w:rsidTr="004831F7">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157F708E"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lastRenderedPageBreak/>
              <w:t>Tabor</w:t>
            </w:r>
          </w:p>
        </w:tc>
        <w:tc>
          <w:tcPr>
            <w:tcW w:w="941" w:type="dxa"/>
            <w:tcBorders>
              <w:top w:val="nil"/>
              <w:left w:val="nil"/>
              <w:bottom w:val="single" w:sz="4" w:space="0" w:color="auto"/>
              <w:right w:val="single" w:sz="4" w:space="0" w:color="auto"/>
            </w:tcBorders>
            <w:shd w:val="clear" w:color="auto" w:fill="auto"/>
            <w:noWrap/>
            <w:vAlign w:val="center"/>
            <w:hideMark/>
          </w:tcPr>
          <w:p w14:paraId="550DC356"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34,8</w:t>
            </w:r>
          </w:p>
        </w:tc>
        <w:tc>
          <w:tcPr>
            <w:tcW w:w="1131" w:type="dxa"/>
            <w:tcBorders>
              <w:top w:val="nil"/>
              <w:left w:val="nil"/>
              <w:bottom w:val="single" w:sz="4" w:space="0" w:color="auto"/>
              <w:right w:val="single" w:sz="4" w:space="0" w:color="auto"/>
            </w:tcBorders>
            <w:shd w:val="clear" w:color="auto" w:fill="auto"/>
            <w:vAlign w:val="center"/>
            <w:hideMark/>
          </w:tcPr>
          <w:p w14:paraId="0C0BAC96"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1881</w:t>
            </w:r>
          </w:p>
        </w:tc>
        <w:tc>
          <w:tcPr>
            <w:tcW w:w="1160" w:type="dxa"/>
            <w:tcBorders>
              <w:top w:val="nil"/>
              <w:left w:val="nil"/>
              <w:bottom w:val="single" w:sz="4" w:space="0" w:color="auto"/>
              <w:right w:val="single" w:sz="4" w:space="0" w:color="auto"/>
            </w:tcBorders>
            <w:shd w:val="clear" w:color="000000" w:fill="FFC000"/>
            <w:vAlign w:val="center"/>
            <w:hideMark/>
          </w:tcPr>
          <w:p w14:paraId="36E8B103"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008000"/>
            <w:vAlign w:val="center"/>
            <w:hideMark/>
          </w:tcPr>
          <w:p w14:paraId="17DB949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single" w:sz="4" w:space="0" w:color="auto"/>
              <w:left w:val="nil"/>
              <w:bottom w:val="single" w:sz="4" w:space="0" w:color="auto"/>
              <w:right w:val="single" w:sz="4" w:space="0" w:color="auto"/>
            </w:tcBorders>
            <w:shd w:val="clear" w:color="000000" w:fill="FFC000"/>
            <w:noWrap/>
            <w:vAlign w:val="center"/>
            <w:hideMark/>
          </w:tcPr>
          <w:p w14:paraId="5DE0FA5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008000"/>
            <w:vAlign w:val="center"/>
            <w:hideMark/>
          </w:tcPr>
          <w:p w14:paraId="1AEFC08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559" w:type="dxa"/>
            <w:tcBorders>
              <w:top w:val="nil"/>
              <w:left w:val="nil"/>
              <w:bottom w:val="single" w:sz="4" w:space="0" w:color="auto"/>
              <w:right w:val="single" w:sz="4" w:space="0" w:color="auto"/>
            </w:tcBorders>
            <w:shd w:val="clear" w:color="auto" w:fill="auto"/>
            <w:noWrap/>
            <w:vAlign w:val="center"/>
            <w:hideMark/>
          </w:tcPr>
          <w:p w14:paraId="7AB8EED9"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537.469,34</w:t>
            </w:r>
          </w:p>
        </w:tc>
        <w:tc>
          <w:tcPr>
            <w:tcW w:w="992" w:type="dxa"/>
            <w:tcBorders>
              <w:top w:val="nil"/>
              <w:left w:val="nil"/>
              <w:bottom w:val="single" w:sz="4" w:space="0" w:color="auto"/>
              <w:right w:val="single" w:sz="4" w:space="0" w:color="auto"/>
            </w:tcBorders>
            <w:shd w:val="clear" w:color="000000" w:fill="FFFFFF"/>
            <w:noWrap/>
            <w:vAlign w:val="center"/>
            <w:hideMark/>
          </w:tcPr>
          <w:p w14:paraId="23B000CE"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008000"/>
            <w:vAlign w:val="center"/>
            <w:hideMark/>
          </w:tcPr>
          <w:p w14:paraId="321BAFF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701" w:type="dxa"/>
            <w:tcBorders>
              <w:top w:val="nil"/>
              <w:left w:val="nil"/>
              <w:bottom w:val="single" w:sz="4" w:space="0" w:color="auto"/>
              <w:right w:val="single" w:sz="4" w:space="0" w:color="auto"/>
            </w:tcBorders>
            <w:shd w:val="clear" w:color="000000" w:fill="008000"/>
            <w:vAlign w:val="center"/>
            <w:hideMark/>
          </w:tcPr>
          <w:p w14:paraId="6B3B2585"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r>
      <w:tr w:rsidR="00A0648A" w:rsidRPr="00A0648A" w14:paraId="4DA4EE22"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4D01A788" w14:textId="77777777" w:rsidR="00A0648A" w:rsidRPr="00A0648A" w:rsidRDefault="00A0648A" w:rsidP="00A0648A">
            <w:pPr>
              <w:spacing w:after="0" w:line="240" w:lineRule="auto"/>
              <w:jc w:val="both"/>
              <w:rPr>
                <w:rFonts w:eastAsia="Times New Roman" w:cs="Arial"/>
                <w:i/>
                <w:iCs/>
                <w:color w:val="00B0F0"/>
                <w:sz w:val="18"/>
                <w:szCs w:val="18"/>
                <w:lang w:eastAsia="sl-SI"/>
              </w:rPr>
            </w:pPr>
            <w:r w:rsidRPr="00A0648A">
              <w:rPr>
                <w:rFonts w:eastAsia="Times New Roman" w:cs="Arial"/>
                <w:i/>
                <w:iCs/>
                <w:color w:val="00B0F0"/>
                <w:sz w:val="18"/>
                <w:szCs w:val="18"/>
                <w:lang w:eastAsia="sl-SI"/>
              </w:rPr>
              <w:t>Velenje</w:t>
            </w:r>
          </w:p>
        </w:tc>
        <w:tc>
          <w:tcPr>
            <w:tcW w:w="941" w:type="dxa"/>
            <w:tcBorders>
              <w:top w:val="nil"/>
              <w:left w:val="nil"/>
              <w:bottom w:val="single" w:sz="4" w:space="0" w:color="auto"/>
              <w:right w:val="single" w:sz="4" w:space="0" w:color="auto"/>
            </w:tcBorders>
            <w:shd w:val="clear" w:color="auto" w:fill="auto"/>
            <w:noWrap/>
            <w:vAlign w:val="center"/>
            <w:hideMark/>
          </w:tcPr>
          <w:p w14:paraId="5384F801"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83,5</w:t>
            </w:r>
          </w:p>
        </w:tc>
        <w:tc>
          <w:tcPr>
            <w:tcW w:w="1131" w:type="dxa"/>
            <w:tcBorders>
              <w:top w:val="nil"/>
              <w:left w:val="nil"/>
              <w:bottom w:val="single" w:sz="4" w:space="0" w:color="auto"/>
              <w:right w:val="single" w:sz="4" w:space="0" w:color="auto"/>
            </w:tcBorders>
            <w:shd w:val="clear" w:color="auto" w:fill="auto"/>
            <w:vAlign w:val="center"/>
            <w:hideMark/>
          </w:tcPr>
          <w:p w14:paraId="2F2B11E9"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36.206</w:t>
            </w:r>
          </w:p>
        </w:tc>
        <w:tc>
          <w:tcPr>
            <w:tcW w:w="1160" w:type="dxa"/>
            <w:tcBorders>
              <w:top w:val="nil"/>
              <w:left w:val="nil"/>
              <w:bottom w:val="single" w:sz="4" w:space="0" w:color="auto"/>
              <w:right w:val="single" w:sz="4" w:space="0" w:color="auto"/>
            </w:tcBorders>
            <w:shd w:val="clear" w:color="000000" w:fill="FFC000"/>
            <w:vAlign w:val="center"/>
            <w:hideMark/>
          </w:tcPr>
          <w:p w14:paraId="225ADF6E"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0000"/>
            <w:noWrap/>
            <w:vAlign w:val="center"/>
            <w:hideMark/>
          </w:tcPr>
          <w:p w14:paraId="133A32E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160" w:type="dxa"/>
            <w:tcBorders>
              <w:top w:val="nil"/>
              <w:left w:val="nil"/>
              <w:bottom w:val="single" w:sz="4" w:space="0" w:color="auto"/>
              <w:right w:val="single" w:sz="4" w:space="0" w:color="auto"/>
            </w:tcBorders>
            <w:shd w:val="clear" w:color="000000" w:fill="FF0000"/>
            <w:noWrap/>
            <w:vAlign w:val="center"/>
            <w:hideMark/>
          </w:tcPr>
          <w:p w14:paraId="3ABF039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0000"/>
            <w:noWrap/>
            <w:vAlign w:val="center"/>
            <w:hideMark/>
          </w:tcPr>
          <w:p w14:paraId="4CF9522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auto" w:fill="auto"/>
            <w:noWrap/>
            <w:vAlign w:val="center"/>
            <w:hideMark/>
          </w:tcPr>
          <w:p w14:paraId="13D19902"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9.964.961,95</w:t>
            </w:r>
          </w:p>
        </w:tc>
        <w:tc>
          <w:tcPr>
            <w:tcW w:w="992" w:type="dxa"/>
            <w:tcBorders>
              <w:top w:val="nil"/>
              <w:left w:val="nil"/>
              <w:bottom w:val="single" w:sz="4" w:space="0" w:color="auto"/>
              <w:right w:val="single" w:sz="4" w:space="0" w:color="auto"/>
            </w:tcBorders>
            <w:shd w:val="clear" w:color="000000" w:fill="FFFFFF"/>
            <w:noWrap/>
            <w:vAlign w:val="center"/>
            <w:hideMark/>
          </w:tcPr>
          <w:p w14:paraId="6AE79859"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51CC7821"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2C29761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06DED8DB"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4B505FA6"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Vitanje</w:t>
            </w:r>
          </w:p>
        </w:tc>
        <w:tc>
          <w:tcPr>
            <w:tcW w:w="941" w:type="dxa"/>
            <w:tcBorders>
              <w:top w:val="nil"/>
              <w:left w:val="nil"/>
              <w:bottom w:val="single" w:sz="4" w:space="0" w:color="auto"/>
              <w:right w:val="single" w:sz="4" w:space="0" w:color="auto"/>
            </w:tcBorders>
            <w:shd w:val="clear" w:color="auto" w:fill="auto"/>
            <w:noWrap/>
            <w:vAlign w:val="center"/>
            <w:hideMark/>
          </w:tcPr>
          <w:p w14:paraId="65724037"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59,4</w:t>
            </w:r>
          </w:p>
        </w:tc>
        <w:tc>
          <w:tcPr>
            <w:tcW w:w="1131" w:type="dxa"/>
            <w:tcBorders>
              <w:top w:val="nil"/>
              <w:left w:val="nil"/>
              <w:bottom w:val="single" w:sz="4" w:space="0" w:color="auto"/>
              <w:right w:val="single" w:sz="4" w:space="0" w:color="auto"/>
            </w:tcBorders>
            <w:shd w:val="clear" w:color="auto" w:fill="auto"/>
            <w:vAlign w:val="center"/>
            <w:hideMark/>
          </w:tcPr>
          <w:p w14:paraId="6B1660C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2284</w:t>
            </w:r>
          </w:p>
        </w:tc>
        <w:tc>
          <w:tcPr>
            <w:tcW w:w="1160" w:type="dxa"/>
            <w:tcBorders>
              <w:top w:val="nil"/>
              <w:left w:val="nil"/>
              <w:bottom w:val="single" w:sz="4" w:space="0" w:color="auto"/>
              <w:right w:val="single" w:sz="4" w:space="0" w:color="auto"/>
            </w:tcBorders>
            <w:shd w:val="clear" w:color="000000" w:fill="008000"/>
            <w:vAlign w:val="center"/>
            <w:hideMark/>
          </w:tcPr>
          <w:p w14:paraId="548CD571"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008000"/>
            <w:vAlign w:val="center"/>
            <w:hideMark/>
          </w:tcPr>
          <w:p w14:paraId="39E52DC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C000"/>
            <w:noWrap/>
            <w:vAlign w:val="center"/>
            <w:hideMark/>
          </w:tcPr>
          <w:p w14:paraId="281A5AC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008000"/>
            <w:vAlign w:val="center"/>
            <w:hideMark/>
          </w:tcPr>
          <w:p w14:paraId="16194735"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559" w:type="dxa"/>
            <w:tcBorders>
              <w:top w:val="nil"/>
              <w:left w:val="nil"/>
              <w:bottom w:val="single" w:sz="4" w:space="0" w:color="auto"/>
              <w:right w:val="single" w:sz="4" w:space="0" w:color="auto"/>
            </w:tcBorders>
            <w:shd w:val="clear" w:color="auto" w:fill="auto"/>
            <w:noWrap/>
            <w:vAlign w:val="center"/>
            <w:hideMark/>
          </w:tcPr>
          <w:p w14:paraId="62CD7798"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649.871,78</w:t>
            </w:r>
          </w:p>
        </w:tc>
        <w:tc>
          <w:tcPr>
            <w:tcW w:w="992" w:type="dxa"/>
            <w:tcBorders>
              <w:top w:val="nil"/>
              <w:left w:val="nil"/>
              <w:bottom w:val="single" w:sz="4" w:space="0" w:color="auto"/>
              <w:right w:val="single" w:sz="4" w:space="0" w:color="auto"/>
            </w:tcBorders>
            <w:shd w:val="clear" w:color="000000" w:fill="FFFFFF"/>
            <w:noWrap/>
            <w:vAlign w:val="center"/>
            <w:hideMark/>
          </w:tcPr>
          <w:p w14:paraId="7F71FD06"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000000" w:fill="008000"/>
            <w:vAlign w:val="center"/>
            <w:hideMark/>
          </w:tcPr>
          <w:p w14:paraId="5304C438"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701" w:type="dxa"/>
            <w:tcBorders>
              <w:top w:val="nil"/>
              <w:left w:val="nil"/>
              <w:bottom w:val="single" w:sz="4" w:space="0" w:color="auto"/>
              <w:right w:val="single" w:sz="4" w:space="0" w:color="auto"/>
            </w:tcBorders>
            <w:shd w:val="clear" w:color="000000" w:fill="008000"/>
            <w:vAlign w:val="center"/>
            <w:hideMark/>
          </w:tcPr>
          <w:p w14:paraId="78E867B1"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r>
      <w:tr w:rsidR="00A0648A" w:rsidRPr="00A0648A" w14:paraId="11DB55E3"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2E31FE3C"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Vojnik</w:t>
            </w:r>
          </w:p>
        </w:tc>
        <w:tc>
          <w:tcPr>
            <w:tcW w:w="941" w:type="dxa"/>
            <w:tcBorders>
              <w:top w:val="nil"/>
              <w:left w:val="nil"/>
              <w:bottom w:val="single" w:sz="4" w:space="0" w:color="auto"/>
              <w:right w:val="single" w:sz="4" w:space="0" w:color="auto"/>
            </w:tcBorders>
            <w:shd w:val="clear" w:color="auto" w:fill="auto"/>
            <w:noWrap/>
            <w:vAlign w:val="center"/>
            <w:hideMark/>
          </w:tcPr>
          <w:p w14:paraId="4EF311D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75,3</w:t>
            </w:r>
          </w:p>
        </w:tc>
        <w:tc>
          <w:tcPr>
            <w:tcW w:w="1131" w:type="dxa"/>
            <w:tcBorders>
              <w:top w:val="nil"/>
              <w:left w:val="nil"/>
              <w:bottom w:val="single" w:sz="4" w:space="0" w:color="auto"/>
              <w:right w:val="single" w:sz="4" w:space="0" w:color="auto"/>
            </w:tcBorders>
            <w:shd w:val="clear" w:color="auto" w:fill="auto"/>
            <w:vAlign w:val="center"/>
            <w:hideMark/>
          </w:tcPr>
          <w:p w14:paraId="5E017C30"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9654</w:t>
            </w:r>
          </w:p>
        </w:tc>
        <w:tc>
          <w:tcPr>
            <w:tcW w:w="1160" w:type="dxa"/>
            <w:tcBorders>
              <w:top w:val="nil"/>
              <w:left w:val="nil"/>
              <w:bottom w:val="single" w:sz="4" w:space="0" w:color="auto"/>
              <w:right w:val="single" w:sz="4" w:space="0" w:color="auto"/>
            </w:tcBorders>
            <w:shd w:val="clear" w:color="000000" w:fill="FF6600"/>
            <w:vAlign w:val="center"/>
            <w:hideMark/>
          </w:tcPr>
          <w:p w14:paraId="7A06380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6600"/>
            <w:vAlign w:val="center"/>
            <w:hideMark/>
          </w:tcPr>
          <w:p w14:paraId="5B9FF7F3"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6600"/>
            <w:noWrap/>
            <w:vAlign w:val="center"/>
            <w:hideMark/>
          </w:tcPr>
          <w:p w14:paraId="22F800E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6600"/>
            <w:noWrap/>
            <w:vAlign w:val="center"/>
            <w:hideMark/>
          </w:tcPr>
          <w:p w14:paraId="1F47F07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559" w:type="dxa"/>
            <w:tcBorders>
              <w:top w:val="nil"/>
              <w:left w:val="nil"/>
              <w:bottom w:val="single" w:sz="4" w:space="0" w:color="auto"/>
              <w:right w:val="single" w:sz="4" w:space="0" w:color="auto"/>
            </w:tcBorders>
            <w:shd w:val="clear" w:color="auto" w:fill="auto"/>
            <w:noWrap/>
            <w:vAlign w:val="center"/>
            <w:hideMark/>
          </w:tcPr>
          <w:p w14:paraId="25E0EECE"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2.637.022,25</w:t>
            </w:r>
          </w:p>
        </w:tc>
        <w:tc>
          <w:tcPr>
            <w:tcW w:w="992" w:type="dxa"/>
            <w:tcBorders>
              <w:top w:val="nil"/>
              <w:left w:val="nil"/>
              <w:bottom w:val="single" w:sz="4" w:space="0" w:color="auto"/>
              <w:right w:val="single" w:sz="4" w:space="0" w:color="auto"/>
            </w:tcBorders>
            <w:shd w:val="clear" w:color="000000" w:fill="FFFFFF"/>
            <w:noWrap/>
            <w:vAlign w:val="center"/>
            <w:hideMark/>
          </w:tcPr>
          <w:p w14:paraId="41362C0D"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000000" w:fill="FF6600"/>
            <w:noWrap/>
            <w:vAlign w:val="center"/>
            <w:hideMark/>
          </w:tcPr>
          <w:p w14:paraId="5644D90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701" w:type="dxa"/>
            <w:tcBorders>
              <w:top w:val="nil"/>
              <w:left w:val="nil"/>
              <w:bottom w:val="single" w:sz="4" w:space="0" w:color="auto"/>
              <w:right w:val="single" w:sz="4" w:space="0" w:color="auto"/>
            </w:tcBorders>
            <w:shd w:val="clear" w:color="000000" w:fill="FF6600"/>
            <w:noWrap/>
            <w:vAlign w:val="center"/>
            <w:hideMark/>
          </w:tcPr>
          <w:p w14:paraId="2A47718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r>
      <w:tr w:rsidR="00A0648A" w:rsidRPr="00A0648A" w14:paraId="2A50A094"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267A9306"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Vransko</w:t>
            </w:r>
          </w:p>
        </w:tc>
        <w:tc>
          <w:tcPr>
            <w:tcW w:w="941" w:type="dxa"/>
            <w:tcBorders>
              <w:top w:val="nil"/>
              <w:left w:val="nil"/>
              <w:bottom w:val="single" w:sz="4" w:space="0" w:color="auto"/>
              <w:right w:val="single" w:sz="4" w:space="0" w:color="auto"/>
            </w:tcBorders>
            <w:shd w:val="clear" w:color="auto" w:fill="auto"/>
            <w:noWrap/>
            <w:vAlign w:val="center"/>
            <w:hideMark/>
          </w:tcPr>
          <w:p w14:paraId="47671170"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53,3</w:t>
            </w:r>
          </w:p>
        </w:tc>
        <w:tc>
          <w:tcPr>
            <w:tcW w:w="1131" w:type="dxa"/>
            <w:tcBorders>
              <w:top w:val="nil"/>
              <w:left w:val="nil"/>
              <w:bottom w:val="single" w:sz="4" w:space="0" w:color="auto"/>
              <w:right w:val="single" w:sz="4" w:space="0" w:color="auto"/>
            </w:tcBorders>
            <w:shd w:val="clear" w:color="auto" w:fill="auto"/>
            <w:vAlign w:val="center"/>
            <w:hideMark/>
          </w:tcPr>
          <w:p w14:paraId="5814E1BC"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2757</w:t>
            </w:r>
          </w:p>
        </w:tc>
        <w:tc>
          <w:tcPr>
            <w:tcW w:w="1160" w:type="dxa"/>
            <w:tcBorders>
              <w:top w:val="nil"/>
              <w:left w:val="nil"/>
              <w:bottom w:val="single" w:sz="4" w:space="0" w:color="auto"/>
              <w:right w:val="single" w:sz="4" w:space="0" w:color="auto"/>
            </w:tcBorders>
            <w:shd w:val="clear" w:color="000000" w:fill="FF6600"/>
            <w:vAlign w:val="center"/>
            <w:hideMark/>
          </w:tcPr>
          <w:p w14:paraId="3424C04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C000"/>
            <w:noWrap/>
            <w:vAlign w:val="center"/>
            <w:hideMark/>
          </w:tcPr>
          <w:p w14:paraId="00F1AC4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160" w:type="dxa"/>
            <w:tcBorders>
              <w:top w:val="nil"/>
              <w:left w:val="nil"/>
              <w:bottom w:val="single" w:sz="4" w:space="0" w:color="auto"/>
              <w:right w:val="single" w:sz="4" w:space="0" w:color="auto"/>
            </w:tcBorders>
            <w:shd w:val="clear" w:color="000000" w:fill="FF6600"/>
            <w:noWrap/>
            <w:vAlign w:val="center"/>
            <w:hideMark/>
          </w:tcPr>
          <w:p w14:paraId="526BE28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C000"/>
            <w:noWrap/>
            <w:vAlign w:val="center"/>
            <w:hideMark/>
          </w:tcPr>
          <w:p w14:paraId="0FDD7B9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auto" w:fill="auto"/>
            <w:noWrap/>
            <w:vAlign w:val="center"/>
            <w:hideMark/>
          </w:tcPr>
          <w:p w14:paraId="3EDAC6B7"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1.118.351,14</w:t>
            </w:r>
          </w:p>
        </w:tc>
        <w:tc>
          <w:tcPr>
            <w:tcW w:w="992" w:type="dxa"/>
            <w:tcBorders>
              <w:top w:val="nil"/>
              <w:left w:val="nil"/>
              <w:bottom w:val="single" w:sz="4" w:space="0" w:color="auto"/>
              <w:right w:val="single" w:sz="4" w:space="0" w:color="auto"/>
            </w:tcBorders>
            <w:shd w:val="clear" w:color="000000" w:fill="FFFFFF"/>
            <w:noWrap/>
            <w:vAlign w:val="center"/>
            <w:hideMark/>
          </w:tcPr>
          <w:p w14:paraId="6A062E2C"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0A264A1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C000"/>
            <w:noWrap/>
            <w:vAlign w:val="center"/>
            <w:hideMark/>
          </w:tcPr>
          <w:p w14:paraId="79F4403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5F27DA48"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22D0788"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Zreče</w:t>
            </w:r>
          </w:p>
        </w:tc>
        <w:tc>
          <w:tcPr>
            <w:tcW w:w="941" w:type="dxa"/>
            <w:tcBorders>
              <w:top w:val="nil"/>
              <w:left w:val="nil"/>
              <w:bottom w:val="single" w:sz="4" w:space="0" w:color="auto"/>
              <w:right w:val="single" w:sz="4" w:space="0" w:color="auto"/>
            </w:tcBorders>
            <w:shd w:val="clear" w:color="auto" w:fill="auto"/>
            <w:noWrap/>
            <w:vAlign w:val="center"/>
            <w:hideMark/>
          </w:tcPr>
          <w:p w14:paraId="4486EE55"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67</w:t>
            </w:r>
          </w:p>
        </w:tc>
        <w:tc>
          <w:tcPr>
            <w:tcW w:w="1131" w:type="dxa"/>
            <w:tcBorders>
              <w:top w:val="nil"/>
              <w:left w:val="nil"/>
              <w:bottom w:val="single" w:sz="4" w:space="0" w:color="auto"/>
              <w:right w:val="single" w:sz="4" w:space="0" w:color="auto"/>
            </w:tcBorders>
            <w:shd w:val="clear" w:color="auto" w:fill="auto"/>
            <w:vAlign w:val="center"/>
            <w:hideMark/>
          </w:tcPr>
          <w:p w14:paraId="07720B86"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6998</w:t>
            </w:r>
          </w:p>
        </w:tc>
        <w:tc>
          <w:tcPr>
            <w:tcW w:w="1160" w:type="dxa"/>
            <w:tcBorders>
              <w:top w:val="nil"/>
              <w:left w:val="nil"/>
              <w:bottom w:val="single" w:sz="4" w:space="0" w:color="auto"/>
              <w:right w:val="single" w:sz="4" w:space="0" w:color="auto"/>
            </w:tcBorders>
            <w:shd w:val="clear" w:color="000000" w:fill="008000"/>
            <w:vAlign w:val="center"/>
            <w:hideMark/>
          </w:tcPr>
          <w:p w14:paraId="3D30C29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2</w:t>
            </w:r>
          </w:p>
        </w:tc>
        <w:tc>
          <w:tcPr>
            <w:tcW w:w="1160" w:type="dxa"/>
            <w:tcBorders>
              <w:top w:val="nil"/>
              <w:left w:val="nil"/>
              <w:bottom w:val="single" w:sz="4" w:space="0" w:color="auto"/>
              <w:right w:val="single" w:sz="4" w:space="0" w:color="auto"/>
            </w:tcBorders>
            <w:shd w:val="clear" w:color="000000" w:fill="FFC000"/>
            <w:noWrap/>
            <w:vAlign w:val="center"/>
            <w:hideMark/>
          </w:tcPr>
          <w:p w14:paraId="12A5C31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160" w:type="dxa"/>
            <w:tcBorders>
              <w:top w:val="nil"/>
              <w:left w:val="nil"/>
              <w:bottom w:val="single" w:sz="4" w:space="0" w:color="auto"/>
              <w:right w:val="single" w:sz="4" w:space="0" w:color="auto"/>
            </w:tcBorders>
            <w:shd w:val="clear" w:color="000000" w:fill="FF6600"/>
            <w:noWrap/>
            <w:vAlign w:val="center"/>
            <w:hideMark/>
          </w:tcPr>
          <w:p w14:paraId="7C3A37F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C000"/>
            <w:noWrap/>
            <w:vAlign w:val="center"/>
            <w:hideMark/>
          </w:tcPr>
          <w:p w14:paraId="6081430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559" w:type="dxa"/>
            <w:tcBorders>
              <w:top w:val="nil"/>
              <w:left w:val="nil"/>
              <w:bottom w:val="single" w:sz="4" w:space="0" w:color="auto"/>
              <w:right w:val="single" w:sz="4" w:space="0" w:color="auto"/>
            </w:tcBorders>
            <w:shd w:val="clear" w:color="auto" w:fill="auto"/>
            <w:noWrap/>
            <w:vAlign w:val="center"/>
            <w:hideMark/>
          </w:tcPr>
          <w:p w14:paraId="59F4ACEB"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4.190.216,16</w:t>
            </w:r>
          </w:p>
        </w:tc>
        <w:tc>
          <w:tcPr>
            <w:tcW w:w="992" w:type="dxa"/>
            <w:tcBorders>
              <w:top w:val="nil"/>
              <w:left w:val="nil"/>
              <w:bottom w:val="single" w:sz="4" w:space="0" w:color="auto"/>
              <w:right w:val="single" w:sz="4" w:space="0" w:color="auto"/>
            </w:tcBorders>
            <w:shd w:val="clear" w:color="000000" w:fill="FFFFFF"/>
            <w:noWrap/>
            <w:vAlign w:val="center"/>
            <w:hideMark/>
          </w:tcPr>
          <w:p w14:paraId="1A9AA39E"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000000" w:fill="FFC000"/>
            <w:noWrap/>
            <w:vAlign w:val="center"/>
            <w:hideMark/>
          </w:tcPr>
          <w:p w14:paraId="39839B9F"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701" w:type="dxa"/>
            <w:tcBorders>
              <w:top w:val="nil"/>
              <w:left w:val="nil"/>
              <w:bottom w:val="single" w:sz="4" w:space="0" w:color="auto"/>
              <w:right w:val="single" w:sz="4" w:space="0" w:color="auto"/>
            </w:tcBorders>
            <w:shd w:val="clear" w:color="000000" w:fill="FFC000"/>
            <w:noWrap/>
            <w:vAlign w:val="center"/>
            <w:hideMark/>
          </w:tcPr>
          <w:p w14:paraId="08F5F79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r>
      <w:tr w:rsidR="00A0648A" w:rsidRPr="00A0648A" w14:paraId="3FF35845"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16EDDD1E"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Žalec</w:t>
            </w:r>
          </w:p>
        </w:tc>
        <w:tc>
          <w:tcPr>
            <w:tcW w:w="941" w:type="dxa"/>
            <w:tcBorders>
              <w:top w:val="nil"/>
              <w:left w:val="nil"/>
              <w:bottom w:val="single" w:sz="4" w:space="0" w:color="auto"/>
              <w:right w:val="single" w:sz="4" w:space="0" w:color="auto"/>
            </w:tcBorders>
            <w:shd w:val="clear" w:color="auto" w:fill="auto"/>
            <w:noWrap/>
            <w:vAlign w:val="center"/>
            <w:hideMark/>
          </w:tcPr>
          <w:p w14:paraId="3E487D06"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117,1</w:t>
            </w:r>
          </w:p>
        </w:tc>
        <w:tc>
          <w:tcPr>
            <w:tcW w:w="1131" w:type="dxa"/>
            <w:tcBorders>
              <w:top w:val="nil"/>
              <w:left w:val="nil"/>
              <w:bottom w:val="single" w:sz="4" w:space="0" w:color="auto"/>
              <w:right w:val="single" w:sz="4" w:space="0" w:color="auto"/>
            </w:tcBorders>
            <w:shd w:val="clear" w:color="auto" w:fill="auto"/>
            <w:vAlign w:val="center"/>
            <w:hideMark/>
          </w:tcPr>
          <w:p w14:paraId="7DF120B3"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22.868</w:t>
            </w:r>
          </w:p>
        </w:tc>
        <w:tc>
          <w:tcPr>
            <w:tcW w:w="1160" w:type="dxa"/>
            <w:tcBorders>
              <w:top w:val="nil"/>
              <w:left w:val="nil"/>
              <w:bottom w:val="single" w:sz="4" w:space="0" w:color="auto"/>
              <w:right w:val="single" w:sz="4" w:space="0" w:color="auto"/>
            </w:tcBorders>
            <w:shd w:val="clear" w:color="000000" w:fill="FF6600"/>
            <w:vAlign w:val="center"/>
            <w:hideMark/>
          </w:tcPr>
          <w:p w14:paraId="268064D8"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0000"/>
            <w:noWrap/>
            <w:vAlign w:val="center"/>
            <w:hideMark/>
          </w:tcPr>
          <w:p w14:paraId="26A9890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160" w:type="dxa"/>
            <w:tcBorders>
              <w:top w:val="nil"/>
              <w:left w:val="nil"/>
              <w:bottom w:val="single" w:sz="4" w:space="0" w:color="auto"/>
              <w:right w:val="single" w:sz="4" w:space="0" w:color="auto"/>
            </w:tcBorders>
            <w:shd w:val="clear" w:color="000000" w:fill="FF0000"/>
            <w:noWrap/>
            <w:vAlign w:val="center"/>
            <w:hideMark/>
          </w:tcPr>
          <w:p w14:paraId="50FA0A10"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0000"/>
            <w:noWrap/>
            <w:vAlign w:val="center"/>
            <w:hideMark/>
          </w:tcPr>
          <w:p w14:paraId="2360D6B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auto" w:fill="auto"/>
            <w:noWrap/>
            <w:vAlign w:val="center"/>
            <w:hideMark/>
          </w:tcPr>
          <w:p w14:paraId="5519E838"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74.991.685,94</w:t>
            </w:r>
          </w:p>
        </w:tc>
        <w:tc>
          <w:tcPr>
            <w:tcW w:w="992" w:type="dxa"/>
            <w:tcBorders>
              <w:top w:val="nil"/>
              <w:left w:val="nil"/>
              <w:bottom w:val="single" w:sz="4" w:space="0" w:color="auto"/>
              <w:right w:val="single" w:sz="4" w:space="0" w:color="auto"/>
            </w:tcBorders>
            <w:shd w:val="clear" w:color="000000" w:fill="FFFFFF"/>
            <w:noWrap/>
            <w:vAlign w:val="center"/>
            <w:hideMark/>
          </w:tcPr>
          <w:p w14:paraId="5DEE9FF5"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do plus 2</w:t>
            </w:r>
          </w:p>
        </w:tc>
        <w:tc>
          <w:tcPr>
            <w:tcW w:w="1559" w:type="dxa"/>
            <w:tcBorders>
              <w:top w:val="nil"/>
              <w:left w:val="nil"/>
              <w:bottom w:val="single" w:sz="4" w:space="0" w:color="auto"/>
              <w:right w:val="single" w:sz="4" w:space="0" w:color="auto"/>
            </w:tcBorders>
            <w:shd w:val="clear" w:color="000000" w:fill="FF0000"/>
            <w:noWrap/>
            <w:vAlign w:val="center"/>
            <w:hideMark/>
          </w:tcPr>
          <w:p w14:paraId="267B5E4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65DBE52A"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78C4F2B7" w14:textId="77777777" w:rsidTr="00CE64A5">
        <w:trPr>
          <w:trHeight w:val="300"/>
        </w:trPr>
        <w:tc>
          <w:tcPr>
            <w:tcW w:w="2141" w:type="dxa"/>
            <w:tcBorders>
              <w:top w:val="nil"/>
              <w:left w:val="single" w:sz="4" w:space="0" w:color="auto"/>
              <w:bottom w:val="single" w:sz="4" w:space="0" w:color="auto"/>
              <w:right w:val="single" w:sz="4" w:space="0" w:color="auto"/>
            </w:tcBorders>
            <w:shd w:val="clear" w:color="000000" w:fill="FDE9D9"/>
            <w:noWrap/>
            <w:vAlign w:val="center"/>
            <w:hideMark/>
          </w:tcPr>
          <w:p w14:paraId="758E2B00"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SKUPAJ</w:t>
            </w:r>
          </w:p>
        </w:tc>
        <w:tc>
          <w:tcPr>
            <w:tcW w:w="941" w:type="dxa"/>
            <w:tcBorders>
              <w:top w:val="nil"/>
              <w:left w:val="nil"/>
              <w:bottom w:val="single" w:sz="4" w:space="0" w:color="auto"/>
              <w:right w:val="single" w:sz="4" w:space="0" w:color="auto"/>
            </w:tcBorders>
            <w:shd w:val="clear" w:color="auto" w:fill="auto"/>
            <w:noWrap/>
            <w:vAlign w:val="center"/>
            <w:hideMark/>
          </w:tcPr>
          <w:p w14:paraId="6A149A54"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2.384,10</w:t>
            </w:r>
          </w:p>
        </w:tc>
        <w:tc>
          <w:tcPr>
            <w:tcW w:w="1131" w:type="dxa"/>
            <w:tcBorders>
              <w:top w:val="nil"/>
              <w:left w:val="nil"/>
              <w:bottom w:val="single" w:sz="4" w:space="0" w:color="auto"/>
              <w:right w:val="single" w:sz="4" w:space="0" w:color="auto"/>
            </w:tcBorders>
            <w:shd w:val="clear" w:color="auto" w:fill="auto"/>
            <w:vAlign w:val="center"/>
            <w:hideMark/>
          </w:tcPr>
          <w:p w14:paraId="3371881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281.571</w:t>
            </w:r>
          </w:p>
        </w:tc>
        <w:tc>
          <w:tcPr>
            <w:tcW w:w="1160" w:type="dxa"/>
            <w:tcBorders>
              <w:top w:val="nil"/>
              <w:left w:val="nil"/>
              <w:bottom w:val="single" w:sz="4" w:space="0" w:color="auto"/>
              <w:right w:val="single" w:sz="4" w:space="0" w:color="auto"/>
            </w:tcBorders>
            <w:shd w:val="clear" w:color="auto" w:fill="auto"/>
            <w:vAlign w:val="center"/>
            <w:hideMark/>
          </w:tcPr>
          <w:p w14:paraId="257FCD8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32FD6E38"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noWrap/>
            <w:vAlign w:val="bottom"/>
            <w:hideMark/>
          </w:tcPr>
          <w:p w14:paraId="3F7A2592"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380" w:type="dxa"/>
            <w:tcBorders>
              <w:top w:val="nil"/>
              <w:left w:val="nil"/>
              <w:bottom w:val="single" w:sz="4" w:space="0" w:color="auto"/>
              <w:right w:val="single" w:sz="4" w:space="0" w:color="auto"/>
            </w:tcBorders>
            <w:shd w:val="clear" w:color="auto" w:fill="auto"/>
            <w:noWrap/>
            <w:vAlign w:val="bottom"/>
            <w:hideMark/>
          </w:tcPr>
          <w:p w14:paraId="4C0039F7"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3FBC9019"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845.730.210,85</w:t>
            </w:r>
          </w:p>
        </w:tc>
        <w:tc>
          <w:tcPr>
            <w:tcW w:w="992" w:type="dxa"/>
            <w:tcBorders>
              <w:top w:val="nil"/>
              <w:left w:val="nil"/>
              <w:bottom w:val="single" w:sz="4" w:space="0" w:color="auto"/>
              <w:right w:val="single" w:sz="4" w:space="0" w:color="auto"/>
            </w:tcBorders>
            <w:shd w:val="clear" w:color="000000" w:fill="FFFFFF"/>
            <w:noWrap/>
            <w:vAlign w:val="bottom"/>
            <w:hideMark/>
          </w:tcPr>
          <w:p w14:paraId="3FF0E0FB"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16F3C51E"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20DDD1C3"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r>
      <w:tr w:rsidR="00A0648A" w:rsidRPr="00A0648A" w14:paraId="2A65B339" w14:textId="77777777" w:rsidTr="00CE64A5">
        <w:trPr>
          <w:trHeight w:val="285"/>
        </w:trPr>
        <w:tc>
          <w:tcPr>
            <w:tcW w:w="2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5E143F" w14:textId="77777777" w:rsidR="00CE64A5" w:rsidRDefault="00CE64A5" w:rsidP="00A0648A">
            <w:pPr>
              <w:spacing w:after="0" w:line="240" w:lineRule="auto"/>
              <w:rPr>
                <w:rFonts w:eastAsia="Times New Roman" w:cs="Arial"/>
                <w:b/>
                <w:bCs/>
                <w:color w:val="FF0000"/>
                <w:sz w:val="18"/>
                <w:szCs w:val="18"/>
                <w:lang w:eastAsia="sl-SI"/>
              </w:rPr>
            </w:pPr>
          </w:p>
          <w:p w14:paraId="36A03E42" w14:textId="2F3B86DC" w:rsidR="00A0648A" w:rsidRPr="00A0648A" w:rsidRDefault="00A0648A" w:rsidP="00A0648A">
            <w:pPr>
              <w:spacing w:after="0" w:line="240" w:lineRule="auto"/>
              <w:rPr>
                <w:rFonts w:eastAsia="Times New Roman" w:cs="Arial"/>
                <w:b/>
                <w:bCs/>
                <w:color w:val="FF0000"/>
                <w:sz w:val="18"/>
                <w:szCs w:val="18"/>
                <w:lang w:eastAsia="sl-SI"/>
              </w:rPr>
            </w:pPr>
            <w:r w:rsidRPr="00A0648A">
              <w:rPr>
                <w:rFonts w:eastAsia="Times New Roman" w:cs="Arial"/>
                <w:b/>
                <w:bCs/>
                <w:color w:val="FF0000"/>
                <w:sz w:val="18"/>
                <w:szCs w:val="18"/>
                <w:lang w:eastAsia="sl-SI"/>
              </w:rPr>
              <w:t>POSAVSKA</w:t>
            </w:r>
          </w:p>
        </w:tc>
        <w:tc>
          <w:tcPr>
            <w:tcW w:w="941" w:type="dxa"/>
            <w:tcBorders>
              <w:top w:val="single" w:sz="4" w:space="0" w:color="auto"/>
              <w:left w:val="nil"/>
              <w:bottom w:val="single" w:sz="4" w:space="0" w:color="auto"/>
              <w:right w:val="single" w:sz="4" w:space="0" w:color="auto"/>
            </w:tcBorders>
            <w:shd w:val="clear" w:color="auto" w:fill="auto"/>
            <w:noWrap/>
            <w:vAlign w:val="center"/>
            <w:hideMark/>
          </w:tcPr>
          <w:p w14:paraId="3C81337B"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31" w:type="dxa"/>
            <w:tcBorders>
              <w:top w:val="single" w:sz="4" w:space="0" w:color="auto"/>
              <w:left w:val="nil"/>
              <w:bottom w:val="single" w:sz="4" w:space="0" w:color="auto"/>
              <w:right w:val="single" w:sz="4" w:space="0" w:color="auto"/>
            </w:tcBorders>
            <w:shd w:val="clear" w:color="auto" w:fill="auto"/>
            <w:vAlign w:val="center"/>
            <w:hideMark/>
          </w:tcPr>
          <w:p w14:paraId="43A0D6CA"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0C5CECC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63F58A7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5DCE5CE2"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50CE3FE3"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375D5FD"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2A9EFB51"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01C12F1"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00F6A16"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r>
      <w:tr w:rsidR="00A0648A" w:rsidRPr="00A0648A" w14:paraId="11FB1C03"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1A995465"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Brežice</w:t>
            </w:r>
          </w:p>
        </w:tc>
        <w:tc>
          <w:tcPr>
            <w:tcW w:w="941" w:type="dxa"/>
            <w:tcBorders>
              <w:top w:val="nil"/>
              <w:left w:val="nil"/>
              <w:bottom w:val="single" w:sz="4" w:space="0" w:color="auto"/>
              <w:right w:val="single" w:sz="4" w:space="0" w:color="auto"/>
            </w:tcBorders>
            <w:shd w:val="clear" w:color="auto" w:fill="auto"/>
            <w:noWrap/>
            <w:vAlign w:val="center"/>
            <w:hideMark/>
          </w:tcPr>
          <w:p w14:paraId="0747737F"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268,1</w:t>
            </w:r>
          </w:p>
        </w:tc>
        <w:tc>
          <w:tcPr>
            <w:tcW w:w="1131" w:type="dxa"/>
            <w:tcBorders>
              <w:top w:val="nil"/>
              <w:left w:val="nil"/>
              <w:bottom w:val="single" w:sz="4" w:space="0" w:color="auto"/>
              <w:right w:val="single" w:sz="4" w:space="0" w:color="auto"/>
            </w:tcBorders>
            <w:shd w:val="clear" w:color="auto" w:fill="auto"/>
            <w:vAlign w:val="center"/>
            <w:hideMark/>
          </w:tcPr>
          <w:p w14:paraId="5B268994"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25.723</w:t>
            </w:r>
          </w:p>
        </w:tc>
        <w:tc>
          <w:tcPr>
            <w:tcW w:w="1160" w:type="dxa"/>
            <w:tcBorders>
              <w:top w:val="nil"/>
              <w:left w:val="nil"/>
              <w:bottom w:val="single" w:sz="4" w:space="0" w:color="auto"/>
              <w:right w:val="single" w:sz="4" w:space="0" w:color="auto"/>
            </w:tcBorders>
            <w:shd w:val="clear" w:color="000000" w:fill="FF6600"/>
            <w:vAlign w:val="center"/>
            <w:hideMark/>
          </w:tcPr>
          <w:p w14:paraId="7078E6A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0000"/>
            <w:noWrap/>
            <w:vAlign w:val="center"/>
            <w:hideMark/>
          </w:tcPr>
          <w:p w14:paraId="69367AF9"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160" w:type="dxa"/>
            <w:tcBorders>
              <w:top w:val="nil"/>
              <w:left w:val="nil"/>
              <w:bottom w:val="single" w:sz="4" w:space="0" w:color="auto"/>
              <w:right w:val="single" w:sz="4" w:space="0" w:color="auto"/>
            </w:tcBorders>
            <w:shd w:val="clear" w:color="000000" w:fill="FFC000"/>
            <w:noWrap/>
            <w:vAlign w:val="center"/>
            <w:hideMark/>
          </w:tcPr>
          <w:p w14:paraId="6A1893AC"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FF6600"/>
            <w:vAlign w:val="center"/>
            <w:hideMark/>
          </w:tcPr>
          <w:p w14:paraId="4BE618EE"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559" w:type="dxa"/>
            <w:tcBorders>
              <w:top w:val="nil"/>
              <w:left w:val="nil"/>
              <w:bottom w:val="single" w:sz="4" w:space="0" w:color="auto"/>
              <w:right w:val="single" w:sz="4" w:space="0" w:color="auto"/>
            </w:tcBorders>
            <w:shd w:val="clear" w:color="auto" w:fill="auto"/>
            <w:vAlign w:val="center"/>
            <w:hideMark/>
          </w:tcPr>
          <w:p w14:paraId="55574E6E"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506.780,04</w:t>
            </w:r>
          </w:p>
        </w:tc>
        <w:tc>
          <w:tcPr>
            <w:tcW w:w="992" w:type="dxa"/>
            <w:tcBorders>
              <w:top w:val="nil"/>
              <w:left w:val="nil"/>
              <w:bottom w:val="single" w:sz="4" w:space="0" w:color="auto"/>
              <w:right w:val="single" w:sz="4" w:space="0" w:color="auto"/>
            </w:tcBorders>
            <w:shd w:val="clear" w:color="000000" w:fill="FFFFFF"/>
            <w:noWrap/>
            <w:vAlign w:val="center"/>
            <w:hideMark/>
          </w:tcPr>
          <w:p w14:paraId="1168C85A"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6600"/>
            <w:vAlign w:val="center"/>
            <w:hideMark/>
          </w:tcPr>
          <w:p w14:paraId="7BDAD7DE"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701" w:type="dxa"/>
            <w:tcBorders>
              <w:top w:val="nil"/>
              <w:left w:val="nil"/>
              <w:bottom w:val="single" w:sz="4" w:space="0" w:color="auto"/>
              <w:right w:val="single" w:sz="4" w:space="0" w:color="auto"/>
            </w:tcBorders>
            <w:shd w:val="clear" w:color="000000" w:fill="FF6600"/>
            <w:vAlign w:val="center"/>
            <w:hideMark/>
          </w:tcPr>
          <w:p w14:paraId="1598622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r>
      <w:tr w:rsidR="00A0648A" w:rsidRPr="00A0648A" w14:paraId="33BBB3CC"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96E5363"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Kostanjevica na Krki*</w:t>
            </w:r>
          </w:p>
        </w:tc>
        <w:tc>
          <w:tcPr>
            <w:tcW w:w="941" w:type="dxa"/>
            <w:tcBorders>
              <w:top w:val="nil"/>
              <w:left w:val="nil"/>
              <w:bottom w:val="single" w:sz="4" w:space="0" w:color="auto"/>
              <w:right w:val="single" w:sz="4" w:space="0" w:color="auto"/>
            </w:tcBorders>
            <w:shd w:val="clear" w:color="auto" w:fill="auto"/>
            <w:noWrap/>
            <w:vAlign w:val="center"/>
            <w:hideMark/>
          </w:tcPr>
          <w:p w14:paraId="4881F4ED"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58,3</w:t>
            </w:r>
          </w:p>
        </w:tc>
        <w:tc>
          <w:tcPr>
            <w:tcW w:w="1131" w:type="dxa"/>
            <w:tcBorders>
              <w:top w:val="nil"/>
              <w:left w:val="nil"/>
              <w:bottom w:val="single" w:sz="4" w:space="0" w:color="auto"/>
              <w:right w:val="single" w:sz="4" w:space="0" w:color="auto"/>
            </w:tcBorders>
            <w:shd w:val="clear" w:color="auto" w:fill="auto"/>
            <w:vAlign w:val="center"/>
            <w:hideMark/>
          </w:tcPr>
          <w:p w14:paraId="3C9DFA85"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2588</w:t>
            </w:r>
          </w:p>
        </w:tc>
        <w:tc>
          <w:tcPr>
            <w:tcW w:w="1160" w:type="dxa"/>
            <w:tcBorders>
              <w:top w:val="nil"/>
              <w:left w:val="nil"/>
              <w:bottom w:val="single" w:sz="4" w:space="0" w:color="auto"/>
              <w:right w:val="single" w:sz="4" w:space="0" w:color="auto"/>
            </w:tcBorders>
            <w:shd w:val="clear" w:color="000000" w:fill="FF6600"/>
            <w:vAlign w:val="center"/>
            <w:hideMark/>
          </w:tcPr>
          <w:p w14:paraId="13A092A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008000"/>
            <w:noWrap/>
            <w:vAlign w:val="center"/>
            <w:hideMark/>
          </w:tcPr>
          <w:p w14:paraId="12274F2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160" w:type="dxa"/>
            <w:tcBorders>
              <w:top w:val="nil"/>
              <w:left w:val="nil"/>
              <w:bottom w:val="single" w:sz="4" w:space="0" w:color="auto"/>
              <w:right w:val="single" w:sz="4" w:space="0" w:color="auto"/>
            </w:tcBorders>
            <w:shd w:val="clear" w:color="000000" w:fill="008000"/>
            <w:noWrap/>
            <w:vAlign w:val="center"/>
            <w:hideMark/>
          </w:tcPr>
          <w:p w14:paraId="0913C13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380" w:type="dxa"/>
            <w:tcBorders>
              <w:top w:val="nil"/>
              <w:left w:val="nil"/>
              <w:bottom w:val="single" w:sz="4" w:space="0" w:color="auto"/>
              <w:right w:val="single" w:sz="4" w:space="0" w:color="auto"/>
            </w:tcBorders>
            <w:shd w:val="clear" w:color="000000" w:fill="008000"/>
            <w:noWrap/>
            <w:vAlign w:val="center"/>
            <w:hideMark/>
          </w:tcPr>
          <w:p w14:paraId="55E82A1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559" w:type="dxa"/>
            <w:tcBorders>
              <w:top w:val="nil"/>
              <w:left w:val="nil"/>
              <w:bottom w:val="single" w:sz="4" w:space="0" w:color="auto"/>
              <w:right w:val="single" w:sz="4" w:space="0" w:color="auto"/>
            </w:tcBorders>
            <w:shd w:val="clear" w:color="auto" w:fill="auto"/>
            <w:vAlign w:val="center"/>
            <w:hideMark/>
          </w:tcPr>
          <w:p w14:paraId="46A42074"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39.078,56</w:t>
            </w:r>
          </w:p>
        </w:tc>
        <w:tc>
          <w:tcPr>
            <w:tcW w:w="992" w:type="dxa"/>
            <w:tcBorders>
              <w:top w:val="nil"/>
              <w:left w:val="nil"/>
              <w:bottom w:val="single" w:sz="4" w:space="0" w:color="auto"/>
              <w:right w:val="single" w:sz="4" w:space="0" w:color="auto"/>
            </w:tcBorders>
            <w:shd w:val="clear" w:color="000000" w:fill="FFFFFF"/>
            <w:noWrap/>
            <w:vAlign w:val="center"/>
            <w:hideMark/>
          </w:tcPr>
          <w:p w14:paraId="217DE965"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008000"/>
            <w:noWrap/>
            <w:vAlign w:val="center"/>
            <w:hideMark/>
          </w:tcPr>
          <w:p w14:paraId="766F86B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2</w:t>
            </w:r>
          </w:p>
        </w:tc>
        <w:tc>
          <w:tcPr>
            <w:tcW w:w="1701" w:type="dxa"/>
            <w:tcBorders>
              <w:top w:val="nil"/>
              <w:left w:val="nil"/>
              <w:bottom w:val="single" w:sz="4" w:space="0" w:color="auto"/>
              <w:right w:val="single" w:sz="4" w:space="0" w:color="auto"/>
            </w:tcBorders>
            <w:shd w:val="clear" w:color="000000" w:fill="FFC000"/>
            <w:vAlign w:val="center"/>
            <w:hideMark/>
          </w:tcPr>
          <w:p w14:paraId="2F8F9E61"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r>
      <w:tr w:rsidR="00A0648A" w:rsidRPr="00A0648A" w14:paraId="1040C127"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42ED7AAB"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Krško</w:t>
            </w:r>
          </w:p>
        </w:tc>
        <w:tc>
          <w:tcPr>
            <w:tcW w:w="941" w:type="dxa"/>
            <w:tcBorders>
              <w:top w:val="nil"/>
              <w:left w:val="nil"/>
              <w:bottom w:val="single" w:sz="4" w:space="0" w:color="auto"/>
              <w:right w:val="single" w:sz="4" w:space="0" w:color="auto"/>
            </w:tcBorders>
            <w:shd w:val="clear" w:color="auto" w:fill="auto"/>
            <w:noWrap/>
            <w:vAlign w:val="center"/>
            <w:hideMark/>
          </w:tcPr>
          <w:p w14:paraId="2B87B8A1"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286,5</w:t>
            </w:r>
          </w:p>
        </w:tc>
        <w:tc>
          <w:tcPr>
            <w:tcW w:w="1131" w:type="dxa"/>
            <w:tcBorders>
              <w:top w:val="nil"/>
              <w:left w:val="nil"/>
              <w:bottom w:val="single" w:sz="4" w:space="0" w:color="auto"/>
              <w:right w:val="single" w:sz="4" w:space="0" w:color="auto"/>
            </w:tcBorders>
            <w:shd w:val="clear" w:color="auto" w:fill="auto"/>
            <w:vAlign w:val="center"/>
            <w:hideMark/>
          </w:tcPr>
          <w:p w14:paraId="10C2CF69"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27.830</w:t>
            </w:r>
          </w:p>
        </w:tc>
        <w:tc>
          <w:tcPr>
            <w:tcW w:w="1160" w:type="dxa"/>
            <w:tcBorders>
              <w:top w:val="nil"/>
              <w:left w:val="nil"/>
              <w:bottom w:val="single" w:sz="4" w:space="0" w:color="auto"/>
              <w:right w:val="single" w:sz="4" w:space="0" w:color="auto"/>
            </w:tcBorders>
            <w:shd w:val="clear" w:color="000000" w:fill="FF6600"/>
            <w:vAlign w:val="center"/>
            <w:hideMark/>
          </w:tcPr>
          <w:p w14:paraId="1C9B973C"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0000"/>
            <w:noWrap/>
            <w:vAlign w:val="center"/>
            <w:hideMark/>
          </w:tcPr>
          <w:p w14:paraId="18059318"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160" w:type="dxa"/>
            <w:tcBorders>
              <w:top w:val="nil"/>
              <w:left w:val="nil"/>
              <w:bottom w:val="single" w:sz="4" w:space="0" w:color="auto"/>
              <w:right w:val="single" w:sz="4" w:space="0" w:color="auto"/>
            </w:tcBorders>
            <w:shd w:val="clear" w:color="000000" w:fill="FFC000"/>
            <w:noWrap/>
            <w:vAlign w:val="center"/>
            <w:hideMark/>
          </w:tcPr>
          <w:p w14:paraId="28E8BF56"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FF6600"/>
            <w:vAlign w:val="center"/>
            <w:hideMark/>
          </w:tcPr>
          <w:p w14:paraId="040101E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559" w:type="dxa"/>
            <w:tcBorders>
              <w:top w:val="nil"/>
              <w:left w:val="nil"/>
              <w:bottom w:val="single" w:sz="4" w:space="0" w:color="auto"/>
              <w:right w:val="single" w:sz="4" w:space="0" w:color="auto"/>
            </w:tcBorders>
            <w:shd w:val="clear" w:color="auto" w:fill="auto"/>
            <w:vAlign w:val="center"/>
            <w:hideMark/>
          </w:tcPr>
          <w:p w14:paraId="35B22B6C"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1.214.039,38</w:t>
            </w:r>
          </w:p>
        </w:tc>
        <w:tc>
          <w:tcPr>
            <w:tcW w:w="992" w:type="dxa"/>
            <w:tcBorders>
              <w:top w:val="nil"/>
              <w:left w:val="nil"/>
              <w:bottom w:val="single" w:sz="4" w:space="0" w:color="auto"/>
              <w:right w:val="single" w:sz="4" w:space="0" w:color="auto"/>
            </w:tcBorders>
            <w:shd w:val="clear" w:color="000000" w:fill="FFFFFF"/>
            <w:noWrap/>
            <w:vAlign w:val="center"/>
            <w:hideMark/>
          </w:tcPr>
          <w:p w14:paraId="0F388C6E"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6600"/>
            <w:vAlign w:val="center"/>
            <w:hideMark/>
          </w:tcPr>
          <w:p w14:paraId="0770024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701" w:type="dxa"/>
            <w:tcBorders>
              <w:top w:val="nil"/>
              <w:left w:val="nil"/>
              <w:bottom w:val="single" w:sz="4" w:space="0" w:color="auto"/>
              <w:right w:val="single" w:sz="4" w:space="0" w:color="auto"/>
            </w:tcBorders>
            <w:shd w:val="clear" w:color="000000" w:fill="FF6600"/>
            <w:vAlign w:val="center"/>
            <w:hideMark/>
          </w:tcPr>
          <w:p w14:paraId="6F14E92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r>
      <w:tr w:rsidR="00A0648A" w:rsidRPr="00A0648A" w14:paraId="54BFBBC0"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1F3EBC21"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Sevnica</w:t>
            </w:r>
          </w:p>
        </w:tc>
        <w:tc>
          <w:tcPr>
            <w:tcW w:w="941" w:type="dxa"/>
            <w:tcBorders>
              <w:top w:val="nil"/>
              <w:left w:val="nil"/>
              <w:bottom w:val="single" w:sz="4" w:space="0" w:color="auto"/>
              <w:right w:val="single" w:sz="4" w:space="0" w:color="auto"/>
            </w:tcBorders>
            <w:shd w:val="clear" w:color="auto" w:fill="auto"/>
            <w:noWrap/>
            <w:vAlign w:val="center"/>
            <w:hideMark/>
          </w:tcPr>
          <w:p w14:paraId="44C3F1FD"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272,2</w:t>
            </w:r>
          </w:p>
        </w:tc>
        <w:tc>
          <w:tcPr>
            <w:tcW w:w="1131" w:type="dxa"/>
            <w:tcBorders>
              <w:top w:val="nil"/>
              <w:left w:val="nil"/>
              <w:bottom w:val="single" w:sz="4" w:space="0" w:color="auto"/>
              <w:right w:val="single" w:sz="4" w:space="0" w:color="auto"/>
            </w:tcBorders>
            <w:shd w:val="clear" w:color="auto" w:fill="auto"/>
            <w:vAlign w:val="center"/>
            <w:hideMark/>
          </w:tcPr>
          <w:p w14:paraId="2C275300"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18.085</w:t>
            </w:r>
          </w:p>
        </w:tc>
        <w:tc>
          <w:tcPr>
            <w:tcW w:w="1160" w:type="dxa"/>
            <w:tcBorders>
              <w:top w:val="nil"/>
              <w:left w:val="nil"/>
              <w:bottom w:val="single" w:sz="4" w:space="0" w:color="auto"/>
              <w:right w:val="single" w:sz="4" w:space="0" w:color="auto"/>
            </w:tcBorders>
            <w:shd w:val="clear" w:color="000000" w:fill="FFC000"/>
            <w:vAlign w:val="center"/>
            <w:hideMark/>
          </w:tcPr>
          <w:p w14:paraId="7BA7E38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0000"/>
            <w:noWrap/>
            <w:vAlign w:val="center"/>
            <w:hideMark/>
          </w:tcPr>
          <w:p w14:paraId="72D11C5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160" w:type="dxa"/>
            <w:tcBorders>
              <w:top w:val="nil"/>
              <w:left w:val="nil"/>
              <w:bottom w:val="single" w:sz="4" w:space="0" w:color="auto"/>
              <w:right w:val="single" w:sz="4" w:space="0" w:color="auto"/>
            </w:tcBorders>
            <w:shd w:val="clear" w:color="000000" w:fill="FFC000"/>
            <w:noWrap/>
            <w:vAlign w:val="center"/>
            <w:hideMark/>
          </w:tcPr>
          <w:p w14:paraId="5B393582"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3</w:t>
            </w:r>
          </w:p>
        </w:tc>
        <w:tc>
          <w:tcPr>
            <w:tcW w:w="1380" w:type="dxa"/>
            <w:tcBorders>
              <w:top w:val="nil"/>
              <w:left w:val="nil"/>
              <w:bottom w:val="single" w:sz="4" w:space="0" w:color="auto"/>
              <w:right w:val="single" w:sz="4" w:space="0" w:color="auto"/>
            </w:tcBorders>
            <w:shd w:val="clear" w:color="000000" w:fill="FF6600"/>
            <w:vAlign w:val="center"/>
            <w:hideMark/>
          </w:tcPr>
          <w:p w14:paraId="3CC6987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559" w:type="dxa"/>
            <w:tcBorders>
              <w:top w:val="nil"/>
              <w:left w:val="nil"/>
              <w:bottom w:val="single" w:sz="4" w:space="0" w:color="auto"/>
              <w:right w:val="single" w:sz="4" w:space="0" w:color="auto"/>
            </w:tcBorders>
            <w:shd w:val="clear" w:color="auto" w:fill="auto"/>
            <w:vAlign w:val="center"/>
            <w:hideMark/>
          </w:tcPr>
          <w:p w14:paraId="29D3D7B6"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578.268,22</w:t>
            </w:r>
          </w:p>
        </w:tc>
        <w:tc>
          <w:tcPr>
            <w:tcW w:w="992" w:type="dxa"/>
            <w:tcBorders>
              <w:top w:val="nil"/>
              <w:left w:val="nil"/>
              <w:bottom w:val="single" w:sz="4" w:space="0" w:color="auto"/>
              <w:right w:val="single" w:sz="4" w:space="0" w:color="auto"/>
            </w:tcBorders>
            <w:shd w:val="clear" w:color="000000" w:fill="FFFFFF"/>
            <w:noWrap/>
            <w:vAlign w:val="center"/>
            <w:hideMark/>
          </w:tcPr>
          <w:p w14:paraId="3F0729B9" w14:textId="77777777" w:rsidR="00A0648A" w:rsidRPr="00A0648A" w:rsidRDefault="00A0648A" w:rsidP="00A0648A">
            <w:pPr>
              <w:spacing w:after="0" w:line="240" w:lineRule="auto"/>
              <w:jc w:val="center"/>
              <w:rPr>
                <w:rFonts w:eastAsia="Times New Roman" w:cs="Arial"/>
                <w:i/>
                <w:iCs/>
                <w:color w:val="B5E6A2"/>
                <w:sz w:val="18"/>
                <w:szCs w:val="18"/>
                <w:lang w:eastAsia="sl-SI"/>
              </w:rPr>
            </w:pPr>
            <w:r w:rsidRPr="00A0648A">
              <w:rPr>
                <w:rFonts w:eastAsia="Times New Roman" w:cs="Arial"/>
                <w:i/>
                <w:iCs/>
                <w:color w:val="B5E6A2"/>
                <w:sz w:val="18"/>
                <w:szCs w:val="18"/>
                <w:lang w:eastAsia="sl-SI"/>
              </w:rPr>
              <w:t> </w:t>
            </w:r>
          </w:p>
        </w:tc>
        <w:tc>
          <w:tcPr>
            <w:tcW w:w="1559" w:type="dxa"/>
            <w:tcBorders>
              <w:top w:val="nil"/>
              <w:left w:val="nil"/>
              <w:bottom w:val="single" w:sz="4" w:space="0" w:color="auto"/>
              <w:right w:val="single" w:sz="4" w:space="0" w:color="auto"/>
            </w:tcBorders>
            <w:shd w:val="clear" w:color="000000" w:fill="FF6600"/>
            <w:vAlign w:val="center"/>
            <w:hideMark/>
          </w:tcPr>
          <w:p w14:paraId="10D8786D"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701" w:type="dxa"/>
            <w:tcBorders>
              <w:top w:val="nil"/>
              <w:left w:val="nil"/>
              <w:bottom w:val="single" w:sz="4" w:space="0" w:color="auto"/>
              <w:right w:val="single" w:sz="4" w:space="0" w:color="auto"/>
            </w:tcBorders>
            <w:shd w:val="clear" w:color="000000" w:fill="FF6600"/>
            <w:vAlign w:val="center"/>
            <w:hideMark/>
          </w:tcPr>
          <w:p w14:paraId="5B90956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r>
      <w:tr w:rsidR="00A0648A" w:rsidRPr="00A0648A" w14:paraId="1BBB48AB" w14:textId="77777777" w:rsidTr="001102C1">
        <w:trPr>
          <w:trHeight w:val="270"/>
        </w:trPr>
        <w:tc>
          <w:tcPr>
            <w:tcW w:w="2141" w:type="dxa"/>
            <w:tcBorders>
              <w:top w:val="nil"/>
              <w:left w:val="single" w:sz="4" w:space="0" w:color="auto"/>
              <w:bottom w:val="single" w:sz="8" w:space="0" w:color="auto"/>
              <w:right w:val="single" w:sz="4" w:space="0" w:color="auto"/>
            </w:tcBorders>
            <w:shd w:val="clear" w:color="000000" w:fill="DAEEF3"/>
            <w:noWrap/>
            <w:vAlign w:val="center"/>
            <w:hideMark/>
          </w:tcPr>
          <w:p w14:paraId="5A9284D9"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SKUPAJ</w:t>
            </w:r>
          </w:p>
        </w:tc>
        <w:tc>
          <w:tcPr>
            <w:tcW w:w="941" w:type="dxa"/>
            <w:tcBorders>
              <w:top w:val="nil"/>
              <w:left w:val="nil"/>
              <w:bottom w:val="single" w:sz="8" w:space="0" w:color="auto"/>
              <w:right w:val="single" w:sz="4" w:space="0" w:color="auto"/>
            </w:tcBorders>
            <w:shd w:val="clear" w:color="auto" w:fill="auto"/>
            <w:noWrap/>
            <w:vAlign w:val="center"/>
            <w:hideMark/>
          </w:tcPr>
          <w:p w14:paraId="41FF5957"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885,1</w:t>
            </w:r>
          </w:p>
        </w:tc>
        <w:tc>
          <w:tcPr>
            <w:tcW w:w="1131" w:type="dxa"/>
            <w:tcBorders>
              <w:top w:val="nil"/>
              <w:left w:val="nil"/>
              <w:bottom w:val="single" w:sz="8" w:space="0" w:color="auto"/>
              <w:right w:val="single" w:sz="4" w:space="0" w:color="auto"/>
            </w:tcBorders>
            <w:shd w:val="clear" w:color="auto" w:fill="auto"/>
            <w:vAlign w:val="center"/>
            <w:hideMark/>
          </w:tcPr>
          <w:p w14:paraId="7C1336A5"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74.226</w:t>
            </w:r>
          </w:p>
        </w:tc>
        <w:tc>
          <w:tcPr>
            <w:tcW w:w="1160" w:type="dxa"/>
            <w:tcBorders>
              <w:top w:val="nil"/>
              <w:left w:val="nil"/>
              <w:bottom w:val="single" w:sz="8" w:space="0" w:color="auto"/>
              <w:right w:val="single" w:sz="4" w:space="0" w:color="auto"/>
            </w:tcBorders>
            <w:shd w:val="clear" w:color="auto" w:fill="auto"/>
            <w:vAlign w:val="center"/>
            <w:hideMark/>
          </w:tcPr>
          <w:p w14:paraId="0824423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8" w:space="0" w:color="auto"/>
              <w:right w:val="single" w:sz="4" w:space="0" w:color="auto"/>
            </w:tcBorders>
            <w:shd w:val="clear" w:color="auto" w:fill="auto"/>
            <w:vAlign w:val="center"/>
            <w:hideMark/>
          </w:tcPr>
          <w:p w14:paraId="720C1B2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8" w:space="0" w:color="auto"/>
              <w:right w:val="single" w:sz="4" w:space="0" w:color="auto"/>
            </w:tcBorders>
            <w:shd w:val="clear" w:color="auto" w:fill="auto"/>
            <w:noWrap/>
            <w:vAlign w:val="bottom"/>
            <w:hideMark/>
          </w:tcPr>
          <w:p w14:paraId="557AA0B3"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380" w:type="dxa"/>
            <w:tcBorders>
              <w:top w:val="nil"/>
              <w:left w:val="nil"/>
              <w:bottom w:val="single" w:sz="8" w:space="0" w:color="auto"/>
              <w:right w:val="single" w:sz="4" w:space="0" w:color="auto"/>
            </w:tcBorders>
            <w:shd w:val="clear" w:color="auto" w:fill="auto"/>
            <w:noWrap/>
            <w:vAlign w:val="bottom"/>
            <w:hideMark/>
          </w:tcPr>
          <w:p w14:paraId="5C73E4D8"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559" w:type="dxa"/>
            <w:tcBorders>
              <w:top w:val="nil"/>
              <w:left w:val="nil"/>
              <w:bottom w:val="single" w:sz="8" w:space="0" w:color="auto"/>
              <w:right w:val="single" w:sz="4" w:space="0" w:color="auto"/>
            </w:tcBorders>
            <w:shd w:val="clear" w:color="auto" w:fill="auto"/>
            <w:noWrap/>
            <w:vAlign w:val="bottom"/>
            <w:hideMark/>
          </w:tcPr>
          <w:p w14:paraId="651F08EF"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2.338.166,20</w:t>
            </w:r>
          </w:p>
        </w:tc>
        <w:tc>
          <w:tcPr>
            <w:tcW w:w="992" w:type="dxa"/>
            <w:tcBorders>
              <w:top w:val="nil"/>
              <w:left w:val="nil"/>
              <w:bottom w:val="single" w:sz="8" w:space="0" w:color="auto"/>
              <w:right w:val="single" w:sz="4" w:space="0" w:color="auto"/>
            </w:tcBorders>
            <w:shd w:val="clear" w:color="auto" w:fill="auto"/>
            <w:noWrap/>
            <w:vAlign w:val="bottom"/>
            <w:hideMark/>
          </w:tcPr>
          <w:p w14:paraId="72A6AA30"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8" w:space="0" w:color="auto"/>
              <w:right w:val="single" w:sz="4" w:space="0" w:color="auto"/>
            </w:tcBorders>
            <w:shd w:val="clear" w:color="auto" w:fill="auto"/>
            <w:noWrap/>
            <w:vAlign w:val="bottom"/>
            <w:hideMark/>
          </w:tcPr>
          <w:p w14:paraId="7EDBECD1"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701" w:type="dxa"/>
            <w:tcBorders>
              <w:top w:val="nil"/>
              <w:left w:val="nil"/>
              <w:bottom w:val="single" w:sz="8" w:space="0" w:color="auto"/>
              <w:right w:val="single" w:sz="4" w:space="0" w:color="auto"/>
            </w:tcBorders>
            <w:shd w:val="clear" w:color="auto" w:fill="auto"/>
            <w:noWrap/>
            <w:vAlign w:val="bottom"/>
            <w:hideMark/>
          </w:tcPr>
          <w:p w14:paraId="56191805"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r>
      <w:tr w:rsidR="00A0648A" w:rsidRPr="00A0648A" w14:paraId="4ACB8C99"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ADF7B38" w14:textId="77777777" w:rsidR="00A0648A" w:rsidRPr="00A0648A" w:rsidRDefault="00A0648A" w:rsidP="00A0648A">
            <w:pPr>
              <w:spacing w:after="0" w:line="240" w:lineRule="auto"/>
              <w:rPr>
                <w:rFonts w:eastAsia="Times New Roman" w:cs="Arial"/>
                <w:b/>
                <w:bCs/>
                <w:color w:val="FF0000"/>
                <w:sz w:val="18"/>
                <w:szCs w:val="18"/>
                <w:lang w:eastAsia="sl-SI"/>
              </w:rPr>
            </w:pPr>
            <w:r w:rsidRPr="00A0648A">
              <w:rPr>
                <w:rFonts w:eastAsia="Times New Roman" w:cs="Arial"/>
                <w:b/>
                <w:bCs/>
                <w:color w:val="FF0000"/>
                <w:sz w:val="18"/>
                <w:szCs w:val="18"/>
                <w:lang w:eastAsia="sl-SI"/>
              </w:rPr>
              <w:t>ZASAVSKA</w:t>
            </w:r>
          </w:p>
        </w:tc>
        <w:tc>
          <w:tcPr>
            <w:tcW w:w="941" w:type="dxa"/>
            <w:tcBorders>
              <w:top w:val="nil"/>
              <w:left w:val="nil"/>
              <w:bottom w:val="single" w:sz="4" w:space="0" w:color="auto"/>
              <w:right w:val="single" w:sz="4" w:space="0" w:color="auto"/>
            </w:tcBorders>
            <w:shd w:val="clear" w:color="auto" w:fill="auto"/>
            <w:noWrap/>
            <w:vAlign w:val="center"/>
            <w:hideMark/>
          </w:tcPr>
          <w:p w14:paraId="6A870EE6"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31" w:type="dxa"/>
            <w:tcBorders>
              <w:top w:val="nil"/>
              <w:left w:val="nil"/>
              <w:bottom w:val="single" w:sz="4" w:space="0" w:color="auto"/>
              <w:right w:val="single" w:sz="4" w:space="0" w:color="auto"/>
            </w:tcBorders>
            <w:shd w:val="clear" w:color="auto" w:fill="auto"/>
            <w:vAlign w:val="center"/>
            <w:hideMark/>
          </w:tcPr>
          <w:p w14:paraId="5A537BA0"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4FBA7C7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4044FAA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noWrap/>
            <w:vAlign w:val="bottom"/>
            <w:hideMark/>
          </w:tcPr>
          <w:p w14:paraId="3150BF52"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380" w:type="dxa"/>
            <w:tcBorders>
              <w:top w:val="nil"/>
              <w:left w:val="nil"/>
              <w:bottom w:val="single" w:sz="4" w:space="0" w:color="auto"/>
              <w:right w:val="single" w:sz="4" w:space="0" w:color="auto"/>
            </w:tcBorders>
            <w:shd w:val="clear" w:color="auto" w:fill="auto"/>
            <w:noWrap/>
            <w:vAlign w:val="bottom"/>
            <w:hideMark/>
          </w:tcPr>
          <w:p w14:paraId="01C880CA"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04016A40"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92" w:type="dxa"/>
            <w:tcBorders>
              <w:top w:val="nil"/>
              <w:left w:val="nil"/>
              <w:bottom w:val="single" w:sz="4" w:space="0" w:color="auto"/>
              <w:right w:val="single" w:sz="4" w:space="0" w:color="auto"/>
            </w:tcBorders>
            <w:shd w:val="clear" w:color="auto" w:fill="auto"/>
            <w:noWrap/>
            <w:vAlign w:val="bottom"/>
            <w:hideMark/>
          </w:tcPr>
          <w:p w14:paraId="4555DAD1"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09B84BED"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7E457CA4" w14:textId="77777777" w:rsidR="00A0648A" w:rsidRPr="00A0648A" w:rsidRDefault="00A0648A" w:rsidP="00A0648A">
            <w:pPr>
              <w:spacing w:after="0" w:line="240" w:lineRule="auto"/>
              <w:rPr>
                <w:rFonts w:eastAsia="Times New Roman" w:cs="Arial"/>
                <w:color w:val="000000"/>
                <w:sz w:val="18"/>
                <w:szCs w:val="18"/>
                <w:lang w:eastAsia="sl-SI"/>
              </w:rPr>
            </w:pPr>
            <w:r w:rsidRPr="00A0648A">
              <w:rPr>
                <w:rFonts w:eastAsia="Times New Roman" w:cs="Arial"/>
                <w:color w:val="000000"/>
                <w:sz w:val="18"/>
                <w:szCs w:val="18"/>
                <w:lang w:eastAsia="sl-SI"/>
              </w:rPr>
              <w:t> </w:t>
            </w:r>
          </w:p>
        </w:tc>
      </w:tr>
      <w:tr w:rsidR="00A0648A" w:rsidRPr="00A0648A" w14:paraId="6A5551DD"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DDDAE82"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Hrastnik</w:t>
            </w:r>
          </w:p>
        </w:tc>
        <w:tc>
          <w:tcPr>
            <w:tcW w:w="941" w:type="dxa"/>
            <w:tcBorders>
              <w:top w:val="nil"/>
              <w:left w:val="nil"/>
              <w:bottom w:val="single" w:sz="4" w:space="0" w:color="auto"/>
              <w:right w:val="single" w:sz="4" w:space="0" w:color="auto"/>
            </w:tcBorders>
            <w:shd w:val="clear" w:color="auto" w:fill="auto"/>
            <w:noWrap/>
            <w:vAlign w:val="center"/>
            <w:hideMark/>
          </w:tcPr>
          <w:p w14:paraId="3C7CA4C4"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58,6</w:t>
            </w:r>
          </w:p>
        </w:tc>
        <w:tc>
          <w:tcPr>
            <w:tcW w:w="1131" w:type="dxa"/>
            <w:tcBorders>
              <w:top w:val="nil"/>
              <w:left w:val="nil"/>
              <w:bottom w:val="single" w:sz="4" w:space="0" w:color="auto"/>
              <w:right w:val="single" w:sz="4" w:space="0" w:color="auto"/>
            </w:tcBorders>
            <w:shd w:val="clear" w:color="auto" w:fill="auto"/>
            <w:vAlign w:val="center"/>
            <w:hideMark/>
          </w:tcPr>
          <w:p w14:paraId="14C9D0A4"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9163</w:t>
            </w:r>
          </w:p>
        </w:tc>
        <w:tc>
          <w:tcPr>
            <w:tcW w:w="1160" w:type="dxa"/>
            <w:tcBorders>
              <w:top w:val="nil"/>
              <w:left w:val="nil"/>
              <w:bottom w:val="single" w:sz="4" w:space="0" w:color="auto"/>
              <w:right w:val="single" w:sz="4" w:space="0" w:color="auto"/>
            </w:tcBorders>
            <w:shd w:val="clear" w:color="000000" w:fill="FF6600"/>
            <w:vAlign w:val="center"/>
            <w:hideMark/>
          </w:tcPr>
          <w:p w14:paraId="1D55EA76"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6600"/>
            <w:vAlign w:val="center"/>
            <w:hideMark/>
          </w:tcPr>
          <w:p w14:paraId="0410844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4</w:t>
            </w:r>
          </w:p>
        </w:tc>
        <w:tc>
          <w:tcPr>
            <w:tcW w:w="1160" w:type="dxa"/>
            <w:tcBorders>
              <w:top w:val="nil"/>
              <w:left w:val="nil"/>
              <w:bottom w:val="single" w:sz="4" w:space="0" w:color="auto"/>
              <w:right w:val="single" w:sz="4" w:space="0" w:color="auto"/>
            </w:tcBorders>
            <w:shd w:val="clear" w:color="000000" w:fill="FF0000"/>
            <w:noWrap/>
            <w:vAlign w:val="center"/>
            <w:hideMark/>
          </w:tcPr>
          <w:p w14:paraId="08AEDE8D"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0000"/>
            <w:noWrap/>
            <w:vAlign w:val="center"/>
            <w:hideMark/>
          </w:tcPr>
          <w:p w14:paraId="379C836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auto" w:fill="auto"/>
            <w:vAlign w:val="center"/>
            <w:hideMark/>
          </w:tcPr>
          <w:p w14:paraId="0A6967B3"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2.724.764,99</w:t>
            </w:r>
          </w:p>
        </w:tc>
        <w:tc>
          <w:tcPr>
            <w:tcW w:w="992" w:type="dxa"/>
            <w:tcBorders>
              <w:top w:val="nil"/>
              <w:left w:val="nil"/>
              <w:bottom w:val="single" w:sz="4" w:space="0" w:color="auto"/>
              <w:right w:val="single" w:sz="4" w:space="0" w:color="auto"/>
            </w:tcBorders>
            <w:shd w:val="clear" w:color="000000" w:fill="FFFFFF"/>
            <w:noWrap/>
            <w:vAlign w:val="center"/>
            <w:hideMark/>
          </w:tcPr>
          <w:p w14:paraId="08BC05BD"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3034D09E"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753416A3"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158E4F4F"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63285CA"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Trbovlje</w:t>
            </w:r>
          </w:p>
        </w:tc>
        <w:tc>
          <w:tcPr>
            <w:tcW w:w="941" w:type="dxa"/>
            <w:tcBorders>
              <w:top w:val="nil"/>
              <w:left w:val="nil"/>
              <w:bottom w:val="single" w:sz="4" w:space="0" w:color="auto"/>
              <w:right w:val="single" w:sz="4" w:space="0" w:color="auto"/>
            </w:tcBorders>
            <w:shd w:val="clear" w:color="auto" w:fill="auto"/>
            <w:noWrap/>
            <w:vAlign w:val="center"/>
            <w:hideMark/>
          </w:tcPr>
          <w:p w14:paraId="3B4395E9"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58</w:t>
            </w:r>
          </w:p>
        </w:tc>
        <w:tc>
          <w:tcPr>
            <w:tcW w:w="1131" w:type="dxa"/>
            <w:tcBorders>
              <w:top w:val="nil"/>
              <w:left w:val="nil"/>
              <w:bottom w:val="single" w:sz="4" w:space="0" w:color="auto"/>
              <w:right w:val="single" w:sz="4" w:space="0" w:color="auto"/>
            </w:tcBorders>
            <w:shd w:val="clear" w:color="auto" w:fill="auto"/>
            <w:vAlign w:val="center"/>
            <w:hideMark/>
          </w:tcPr>
          <w:p w14:paraId="2ADAEB54"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16.769</w:t>
            </w:r>
          </w:p>
        </w:tc>
        <w:tc>
          <w:tcPr>
            <w:tcW w:w="1160" w:type="dxa"/>
            <w:tcBorders>
              <w:top w:val="nil"/>
              <w:left w:val="nil"/>
              <w:bottom w:val="single" w:sz="4" w:space="0" w:color="auto"/>
              <w:right w:val="single" w:sz="4" w:space="0" w:color="auto"/>
            </w:tcBorders>
            <w:shd w:val="clear" w:color="000000" w:fill="FF0000"/>
            <w:vAlign w:val="center"/>
            <w:hideMark/>
          </w:tcPr>
          <w:p w14:paraId="2B82CDA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FF0000"/>
            <w:vAlign w:val="center"/>
            <w:hideMark/>
          </w:tcPr>
          <w:p w14:paraId="54178AB4"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FF0000"/>
            <w:noWrap/>
            <w:vAlign w:val="center"/>
            <w:hideMark/>
          </w:tcPr>
          <w:p w14:paraId="263106D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380" w:type="dxa"/>
            <w:tcBorders>
              <w:top w:val="nil"/>
              <w:left w:val="nil"/>
              <w:bottom w:val="single" w:sz="4" w:space="0" w:color="auto"/>
              <w:right w:val="single" w:sz="4" w:space="0" w:color="auto"/>
            </w:tcBorders>
            <w:shd w:val="clear" w:color="000000" w:fill="FF0000"/>
            <w:noWrap/>
            <w:vAlign w:val="center"/>
            <w:hideMark/>
          </w:tcPr>
          <w:p w14:paraId="41E02BB7"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auto" w:fill="auto"/>
            <w:vAlign w:val="center"/>
            <w:hideMark/>
          </w:tcPr>
          <w:p w14:paraId="4FF9DB81"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716.217,30</w:t>
            </w:r>
          </w:p>
        </w:tc>
        <w:tc>
          <w:tcPr>
            <w:tcW w:w="992" w:type="dxa"/>
            <w:tcBorders>
              <w:top w:val="nil"/>
              <w:left w:val="nil"/>
              <w:bottom w:val="single" w:sz="4" w:space="0" w:color="auto"/>
              <w:right w:val="single" w:sz="4" w:space="0" w:color="auto"/>
            </w:tcBorders>
            <w:shd w:val="clear" w:color="000000" w:fill="FFFFFF"/>
            <w:noWrap/>
            <w:vAlign w:val="center"/>
            <w:hideMark/>
          </w:tcPr>
          <w:p w14:paraId="3F66BD67"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637CF49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4BBFBBA4"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44BE31DB" w14:textId="77777777" w:rsidTr="001102C1">
        <w:trPr>
          <w:trHeight w:val="255"/>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0F853D2E" w14:textId="77777777" w:rsidR="00A0648A" w:rsidRPr="00A0648A" w:rsidRDefault="00A0648A" w:rsidP="00A0648A">
            <w:pPr>
              <w:spacing w:after="0" w:line="240" w:lineRule="auto"/>
              <w:rPr>
                <w:rFonts w:eastAsia="Times New Roman" w:cs="Arial"/>
                <w:i/>
                <w:iCs/>
                <w:color w:val="00B0F0"/>
                <w:sz w:val="18"/>
                <w:szCs w:val="18"/>
                <w:lang w:eastAsia="sl-SI"/>
              </w:rPr>
            </w:pPr>
            <w:r w:rsidRPr="00A0648A">
              <w:rPr>
                <w:rFonts w:eastAsia="Times New Roman" w:cs="Arial"/>
                <w:i/>
                <w:iCs/>
                <w:color w:val="00B0F0"/>
                <w:sz w:val="18"/>
                <w:szCs w:val="18"/>
                <w:lang w:eastAsia="sl-SI"/>
              </w:rPr>
              <w:t>Zagorje ob Savi</w:t>
            </w:r>
          </w:p>
        </w:tc>
        <w:tc>
          <w:tcPr>
            <w:tcW w:w="941" w:type="dxa"/>
            <w:tcBorders>
              <w:top w:val="nil"/>
              <w:left w:val="nil"/>
              <w:bottom w:val="single" w:sz="4" w:space="0" w:color="auto"/>
              <w:right w:val="single" w:sz="4" w:space="0" w:color="auto"/>
            </w:tcBorders>
            <w:shd w:val="clear" w:color="auto" w:fill="auto"/>
            <w:noWrap/>
            <w:vAlign w:val="center"/>
            <w:hideMark/>
          </w:tcPr>
          <w:p w14:paraId="0588B906"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147,1</w:t>
            </w:r>
          </w:p>
        </w:tc>
        <w:tc>
          <w:tcPr>
            <w:tcW w:w="1131" w:type="dxa"/>
            <w:tcBorders>
              <w:top w:val="nil"/>
              <w:left w:val="nil"/>
              <w:bottom w:val="single" w:sz="4" w:space="0" w:color="auto"/>
              <w:right w:val="single" w:sz="4" w:space="0" w:color="auto"/>
            </w:tcBorders>
            <w:shd w:val="clear" w:color="auto" w:fill="auto"/>
            <w:vAlign w:val="center"/>
            <w:hideMark/>
          </w:tcPr>
          <w:p w14:paraId="692ECE34"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16.989</w:t>
            </w:r>
          </w:p>
        </w:tc>
        <w:tc>
          <w:tcPr>
            <w:tcW w:w="1160" w:type="dxa"/>
            <w:tcBorders>
              <w:top w:val="nil"/>
              <w:left w:val="nil"/>
              <w:bottom w:val="single" w:sz="4" w:space="0" w:color="auto"/>
              <w:right w:val="single" w:sz="4" w:space="0" w:color="auto"/>
            </w:tcBorders>
            <w:shd w:val="clear" w:color="000000" w:fill="FFC000"/>
            <w:vAlign w:val="center"/>
            <w:hideMark/>
          </w:tcPr>
          <w:p w14:paraId="43A9957B"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3</w:t>
            </w:r>
          </w:p>
        </w:tc>
        <w:tc>
          <w:tcPr>
            <w:tcW w:w="1160" w:type="dxa"/>
            <w:tcBorders>
              <w:top w:val="nil"/>
              <w:left w:val="nil"/>
              <w:bottom w:val="single" w:sz="4" w:space="0" w:color="auto"/>
              <w:right w:val="single" w:sz="4" w:space="0" w:color="auto"/>
            </w:tcBorders>
            <w:shd w:val="clear" w:color="000000" w:fill="FF0000"/>
            <w:vAlign w:val="center"/>
            <w:hideMark/>
          </w:tcPr>
          <w:p w14:paraId="5BD85B6F"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5</w:t>
            </w:r>
          </w:p>
        </w:tc>
        <w:tc>
          <w:tcPr>
            <w:tcW w:w="1160" w:type="dxa"/>
            <w:tcBorders>
              <w:top w:val="nil"/>
              <w:left w:val="nil"/>
              <w:bottom w:val="single" w:sz="4" w:space="0" w:color="auto"/>
              <w:right w:val="single" w:sz="4" w:space="0" w:color="auto"/>
            </w:tcBorders>
            <w:shd w:val="clear" w:color="000000" w:fill="FF6600"/>
            <w:noWrap/>
            <w:vAlign w:val="center"/>
            <w:hideMark/>
          </w:tcPr>
          <w:p w14:paraId="1638A3A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4</w:t>
            </w:r>
          </w:p>
        </w:tc>
        <w:tc>
          <w:tcPr>
            <w:tcW w:w="1380" w:type="dxa"/>
            <w:tcBorders>
              <w:top w:val="nil"/>
              <w:left w:val="nil"/>
              <w:bottom w:val="single" w:sz="4" w:space="0" w:color="auto"/>
              <w:right w:val="single" w:sz="4" w:space="0" w:color="auto"/>
            </w:tcBorders>
            <w:shd w:val="clear" w:color="000000" w:fill="FF0000"/>
            <w:noWrap/>
            <w:vAlign w:val="center"/>
            <w:hideMark/>
          </w:tcPr>
          <w:p w14:paraId="15EB91A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559" w:type="dxa"/>
            <w:tcBorders>
              <w:top w:val="nil"/>
              <w:left w:val="nil"/>
              <w:bottom w:val="single" w:sz="4" w:space="0" w:color="auto"/>
              <w:right w:val="single" w:sz="4" w:space="0" w:color="auto"/>
            </w:tcBorders>
            <w:shd w:val="clear" w:color="auto" w:fill="auto"/>
            <w:vAlign w:val="center"/>
            <w:hideMark/>
          </w:tcPr>
          <w:p w14:paraId="093F151A"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2.897.164,39</w:t>
            </w:r>
          </w:p>
        </w:tc>
        <w:tc>
          <w:tcPr>
            <w:tcW w:w="992" w:type="dxa"/>
            <w:tcBorders>
              <w:top w:val="nil"/>
              <w:left w:val="nil"/>
              <w:bottom w:val="single" w:sz="4" w:space="0" w:color="auto"/>
              <w:right w:val="single" w:sz="4" w:space="0" w:color="auto"/>
            </w:tcBorders>
            <w:shd w:val="clear" w:color="000000" w:fill="FFFFFF"/>
            <w:noWrap/>
            <w:vAlign w:val="center"/>
            <w:hideMark/>
          </w:tcPr>
          <w:p w14:paraId="541935B9" w14:textId="77777777" w:rsidR="00A0648A" w:rsidRPr="00A0648A" w:rsidRDefault="00A0648A" w:rsidP="00A0648A">
            <w:pPr>
              <w:spacing w:after="0" w:line="240" w:lineRule="auto"/>
              <w:jc w:val="center"/>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000000" w:fill="FF0000"/>
            <w:noWrap/>
            <w:vAlign w:val="center"/>
            <w:hideMark/>
          </w:tcPr>
          <w:p w14:paraId="662EEBA5"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c>
          <w:tcPr>
            <w:tcW w:w="1701" w:type="dxa"/>
            <w:tcBorders>
              <w:top w:val="nil"/>
              <w:left w:val="nil"/>
              <w:bottom w:val="single" w:sz="4" w:space="0" w:color="auto"/>
              <w:right w:val="single" w:sz="4" w:space="0" w:color="auto"/>
            </w:tcBorders>
            <w:shd w:val="clear" w:color="000000" w:fill="FF0000"/>
            <w:noWrap/>
            <w:vAlign w:val="center"/>
            <w:hideMark/>
          </w:tcPr>
          <w:p w14:paraId="3113194B" w14:textId="77777777" w:rsidR="00A0648A" w:rsidRPr="00A0648A" w:rsidRDefault="00A0648A" w:rsidP="00A0648A">
            <w:pPr>
              <w:spacing w:after="0" w:line="240" w:lineRule="auto"/>
              <w:jc w:val="center"/>
              <w:rPr>
                <w:rFonts w:eastAsia="Times New Roman" w:cs="Arial"/>
                <w:sz w:val="18"/>
                <w:szCs w:val="18"/>
                <w:lang w:eastAsia="sl-SI"/>
              </w:rPr>
            </w:pPr>
            <w:r w:rsidRPr="00A0648A">
              <w:rPr>
                <w:rFonts w:eastAsia="Times New Roman" w:cs="Arial"/>
                <w:sz w:val="18"/>
                <w:szCs w:val="18"/>
                <w:lang w:eastAsia="sl-SI"/>
              </w:rPr>
              <w:t>5</w:t>
            </w:r>
          </w:p>
        </w:tc>
      </w:tr>
      <w:tr w:rsidR="00A0648A" w:rsidRPr="00A0648A" w14:paraId="66A582FE" w14:textId="77777777" w:rsidTr="001102C1">
        <w:trPr>
          <w:trHeight w:val="300"/>
        </w:trPr>
        <w:tc>
          <w:tcPr>
            <w:tcW w:w="2141" w:type="dxa"/>
            <w:tcBorders>
              <w:top w:val="nil"/>
              <w:left w:val="single" w:sz="4" w:space="0" w:color="auto"/>
              <w:bottom w:val="single" w:sz="8" w:space="0" w:color="auto"/>
              <w:right w:val="single" w:sz="4" w:space="0" w:color="auto"/>
            </w:tcBorders>
            <w:shd w:val="clear" w:color="000000" w:fill="FDE9D9"/>
            <w:noWrap/>
            <w:vAlign w:val="center"/>
            <w:hideMark/>
          </w:tcPr>
          <w:p w14:paraId="4F8B6FB5"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SKUPAJ</w:t>
            </w:r>
          </w:p>
        </w:tc>
        <w:tc>
          <w:tcPr>
            <w:tcW w:w="941" w:type="dxa"/>
            <w:tcBorders>
              <w:top w:val="nil"/>
              <w:left w:val="nil"/>
              <w:bottom w:val="single" w:sz="8" w:space="0" w:color="auto"/>
              <w:right w:val="single" w:sz="4" w:space="0" w:color="auto"/>
            </w:tcBorders>
            <w:shd w:val="clear" w:color="auto" w:fill="auto"/>
            <w:noWrap/>
            <w:vAlign w:val="center"/>
            <w:hideMark/>
          </w:tcPr>
          <w:p w14:paraId="334941BB"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263,7</w:t>
            </w:r>
          </w:p>
        </w:tc>
        <w:tc>
          <w:tcPr>
            <w:tcW w:w="1131" w:type="dxa"/>
            <w:tcBorders>
              <w:top w:val="nil"/>
              <w:left w:val="nil"/>
              <w:bottom w:val="single" w:sz="8" w:space="0" w:color="auto"/>
              <w:right w:val="single" w:sz="4" w:space="0" w:color="auto"/>
            </w:tcBorders>
            <w:shd w:val="clear" w:color="auto" w:fill="auto"/>
            <w:vAlign w:val="center"/>
            <w:hideMark/>
          </w:tcPr>
          <w:p w14:paraId="1C6B67A5"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42.921</w:t>
            </w:r>
          </w:p>
        </w:tc>
        <w:tc>
          <w:tcPr>
            <w:tcW w:w="1160" w:type="dxa"/>
            <w:tcBorders>
              <w:top w:val="nil"/>
              <w:left w:val="nil"/>
              <w:bottom w:val="single" w:sz="8" w:space="0" w:color="auto"/>
              <w:right w:val="single" w:sz="4" w:space="0" w:color="auto"/>
            </w:tcBorders>
            <w:shd w:val="clear" w:color="auto" w:fill="auto"/>
            <w:vAlign w:val="center"/>
            <w:hideMark/>
          </w:tcPr>
          <w:p w14:paraId="5F73EE12"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8" w:space="0" w:color="auto"/>
              <w:right w:val="single" w:sz="4" w:space="0" w:color="auto"/>
            </w:tcBorders>
            <w:shd w:val="clear" w:color="auto" w:fill="auto"/>
            <w:vAlign w:val="center"/>
            <w:hideMark/>
          </w:tcPr>
          <w:p w14:paraId="7D810D2A"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8" w:space="0" w:color="auto"/>
              <w:right w:val="single" w:sz="4" w:space="0" w:color="auto"/>
            </w:tcBorders>
            <w:shd w:val="clear" w:color="auto" w:fill="auto"/>
            <w:vAlign w:val="center"/>
            <w:hideMark/>
          </w:tcPr>
          <w:p w14:paraId="5AE30249"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380" w:type="dxa"/>
            <w:tcBorders>
              <w:top w:val="nil"/>
              <w:left w:val="nil"/>
              <w:bottom w:val="single" w:sz="8" w:space="0" w:color="auto"/>
              <w:right w:val="single" w:sz="4" w:space="0" w:color="auto"/>
            </w:tcBorders>
            <w:shd w:val="clear" w:color="auto" w:fill="auto"/>
            <w:noWrap/>
            <w:vAlign w:val="bottom"/>
            <w:hideMark/>
          </w:tcPr>
          <w:p w14:paraId="51DB9870"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559" w:type="dxa"/>
            <w:tcBorders>
              <w:top w:val="nil"/>
              <w:left w:val="nil"/>
              <w:bottom w:val="single" w:sz="8" w:space="0" w:color="auto"/>
              <w:right w:val="single" w:sz="4" w:space="0" w:color="auto"/>
            </w:tcBorders>
            <w:shd w:val="clear" w:color="auto" w:fill="auto"/>
            <w:noWrap/>
            <w:vAlign w:val="bottom"/>
            <w:hideMark/>
          </w:tcPr>
          <w:p w14:paraId="7073EC6F"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6.338.146,68</w:t>
            </w:r>
          </w:p>
        </w:tc>
        <w:tc>
          <w:tcPr>
            <w:tcW w:w="992" w:type="dxa"/>
            <w:tcBorders>
              <w:top w:val="nil"/>
              <w:left w:val="nil"/>
              <w:bottom w:val="single" w:sz="8" w:space="0" w:color="auto"/>
              <w:right w:val="single" w:sz="4" w:space="0" w:color="auto"/>
            </w:tcBorders>
            <w:shd w:val="clear" w:color="auto" w:fill="auto"/>
            <w:noWrap/>
            <w:vAlign w:val="bottom"/>
            <w:hideMark/>
          </w:tcPr>
          <w:p w14:paraId="2A423FCF"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8" w:space="0" w:color="auto"/>
              <w:right w:val="single" w:sz="4" w:space="0" w:color="auto"/>
            </w:tcBorders>
            <w:shd w:val="clear" w:color="auto" w:fill="auto"/>
            <w:noWrap/>
            <w:vAlign w:val="bottom"/>
            <w:hideMark/>
          </w:tcPr>
          <w:p w14:paraId="4A96A7D0"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701" w:type="dxa"/>
            <w:tcBorders>
              <w:top w:val="nil"/>
              <w:left w:val="nil"/>
              <w:bottom w:val="single" w:sz="8" w:space="0" w:color="auto"/>
              <w:right w:val="single" w:sz="4" w:space="0" w:color="auto"/>
            </w:tcBorders>
            <w:shd w:val="clear" w:color="auto" w:fill="auto"/>
            <w:noWrap/>
            <w:vAlign w:val="bottom"/>
            <w:hideMark/>
          </w:tcPr>
          <w:p w14:paraId="10B0B892"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r>
      <w:tr w:rsidR="00A0648A" w:rsidRPr="00A0648A" w14:paraId="732C5E72" w14:textId="77777777" w:rsidTr="001102C1">
        <w:trPr>
          <w:trHeight w:val="300"/>
        </w:trPr>
        <w:tc>
          <w:tcPr>
            <w:tcW w:w="2141" w:type="dxa"/>
            <w:tcBorders>
              <w:top w:val="nil"/>
              <w:left w:val="single" w:sz="4" w:space="0" w:color="auto"/>
              <w:bottom w:val="single" w:sz="4" w:space="0" w:color="auto"/>
              <w:right w:val="single" w:sz="4" w:space="0" w:color="auto"/>
            </w:tcBorders>
            <w:shd w:val="clear" w:color="000000" w:fill="FDE9D9"/>
            <w:noWrap/>
            <w:vAlign w:val="center"/>
            <w:hideMark/>
          </w:tcPr>
          <w:p w14:paraId="769F2ED3" w14:textId="77777777" w:rsidR="00A0648A" w:rsidRPr="00A0648A" w:rsidRDefault="00A0648A" w:rsidP="00A0648A">
            <w:pPr>
              <w:spacing w:after="0" w:line="240" w:lineRule="auto"/>
              <w:jc w:val="right"/>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941" w:type="dxa"/>
            <w:tcBorders>
              <w:top w:val="nil"/>
              <w:left w:val="nil"/>
              <w:bottom w:val="single" w:sz="4" w:space="0" w:color="auto"/>
              <w:right w:val="single" w:sz="4" w:space="0" w:color="auto"/>
            </w:tcBorders>
            <w:shd w:val="clear" w:color="auto" w:fill="auto"/>
            <w:noWrap/>
            <w:vAlign w:val="center"/>
            <w:hideMark/>
          </w:tcPr>
          <w:p w14:paraId="53D44BB6" w14:textId="77777777" w:rsidR="00A0648A" w:rsidRPr="00A0648A" w:rsidRDefault="00A0648A" w:rsidP="00A0648A">
            <w:pPr>
              <w:spacing w:after="0" w:line="240" w:lineRule="auto"/>
              <w:jc w:val="right"/>
              <w:rPr>
                <w:rFonts w:eastAsia="Times New Roman" w:cs="Arial"/>
                <w:b/>
                <w:bCs/>
                <w:color w:val="000000"/>
                <w:sz w:val="18"/>
                <w:szCs w:val="18"/>
                <w:lang w:eastAsia="sl-SI"/>
              </w:rPr>
            </w:pPr>
            <w:r w:rsidRPr="00A0648A">
              <w:rPr>
                <w:rFonts w:eastAsia="Times New Roman" w:cs="Arial"/>
                <w:b/>
                <w:bCs/>
                <w:color w:val="000000"/>
                <w:sz w:val="18"/>
                <w:szCs w:val="18"/>
                <w:lang w:eastAsia="sl-SI"/>
              </w:rPr>
              <w:t>20.272,90</w:t>
            </w:r>
          </w:p>
        </w:tc>
        <w:tc>
          <w:tcPr>
            <w:tcW w:w="1131" w:type="dxa"/>
            <w:tcBorders>
              <w:top w:val="nil"/>
              <w:left w:val="nil"/>
              <w:bottom w:val="single" w:sz="4" w:space="0" w:color="auto"/>
              <w:right w:val="single" w:sz="4" w:space="0" w:color="auto"/>
            </w:tcBorders>
            <w:shd w:val="clear" w:color="auto" w:fill="auto"/>
            <w:vAlign w:val="center"/>
            <w:hideMark/>
          </w:tcPr>
          <w:p w14:paraId="12697716" w14:textId="77777777" w:rsidR="00A0648A" w:rsidRPr="00A0648A" w:rsidRDefault="00A0648A" w:rsidP="00A0648A">
            <w:pPr>
              <w:spacing w:after="0" w:line="240" w:lineRule="auto"/>
              <w:jc w:val="right"/>
              <w:rPr>
                <w:rFonts w:eastAsia="Times New Roman" w:cs="Arial"/>
                <w:color w:val="000000"/>
                <w:sz w:val="18"/>
                <w:szCs w:val="18"/>
                <w:lang w:eastAsia="sl-SI"/>
              </w:rPr>
            </w:pPr>
            <w:r w:rsidRPr="00A0648A">
              <w:rPr>
                <w:rFonts w:eastAsia="Times New Roman" w:cs="Arial"/>
                <w:color w:val="000000"/>
                <w:sz w:val="18"/>
                <w:szCs w:val="18"/>
                <w:lang w:eastAsia="sl-SI"/>
              </w:rPr>
              <w:t>2.209.197</w:t>
            </w:r>
          </w:p>
        </w:tc>
        <w:tc>
          <w:tcPr>
            <w:tcW w:w="1160" w:type="dxa"/>
            <w:tcBorders>
              <w:top w:val="nil"/>
              <w:left w:val="nil"/>
              <w:bottom w:val="single" w:sz="4" w:space="0" w:color="auto"/>
              <w:right w:val="single" w:sz="4" w:space="0" w:color="auto"/>
            </w:tcBorders>
            <w:shd w:val="clear" w:color="auto" w:fill="auto"/>
            <w:vAlign w:val="center"/>
            <w:hideMark/>
          </w:tcPr>
          <w:p w14:paraId="730A4508"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6C072D07"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6A575FC0" w14:textId="77777777" w:rsidR="00A0648A" w:rsidRPr="00A0648A" w:rsidRDefault="00A0648A" w:rsidP="00A0648A">
            <w:pPr>
              <w:spacing w:after="0" w:line="240" w:lineRule="auto"/>
              <w:jc w:val="center"/>
              <w:rPr>
                <w:rFonts w:eastAsia="Times New Roman" w:cs="Arial"/>
                <w:color w:val="000000"/>
                <w:sz w:val="18"/>
                <w:szCs w:val="18"/>
                <w:lang w:eastAsia="sl-SI"/>
              </w:rPr>
            </w:pPr>
            <w:r w:rsidRPr="00A0648A">
              <w:rPr>
                <w:rFonts w:eastAsia="Times New Roman" w:cs="Arial"/>
                <w:color w:val="000000"/>
                <w:sz w:val="18"/>
                <w:szCs w:val="18"/>
                <w:lang w:eastAsia="sl-SI"/>
              </w:rPr>
              <w:t> </w:t>
            </w:r>
          </w:p>
        </w:tc>
        <w:tc>
          <w:tcPr>
            <w:tcW w:w="1380" w:type="dxa"/>
            <w:tcBorders>
              <w:top w:val="nil"/>
              <w:left w:val="nil"/>
              <w:bottom w:val="single" w:sz="4" w:space="0" w:color="auto"/>
              <w:right w:val="single" w:sz="4" w:space="0" w:color="auto"/>
            </w:tcBorders>
            <w:shd w:val="clear" w:color="auto" w:fill="auto"/>
            <w:noWrap/>
            <w:vAlign w:val="bottom"/>
            <w:hideMark/>
          </w:tcPr>
          <w:p w14:paraId="35012C7B"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09143B76" w14:textId="77777777" w:rsidR="00A0648A" w:rsidRPr="00A0648A" w:rsidRDefault="00A0648A" w:rsidP="00A0648A">
            <w:pPr>
              <w:spacing w:after="0" w:line="240" w:lineRule="auto"/>
              <w:jc w:val="right"/>
              <w:rPr>
                <w:rFonts w:eastAsia="Times New Roman" w:cs="Arial"/>
                <w:b/>
                <w:bCs/>
                <w:i/>
                <w:iCs/>
                <w:color w:val="000000"/>
                <w:sz w:val="18"/>
                <w:szCs w:val="18"/>
                <w:lang w:eastAsia="sl-SI"/>
              </w:rPr>
            </w:pPr>
            <w:r w:rsidRPr="00A0648A">
              <w:rPr>
                <w:rFonts w:eastAsia="Times New Roman" w:cs="Arial"/>
                <w:b/>
                <w:bCs/>
                <w:i/>
                <w:iCs/>
                <w:color w:val="000000"/>
                <w:sz w:val="18"/>
                <w:szCs w:val="18"/>
                <w:lang w:eastAsia="sl-SI"/>
              </w:rPr>
              <w:t>2.522.287.864,62</w:t>
            </w:r>
          </w:p>
        </w:tc>
        <w:tc>
          <w:tcPr>
            <w:tcW w:w="992" w:type="dxa"/>
            <w:tcBorders>
              <w:top w:val="nil"/>
              <w:left w:val="nil"/>
              <w:bottom w:val="single" w:sz="4" w:space="0" w:color="auto"/>
              <w:right w:val="single" w:sz="4" w:space="0" w:color="auto"/>
            </w:tcBorders>
            <w:shd w:val="clear" w:color="auto" w:fill="auto"/>
            <w:noWrap/>
            <w:vAlign w:val="bottom"/>
            <w:hideMark/>
          </w:tcPr>
          <w:p w14:paraId="6839C9FF" w14:textId="77777777" w:rsidR="00A0648A" w:rsidRPr="00A0648A" w:rsidRDefault="00A0648A" w:rsidP="00A0648A">
            <w:pPr>
              <w:spacing w:after="0" w:line="240" w:lineRule="auto"/>
              <w:rPr>
                <w:rFonts w:eastAsia="Times New Roman" w:cs="Arial"/>
                <w:i/>
                <w:iCs/>
                <w:color w:val="000000"/>
                <w:sz w:val="18"/>
                <w:szCs w:val="18"/>
                <w:lang w:eastAsia="sl-SI"/>
              </w:rPr>
            </w:pPr>
            <w:r w:rsidRPr="00A0648A">
              <w:rPr>
                <w:rFonts w:eastAsia="Times New Roman" w:cs="Arial"/>
                <w:i/>
                <w:iCs/>
                <w:color w:val="000000"/>
                <w:sz w:val="18"/>
                <w:szCs w:val="18"/>
                <w:lang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14:paraId="0C073B51"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0C7B59B0" w14:textId="77777777" w:rsidR="00A0648A" w:rsidRPr="00A0648A" w:rsidRDefault="00A0648A" w:rsidP="00A0648A">
            <w:pPr>
              <w:spacing w:after="0" w:line="240" w:lineRule="auto"/>
              <w:rPr>
                <w:rFonts w:eastAsia="Times New Roman" w:cs="Arial"/>
                <w:sz w:val="18"/>
                <w:szCs w:val="18"/>
                <w:lang w:eastAsia="sl-SI"/>
              </w:rPr>
            </w:pPr>
            <w:r w:rsidRPr="00A0648A">
              <w:rPr>
                <w:rFonts w:eastAsia="Times New Roman" w:cs="Arial"/>
                <w:sz w:val="18"/>
                <w:szCs w:val="18"/>
                <w:lang w:eastAsia="sl-SI"/>
              </w:rPr>
              <w:t> </w:t>
            </w:r>
          </w:p>
        </w:tc>
      </w:tr>
    </w:tbl>
    <w:p w14:paraId="57CAAF32" w14:textId="705834B3" w:rsidR="00A01812" w:rsidRDefault="00A01812" w:rsidP="00A01812">
      <w:pPr>
        <w:spacing w:after="0" w:line="276" w:lineRule="auto"/>
        <w:jc w:val="both"/>
        <w:rPr>
          <w:i/>
          <w:sz w:val="18"/>
          <w:szCs w:val="18"/>
        </w:rPr>
      </w:pPr>
      <w:r>
        <w:rPr>
          <w:i/>
          <w:sz w:val="18"/>
          <w:szCs w:val="18"/>
        </w:rPr>
        <w:t xml:space="preserve">Modro </w:t>
      </w:r>
      <w:r w:rsidR="00CA7AD6">
        <w:rPr>
          <w:i/>
          <w:sz w:val="18"/>
          <w:szCs w:val="18"/>
        </w:rPr>
        <w:t xml:space="preserve">poševno </w:t>
      </w:r>
      <w:r>
        <w:rPr>
          <w:i/>
          <w:sz w:val="18"/>
          <w:szCs w:val="18"/>
        </w:rPr>
        <w:t>pisane občine</w:t>
      </w:r>
      <w:r w:rsidR="00CA7AD6">
        <w:rPr>
          <w:i/>
          <w:sz w:val="18"/>
          <w:szCs w:val="18"/>
        </w:rPr>
        <w:t xml:space="preserve"> </w:t>
      </w:r>
      <w:r>
        <w:rPr>
          <w:i/>
          <w:sz w:val="18"/>
          <w:szCs w:val="18"/>
        </w:rPr>
        <w:t xml:space="preserve">so občine, ki imajo na svojem območju OPVP, del OPVP ali več OPVP. </w:t>
      </w:r>
    </w:p>
    <w:p w14:paraId="2EE6EDF9" w14:textId="0535A78B" w:rsidR="00A01812" w:rsidRPr="00A01812" w:rsidRDefault="00A01812" w:rsidP="00A01812">
      <w:pPr>
        <w:spacing w:after="0" w:line="276" w:lineRule="auto"/>
        <w:jc w:val="both"/>
        <w:rPr>
          <w:i/>
          <w:sz w:val="18"/>
          <w:szCs w:val="18"/>
        </w:rPr>
      </w:pPr>
      <w:r w:rsidRPr="00A01812">
        <w:rPr>
          <w:i/>
          <w:sz w:val="18"/>
          <w:szCs w:val="18"/>
        </w:rPr>
        <w:t>*občine, ki so se naknadno uvrstile v 3. razred ogroženosti (OPVP, del OPVP, več OPVP)</w:t>
      </w:r>
    </w:p>
    <w:p w14:paraId="25474251" w14:textId="39F47594" w:rsidR="00D52464" w:rsidRPr="00CF33AB" w:rsidRDefault="00772E49" w:rsidP="00CF33AB">
      <w:pPr>
        <w:spacing w:after="0" w:line="276" w:lineRule="auto"/>
        <w:jc w:val="both"/>
        <w:rPr>
          <w:i/>
          <w:color w:val="AEAAAA" w:themeColor="background2" w:themeShade="BF"/>
          <w:sz w:val="18"/>
          <w:szCs w:val="18"/>
        </w:rPr>
      </w:pPr>
      <w:r>
        <w:rPr>
          <w:i/>
          <w:sz w:val="18"/>
          <w:szCs w:val="18"/>
        </w:rPr>
        <w:t>**</w:t>
      </w:r>
      <w:r w:rsidRPr="00132BF3">
        <w:rPr>
          <w:i/>
          <w:sz w:val="18"/>
          <w:szCs w:val="18"/>
        </w:rPr>
        <w:t xml:space="preserve"> </w:t>
      </w:r>
      <w:r w:rsidR="001102C1">
        <w:rPr>
          <w:i/>
          <w:sz w:val="18"/>
          <w:szCs w:val="18"/>
        </w:rPr>
        <w:t>občine z OPVP</w:t>
      </w:r>
      <w:r w:rsidR="002F0FC1">
        <w:rPr>
          <w:i/>
          <w:sz w:val="18"/>
          <w:szCs w:val="18"/>
        </w:rPr>
        <w:t>,</w:t>
      </w:r>
      <w:r w:rsidR="001102C1">
        <w:rPr>
          <w:i/>
          <w:sz w:val="18"/>
          <w:szCs w:val="18"/>
        </w:rPr>
        <w:t xml:space="preserve"> v katerih je vsaj četrtina prebivalcev občine in se v 4. razred niso uvrstile po predhodnih korakih </w:t>
      </w:r>
    </w:p>
    <w:sectPr w:rsidR="00D52464" w:rsidRPr="00CF33AB" w:rsidSect="00B30C3B">
      <w:headerReference w:type="default" r:id="rId52"/>
      <w:footerReference w:type="default" r:id="rId53"/>
      <w:pgSz w:w="16838" w:h="11906" w:orient="landscape"/>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F5CD4" w14:textId="77777777" w:rsidR="008E3514" w:rsidRDefault="008E3514" w:rsidP="0098183E">
      <w:pPr>
        <w:spacing w:after="0" w:line="240" w:lineRule="auto"/>
      </w:pPr>
      <w:r>
        <w:separator/>
      </w:r>
    </w:p>
  </w:endnote>
  <w:endnote w:type="continuationSeparator" w:id="0">
    <w:p w14:paraId="2DEF655C" w14:textId="77777777" w:rsidR="008E3514" w:rsidRDefault="008E3514" w:rsidP="00981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80B6D" w14:textId="77777777" w:rsidR="008E3514" w:rsidRDefault="008E3514">
    <w:pPr>
      <w:pStyle w:val="Noga"/>
    </w:pPr>
  </w:p>
  <w:p w14:paraId="5FCB1350" w14:textId="77777777" w:rsidR="008E3514" w:rsidRDefault="008E3514">
    <w:pPr>
      <w:pStyle w:val="Noga"/>
    </w:pPr>
    <w:r>
      <w:t>__________________________________________________________________________</w:t>
    </w:r>
  </w:p>
  <w:p w14:paraId="0CB0BF2E" w14:textId="5136912D" w:rsidR="008E3514" w:rsidRPr="000619B9" w:rsidRDefault="008E3514">
    <w:pPr>
      <w:pStyle w:val="Noga"/>
      <w:rPr>
        <w:rFonts w:cs="Arial"/>
        <w:sz w:val="18"/>
        <w:szCs w:val="18"/>
      </w:rPr>
    </w:pPr>
    <w:r w:rsidRPr="000619B9">
      <w:rPr>
        <w:rFonts w:cs="Arial"/>
        <w:sz w:val="18"/>
        <w:szCs w:val="18"/>
      </w:rPr>
      <w:t>Ministrstvo za obrambo, Uprava RS za zaščito in reševanje</w:t>
    </w:r>
    <w:r>
      <w:rPr>
        <w:rFonts w:cs="Arial"/>
        <w:sz w:val="18"/>
        <w:szCs w:val="18"/>
      </w:rPr>
      <w:tab/>
      <w:t>Maj</w:t>
    </w:r>
    <w:r w:rsidRPr="000619B9">
      <w:rPr>
        <w:rFonts w:cs="Arial"/>
        <w:sz w:val="18"/>
        <w:szCs w:val="18"/>
      </w:rPr>
      <w:t>, 202</w:t>
    </w:r>
    <w:r>
      <w:rPr>
        <w:rFonts w:cs="Arial"/>
        <w:sz w:val="18"/>
        <w:szCs w:val="18"/>
      </w:rPr>
      <w:t>6</w:t>
    </w:r>
    <w:r w:rsidRPr="000619B9">
      <w:rPr>
        <w:rFonts w:cs="Arial"/>
        <w:sz w:val="18"/>
        <w:szCs w:val="18"/>
      </w:rPr>
      <w:t xml:space="preserve"> </w:t>
    </w:r>
  </w:p>
  <w:p w14:paraId="73A2F663" w14:textId="77777777" w:rsidR="008E3514" w:rsidRDefault="008E351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F6BC3" w14:textId="57F99059" w:rsidR="008E3514" w:rsidRPr="00210AA4" w:rsidRDefault="008E3514">
    <w:pPr>
      <w:pStyle w:val="Noga"/>
      <w:rPr>
        <w:sz w:val="18"/>
        <w:szCs w:val="18"/>
      </w:rPr>
    </w:pPr>
    <w:r w:rsidRPr="00210AA4">
      <w:rPr>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E3892" w14:textId="77777777" w:rsidR="008E3514" w:rsidRDefault="008E3514">
    <w:pPr>
      <w:pStyle w:val="Noga"/>
    </w:pPr>
  </w:p>
  <w:p w14:paraId="28CD252A" w14:textId="477440C2" w:rsidR="008E3514" w:rsidRDefault="008E3514">
    <w:pPr>
      <w:pStyle w:val="Noga"/>
    </w:pPr>
    <w:r>
      <w:t>__________________________________________________________________________________________________________________</w:t>
    </w:r>
  </w:p>
  <w:p w14:paraId="5BC749BA" w14:textId="710F80BA" w:rsidR="008E3514" w:rsidRPr="00D523C8" w:rsidRDefault="008E3514">
    <w:pPr>
      <w:pStyle w:val="Noga"/>
      <w:rPr>
        <w:rFonts w:cs="Arial"/>
        <w:sz w:val="18"/>
        <w:szCs w:val="18"/>
      </w:rPr>
    </w:pPr>
    <w:r w:rsidRPr="000619B9">
      <w:rPr>
        <w:rFonts w:cs="Arial"/>
        <w:sz w:val="18"/>
        <w:szCs w:val="18"/>
      </w:rPr>
      <w:t xml:space="preserve">Ministrstvo za obrambo, Uprava RS za zaščito in reševanje                                        </w:t>
    </w:r>
    <w:r>
      <w:rPr>
        <w:rFonts w:cs="Arial"/>
        <w:sz w:val="18"/>
        <w:szCs w:val="18"/>
      </w:rPr>
      <w:t xml:space="preserve">           </w:t>
    </w:r>
    <w:r w:rsidRPr="000619B9">
      <w:rPr>
        <w:rFonts w:cs="Arial"/>
        <w:sz w:val="18"/>
        <w:szCs w:val="18"/>
      </w:rPr>
      <w:t xml:space="preserve">  </w:t>
    </w:r>
    <w:r>
      <w:rPr>
        <w:rFonts w:cs="Arial"/>
        <w:sz w:val="18"/>
        <w:szCs w:val="18"/>
      </w:rPr>
      <w:t xml:space="preserve">                                                                                                   </w:t>
    </w:r>
    <w:r w:rsidRPr="000619B9">
      <w:rPr>
        <w:rFonts w:cs="Arial"/>
        <w:sz w:val="18"/>
        <w:szCs w:val="18"/>
      </w:rPr>
      <w:t xml:space="preserve">  </w:t>
    </w:r>
    <w:r>
      <w:rPr>
        <w:rFonts w:cs="Arial"/>
        <w:sz w:val="18"/>
        <w:szCs w:val="18"/>
      </w:rPr>
      <w:t xml:space="preserve">     </w:t>
    </w:r>
    <w:r w:rsidRPr="000619B9">
      <w:rPr>
        <w:rFonts w:cs="Arial"/>
        <w:sz w:val="18"/>
        <w:szCs w:val="18"/>
      </w:rPr>
      <w:t xml:space="preserve">   </w:t>
    </w:r>
    <w:r>
      <w:rPr>
        <w:rFonts w:cs="Arial"/>
        <w:sz w:val="18"/>
        <w:szCs w:val="18"/>
      </w:rPr>
      <w:t xml:space="preserve">  </w:t>
    </w:r>
    <w:r w:rsidRPr="000619B9">
      <w:rPr>
        <w:rFonts w:cs="Arial"/>
        <w:sz w:val="18"/>
        <w:szCs w:val="18"/>
      </w:rPr>
      <w:t xml:space="preserve"> </w:t>
    </w:r>
    <w:r>
      <w:rPr>
        <w:rFonts w:cs="Arial"/>
        <w:sz w:val="18"/>
        <w:szCs w:val="18"/>
      </w:rPr>
      <w:t>Maj</w:t>
    </w:r>
    <w:r w:rsidRPr="000619B9">
      <w:rPr>
        <w:rFonts w:cs="Arial"/>
        <w:sz w:val="18"/>
        <w:szCs w:val="18"/>
      </w:rPr>
      <w:t>, 202</w:t>
    </w:r>
    <w:r>
      <w:rPr>
        <w:rFonts w:cs="Arial"/>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6567E" w14:textId="77777777" w:rsidR="008E3514" w:rsidRDefault="008E3514" w:rsidP="0098183E">
      <w:pPr>
        <w:spacing w:after="0" w:line="240" w:lineRule="auto"/>
      </w:pPr>
      <w:r>
        <w:separator/>
      </w:r>
    </w:p>
  </w:footnote>
  <w:footnote w:type="continuationSeparator" w:id="0">
    <w:p w14:paraId="474C5374" w14:textId="77777777" w:rsidR="008E3514" w:rsidRDefault="008E3514" w:rsidP="0098183E">
      <w:pPr>
        <w:spacing w:after="0" w:line="240" w:lineRule="auto"/>
      </w:pPr>
      <w:r>
        <w:continuationSeparator/>
      </w:r>
    </w:p>
  </w:footnote>
  <w:footnote w:id="1">
    <w:p w14:paraId="1219131B" w14:textId="34AD9AA4" w:rsidR="008E3514" w:rsidRPr="001A66D4" w:rsidRDefault="008E3514" w:rsidP="005C5D3B">
      <w:pPr>
        <w:pStyle w:val="Sprotnaopomba-besedilo"/>
        <w:rPr>
          <w:sz w:val="18"/>
          <w:szCs w:val="18"/>
        </w:rPr>
      </w:pPr>
      <w:r w:rsidRPr="001A66D4">
        <w:rPr>
          <w:rStyle w:val="Sprotnaopomba-sklic"/>
          <w:sz w:val="18"/>
          <w:szCs w:val="18"/>
        </w:rPr>
        <w:footnoteRef/>
      </w:r>
      <w:r w:rsidRPr="001A66D4">
        <w:rPr>
          <w:sz w:val="18"/>
          <w:szCs w:val="18"/>
        </w:rPr>
        <w:t xml:space="preserve"> </w:t>
      </w:r>
      <w:r w:rsidRPr="001A66D4">
        <w:rPr>
          <w:i/>
          <w:sz w:val="18"/>
          <w:szCs w:val="18"/>
        </w:rPr>
        <w:t>Vir podatkov: Predhodna ocena poplavne ogroženosti Republike Slovenije (2024) (MNVP, 2025</w:t>
      </w:r>
      <w:r>
        <w:rPr>
          <w:i/>
          <w:sz w:val="18"/>
          <w:szCs w:val="18"/>
        </w:rPr>
        <w:t>a</w:t>
      </w:r>
      <w:r w:rsidRPr="001A66D4">
        <w:rPr>
          <w:i/>
          <w:sz w:val="18"/>
          <w:szCs w:val="18"/>
        </w:rPr>
        <w:t>)</w:t>
      </w:r>
    </w:p>
  </w:footnote>
  <w:footnote w:id="2">
    <w:p w14:paraId="66FEA515" w14:textId="77777777" w:rsidR="008E3514" w:rsidRPr="001A66D4" w:rsidRDefault="008E3514" w:rsidP="001A66D4">
      <w:pPr>
        <w:pStyle w:val="Sprotnaopomba-besedilo"/>
        <w:jc w:val="both"/>
        <w:rPr>
          <w:i/>
          <w:sz w:val="18"/>
          <w:szCs w:val="18"/>
        </w:rPr>
      </w:pPr>
      <w:r w:rsidRPr="001A66D4">
        <w:rPr>
          <w:rStyle w:val="Sprotnaopomba-sklic"/>
          <w:i/>
          <w:sz w:val="18"/>
          <w:szCs w:val="18"/>
        </w:rPr>
        <w:footnoteRef/>
      </w:r>
      <w:r w:rsidRPr="001A66D4">
        <w:rPr>
          <w:i/>
          <w:sz w:val="18"/>
          <w:szCs w:val="18"/>
        </w:rPr>
        <w:t xml:space="preserve"> Karta je bila izdelana na podlagi najnovejših oz. različic vsake izmed evidenc v času izdelave Predhodne ocene poplavne ogroženosti Republike Slovenije 2024 (leto 2022).</w:t>
      </w:r>
    </w:p>
  </w:footnote>
  <w:footnote w:id="3">
    <w:p w14:paraId="52101243" w14:textId="3462591D" w:rsidR="008E3514" w:rsidRPr="001A66D4" w:rsidRDefault="008E3514" w:rsidP="001A66D4">
      <w:pPr>
        <w:pStyle w:val="Sprotnaopomba-besedilo"/>
        <w:jc w:val="both"/>
        <w:rPr>
          <w:i/>
        </w:rPr>
      </w:pPr>
      <w:r w:rsidRPr="001A66D4">
        <w:rPr>
          <w:rStyle w:val="Sprotnaopomba-sklic"/>
          <w:i/>
          <w:sz w:val="18"/>
        </w:rPr>
        <w:footnoteRef/>
      </w:r>
      <w:r w:rsidRPr="001A66D4">
        <w:rPr>
          <w:i/>
          <w:sz w:val="18"/>
        </w:rPr>
        <w:t xml:space="preserve"> Na območju, kjer se prekrivata območje veljavnosti integralne karte (IPK_OVR) ter opozorilna karta poplav (OpKP Si), se upoštevajo samo dosegi integralne karte poplavne nevarnosti (iKPN Si), saj je zanesljivost integralnih kart večja kot opozorilnih kart poplav</w:t>
      </w:r>
      <w:r>
        <w:rPr>
          <w:i/>
          <w:sz w:val="18"/>
        </w:rPr>
        <w:t>.</w:t>
      </w:r>
    </w:p>
  </w:footnote>
  <w:footnote w:id="4">
    <w:p w14:paraId="4D9962F0" w14:textId="0312595A" w:rsidR="008E3514" w:rsidRDefault="008E3514" w:rsidP="002F3CB0">
      <w:pPr>
        <w:pStyle w:val="Sprotnaopomba-besedilo"/>
        <w:jc w:val="both"/>
      </w:pPr>
      <w:r>
        <w:rPr>
          <w:rStyle w:val="Sprotnaopomba-sklic"/>
        </w:rPr>
        <w:footnoteRef/>
      </w:r>
      <w:r>
        <w:t xml:space="preserve"> </w:t>
      </w:r>
      <w:r w:rsidRPr="001A66D4">
        <w:rPr>
          <w:i/>
          <w:sz w:val="18"/>
          <w:szCs w:val="18"/>
        </w:rPr>
        <w:t>Upoštevanje in metodologija upoštevanja podnebnih sprememb v nevarnostnem potencialu je podrobneje opisana v Predhodni oceni poplavne ogroženosti Republike Slovenije (2024) (MNVP, 2025</w:t>
      </w:r>
      <w:r>
        <w:rPr>
          <w:i/>
          <w:sz w:val="18"/>
          <w:szCs w:val="18"/>
        </w:rPr>
        <w:t>a</w:t>
      </w:r>
      <w:r w:rsidRPr="001A66D4">
        <w:rPr>
          <w:i/>
          <w:sz w:val="18"/>
          <w:szCs w:val="18"/>
        </w:rPr>
        <w:t>).</w:t>
      </w:r>
    </w:p>
  </w:footnote>
  <w:footnote w:id="5">
    <w:p w14:paraId="5C7A870B" w14:textId="0F16BAEB" w:rsidR="008E3514" w:rsidRPr="00C713C4" w:rsidRDefault="008E3514" w:rsidP="00C713C4">
      <w:pPr>
        <w:pStyle w:val="Sprotnaopomba-besedilo"/>
        <w:jc w:val="both"/>
        <w:rPr>
          <w:i/>
        </w:rPr>
      </w:pPr>
      <w:r>
        <w:rPr>
          <w:rStyle w:val="Sprotnaopomba-sklic"/>
        </w:rPr>
        <w:footnoteRef/>
      </w:r>
      <w:r>
        <w:t xml:space="preserve"> </w:t>
      </w:r>
      <w:r w:rsidRPr="00C713C4">
        <w:rPr>
          <w:i/>
          <w:sz w:val="18"/>
          <w:szCs w:val="18"/>
        </w:rPr>
        <w:t>Dodatni kriteriji so: uvrstitev v višji razred ogroženosti zaradi škode zaradi poplav 4. avgusta 2023, OPVP, zvišanja razredov ogroženosti iz prvega v drugi razred ogroženosti</w:t>
      </w:r>
    </w:p>
  </w:footnote>
  <w:footnote w:id="6">
    <w:p w14:paraId="770D508E" w14:textId="77777777" w:rsidR="008E3514" w:rsidRPr="00C309B0" w:rsidRDefault="008E3514" w:rsidP="00C309B0">
      <w:pPr>
        <w:pStyle w:val="Sprotnaopomba-besedilo"/>
        <w:jc w:val="both"/>
        <w:rPr>
          <w:i/>
          <w:sz w:val="16"/>
          <w:szCs w:val="16"/>
        </w:rPr>
      </w:pPr>
      <w:r>
        <w:rPr>
          <w:rStyle w:val="Sprotnaopomba-sklic"/>
        </w:rPr>
        <w:footnoteRef/>
      </w:r>
      <w:r>
        <w:t xml:space="preserve"> </w:t>
      </w:r>
      <w:r w:rsidRPr="00C309B0">
        <w:rPr>
          <w:i/>
          <w:sz w:val="16"/>
          <w:szCs w:val="16"/>
        </w:rPr>
        <w:t>Pri vrednostih škod po občinah so bile v tem dokumentu upoštevane vrednosti ocene škod, ki so bile zajete in zavedene v aplikaciji AJDA, in sicer ocena škode na kmetijskih zemljiščih, v gozdovih, na stavbah, delne škode na stavbah, na gradbeno inženirskih objektih, na državnih cestah, na gozdnih cestah, na vodotokih in na živalih. V končni oceni škode tega dogodka po sklepu Vlade RS, št. 84400-14/2023/7 z dne 25. 10. 2023, so zajete še ocene škod na javni železniški infrastrukturi, delne ocene škode na kulturni dediščini, ocena škode na opremi in zalogi v kmetijstvu in ribištvu, ocena škoda v gospodarstvu ter opremi in zalogi v društvih in ustanovah in ocena škode na elektroenergetski infrastrukturi.</w:t>
      </w:r>
    </w:p>
    <w:p w14:paraId="6FFDFB66" w14:textId="0DD86ADB" w:rsidR="008E3514" w:rsidRPr="00E26BFF" w:rsidRDefault="008E3514" w:rsidP="00E26BFF">
      <w:pPr>
        <w:spacing w:line="240" w:lineRule="auto"/>
        <w:ind w:right="-141"/>
        <w:jc w:val="both"/>
        <w:rPr>
          <w:rFonts w:cs="Arial"/>
          <w:i/>
          <w:iCs/>
          <w:sz w:val="16"/>
          <w:szCs w:val="16"/>
        </w:rPr>
      </w:pPr>
      <w:r w:rsidRPr="00C309B0">
        <w:rPr>
          <w:rFonts w:cs="Arial"/>
          <w:i/>
          <w:iCs/>
          <w:sz w:val="16"/>
          <w:szCs w:val="16"/>
        </w:rPr>
        <w:t>Podatki o prebivalcih so iz Centralnega registra prebivalstva Ministrstva za notranje zadeve, s stanjem z začetka leta 2025, pri čemer so upoštevani stalno in začasno živeči ljudje v Republiki Sloveniji. Če ima nekdo prijavljeno tako stalno kot začasno prebivališče, je bilo upoštevano začasno prebivališče.</w:t>
      </w:r>
    </w:p>
  </w:footnote>
  <w:footnote w:id="7">
    <w:p w14:paraId="37CC303F" w14:textId="7507160D" w:rsidR="008E3514" w:rsidRPr="009E0C3F" w:rsidRDefault="008E3514">
      <w:pPr>
        <w:pStyle w:val="Sprotnaopomba-besedilo"/>
        <w:rPr>
          <w:sz w:val="16"/>
          <w:szCs w:val="16"/>
        </w:rPr>
      </w:pPr>
      <w:r>
        <w:rPr>
          <w:rStyle w:val="Sprotnaopomba-sklic"/>
        </w:rPr>
        <w:footnoteRef/>
      </w:r>
      <w:r>
        <w:t xml:space="preserve"> </w:t>
      </w:r>
      <w:r w:rsidRPr="009E0C3F">
        <w:rPr>
          <w:i/>
          <w:sz w:val="16"/>
          <w:szCs w:val="16"/>
        </w:rPr>
        <w:t xml:space="preserve">Dodatni kriteriji so: uvrstitev v višji razred ogroženosti zaradi škode zaradi poplav 4. avgusta 2023, OPVP, zvišanja razredov ogroženosti iz </w:t>
      </w:r>
      <w:r>
        <w:rPr>
          <w:i/>
          <w:sz w:val="16"/>
          <w:szCs w:val="16"/>
        </w:rPr>
        <w:t>prvega</w:t>
      </w:r>
      <w:r w:rsidRPr="009E0C3F">
        <w:rPr>
          <w:i/>
          <w:sz w:val="16"/>
          <w:szCs w:val="16"/>
        </w:rPr>
        <w:t xml:space="preserve"> v </w:t>
      </w:r>
      <w:r>
        <w:rPr>
          <w:i/>
          <w:sz w:val="16"/>
          <w:szCs w:val="16"/>
        </w:rPr>
        <w:t>drugi</w:t>
      </w:r>
      <w:r w:rsidRPr="009E0C3F">
        <w:rPr>
          <w:i/>
          <w:sz w:val="16"/>
          <w:szCs w:val="16"/>
        </w:rPr>
        <w:t xml:space="preserve"> razred ogroženosti</w:t>
      </w:r>
      <w:r w:rsidRPr="009E0C3F">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028FEC2C" w14:textId="77777777" w:rsidR="008E3514" w:rsidRDefault="008E3514" w:rsidP="00616185">
        <w:pPr>
          <w:pStyle w:val="Glava"/>
        </w:pPr>
      </w:p>
      <w:p w14:paraId="6FBD24E3" w14:textId="758A0603" w:rsidR="008E3514" w:rsidRPr="00CF33AB" w:rsidRDefault="008E3514" w:rsidP="00616185">
        <w:pPr>
          <w:pStyle w:val="Glava"/>
          <w:rPr>
            <w:sz w:val="20"/>
            <w:szCs w:val="20"/>
          </w:rPr>
        </w:pPr>
        <w:r w:rsidRPr="00616185">
          <w:rPr>
            <w:sz w:val="16"/>
            <w:szCs w:val="16"/>
          </w:rPr>
          <w:t>OCENA OGROŽENOSTI REPUBLIKE SLOVENIJE ZARADI POPLAV</w:t>
        </w:r>
        <w:r>
          <w:rPr>
            <w:sz w:val="16"/>
            <w:szCs w:val="16"/>
          </w:rPr>
          <w:t>, verzija 3.0</w:t>
        </w:r>
        <w:r>
          <w:rPr>
            <w:sz w:val="18"/>
            <w:szCs w:val="18"/>
          </w:rPr>
          <w:tab/>
        </w:r>
        <w:r w:rsidRPr="00616185">
          <w:rPr>
            <w:sz w:val="20"/>
            <w:szCs w:val="20"/>
          </w:rPr>
          <w:fldChar w:fldCharType="begin"/>
        </w:r>
        <w:r w:rsidRPr="00616185">
          <w:rPr>
            <w:sz w:val="20"/>
            <w:szCs w:val="20"/>
          </w:rPr>
          <w:instrText>PAGE</w:instrText>
        </w:r>
        <w:r w:rsidRPr="00616185">
          <w:rPr>
            <w:sz w:val="20"/>
            <w:szCs w:val="20"/>
          </w:rPr>
          <w:fldChar w:fldCharType="separate"/>
        </w:r>
        <w:r>
          <w:rPr>
            <w:noProof/>
            <w:sz w:val="20"/>
            <w:szCs w:val="20"/>
          </w:rPr>
          <w:t>5</w:t>
        </w:r>
        <w:r w:rsidRPr="00616185">
          <w:rPr>
            <w:sz w:val="20"/>
            <w:szCs w:val="20"/>
          </w:rPr>
          <w:fldChar w:fldCharType="end"/>
        </w:r>
        <w:r w:rsidRPr="00616185">
          <w:rPr>
            <w:sz w:val="20"/>
            <w:szCs w:val="20"/>
          </w:rPr>
          <w:t>/</w:t>
        </w:r>
        <w:r w:rsidRPr="00616185">
          <w:rPr>
            <w:sz w:val="20"/>
            <w:szCs w:val="20"/>
          </w:rPr>
          <w:fldChar w:fldCharType="begin"/>
        </w:r>
        <w:r w:rsidRPr="00616185">
          <w:rPr>
            <w:sz w:val="20"/>
            <w:szCs w:val="20"/>
          </w:rPr>
          <w:instrText>NUMPAGES</w:instrText>
        </w:r>
        <w:r w:rsidRPr="00616185">
          <w:rPr>
            <w:sz w:val="20"/>
            <w:szCs w:val="20"/>
          </w:rPr>
          <w:fldChar w:fldCharType="separate"/>
        </w:r>
        <w:r>
          <w:rPr>
            <w:noProof/>
            <w:sz w:val="20"/>
            <w:szCs w:val="20"/>
          </w:rPr>
          <w:t>66</w:t>
        </w:r>
        <w:r w:rsidRPr="00616185">
          <w:rPr>
            <w:sz w:val="20"/>
            <w:szCs w:val="20"/>
          </w:rPr>
          <w:fldChar w:fldCharType="end"/>
        </w:r>
        <w:r>
          <w:rPr>
            <w:sz w:val="20"/>
            <w:szCs w:val="20"/>
          </w:rPr>
          <w:t>_________________________________________________________________________________</w:t>
        </w:r>
      </w:p>
    </w:sdtContent>
  </w:sdt>
  <w:p w14:paraId="66277B73" w14:textId="1C792CEC" w:rsidR="008E3514" w:rsidRDefault="008E3514">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84C3B" w14:textId="77777777" w:rsidR="008E3514" w:rsidRPr="00407B3F" w:rsidRDefault="008E3514" w:rsidP="003C2946">
    <w:pPr>
      <w:tabs>
        <w:tab w:val="left" w:pos="567"/>
      </w:tabs>
      <w:autoSpaceDE w:val="0"/>
      <w:autoSpaceDN w:val="0"/>
      <w:adjustRightInd w:val="0"/>
      <w:spacing w:after="0" w:line="240" w:lineRule="auto"/>
      <w:rPr>
        <w:rFonts w:ascii="Arial Narrow" w:eastAsia="Times New Roman" w:hAnsi="Arial Narrow" w:cs="Times New Roman"/>
        <w:sz w:val="24"/>
        <w:szCs w:val="24"/>
      </w:rPr>
    </w:pPr>
    <w:r w:rsidRPr="00407B3F">
      <w:rPr>
        <w:rFonts w:ascii="Arial Narrow" w:eastAsia="Times New Roman" w:hAnsi="Arial Narrow" w:cs="Times New Roman"/>
        <w:noProof/>
        <w:sz w:val="24"/>
        <w:szCs w:val="24"/>
        <w:lang w:eastAsia="sl-SI"/>
      </w:rPr>
      <w:drawing>
        <wp:inline distT="0" distB="0" distL="0" distR="0" wp14:anchorId="1452F87C" wp14:editId="08498DF8">
          <wp:extent cx="381635" cy="393700"/>
          <wp:effectExtent l="0" t="0" r="0" b="0"/>
          <wp:docPr id="55" name="Slika 4"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81635" cy="393700"/>
                  </a:xfrm>
                  <a:prstGeom prst="rect">
                    <a:avLst/>
                  </a:prstGeom>
                  <a:noFill/>
                  <a:ln>
                    <a:noFill/>
                  </a:ln>
                </pic:spPr>
              </pic:pic>
            </a:graphicData>
          </a:graphic>
        </wp:inline>
      </w:drawing>
    </w:r>
    <w:r w:rsidRPr="00407B3F">
      <w:rPr>
        <w:rFonts w:ascii="Arial Narrow" w:eastAsia="Times New Roman" w:hAnsi="Arial Narrow" w:cs="Times New Roman"/>
        <w:sz w:val="24"/>
        <w:szCs w:val="24"/>
      </w:rPr>
      <w:t>REPUBLIKA SLOVENIJA</w:t>
    </w:r>
  </w:p>
  <w:p w14:paraId="5C215597" w14:textId="77777777" w:rsidR="008E3514" w:rsidRPr="00407B3F" w:rsidRDefault="008E3514" w:rsidP="00407B3F">
    <w:pPr>
      <w:tabs>
        <w:tab w:val="left" w:pos="5112"/>
        <w:tab w:val="right" w:pos="8640"/>
      </w:tabs>
      <w:spacing w:after="120" w:line="240" w:lineRule="exact"/>
      <w:ind w:firstLine="567"/>
      <w:rPr>
        <w:rFonts w:ascii="Arial Narrow" w:eastAsia="Times New Roman" w:hAnsi="Arial Narrow" w:cs="Times New Roman"/>
        <w:b/>
        <w:caps/>
        <w:sz w:val="24"/>
        <w:szCs w:val="24"/>
      </w:rPr>
    </w:pPr>
    <w:r w:rsidRPr="00407B3F">
      <w:rPr>
        <w:rFonts w:ascii="Arial Narrow" w:eastAsia="Times New Roman" w:hAnsi="Arial Narrow" w:cs="Times New Roman"/>
        <w:b/>
        <w:caps/>
        <w:sz w:val="24"/>
        <w:szCs w:val="24"/>
      </w:rPr>
      <w:t>Ministrstvo za obrambo</w:t>
    </w:r>
  </w:p>
  <w:p w14:paraId="05DD59C0" w14:textId="77777777" w:rsidR="008E3514" w:rsidRPr="00407B3F" w:rsidRDefault="008E3514" w:rsidP="00407B3F">
    <w:pPr>
      <w:tabs>
        <w:tab w:val="left" w:pos="5112"/>
        <w:tab w:val="right" w:pos="8640"/>
      </w:tabs>
      <w:spacing w:after="120" w:line="240" w:lineRule="exact"/>
      <w:ind w:left="567"/>
      <w:rPr>
        <w:rFonts w:ascii="Arial Narrow" w:eastAsia="Times New Roman" w:hAnsi="Arial Narrow" w:cs="Calibri"/>
        <w:caps/>
        <w:sz w:val="24"/>
        <w:szCs w:val="24"/>
      </w:rPr>
    </w:pPr>
    <w:r w:rsidRPr="00407B3F">
      <w:rPr>
        <w:rFonts w:ascii="Arial Narrow" w:eastAsia="Times New Roman" w:hAnsi="Arial Narrow" w:cs="Calibri"/>
        <w:caps/>
        <w:sz w:val="24"/>
        <w:szCs w:val="24"/>
      </w:rPr>
      <w:t>UPRAVA REPUBLIKE SLOVENIJE</w:t>
    </w:r>
    <w:r w:rsidRPr="00407B3F">
      <w:rPr>
        <w:rFonts w:ascii="Arial Narrow" w:eastAsia="Times New Roman" w:hAnsi="Arial Narrow" w:cs="Calibri"/>
        <w:caps/>
        <w:sz w:val="24"/>
        <w:szCs w:val="24"/>
      </w:rPr>
      <w:br/>
      <w:t>ZA ZAŠČITO IN REŠEVANJE</w:t>
    </w:r>
  </w:p>
  <w:p w14:paraId="17C8D0B3" w14:textId="77777777" w:rsidR="008E3514" w:rsidRPr="00407B3F" w:rsidRDefault="008E3514" w:rsidP="00407B3F">
    <w:pPr>
      <w:tabs>
        <w:tab w:val="left" w:pos="5112"/>
      </w:tabs>
      <w:spacing w:before="120" w:after="0" w:line="240" w:lineRule="exact"/>
      <w:ind w:firstLine="567"/>
      <w:rPr>
        <w:rFonts w:eastAsia="Times New Roman" w:cs="Arial"/>
        <w:sz w:val="16"/>
        <w:szCs w:val="24"/>
      </w:rPr>
    </w:pPr>
    <w:r w:rsidRPr="00407B3F">
      <w:rPr>
        <w:rFonts w:eastAsia="Times New Roman" w:cs="Arial"/>
        <w:sz w:val="16"/>
        <w:szCs w:val="24"/>
      </w:rPr>
      <w:t>Vojkova cesta 61, 1000 Ljubljana</w:t>
    </w:r>
    <w:r w:rsidRPr="00407B3F">
      <w:rPr>
        <w:rFonts w:eastAsia="Times New Roman" w:cs="Arial"/>
        <w:sz w:val="16"/>
        <w:szCs w:val="24"/>
      </w:rPr>
      <w:tab/>
    </w:r>
    <w:bookmarkStart w:id="49" w:name="_Hlk222484443"/>
    <w:r w:rsidRPr="00407B3F">
      <w:rPr>
        <w:rFonts w:eastAsia="Times New Roman" w:cs="Arial"/>
        <w:sz w:val="16"/>
        <w:szCs w:val="24"/>
      </w:rPr>
      <w:t>T: 01 471 33 22</w:t>
    </w:r>
  </w:p>
  <w:p w14:paraId="0DFB347A" w14:textId="77777777" w:rsidR="008E3514" w:rsidRPr="00407B3F" w:rsidRDefault="008E3514" w:rsidP="00407B3F">
    <w:pPr>
      <w:tabs>
        <w:tab w:val="left" w:pos="5112"/>
      </w:tabs>
      <w:spacing w:after="0" w:line="240" w:lineRule="exact"/>
      <w:rPr>
        <w:rFonts w:eastAsia="Times New Roman" w:cs="Arial"/>
        <w:sz w:val="16"/>
        <w:szCs w:val="24"/>
      </w:rPr>
    </w:pPr>
    <w:r w:rsidRPr="00407B3F">
      <w:rPr>
        <w:rFonts w:eastAsia="Times New Roman" w:cs="Arial"/>
        <w:sz w:val="16"/>
        <w:szCs w:val="24"/>
      </w:rPr>
      <w:tab/>
      <w:t xml:space="preserve">F: 01 431 81 17 </w:t>
    </w:r>
  </w:p>
  <w:p w14:paraId="7918F0CD" w14:textId="77777777" w:rsidR="008E3514" w:rsidRPr="00407B3F" w:rsidRDefault="008E3514" w:rsidP="00407B3F">
    <w:pPr>
      <w:tabs>
        <w:tab w:val="left" w:pos="5112"/>
      </w:tabs>
      <w:spacing w:after="0" w:line="240" w:lineRule="exact"/>
      <w:rPr>
        <w:rFonts w:eastAsia="Times New Roman" w:cs="Arial"/>
        <w:sz w:val="16"/>
        <w:szCs w:val="24"/>
      </w:rPr>
    </w:pPr>
    <w:r w:rsidRPr="00407B3F">
      <w:rPr>
        <w:rFonts w:eastAsia="Times New Roman" w:cs="Arial"/>
        <w:sz w:val="16"/>
        <w:szCs w:val="24"/>
      </w:rPr>
      <w:tab/>
      <w:t>E: gp.dgzr@urszr.si</w:t>
    </w:r>
  </w:p>
  <w:p w14:paraId="565D004B" w14:textId="29FD8189" w:rsidR="008E3514" w:rsidRPr="00407B3F" w:rsidRDefault="008E3514" w:rsidP="00407B3F">
    <w:pPr>
      <w:tabs>
        <w:tab w:val="left" w:pos="5112"/>
      </w:tabs>
      <w:spacing w:after="0" w:line="240" w:lineRule="exact"/>
      <w:rPr>
        <w:rFonts w:eastAsia="Times New Roman" w:cs="Arial"/>
        <w:sz w:val="16"/>
        <w:szCs w:val="24"/>
      </w:rPr>
    </w:pPr>
    <w:r w:rsidRPr="00407B3F">
      <w:rPr>
        <w:rFonts w:eastAsia="Times New Roman" w:cs="Arial"/>
        <w:sz w:val="16"/>
        <w:szCs w:val="24"/>
      </w:rPr>
      <w:tab/>
      <w:t>www.sos112.si</w:t>
    </w:r>
    <w:bookmarkEnd w:id="49"/>
    <w:r w:rsidRPr="008F3500">
      <w:rPr>
        <w:rFonts w:cs="Arial"/>
        <w:sz w:val="16"/>
      </w:rPr>
      <w:tab/>
    </w:r>
  </w:p>
  <w:p w14:paraId="373F4362" w14:textId="22DAAA52" w:rsidR="008E3514" w:rsidRDefault="008E3514" w:rsidP="00407B3F">
    <w:pPr>
      <w:pStyle w:val="Glava"/>
      <w:tabs>
        <w:tab w:val="clear" w:pos="453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4029409"/>
      <w:docPartObj>
        <w:docPartGallery w:val="Page Numbers (Top of Page)"/>
        <w:docPartUnique/>
      </w:docPartObj>
    </w:sdtPr>
    <w:sdtEndPr/>
    <w:sdtContent>
      <w:p w14:paraId="60F2466B" w14:textId="1892576C" w:rsidR="008E3514" w:rsidRDefault="008E3514" w:rsidP="00AF77B6">
        <w:pPr>
          <w:pStyle w:val="Glava"/>
          <w:jc w:val="right"/>
        </w:pPr>
        <w:r w:rsidRPr="00AF77B6">
          <w:rPr>
            <w:sz w:val="18"/>
            <w:szCs w:val="18"/>
          </w:rPr>
          <w:fldChar w:fldCharType="begin"/>
        </w:r>
        <w:r w:rsidRPr="00AF77B6">
          <w:rPr>
            <w:sz w:val="18"/>
            <w:szCs w:val="18"/>
          </w:rPr>
          <w:instrText>PAGE   \* MERGEFORMAT</w:instrText>
        </w:r>
        <w:r w:rsidRPr="00AF77B6">
          <w:rPr>
            <w:sz w:val="18"/>
            <w:szCs w:val="18"/>
          </w:rPr>
          <w:fldChar w:fldCharType="separate"/>
        </w:r>
        <w:r>
          <w:rPr>
            <w:noProof/>
            <w:sz w:val="18"/>
            <w:szCs w:val="18"/>
          </w:rPr>
          <w:t>6</w:t>
        </w:r>
        <w:r>
          <w:rPr>
            <w:noProof/>
            <w:sz w:val="18"/>
            <w:szCs w:val="18"/>
          </w:rPr>
          <w:t>6</w:t>
        </w:r>
        <w:r w:rsidRPr="00AF77B6">
          <w:rPr>
            <w:sz w:val="18"/>
            <w:szCs w:val="18"/>
          </w:rPr>
          <w:fldChar w:fldCharType="end"/>
        </w:r>
        <w:r>
          <w:rPr>
            <w:sz w:val="18"/>
            <w:szCs w:val="18"/>
          </w:rPr>
          <w:t>/6</w:t>
        </w:r>
        <w:r w:rsidR="00287A07">
          <w:rPr>
            <w:sz w:val="18"/>
            <w:szCs w:val="18"/>
          </w:rPr>
          <w:t>3</w:t>
        </w:r>
      </w:p>
    </w:sdtContent>
  </w:sdt>
  <w:p w14:paraId="49846278" w14:textId="77777777" w:rsidR="008E3514" w:rsidRPr="00AF77B6" w:rsidRDefault="008E3514">
    <w:pPr>
      <w:pStyle w:val="Glava"/>
      <w:rPr>
        <w:sz w:val="14"/>
        <w:szCs w:val="14"/>
      </w:rPr>
    </w:pPr>
    <w:r w:rsidRPr="00AF77B6">
      <w:rPr>
        <w:sz w:val="14"/>
        <w:szCs w:val="14"/>
      </w:rPr>
      <w:t>OCENA OGROŽENOSTI REPUBLIKE SLOVENIJE ZARADI POP</w:t>
    </w:r>
    <w:r>
      <w:rPr>
        <w:sz w:val="14"/>
        <w:szCs w:val="14"/>
      </w:rPr>
      <w:t>LAV, VERZIJA 3.0</w:t>
    </w:r>
  </w:p>
  <w:p w14:paraId="76C26923" w14:textId="18D48D3A" w:rsidR="008E3514" w:rsidRDefault="008E3514">
    <w:pPr>
      <w:pStyle w:val="Glava"/>
    </w:pPr>
    <w:r>
      <w:t>__________________________________________________________________________________________________________________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732D"/>
    <w:multiLevelType w:val="hybridMultilevel"/>
    <w:tmpl w:val="CE201A7A"/>
    <w:lvl w:ilvl="0" w:tplc="B8703C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892422"/>
    <w:multiLevelType w:val="hybridMultilevel"/>
    <w:tmpl w:val="DE4ECF8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FDD5098"/>
    <w:multiLevelType w:val="multilevel"/>
    <w:tmpl w:val="F16202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2016F64"/>
    <w:multiLevelType w:val="multilevel"/>
    <w:tmpl w:val="F16202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9E0C33"/>
    <w:multiLevelType w:val="hybridMultilevel"/>
    <w:tmpl w:val="76122604"/>
    <w:lvl w:ilvl="0" w:tplc="B8703C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AAA281D"/>
    <w:multiLevelType w:val="hybridMultilevel"/>
    <w:tmpl w:val="194845EE"/>
    <w:lvl w:ilvl="0" w:tplc="B8703C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C871057"/>
    <w:multiLevelType w:val="hybridMultilevel"/>
    <w:tmpl w:val="33161C26"/>
    <w:lvl w:ilvl="0" w:tplc="B8703C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0A1793F"/>
    <w:multiLevelType w:val="hybridMultilevel"/>
    <w:tmpl w:val="78328652"/>
    <w:lvl w:ilvl="0" w:tplc="B8703C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E193498"/>
    <w:multiLevelType w:val="hybridMultilevel"/>
    <w:tmpl w:val="E78C8576"/>
    <w:lvl w:ilvl="0" w:tplc="B8703C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3132064"/>
    <w:multiLevelType w:val="hybridMultilevel"/>
    <w:tmpl w:val="B7221772"/>
    <w:lvl w:ilvl="0" w:tplc="F568419E">
      <w:numFmt w:val="bullet"/>
      <w:lvlText w:val="-"/>
      <w:lvlJc w:val="left"/>
      <w:pPr>
        <w:ind w:left="1065" w:hanging="70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D471883"/>
    <w:multiLevelType w:val="multilevel"/>
    <w:tmpl w:val="968627D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E2C5B88"/>
    <w:multiLevelType w:val="hybridMultilevel"/>
    <w:tmpl w:val="81F6256A"/>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2" w15:restartNumberingAfterBreak="0">
    <w:nsid w:val="3F7E78C6"/>
    <w:multiLevelType w:val="hybridMultilevel"/>
    <w:tmpl w:val="3D7E88BE"/>
    <w:lvl w:ilvl="0" w:tplc="B8703C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FA01565"/>
    <w:multiLevelType w:val="multilevel"/>
    <w:tmpl w:val="968627D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1082386"/>
    <w:multiLevelType w:val="hybridMultilevel"/>
    <w:tmpl w:val="E6CE0EB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1232C94"/>
    <w:multiLevelType w:val="multilevel"/>
    <w:tmpl w:val="047208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9132213"/>
    <w:multiLevelType w:val="hybridMultilevel"/>
    <w:tmpl w:val="3EF22466"/>
    <w:lvl w:ilvl="0" w:tplc="B8703C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A27074D"/>
    <w:multiLevelType w:val="hybridMultilevel"/>
    <w:tmpl w:val="A4FE49AE"/>
    <w:lvl w:ilvl="0" w:tplc="F568419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C662C45"/>
    <w:multiLevelType w:val="hybridMultilevel"/>
    <w:tmpl w:val="1CE2912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CFB7342"/>
    <w:multiLevelType w:val="hybridMultilevel"/>
    <w:tmpl w:val="D41A89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D974F02"/>
    <w:multiLevelType w:val="hybridMultilevel"/>
    <w:tmpl w:val="ABE03AE6"/>
    <w:lvl w:ilvl="0" w:tplc="B8703C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163116A"/>
    <w:multiLevelType w:val="hybridMultilevel"/>
    <w:tmpl w:val="624C8D76"/>
    <w:lvl w:ilvl="0" w:tplc="B8703C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37875A2"/>
    <w:multiLevelType w:val="hybridMultilevel"/>
    <w:tmpl w:val="1AD8240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4AA1458"/>
    <w:multiLevelType w:val="multilevel"/>
    <w:tmpl w:val="968627D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6E112D4"/>
    <w:multiLevelType w:val="hybridMultilevel"/>
    <w:tmpl w:val="A23667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98856DE"/>
    <w:multiLevelType w:val="hybridMultilevel"/>
    <w:tmpl w:val="9A4CD422"/>
    <w:lvl w:ilvl="0" w:tplc="B8703C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05414CB"/>
    <w:multiLevelType w:val="multilevel"/>
    <w:tmpl w:val="968627D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18F59C0"/>
    <w:multiLevelType w:val="hybridMultilevel"/>
    <w:tmpl w:val="ECAE68C8"/>
    <w:lvl w:ilvl="0" w:tplc="B8703C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29751DB"/>
    <w:multiLevelType w:val="hybridMultilevel"/>
    <w:tmpl w:val="727EAC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3A7288A"/>
    <w:multiLevelType w:val="hybridMultilevel"/>
    <w:tmpl w:val="C9648A76"/>
    <w:lvl w:ilvl="0" w:tplc="B8703C36">
      <w:start w:val="1"/>
      <w:numFmt w:val="bullet"/>
      <w:lvlText w:val="-"/>
      <w:lvlJc w:val="left"/>
      <w:pPr>
        <w:ind w:left="1065" w:hanging="705"/>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8454DFB"/>
    <w:multiLevelType w:val="multilevel"/>
    <w:tmpl w:val="968627D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84B380F"/>
    <w:multiLevelType w:val="multilevel"/>
    <w:tmpl w:val="968627D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95B6A11"/>
    <w:multiLevelType w:val="hybridMultilevel"/>
    <w:tmpl w:val="271A939E"/>
    <w:lvl w:ilvl="0" w:tplc="8BFE0BEE">
      <w:start w:val="8"/>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99E6607"/>
    <w:multiLevelType w:val="hybridMultilevel"/>
    <w:tmpl w:val="E7203E14"/>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4" w15:restartNumberingAfterBreak="0">
    <w:nsid w:val="7BAA7E33"/>
    <w:multiLevelType w:val="multilevel"/>
    <w:tmpl w:val="047208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C1468FC"/>
    <w:multiLevelType w:val="hybridMultilevel"/>
    <w:tmpl w:val="6D62A5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DED3B45"/>
    <w:multiLevelType w:val="hybridMultilevel"/>
    <w:tmpl w:val="2544EDA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F135E3C"/>
    <w:multiLevelType w:val="hybridMultilevel"/>
    <w:tmpl w:val="CBA03DB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5"/>
  </w:num>
  <w:num w:numId="2">
    <w:abstractNumId w:val="24"/>
  </w:num>
  <w:num w:numId="3">
    <w:abstractNumId w:val="8"/>
  </w:num>
  <w:num w:numId="4">
    <w:abstractNumId w:val="16"/>
  </w:num>
  <w:num w:numId="5">
    <w:abstractNumId w:val="7"/>
  </w:num>
  <w:num w:numId="6">
    <w:abstractNumId w:val="9"/>
  </w:num>
  <w:num w:numId="7">
    <w:abstractNumId w:val="31"/>
  </w:num>
  <w:num w:numId="8">
    <w:abstractNumId w:val="29"/>
  </w:num>
  <w:num w:numId="9">
    <w:abstractNumId w:val="13"/>
  </w:num>
  <w:num w:numId="10">
    <w:abstractNumId w:val="30"/>
  </w:num>
  <w:num w:numId="11">
    <w:abstractNumId w:val="23"/>
  </w:num>
  <w:num w:numId="12">
    <w:abstractNumId w:val="26"/>
  </w:num>
  <w:num w:numId="13">
    <w:abstractNumId w:val="2"/>
  </w:num>
  <w:num w:numId="14">
    <w:abstractNumId w:val="10"/>
  </w:num>
  <w:num w:numId="15">
    <w:abstractNumId w:val="0"/>
  </w:num>
  <w:num w:numId="16">
    <w:abstractNumId w:val="4"/>
  </w:num>
  <w:num w:numId="17">
    <w:abstractNumId w:val="17"/>
  </w:num>
  <w:num w:numId="18">
    <w:abstractNumId w:val="21"/>
  </w:num>
  <w:num w:numId="19">
    <w:abstractNumId w:val="19"/>
  </w:num>
  <w:num w:numId="20">
    <w:abstractNumId w:val="14"/>
  </w:num>
  <w:num w:numId="21">
    <w:abstractNumId w:val="33"/>
  </w:num>
  <w:num w:numId="22">
    <w:abstractNumId w:val="20"/>
  </w:num>
  <w:num w:numId="23">
    <w:abstractNumId w:val="27"/>
  </w:num>
  <w:num w:numId="24">
    <w:abstractNumId w:val="22"/>
  </w:num>
  <w:num w:numId="25">
    <w:abstractNumId w:val="11"/>
  </w:num>
  <w:num w:numId="26">
    <w:abstractNumId w:val="5"/>
  </w:num>
  <w:num w:numId="27">
    <w:abstractNumId w:val="6"/>
  </w:num>
  <w:num w:numId="28">
    <w:abstractNumId w:val="12"/>
  </w:num>
  <w:num w:numId="29">
    <w:abstractNumId w:val="25"/>
  </w:num>
  <w:num w:numId="30">
    <w:abstractNumId w:val="34"/>
  </w:num>
  <w:num w:numId="31">
    <w:abstractNumId w:val="15"/>
  </w:num>
  <w:num w:numId="32">
    <w:abstractNumId w:val="28"/>
  </w:num>
  <w:num w:numId="33">
    <w:abstractNumId w:val="37"/>
  </w:num>
  <w:num w:numId="34">
    <w:abstractNumId w:val="18"/>
  </w:num>
  <w:num w:numId="35">
    <w:abstractNumId w:val="1"/>
  </w:num>
  <w:num w:numId="36">
    <w:abstractNumId w:val="32"/>
  </w:num>
  <w:num w:numId="37">
    <w:abstractNumId w:val="36"/>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83E"/>
    <w:rsid w:val="00000951"/>
    <w:rsid w:val="00005E98"/>
    <w:rsid w:val="0000682F"/>
    <w:rsid w:val="0000791E"/>
    <w:rsid w:val="000106E0"/>
    <w:rsid w:val="00010CB0"/>
    <w:rsid w:val="00012091"/>
    <w:rsid w:val="000123A4"/>
    <w:rsid w:val="000202E1"/>
    <w:rsid w:val="0002461F"/>
    <w:rsid w:val="000258B2"/>
    <w:rsid w:val="00026B84"/>
    <w:rsid w:val="000311C6"/>
    <w:rsid w:val="000358F1"/>
    <w:rsid w:val="00036AB9"/>
    <w:rsid w:val="00040295"/>
    <w:rsid w:val="00040C4B"/>
    <w:rsid w:val="0004342B"/>
    <w:rsid w:val="000475AD"/>
    <w:rsid w:val="00053EA1"/>
    <w:rsid w:val="0005417D"/>
    <w:rsid w:val="000619B9"/>
    <w:rsid w:val="00062A17"/>
    <w:rsid w:val="00062CF2"/>
    <w:rsid w:val="00077C1A"/>
    <w:rsid w:val="00080506"/>
    <w:rsid w:val="00080FBA"/>
    <w:rsid w:val="00084063"/>
    <w:rsid w:val="0009167F"/>
    <w:rsid w:val="0009656A"/>
    <w:rsid w:val="000A0D1F"/>
    <w:rsid w:val="000A2903"/>
    <w:rsid w:val="000A63C5"/>
    <w:rsid w:val="000B08BC"/>
    <w:rsid w:val="000B248F"/>
    <w:rsid w:val="000B42E0"/>
    <w:rsid w:val="000B6665"/>
    <w:rsid w:val="000C077B"/>
    <w:rsid w:val="000C19D4"/>
    <w:rsid w:val="000C70AE"/>
    <w:rsid w:val="000C78F5"/>
    <w:rsid w:val="000D5E4E"/>
    <w:rsid w:val="000E0FED"/>
    <w:rsid w:val="000E12CF"/>
    <w:rsid w:val="000E2472"/>
    <w:rsid w:val="000E2CE3"/>
    <w:rsid w:val="000F0DA2"/>
    <w:rsid w:val="000F4B0F"/>
    <w:rsid w:val="000F4F4E"/>
    <w:rsid w:val="00104931"/>
    <w:rsid w:val="001102C1"/>
    <w:rsid w:val="001107C5"/>
    <w:rsid w:val="0011154A"/>
    <w:rsid w:val="001116DE"/>
    <w:rsid w:val="00115F5B"/>
    <w:rsid w:val="00121ABE"/>
    <w:rsid w:val="00122DA4"/>
    <w:rsid w:val="00126344"/>
    <w:rsid w:val="0013115C"/>
    <w:rsid w:val="00132BF3"/>
    <w:rsid w:val="001349F3"/>
    <w:rsid w:val="0013536D"/>
    <w:rsid w:val="0013583E"/>
    <w:rsid w:val="00144A2D"/>
    <w:rsid w:val="00145102"/>
    <w:rsid w:val="00147E6A"/>
    <w:rsid w:val="00156587"/>
    <w:rsid w:val="00162848"/>
    <w:rsid w:val="001665C6"/>
    <w:rsid w:val="00170591"/>
    <w:rsid w:val="001726D1"/>
    <w:rsid w:val="0017282E"/>
    <w:rsid w:val="00174D2D"/>
    <w:rsid w:val="00177622"/>
    <w:rsid w:val="00186BC8"/>
    <w:rsid w:val="0018763B"/>
    <w:rsid w:val="0019325A"/>
    <w:rsid w:val="0019708B"/>
    <w:rsid w:val="001A0259"/>
    <w:rsid w:val="001A1B06"/>
    <w:rsid w:val="001A2A09"/>
    <w:rsid w:val="001A66D4"/>
    <w:rsid w:val="001A6AD5"/>
    <w:rsid w:val="001A732E"/>
    <w:rsid w:val="001B4964"/>
    <w:rsid w:val="001B4A6B"/>
    <w:rsid w:val="001B540C"/>
    <w:rsid w:val="001B5C74"/>
    <w:rsid w:val="001C09CC"/>
    <w:rsid w:val="001C19EB"/>
    <w:rsid w:val="001C6645"/>
    <w:rsid w:val="001D228C"/>
    <w:rsid w:val="001E014F"/>
    <w:rsid w:val="001E117A"/>
    <w:rsid w:val="001E159B"/>
    <w:rsid w:val="001E6776"/>
    <w:rsid w:val="001F2694"/>
    <w:rsid w:val="0020064E"/>
    <w:rsid w:val="002071F2"/>
    <w:rsid w:val="00207200"/>
    <w:rsid w:val="00210AA4"/>
    <w:rsid w:val="0021103C"/>
    <w:rsid w:val="00220B5E"/>
    <w:rsid w:val="002220E5"/>
    <w:rsid w:val="00224EE5"/>
    <w:rsid w:val="00227676"/>
    <w:rsid w:val="00230E99"/>
    <w:rsid w:val="00233AD7"/>
    <w:rsid w:val="00234EE0"/>
    <w:rsid w:val="00237065"/>
    <w:rsid w:val="00245061"/>
    <w:rsid w:val="00250D14"/>
    <w:rsid w:val="00257BBC"/>
    <w:rsid w:val="002667F8"/>
    <w:rsid w:val="002735CE"/>
    <w:rsid w:val="002756D6"/>
    <w:rsid w:val="00276D01"/>
    <w:rsid w:val="00287A07"/>
    <w:rsid w:val="00293CA0"/>
    <w:rsid w:val="00294931"/>
    <w:rsid w:val="002A478D"/>
    <w:rsid w:val="002A6EFF"/>
    <w:rsid w:val="002A76E5"/>
    <w:rsid w:val="002A7A64"/>
    <w:rsid w:val="002B1236"/>
    <w:rsid w:val="002B6E5F"/>
    <w:rsid w:val="002C1F5C"/>
    <w:rsid w:val="002C3621"/>
    <w:rsid w:val="002C5A8C"/>
    <w:rsid w:val="002E3F6B"/>
    <w:rsid w:val="002E6371"/>
    <w:rsid w:val="002E7F6E"/>
    <w:rsid w:val="002F0D6C"/>
    <w:rsid w:val="002F0FC1"/>
    <w:rsid w:val="002F3CB0"/>
    <w:rsid w:val="0030207A"/>
    <w:rsid w:val="00305997"/>
    <w:rsid w:val="0031462D"/>
    <w:rsid w:val="00317E9D"/>
    <w:rsid w:val="00322315"/>
    <w:rsid w:val="00322E6D"/>
    <w:rsid w:val="00324201"/>
    <w:rsid w:val="00340EBF"/>
    <w:rsid w:val="003450D4"/>
    <w:rsid w:val="0035017F"/>
    <w:rsid w:val="00354779"/>
    <w:rsid w:val="003842EF"/>
    <w:rsid w:val="00384B40"/>
    <w:rsid w:val="0039408D"/>
    <w:rsid w:val="00394506"/>
    <w:rsid w:val="003977F0"/>
    <w:rsid w:val="003A1E0C"/>
    <w:rsid w:val="003A3557"/>
    <w:rsid w:val="003B0CE5"/>
    <w:rsid w:val="003C0DB6"/>
    <w:rsid w:val="003C1C7E"/>
    <w:rsid w:val="003C2946"/>
    <w:rsid w:val="003C3007"/>
    <w:rsid w:val="003C75B6"/>
    <w:rsid w:val="003C7FA4"/>
    <w:rsid w:val="003D3D90"/>
    <w:rsid w:val="003D6CAD"/>
    <w:rsid w:val="003F24C3"/>
    <w:rsid w:val="003F40AA"/>
    <w:rsid w:val="003F41AB"/>
    <w:rsid w:val="003F6910"/>
    <w:rsid w:val="003F725E"/>
    <w:rsid w:val="003F7CEB"/>
    <w:rsid w:val="00400B06"/>
    <w:rsid w:val="00400EEB"/>
    <w:rsid w:val="00403669"/>
    <w:rsid w:val="00407B3F"/>
    <w:rsid w:val="004115AD"/>
    <w:rsid w:val="00413627"/>
    <w:rsid w:val="0041456F"/>
    <w:rsid w:val="00415A87"/>
    <w:rsid w:val="004168E1"/>
    <w:rsid w:val="004177D3"/>
    <w:rsid w:val="00427626"/>
    <w:rsid w:val="004316CF"/>
    <w:rsid w:val="004347B8"/>
    <w:rsid w:val="00435178"/>
    <w:rsid w:val="00436C05"/>
    <w:rsid w:val="004436DA"/>
    <w:rsid w:val="00444201"/>
    <w:rsid w:val="004454AE"/>
    <w:rsid w:val="00455C39"/>
    <w:rsid w:val="00455E1A"/>
    <w:rsid w:val="00456E12"/>
    <w:rsid w:val="00462612"/>
    <w:rsid w:val="00462C0D"/>
    <w:rsid w:val="00463FD0"/>
    <w:rsid w:val="00476E3A"/>
    <w:rsid w:val="004831F7"/>
    <w:rsid w:val="00483AA5"/>
    <w:rsid w:val="00486B11"/>
    <w:rsid w:val="00486CAA"/>
    <w:rsid w:val="00490E95"/>
    <w:rsid w:val="00493A24"/>
    <w:rsid w:val="004940AC"/>
    <w:rsid w:val="004A1F72"/>
    <w:rsid w:val="004A38E8"/>
    <w:rsid w:val="004A3B41"/>
    <w:rsid w:val="004A70F8"/>
    <w:rsid w:val="004B5F06"/>
    <w:rsid w:val="004D0CAA"/>
    <w:rsid w:val="004D1399"/>
    <w:rsid w:val="004D1434"/>
    <w:rsid w:val="004D1A0C"/>
    <w:rsid w:val="004D7A4E"/>
    <w:rsid w:val="004E44A2"/>
    <w:rsid w:val="004F2063"/>
    <w:rsid w:val="004F24F3"/>
    <w:rsid w:val="004F30B2"/>
    <w:rsid w:val="004F554F"/>
    <w:rsid w:val="004F6838"/>
    <w:rsid w:val="004F775D"/>
    <w:rsid w:val="00500332"/>
    <w:rsid w:val="005036E3"/>
    <w:rsid w:val="00503CCE"/>
    <w:rsid w:val="00512EC3"/>
    <w:rsid w:val="0051798C"/>
    <w:rsid w:val="0052366B"/>
    <w:rsid w:val="00523930"/>
    <w:rsid w:val="005252C5"/>
    <w:rsid w:val="0052763B"/>
    <w:rsid w:val="00530F06"/>
    <w:rsid w:val="00531052"/>
    <w:rsid w:val="005359A5"/>
    <w:rsid w:val="00536FC8"/>
    <w:rsid w:val="00540E68"/>
    <w:rsid w:val="00541A24"/>
    <w:rsid w:val="00545BDC"/>
    <w:rsid w:val="00545D23"/>
    <w:rsid w:val="00546BDF"/>
    <w:rsid w:val="005534E2"/>
    <w:rsid w:val="005552D0"/>
    <w:rsid w:val="0056107A"/>
    <w:rsid w:val="0056137E"/>
    <w:rsid w:val="005613F1"/>
    <w:rsid w:val="00564B10"/>
    <w:rsid w:val="00566E15"/>
    <w:rsid w:val="0056778E"/>
    <w:rsid w:val="00571C43"/>
    <w:rsid w:val="00575A86"/>
    <w:rsid w:val="0058725F"/>
    <w:rsid w:val="00587B37"/>
    <w:rsid w:val="00590312"/>
    <w:rsid w:val="00594F32"/>
    <w:rsid w:val="00596417"/>
    <w:rsid w:val="005A43FF"/>
    <w:rsid w:val="005A7863"/>
    <w:rsid w:val="005A7D93"/>
    <w:rsid w:val="005B15CB"/>
    <w:rsid w:val="005B3B49"/>
    <w:rsid w:val="005B5B80"/>
    <w:rsid w:val="005B6075"/>
    <w:rsid w:val="005B7E62"/>
    <w:rsid w:val="005C0BF5"/>
    <w:rsid w:val="005C0EB9"/>
    <w:rsid w:val="005C10B6"/>
    <w:rsid w:val="005C1DC4"/>
    <w:rsid w:val="005C5A01"/>
    <w:rsid w:val="005C5D3B"/>
    <w:rsid w:val="005C75D1"/>
    <w:rsid w:val="005D313B"/>
    <w:rsid w:val="005D6360"/>
    <w:rsid w:val="005D6E43"/>
    <w:rsid w:val="005E1991"/>
    <w:rsid w:val="005E2523"/>
    <w:rsid w:val="005F0EF1"/>
    <w:rsid w:val="005F16AE"/>
    <w:rsid w:val="005F57F6"/>
    <w:rsid w:val="005F5F27"/>
    <w:rsid w:val="00603303"/>
    <w:rsid w:val="00606112"/>
    <w:rsid w:val="00610B11"/>
    <w:rsid w:val="00613682"/>
    <w:rsid w:val="006140F1"/>
    <w:rsid w:val="00614514"/>
    <w:rsid w:val="00616185"/>
    <w:rsid w:val="006207AC"/>
    <w:rsid w:val="00621237"/>
    <w:rsid w:val="006256B2"/>
    <w:rsid w:val="0063494C"/>
    <w:rsid w:val="00640E56"/>
    <w:rsid w:val="00644B69"/>
    <w:rsid w:val="00644F28"/>
    <w:rsid w:val="0065050C"/>
    <w:rsid w:val="006515C8"/>
    <w:rsid w:val="00652E07"/>
    <w:rsid w:val="00661266"/>
    <w:rsid w:val="00662AF7"/>
    <w:rsid w:val="00670D01"/>
    <w:rsid w:val="006729F1"/>
    <w:rsid w:val="00672CA5"/>
    <w:rsid w:val="00682B2C"/>
    <w:rsid w:val="006840A4"/>
    <w:rsid w:val="0068482B"/>
    <w:rsid w:val="00685033"/>
    <w:rsid w:val="006906D5"/>
    <w:rsid w:val="006A4794"/>
    <w:rsid w:val="006B0313"/>
    <w:rsid w:val="006B11E6"/>
    <w:rsid w:val="006B2E65"/>
    <w:rsid w:val="006B4B35"/>
    <w:rsid w:val="006C1056"/>
    <w:rsid w:val="006C1096"/>
    <w:rsid w:val="006C56AF"/>
    <w:rsid w:val="006C74C9"/>
    <w:rsid w:val="006D5B36"/>
    <w:rsid w:val="006E23B0"/>
    <w:rsid w:val="006E7535"/>
    <w:rsid w:val="006F1CE9"/>
    <w:rsid w:val="006F5260"/>
    <w:rsid w:val="006F53F5"/>
    <w:rsid w:val="006F5A96"/>
    <w:rsid w:val="00702417"/>
    <w:rsid w:val="007053F6"/>
    <w:rsid w:val="00705692"/>
    <w:rsid w:val="00706B5B"/>
    <w:rsid w:val="00710132"/>
    <w:rsid w:val="007150E9"/>
    <w:rsid w:val="0072025C"/>
    <w:rsid w:val="00720482"/>
    <w:rsid w:val="00721B02"/>
    <w:rsid w:val="007317BF"/>
    <w:rsid w:val="007326C4"/>
    <w:rsid w:val="00734DE4"/>
    <w:rsid w:val="00737822"/>
    <w:rsid w:val="007378CC"/>
    <w:rsid w:val="00742C14"/>
    <w:rsid w:val="00745D94"/>
    <w:rsid w:val="00746D75"/>
    <w:rsid w:val="00746F8B"/>
    <w:rsid w:val="0074779B"/>
    <w:rsid w:val="00747A32"/>
    <w:rsid w:val="0075108B"/>
    <w:rsid w:val="007549DC"/>
    <w:rsid w:val="00757A14"/>
    <w:rsid w:val="0076214D"/>
    <w:rsid w:val="00762869"/>
    <w:rsid w:val="007723B6"/>
    <w:rsid w:val="00772446"/>
    <w:rsid w:val="0077274D"/>
    <w:rsid w:val="00772E49"/>
    <w:rsid w:val="007814BF"/>
    <w:rsid w:val="007815CD"/>
    <w:rsid w:val="007843A3"/>
    <w:rsid w:val="00786083"/>
    <w:rsid w:val="00786DB9"/>
    <w:rsid w:val="0078743D"/>
    <w:rsid w:val="00791640"/>
    <w:rsid w:val="00791BFA"/>
    <w:rsid w:val="0079255B"/>
    <w:rsid w:val="00796A7C"/>
    <w:rsid w:val="007975A7"/>
    <w:rsid w:val="007A7F82"/>
    <w:rsid w:val="007A7FC2"/>
    <w:rsid w:val="007B2D56"/>
    <w:rsid w:val="007B502F"/>
    <w:rsid w:val="007B5195"/>
    <w:rsid w:val="007B628D"/>
    <w:rsid w:val="007B7454"/>
    <w:rsid w:val="007B7522"/>
    <w:rsid w:val="007C5D78"/>
    <w:rsid w:val="007D1CD5"/>
    <w:rsid w:val="007D2785"/>
    <w:rsid w:val="007D2D91"/>
    <w:rsid w:val="007D2FCB"/>
    <w:rsid w:val="007D45D7"/>
    <w:rsid w:val="007D6B95"/>
    <w:rsid w:val="007E55D6"/>
    <w:rsid w:val="007E7F3F"/>
    <w:rsid w:val="007F5582"/>
    <w:rsid w:val="007F6318"/>
    <w:rsid w:val="0080002C"/>
    <w:rsid w:val="00800D7E"/>
    <w:rsid w:val="008108D7"/>
    <w:rsid w:val="008124C5"/>
    <w:rsid w:val="00813D5C"/>
    <w:rsid w:val="0083326B"/>
    <w:rsid w:val="00836007"/>
    <w:rsid w:val="0084495F"/>
    <w:rsid w:val="0085161D"/>
    <w:rsid w:val="00855065"/>
    <w:rsid w:val="00860EB5"/>
    <w:rsid w:val="00862F2C"/>
    <w:rsid w:val="0086479D"/>
    <w:rsid w:val="00871FED"/>
    <w:rsid w:val="00872E6E"/>
    <w:rsid w:val="008738EB"/>
    <w:rsid w:val="00874B1E"/>
    <w:rsid w:val="00876946"/>
    <w:rsid w:val="00876987"/>
    <w:rsid w:val="00876C6B"/>
    <w:rsid w:val="00885EF4"/>
    <w:rsid w:val="00886034"/>
    <w:rsid w:val="0088732C"/>
    <w:rsid w:val="00887EBB"/>
    <w:rsid w:val="00890EE8"/>
    <w:rsid w:val="00893EAE"/>
    <w:rsid w:val="00896C61"/>
    <w:rsid w:val="008970E2"/>
    <w:rsid w:val="008A1E0E"/>
    <w:rsid w:val="008A2807"/>
    <w:rsid w:val="008A31F9"/>
    <w:rsid w:val="008A39D6"/>
    <w:rsid w:val="008A3DA0"/>
    <w:rsid w:val="008A5D75"/>
    <w:rsid w:val="008A7909"/>
    <w:rsid w:val="008B0105"/>
    <w:rsid w:val="008B0483"/>
    <w:rsid w:val="008B0DB0"/>
    <w:rsid w:val="008B4651"/>
    <w:rsid w:val="008C49A3"/>
    <w:rsid w:val="008D4D21"/>
    <w:rsid w:val="008E3514"/>
    <w:rsid w:val="008E405D"/>
    <w:rsid w:val="008F03CE"/>
    <w:rsid w:val="008F1BA6"/>
    <w:rsid w:val="008F5338"/>
    <w:rsid w:val="008F7414"/>
    <w:rsid w:val="008F77E7"/>
    <w:rsid w:val="00906BD4"/>
    <w:rsid w:val="00913939"/>
    <w:rsid w:val="00917BEC"/>
    <w:rsid w:val="0092360A"/>
    <w:rsid w:val="00925405"/>
    <w:rsid w:val="00930490"/>
    <w:rsid w:val="00930CE8"/>
    <w:rsid w:val="00935EF8"/>
    <w:rsid w:val="009369B7"/>
    <w:rsid w:val="009404DC"/>
    <w:rsid w:val="009428DF"/>
    <w:rsid w:val="00942AA8"/>
    <w:rsid w:val="00944865"/>
    <w:rsid w:val="00947EF2"/>
    <w:rsid w:val="009601DF"/>
    <w:rsid w:val="0096241C"/>
    <w:rsid w:val="00962932"/>
    <w:rsid w:val="00966A75"/>
    <w:rsid w:val="009705D3"/>
    <w:rsid w:val="0097197A"/>
    <w:rsid w:val="00972660"/>
    <w:rsid w:val="009760CC"/>
    <w:rsid w:val="00980B7A"/>
    <w:rsid w:val="0098151B"/>
    <w:rsid w:val="0098183E"/>
    <w:rsid w:val="0098348F"/>
    <w:rsid w:val="00985C7E"/>
    <w:rsid w:val="009878CB"/>
    <w:rsid w:val="00995B65"/>
    <w:rsid w:val="00996CA2"/>
    <w:rsid w:val="009A1AD8"/>
    <w:rsid w:val="009A1D2A"/>
    <w:rsid w:val="009C0E0C"/>
    <w:rsid w:val="009C224D"/>
    <w:rsid w:val="009C34BB"/>
    <w:rsid w:val="009C533E"/>
    <w:rsid w:val="009C78E4"/>
    <w:rsid w:val="009D2A2D"/>
    <w:rsid w:val="009D45E4"/>
    <w:rsid w:val="009D740A"/>
    <w:rsid w:val="009E04E0"/>
    <w:rsid w:val="009E0C3F"/>
    <w:rsid w:val="009E1295"/>
    <w:rsid w:val="009E1FB4"/>
    <w:rsid w:val="009F10A2"/>
    <w:rsid w:val="009F26BB"/>
    <w:rsid w:val="009F55FD"/>
    <w:rsid w:val="009F6B0A"/>
    <w:rsid w:val="009F7ED9"/>
    <w:rsid w:val="00A01812"/>
    <w:rsid w:val="00A04F09"/>
    <w:rsid w:val="00A0648A"/>
    <w:rsid w:val="00A14144"/>
    <w:rsid w:val="00A169DC"/>
    <w:rsid w:val="00A207BD"/>
    <w:rsid w:val="00A20E89"/>
    <w:rsid w:val="00A245E1"/>
    <w:rsid w:val="00A31CD6"/>
    <w:rsid w:val="00A33B81"/>
    <w:rsid w:val="00A40F93"/>
    <w:rsid w:val="00A443BA"/>
    <w:rsid w:val="00A4640B"/>
    <w:rsid w:val="00A46558"/>
    <w:rsid w:val="00A501AF"/>
    <w:rsid w:val="00A50A23"/>
    <w:rsid w:val="00A561EF"/>
    <w:rsid w:val="00A5703C"/>
    <w:rsid w:val="00A6186C"/>
    <w:rsid w:val="00A65E23"/>
    <w:rsid w:val="00A67902"/>
    <w:rsid w:val="00A75790"/>
    <w:rsid w:val="00A76359"/>
    <w:rsid w:val="00A802EA"/>
    <w:rsid w:val="00A805BE"/>
    <w:rsid w:val="00A805D6"/>
    <w:rsid w:val="00A84F16"/>
    <w:rsid w:val="00A85D31"/>
    <w:rsid w:val="00A86A10"/>
    <w:rsid w:val="00A86E38"/>
    <w:rsid w:val="00A921E6"/>
    <w:rsid w:val="00A93BF2"/>
    <w:rsid w:val="00A9583F"/>
    <w:rsid w:val="00AA1103"/>
    <w:rsid w:val="00AA6450"/>
    <w:rsid w:val="00AB20E1"/>
    <w:rsid w:val="00AB4528"/>
    <w:rsid w:val="00AB4E5E"/>
    <w:rsid w:val="00AB6B37"/>
    <w:rsid w:val="00AC0969"/>
    <w:rsid w:val="00AC0A1E"/>
    <w:rsid w:val="00AC26A5"/>
    <w:rsid w:val="00AC2AF9"/>
    <w:rsid w:val="00AC7181"/>
    <w:rsid w:val="00AD72D9"/>
    <w:rsid w:val="00AE3375"/>
    <w:rsid w:val="00AE5925"/>
    <w:rsid w:val="00AE71B2"/>
    <w:rsid w:val="00AF303F"/>
    <w:rsid w:val="00AF77B6"/>
    <w:rsid w:val="00B050BF"/>
    <w:rsid w:val="00B071C0"/>
    <w:rsid w:val="00B12B70"/>
    <w:rsid w:val="00B13B55"/>
    <w:rsid w:val="00B155BF"/>
    <w:rsid w:val="00B21DCF"/>
    <w:rsid w:val="00B226DA"/>
    <w:rsid w:val="00B238A5"/>
    <w:rsid w:val="00B25559"/>
    <w:rsid w:val="00B275AF"/>
    <w:rsid w:val="00B30C3B"/>
    <w:rsid w:val="00B3476B"/>
    <w:rsid w:val="00B34BAE"/>
    <w:rsid w:val="00B34BFC"/>
    <w:rsid w:val="00B3646E"/>
    <w:rsid w:val="00B368B2"/>
    <w:rsid w:val="00B37631"/>
    <w:rsid w:val="00B40573"/>
    <w:rsid w:val="00B419C3"/>
    <w:rsid w:val="00B427A5"/>
    <w:rsid w:val="00B43481"/>
    <w:rsid w:val="00B4543C"/>
    <w:rsid w:val="00B475A5"/>
    <w:rsid w:val="00B565E0"/>
    <w:rsid w:val="00B56F94"/>
    <w:rsid w:val="00B60243"/>
    <w:rsid w:val="00B639B8"/>
    <w:rsid w:val="00B6566E"/>
    <w:rsid w:val="00B67558"/>
    <w:rsid w:val="00B70062"/>
    <w:rsid w:val="00B7187A"/>
    <w:rsid w:val="00B7393F"/>
    <w:rsid w:val="00B74777"/>
    <w:rsid w:val="00B75511"/>
    <w:rsid w:val="00B75E02"/>
    <w:rsid w:val="00B76F10"/>
    <w:rsid w:val="00B77A31"/>
    <w:rsid w:val="00B80661"/>
    <w:rsid w:val="00B810B5"/>
    <w:rsid w:val="00B87820"/>
    <w:rsid w:val="00B90F43"/>
    <w:rsid w:val="00B91662"/>
    <w:rsid w:val="00B9259B"/>
    <w:rsid w:val="00B95A75"/>
    <w:rsid w:val="00BA1543"/>
    <w:rsid w:val="00BA7963"/>
    <w:rsid w:val="00BA7D94"/>
    <w:rsid w:val="00BB0B97"/>
    <w:rsid w:val="00BB1B70"/>
    <w:rsid w:val="00BB2B27"/>
    <w:rsid w:val="00BB38D2"/>
    <w:rsid w:val="00BB3CC4"/>
    <w:rsid w:val="00BB6601"/>
    <w:rsid w:val="00BC2B1C"/>
    <w:rsid w:val="00BC5BA4"/>
    <w:rsid w:val="00BC62EA"/>
    <w:rsid w:val="00BD09D3"/>
    <w:rsid w:val="00BD272B"/>
    <w:rsid w:val="00BD4541"/>
    <w:rsid w:val="00BD59CA"/>
    <w:rsid w:val="00BE0A2A"/>
    <w:rsid w:val="00BE402A"/>
    <w:rsid w:val="00BE60BF"/>
    <w:rsid w:val="00BF00B1"/>
    <w:rsid w:val="00BF5717"/>
    <w:rsid w:val="00BF6555"/>
    <w:rsid w:val="00C019B2"/>
    <w:rsid w:val="00C01F9D"/>
    <w:rsid w:val="00C02558"/>
    <w:rsid w:val="00C05730"/>
    <w:rsid w:val="00C12D7F"/>
    <w:rsid w:val="00C13A1F"/>
    <w:rsid w:val="00C1458A"/>
    <w:rsid w:val="00C146B4"/>
    <w:rsid w:val="00C173CF"/>
    <w:rsid w:val="00C20E56"/>
    <w:rsid w:val="00C213E9"/>
    <w:rsid w:val="00C309B0"/>
    <w:rsid w:val="00C321B7"/>
    <w:rsid w:val="00C326C9"/>
    <w:rsid w:val="00C32979"/>
    <w:rsid w:val="00C42519"/>
    <w:rsid w:val="00C42A15"/>
    <w:rsid w:val="00C42B1C"/>
    <w:rsid w:val="00C435F4"/>
    <w:rsid w:val="00C47EC6"/>
    <w:rsid w:val="00C511C4"/>
    <w:rsid w:val="00C57069"/>
    <w:rsid w:val="00C575D4"/>
    <w:rsid w:val="00C63121"/>
    <w:rsid w:val="00C64186"/>
    <w:rsid w:val="00C66A0B"/>
    <w:rsid w:val="00C70661"/>
    <w:rsid w:val="00C70C1D"/>
    <w:rsid w:val="00C71391"/>
    <w:rsid w:val="00C713C4"/>
    <w:rsid w:val="00C7262B"/>
    <w:rsid w:val="00C72C1F"/>
    <w:rsid w:val="00C82B3C"/>
    <w:rsid w:val="00C86E04"/>
    <w:rsid w:val="00C904E5"/>
    <w:rsid w:val="00C92CB2"/>
    <w:rsid w:val="00C97490"/>
    <w:rsid w:val="00C97F33"/>
    <w:rsid w:val="00CA1E5E"/>
    <w:rsid w:val="00CA6848"/>
    <w:rsid w:val="00CA6BE0"/>
    <w:rsid w:val="00CA706E"/>
    <w:rsid w:val="00CA7AD6"/>
    <w:rsid w:val="00CA7ECE"/>
    <w:rsid w:val="00CB11D5"/>
    <w:rsid w:val="00CB3032"/>
    <w:rsid w:val="00CB5298"/>
    <w:rsid w:val="00CB648D"/>
    <w:rsid w:val="00CB7A46"/>
    <w:rsid w:val="00CC2B52"/>
    <w:rsid w:val="00CC580D"/>
    <w:rsid w:val="00CC66A8"/>
    <w:rsid w:val="00CD2568"/>
    <w:rsid w:val="00CD2FC7"/>
    <w:rsid w:val="00CD5026"/>
    <w:rsid w:val="00CE0A3B"/>
    <w:rsid w:val="00CE4129"/>
    <w:rsid w:val="00CE64A5"/>
    <w:rsid w:val="00CE7C05"/>
    <w:rsid w:val="00CF2204"/>
    <w:rsid w:val="00CF33AB"/>
    <w:rsid w:val="00CF436E"/>
    <w:rsid w:val="00CF48BB"/>
    <w:rsid w:val="00CF5029"/>
    <w:rsid w:val="00CF6117"/>
    <w:rsid w:val="00D012DC"/>
    <w:rsid w:val="00D01AB7"/>
    <w:rsid w:val="00D0228E"/>
    <w:rsid w:val="00D02A01"/>
    <w:rsid w:val="00D03971"/>
    <w:rsid w:val="00D047AC"/>
    <w:rsid w:val="00D10745"/>
    <w:rsid w:val="00D13ACB"/>
    <w:rsid w:val="00D1473C"/>
    <w:rsid w:val="00D1628C"/>
    <w:rsid w:val="00D218DC"/>
    <w:rsid w:val="00D26F6A"/>
    <w:rsid w:val="00D2799E"/>
    <w:rsid w:val="00D27A9E"/>
    <w:rsid w:val="00D353E8"/>
    <w:rsid w:val="00D3572D"/>
    <w:rsid w:val="00D37192"/>
    <w:rsid w:val="00D379C5"/>
    <w:rsid w:val="00D47BD2"/>
    <w:rsid w:val="00D47DE4"/>
    <w:rsid w:val="00D523C8"/>
    <w:rsid w:val="00D52464"/>
    <w:rsid w:val="00D52D12"/>
    <w:rsid w:val="00D62179"/>
    <w:rsid w:val="00D64857"/>
    <w:rsid w:val="00D65775"/>
    <w:rsid w:val="00D66F0C"/>
    <w:rsid w:val="00D67E00"/>
    <w:rsid w:val="00D72222"/>
    <w:rsid w:val="00D743DB"/>
    <w:rsid w:val="00D7594B"/>
    <w:rsid w:val="00D75BEE"/>
    <w:rsid w:val="00D775DE"/>
    <w:rsid w:val="00D80119"/>
    <w:rsid w:val="00D856E9"/>
    <w:rsid w:val="00D86EEF"/>
    <w:rsid w:val="00D90AF2"/>
    <w:rsid w:val="00D915B2"/>
    <w:rsid w:val="00D933A9"/>
    <w:rsid w:val="00D97FEB"/>
    <w:rsid w:val="00DA0887"/>
    <w:rsid w:val="00DA585D"/>
    <w:rsid w:val="00DA5E70"/>
    <w:rsid w:val="00DB2630"/>
    <w:rsid w:val="00DB44A0"/>
    <w:rsid w:val="00DC2ECD"/>
    <w:rsid w:val="00DC3414"/>
    <w:rsid w:val="00DC43D1"/>
    <w:rsid w:val="00DD20DB"/>
    <w:rsid w:val="00DE4997"/>
    <w:rsid w:val="00DE5475"/>
    <w:rsid w:val="00DF07AB"/>
    <w:rsid w:val="00DF51FA"/>
    <w:rsid w:val="00DF5745"/>
    <w:rsid w:val="00DF7497"/>
    <w:rsid w:val="00E00C49"/>
    <w:rsid w:val="00E01506"/>
    <w:rsid w:val="00E064EC"/>
    <w:rsid w:val="00E10049"/>
    <w:rsid w:val="00E11E08"/>
    <w:rsid w:val="00E1308C"/>
    <w:rsid w:val="00E13E8F"/>
    <w:rsid w:val="00E144F0"/>
    <w:rsid w:val="00E14E43"/>
    <w:rsid w:val="00E2090E"/>
    <w:rsid w:val="00E22727"/>
    <w:rsid w:val="00E235A3"/>
    <w:rsid w:val="00E23969"/>
    <w:rsid w:val="00E24686"/>
    <w:rsid w:val="00E25C26"/>
    <w:rsid w:val="00E26BFF"/>
    <w:rsid w:val="00E30487"/>
    <w:rsid w:val="00E311CB"/>
    <w:rsid w:val="00E34665"/>
    <w:rsid w:val="00E37EFE"/>
    <w:rsid w:val="00E41302"/>
    <w:rsid w:val="00E42315"/>
    <w:rsid w:val="00E450CB"/>
    <w:rsid w:val="00E45DEE"/>
    <w:rsid w:val="00E46F2B"/>
    <w:rsid w:val="00E479A9"/>
    <w:rsid w:val="00E47D40"/>
    <w:rsid w:val="00E522D3"/>
    <w:rsid w:val="00E54672"/>
    <w:rsid w:val="00E60EAC"/>
    <w:rsid w:val="00E64E86"/>
    <w:rsid w:val="00E6617E"/>
    <w:rsid w:val="00E66779"/>
    <w:rsid w:val="00E70690"/>
    <w:rsid w:val="00E721D6"/>
    <w:rsid w:val="00E747D8"/>
    <w:rsid w:val="00E77546"/>
    <w:rsid w:val="00E81C5B"/>
    <w:rsid w:val="00E82F08"/>
    <w:rsid w:val="00E8302A"/>
    <w:rsid w:val="00E85DC2"/>
    <w:rsid w:val="00E86152"/>
    <w:rsid w:val="00E8703A"/>
    <w:rsid w:val="00E90FBA"/>
    <w:rsid w:val="00E944D0"/>
    <w:rsid w:val="00E94844"/>
    <w:rsid w:val="00E94C5D"/>
    <w:rsid w:val="00E9770F"/>
    <w:rsid w:val="00E97BA1"/>
    <w:rsid w:val="00EA002B"/>
    <w:rsid w:val="00EA0B6C"/>
    <w:rsid w:val="00EA0D7C"/>
    <w:rsid w:val="00EA5DDB"/>
    <w:rsid w:val="00EA7D2A"/>
    <w:rsid w:val="00EB1009"/>
    <w:rsid w:val="00ED014B"/>
    <w:rsid w:val="00ED330A"/>
    <w:rsid w:val="00EE0996"/>
    <w:rsid w:val="00EE254C"/>
    <w:rsid w:val="00EE54AC"/>
    <w:rsid w:val="00EF1D84"/>
    <w:rsid w:val="00EF2083"/>
    <w:rsid w:val="00EF5F83"/>
    <w:rsid w:val="00F005C6"/>
    <w:rsid w:val="00F00BDD"/>
    <w:rsid w:val="00F060AB"/>
    <w:rsid w:val="00F1289A"/>
    <w:rsid w:val="00F201EB"/>
    <w:rsid w:val="00F2110B"/>
    <w:rsid w:val="00F22487"/>
    <w:rsid w:val="00F3205D"/>
    <w:rsid w:val="00F325C3"/>
    <w:rsid w:val="00F345D5"/>
    <w:rsid w:val="00F35922"/>
    <w:rsid w:val="00F40A1E"/>
    <w:rsid w:val="00F427C8"/>
    <w:rsid w:val="00F447E8"/>
    <w:rsid w:val="00F44F4E"/>
    <w:rsid w:val="00F47840"/>
    <w:rsid w:val="00F509E8"/>
    <w:rsid w:val="00F51A9E"/>
    <w:rsid w:val="00F543C9"/>
    <w:rsid w:val="00F55A02"/>
    <w:rsid w:val="00F55F9B"/>
    <w:rsid w:val="00F56298"/>
    <w:rsid w:val="00F572B1"/>
    <w:rsid w:val="00F60D51"/>
    <w:rsid w:val="00F72370"/>
    <w:rsid w:val="00F73F27"/>
    <w:rsid w:val="00F86474"/>
    <w:rsid w:val="00F91AF1"/>
    <w:rsid w:val="00F93583"/>
    <w:rsid w:val="00F946AB"/>
    <w:rsid w:val="00F96E66"/>
    <w:rsid w:val="00F9750E"/>
    <w:rsid w:val="00FA5200"/>
    <w:rsid w:val="00FB2325"/>
    <w:rsid w:val="00FB2392"/>
    <w:rsid w:val="00FB48A0"/>
    <w:rsid w:val="00FD12A0"/>
    <w:rsid w:val="00FD7DAF"/>
    <w:rsid w:val="00FE0808"/>
    <w:rsid w:val="00FE350F"/>
    <w:rsid w:val="00FE35FA"/>
    <w:rsid w:val="00FE51F9"/>
    <w:rsid w:val="00FF0FCF"/>
    <w:rsid w:val="00FF1C4A"/>
    <w:rsid w:val="00FF2220"/>
    <w:rsid w:val="00FF697E"/>
    <w:rsid w:val="00FF6FCD"/>
    <w:rsid w:val="00FF767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14949003"/>
  <w15:chartTrackingRefBased/>
  <w15:docId w15:val="{E932AD50-23B2-444C-A4B4-C4CCA4B28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72E49"/>
    <w:rPr>
      <w:rFonts w:ascii="Arial" w:hAnsi="Arial"/>
    </w:rPr>
  </w:style>
  <w:style w:type="paragraph" w:styleId="Naslov1">
    <w:name w:val="heading 1"/>
    <w:basedOn w:val="Navaden"/>
    <w:next w:val="Navaden"/>
    <w:link w:val="Naslov1Znak"/>
    <w:uiPriority w:val="9"/>
    <w:qFormat/>
    <w:rsid w:val="004F24F3"/>
    <w:pPr>
      <w:keepNext/>
      <w:keepLines/>
      <w:spacing w:before="240" w:after="0"/>
      <w:outlineLvl w:val="0"/>
    </w:pPr>
    <w:rPr>
      <w:rFonts w:eastAsiaTheme="majorEastAsia" w:cstheme="majorBidi"/>
      <w:b/>
      <w:sz w:val="24"/>
      <w:szCs w:val="32"/>
    </w:rPr>
  </w:style>
  <w:style w:type="paragraph" w:styleId="Naslov2">
    <w:name w:val="heading 2"/>
    <w:basedOn w:val="Navaden"/>
    <w:next w:val="Navaden"/>
    <w:link w:val="Naslov2Znak"/>
    <w:uiPriority w:val="9"/>
    <w:unhideWhenUsed/>
    <w:qFormat/>
    <w:rsid w:val="003F6910"/>
    <w:pPr>
      <w:keepNext/>
      <w:keepLines/>
      <w:spacing w:before="40" w:after="0"/>
      <w:outlineLvl w:val="1"/>
    </w:pPr>
    <w:rPr>
      <w:rFonts w:eastAsiaTheme="majorEastAsia" w:cstheme="majorBidi"/>
      <w:szCs w:val="26"/>
    </w:rPr>
  </w:style>
  <w:style w:type="paragraph" w:styleId="Naslov3">
    <w:name w:val="heading 3"/>
    <w:basedOn w:val="Navaden"/>
    <w:next w:val="Navaden"/>
    <w:link w:val="Naslov3Znak"/>
    <w:uiPriority w:val="9"/>
    <w:unhideWhenUsed/>
    <w:qFormat/>
    <w:rsid w:val="00DA0887"/>
    <w:pPr>
      <w:keepNext/>
      <w:keepLines/>
      <w:spacing w:before="40" w:after="0"/>
      <w:outlineLvl w:val="2"/>
    </w:pPr>
    <w:rPr>
      <w:rFonts w:eastAsiaTheme="majorEastAsia" w:cstheme="majorBidi"/>
      <w:i/>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F24F3"/>
    <w:rPr>
      <w:rFonts w:ascii="Arial" w:eastAsiaTheme="majorEastAsia" w:hAnsi="Arial" w:cstheme="majorBidi"/>
      <w:b/>
      <w:sz w:val="24"/>
      <w:szCs w:val="32"/>
    </w:rPr>
  </w:style>
  <w:style w:type="character" w:customStyle="1" w:styleId="Naslov2Znak">
    <w:name w:val="Naslov 2 Znak"/>
    <w:basedOn w:val="Privzetapisavaodstavka"/>
    <w:link w:val="Naslov2"/>
    <w:uiPriority w:val="9"/>
    <w:rsid w:val="003F6910"/>
    <w:rPr>
      <w:rFonts w:ascii="Arial" w:eastAsiaTheme="majorEastAsia" w:hAnsi="Arial" w:cstheme="majorBidi"/>
      <w:szCs w:val="26"/>
    </w:rPr>
  </w:style>
  <w:style w:type="character" w:customStyle="1" w:styleId="Naslov3Znak">
    <w:name w:val="Naslov 3 Znak"/>
    <w:basedOn w:val="Privzetapisavaodstavka"/>
    <w:link w:val="Naslov3"/>
    <w:uiPriority w:val="9"/>
    <w:rsid w:val="00DA0887"/>
    <w:rPr>
      <w:rFonts w:ascii="Arial" w:eastAsiaTheme="majorEastAsia" w:hAnsi="Arial" w:cstheme="majorBidi"/>
      <w:i/>
      <w:szCs w:val="24"/>
    </w:rPr>
  </w:style>
  <w:style w:type="paragraph" w:styleId="Glava">
    <w:name w:val="header"/>
    <w:aliases w:val="Header-PR"/>
    <w:basedOn w:val="Navaden"/>
    <w:link w:val="GlavaZnak"/>
    <w:uiPriority w:val="99"/>
    <w:unhideWhenUsed/>
    <w:rsid w:val="0098183E"/>
    <w:pPr>
      <w:tabs>
        <w:tab w:val="center" w:pos="4536"/>
        <w:tab w:val="right" w:pos="9072"/>
      </w:tabs>
      <w:spacing w:after="0" w:line="240" w:lineRule="auto"/>
    </w:pPr>
  </w:style>
  <w:style w:type="character" w:customStyle="1" w:styleId="GlavaZnak">
    <w:name w:val="Glava Znak"/>
    <w:aliases w:val="Header-PR Znak"/>
    <w:basedOn w:val="Privzetapisavaodstavka"/>
    <w:link w:val="Glava"/>
    <w:uiPriority w:val="99"/>
    <w:rsid w:val="0098183E"/>
  </w:style>
  <w:style w:type="paragraph" w:styleId="Noga">
    <w:name w:val="footer"/>
    <w:basedOn w:val="Navaden"/>
    <w:link w:val="NogaZnak"/>
    <w:uiPriority w:val="99"/>
    <w:unhideWhenUsed/>
    <w:rsid w:val="0098183E"/>
    <w:pPr>
      <w:tabs>
        <w:tab w:val="center" w:pos="4536"/>
        <w:tab w:val="right" w:pos="9072"/>
      </w:tabs>
      <w:spacing w:after="0" w:line="240" w:lineRule="auto"/>
    </w:pPr>
  </w:style>
  <w:style w:type="character" w:customStyle="1" w:styleId="NogaZnak">
    <w:name w:val="Noga Znak"/>
    <w:basedOn w:val="Privzetapisavaodstavka"/>
    <w:link w:val="Noga"/>
    <w:uiPriority w:val="99"/>
    <w:rsid w:val="0098183E"/>
  </w:style>
  <w:style w:type="paragraph" w:customStyle="1" w:styleId="datumtevilka">
    <w:name w:val="datum številka"/>
    <w:basedOn w:val="Navaden"/>
    <w:qFormat/>
    <w:rsid w:val="0098183E"/>
    <w:pPr>
      <w:tabs>
        <w:tab w:val="left" w:pos="1701"/>
      </w:tabs>
      <w:spacing w:after="0" w:line="260" w:lineRule="atLeast"/>
    </w:pPr>
    <w:rPr>
      <w:rFonts w:eastAsia="Times New Roman" w:cs="Times New Roman"/>
      <w:sz w:val="20"/>
      <w:szCs w:val="20"/>
      <w:lang w:eastAsia="sl-SI"/>
    </w:rPr>
  </w:style>
  <w:style w:type="paragraph" w:customStyle="1" w:styleId="podpisi">
    <w:name w:val="podpisi"/>
    <w:basedOn w:val="Navaden"/>
    <w:qFormat/>
    <w:rsid w:val="0098183E"/>
    <w:pPr>
      <w:tabs>
        <w:tab w:val="left" w:pos="3402"/>
      </w:tabs>
      <w:spacing w:after="0" w:line="260" w:lineRule="atLeast"/>
    </w:pPr>
    <w:rPr>
      <w:rFonts w:eastAsia="Times New Roman" w:cs="Times New Roman"/>
      <w:sz w:val="20"/>
      <w:szCs w:val="24"/>
      <w:lang w:val="it-IT"/>
    </w:rPr>
  </w:style>
  <w:style w:type="paragraph" w:styleId="Naslov">
    <w:name w:val="Title"/>
    <w:basedOn w:val="Navaden"/>
    <w:next w:val="Navaden"/>
    <w:link w:val="NaslovZnak"/>
    <w:uiPriority w:val="10"/>
    <w:qFormat/>
    <w:rsid w:val="00BB1B7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B1B70"/>
    <w:rPr>
      <w:rFonts w:asciiTheme="majorHAnsi" w:eastAsiaTheme="majorEastAsia" w:hAnsiTheme="majorHAnsi" w:cstheme="majorBidi"/>
      <w:spacing w:val="-10"/>
      <w:kern w:val="28"/>
      <w:sz w:val="56"/>
      <w:szCs w:val="56"/>
    </w:rPr>
  </w:style>
  <w:style w:type="character" w:styleId="Hiperpovezava">
    <w:name w:val="Hyperlink"/>
    <w:basedOn w:val="Privzetapisavaodstavka"/>
    <w:uiPriority w:val="99"/>
    <w:unhideWhenUsed/>
    <w:rsid w:val="0074779B"/>
    <w:rPr>
      <w:color w:val="0563C1" w:themeColor="hyperlink"/>
      <w:u w:val="single"/>
    </w:rPr>
  </w:style>
  <w:style w:type="character" w:customStyle="1" w:styleId="Nerazreenaomemba1">
    <w:name w:val="Nerazrešena omemba1"/>
    <w:basedOn w:val="Privzetapisavaodstavka"/>
    <w:uiPriority w:val="99"/>
    <w:semiHidden/>
    <w:unhideWhenUsed/>
    <w:rsid w:val="0074779B"/>
    <w:rPr>
      <w:color w:val="605E5C"/>
      <w:shd w:val="clear" w:color="auto" w:fill="E1DFDD"/>
    </w:rPr>
  </w:style>
  <w:style w:type="paragraph" w:styleId="NaslovTOC">
    <w:name w:val="TOC Heading"/>
    <w:basedOn w:val="Naslov1"/>
    <w:next w:val="Navaden"/>
    <w:uiPriority w:val="39"/>
    <w:unhideWhenUsed/>
    <w:qFormat/>
    <w:rsid w:val="008C49A3"/>
    <w:pPr>
      <w:outlineLvl w:val="9"/>
    </w:pPr>
    <w:rPr>
      <w:rFonts w:asciiTheme="majorHAnsi" w:hAnsiTheme="majorHAnsi"/>
      <w:b w:val="0"/>
      <w:color w:val="2F5496" w:themeColor="accent1" w:themeShade="BF"/>
      <w:sz w:val="32"/>
      <w:lang w:eastAsia="sl-SI"/>
    </w:rPr>
  </w:style>
  <w:style w:type="paragraph" w:styleId="Kazalovsebine2">
    <w:name w:val="toc 2"/>
    <w:basedOn w:val="Navaden"/>
    <w:next w:val="Navaden"/>
    <w:autoRedefine/>
    <w:uiPriority w:val="39"/>
    <w:unhideWhenUsed/>
    <w:rsid w:val="008C49A3"/>
    <w:pPr>
      <w:spacing w:after="100"/>
      <w:ind w:left="220"/>
    </w:pPr>
    <w:rPr>
      <w:rFonts w:asciiTheme="minorHAnsi" w:eastAsiaTheme="minorEastAsia" w:hAnsiTheme="minorHAnsi" w:cs="Times New Roman"/>
      <w:lang w:eastAsia="sl-SI"/>
    </w:rPr>
  </w:style>
  <w:style w:type="paragraph" w:styleId="Kazalovsebine1">
    <w:name w:val="toc 1"/>
    <w:basedOn w:val="Navaden"/>
    <w:next w:val="Navaden"/>
    <w:autoRedefine/>
    <w:uiPriority w:val="39"/>
    <w:unhideWhenUsed/>
    <w:rsid w:val="002B6E5F"/>
    <w:pPr>
      <w:tabs>
        <w:tab w:val="left" w:pos="567"/>
        <w:tab w:val="right" w:leader="dot" w:pos="9062"/>
      </w:tabs>
      <w:spacing w:after="100"/>
    </w:pPr>
    <w:rPr>
      <w:rFonts w:asciiTheme="minorHAnsi" w:eastAsiaTheme="minorEastAsia" w:hAnsiTheme="minorHAnsi" w:cs="Times New Roman"/>
      <w:lang w:eastAsia="sl-SI"/>
    </w:rPr>
  </w:style>
  <w:style w:type="paragraph" w:styleId="Kazalovsebine3">
    <w:name w:val="toc 3"/>
    <w:basedOn w:val="Navaden"/>
    <w:next w:val="Navaden"/>
    <w:autoRedefine/>
    <w:uiPriority w:val="39"/>
    <w:unhideWhenUsed/>
    <w:rsid w:val="008C49A3"/>
    <w:pPr>
      <w:spacing w:after="100"/>
      <w:ind w:left="440"/>
    </w:pPr>
    <w:rPr>
      <w:rFonts w:asciiTheme="minorHAnsi" w:eastAsiaTheme="minorEastAsia" w:hAnsiTheme="minorHAnsi" w:cs="Times New Roman"/>
      <w:lang w:eastAsia="sl-SI"/>
    </w:rPr>
  </w:style>
  <w:style w:type="paragraph" w:styleId="Odstavekseznama">
    <w:name w:val="List Paragraph"/>
    <w:basedOn w:val="Navaden"/>
    <w:uiPriority w:val="34"/>
    <w:qFormat/>
    <w:rsid w:val="00462C0D"/>
    <w:pPr>
      <w:ind w:left="720"/>
      <w:contextualSpacing/>
    </w:pPr>
  </w:style>
  <w:style w:type="paragraph" w:styleId="Napis">
    <w:name w:val="caption"/>
    <w:basedOn w:val="Navaden"/>
    <w:next w:val="Navaden"/>
    <w:uiPriority w:val="35"/>
    <w:unhideWhenUsed/>
    <w:qFormat/>
    <w:rsid w:val="005C5D3B"/>
    <w:pPr>
      <w:spacing w:after="200" w:line="240" w:lineRule="auto"/>
    </w:pPr>
    <w:rPr>
      <w:i/>
      <w:iCs/>
      <w:color w:val="44546A" w:themeColor="text2"/>
      <w:sz w:val="18"/>
      <w:szCs w:val="18"/>
    </w:rPr>
  </w:style>
  <w:style w:type="paragraph" w:styleId="Sprotnaopomba-besedilo">
    <w:name w:val="footnote text"/>
    <w:basedOn w:val="Navaden"/>
    <w:link w:val="Sprotnaopomba-besediloZnak"/>
    <w:uiPriority w:val="99"/>
    <w:semiHidden/>
    <w:unhideWhenUsed/>
    <w:rsid w:val="005C5D3B"/>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5C5D3B"/>
    <w:rPr>
      <w:rFonts w:ascii="Arial" w:hAnsi="Arial"/>
      <w:sz w:val="20"/>
      <w:szCs w:val="20"/>
    </w:rPr>
  </w:style>
  <w:style w:type="character" w:styleId="Sprotnaopomba-sklic">
    <w:name w:val="footnote reference"/>
    <w:basedOn w:val="Privzetapisavaodstavka"/>
    <w:uiPriority w:val="99"/>
    <w:semiHidden/>
    <w:unhideWhenUsed/>
    <w:rsid w:val="005C5D3B"/>
    <w:rPr>
      <w:vertAlign w:val="superscript"/>
    </w:rPr>
  </w:style>
  <w:style w:type="paragraph" w:styleId="Kazaloslik">
    <w:name w:val="table of figures"/>
    <w:basedOn w:val="Navaden"/>
    <w:next w:val="Navaden"/>
    <w:uiPriority w:val="99"/>
    <w:unhideWhenUsed/>
    <w:rsid w:val="00220B5E"/>
    <w:pPr>
      <w:spacing w:after="0"/>
    </w:pPr>
  </w:style>
  <w:style w:type="character" w:styleId="Pripombasklic">
    <w:name w:val="annotation reference"/>
    <w:basedOn w:val="Privzetapisavaodstavka"/>
    <w:uiPriority w:val="99"/>
    <w:semiHidden/>
    <w:unhideWhenUsed/>
    <w:rsid w:val="00A31CD6"/>
    <w:rPr>
      <w:sz w:val="16"/>
      <w:szCs w:val="16"/>
    </w:rPr>
  </w:style>
  <w:style w:type="paragraph" w:styleId="Pripombabesedilo">
    <w:name w:val="annotation text"/>
    <w:basedOn w:val="Navaden"/>
    <w:link w:val="PripombabesediloZnak"/>
    <w:uiPriority w:val="99"/>
    <w:unhideWhenUsed/>
    <w:rsid w:val="00A31CD6"/>
    <w:pPr>
      <w:spacing w:line="240" w:lineRule="auto"/>
    </w:pPr>
    <w:rPr>
      <w:sz w:val="20"/>
      <w:szCs w:val="20"/>
    </w:rPr>
  </w:style>
  <w:style w:type="character" w:customStyle="1" w:styleId="PripombabesediloZnak">
    <w:name w:val="Pripomba – besedilo Znak"/>
    <w:basedOn w:val="Privzetapisavaodstavka"/>
    <w:link w:val="Pripombabesedilo"/>
    <w:uiPriority w:val="99"/>
    <w:rsid w:val="00A31CD6"/>
    <w:rPr>
      <w:rFonts w:ascii="Arial" w:hAnsi="Arial"/>
      <w:sz w:val="20"/>
      <w:szCs w:val="20"/>
    </w:rPr>
  </w:style>
  <w:style w:type="paragraph" w:styleId="Zadevapripombe">
    <w:name w:val="annotation subject"/>
    <w:basedOn w:val="Pripombabesedilo"/>
    <w:next w:val="Pripombabesedilo"/>
    <w:link w:val="ZadevapripombeZnak"/>
    <w:uiPriority w:val="99"/>
    <w:semiHidden/>
    <w:unhideWhenUsed/>
    <w:rsid w:val="00A31CD6"/>
    <w:rPr>
      <w:b/>
      <w:bCs/>
    </w:rPr>
  </w:style>
  <w:style w:type="character" w:customStyle="1" w:styleId="ZadevapripombeZnak">
    <w:name w:val="Zadeva pripombe Znak"/>
    <w:basedOn w:val="PripombabesediloZnak"/>
    <w:link w:val="Zadevapripombe"/>
    <w:uiPriority w:val="99"/>
    <w:semiHidden/>
    <w:rsid w:val="00A31CD6"/>
    <w:rPr>
      <w:rFonts w:ascii="Arial" w:hAnsi="Arial"/>
      <w:b/>
      <w:bCs/>
      <w:sz w:val="20"/>
      <w:szCs w:val="20"/>
    </w:rPr>
  </w:style>
  <w:style w:type="paragraph" w:styleId="Besedilooblaka">
    <w:name w:val="Balloon Text"/>
    <w:basedOn w:val="Navaden"/>
    <w:link w:val="BesedilooblakaZnak"/>
    <w:uiPriority w:val="99"/>
    <w:semiHidden/>
    <w:unhideWhenUsed/>
    <w:rsid w:val="00A31CD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31CD6"/>
    <w:rPr>
      <w:rFonts w:ascii="Segoe UI" w:hAnsi="Segoe UI" w:cs="Segoe UI"/>
      <w:sz w:val="18"/>
      <w:szCs w:val="18"/>
    </w:rPr>
  </w:style>
  <w:style w:type="character" w:styleId="SledenaHiperpovezava">
    <w:name w:val="FollowedHyperlink"/>
    <w:basedOn w:val="Privzetapisavaodstavka"/>
    <w:uiPriority w:val="99"/>
    <w:semiHidden/>
    <w:unhideWhenUsed/>
    <w:rsid w:val="005036E3"/>
    <w:rPr>
      <w:color w:val="954F72" w:themeColor="followedHyperlink"/>
      <w:u w:val="single"/>
    </w:rPr>
  </w:style>
  <w:style w:type="paragraph" w:styleId="Revizija">
    <w:name w:val="Revision"/>
    <w:hidden/>
    <w:uiPriority w:val="99"/>
    <w:semiHidden/>
    <w:rsid w:val="003842EF"/>
    <w:pPr>
      <w:spacing w:after="0" w:line="240" w:lineRule="auto"/>
    </w:pPr>
    <w:rPr>
      <w:rFonts w:ascii="Arial" w:hAnsi="Arial"/>
    </w:rPr>
  </w:style>
  <w:style w:type="character" w:styleId="Nerazreenaomemba">
    <w:name w:val="Unresolved Mention"/>
    <w:basedOn w:val="Privzetapisavaodstavka"/>
    <w:uiPriority w:val="99"/>
    <w:semiHidden/>
    <w:unhideWhenUsed/>
    <w:rsid w:val="000E24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64986">
      <w:bodyDiv w:val="1"/>
      <w:marLeft w:val="0"/>
      <w:marRight w:val="0"/>
      <w:marTop w:val="0"/>
      <w:marBottom w:val="0"/>
      <w:divBdr>
        <w:top w:val="none" w:sz="0" w:space="0" w:color="auto"/>
        <w:left w:val="none" w:sz="0" w:space="0" w:color="auto"/>
        <w:bottom w:val="none" w:sz="0" w:space="0" w:color="auto"/>
        <w:right w:val="none" w:sz="0" w:space="0" w:color="auto"/>
      </w:divBdr>
    </w:div>
    <w:div w:id="276062491">
      <w:bodyDiv w:val="1"/>
      <w:marLeft w:val="0"/>
      <w:marRight w:val="0"/>
      <w:marTop w:val="0"/>
      <w:marBottom w:val="0"/>
      <w:divBdr>
        <w:top w:val="none" w:sz="0" w:space="0" w:color="auto"/>
        <w:left w:val="none" w:sz="0" w:space="0" w:color="auto"/>
        <w:bottom w:val="none" w:sz="0" w:space="0" w:color="auto"/>
        <w:right w:val="none" w:sz="0" w:space="0" w:color="auto"/>
      </w:divBdr>
    </w:div>
    <w:div w:id="569389883">
      <w:bodyDiv w:val="1"/>
      <w:marLeft w:val="0"/>
      <w:marRight w:val="0"/>
      <w:marTop w:val="0"/>
      <w:marBottom w:val="0"/>
      <w:divBdr>
        <w:top w:val="none" w:sz="0" w:space="0" w:color="auto"/>
        <w:left w:val="none" w:sz="0" w:space="0" w:color="auto"/>
        <w:bottom w:val="none" w:sz="0" w:space="0" w:color="auto"/>
        <w:right w:val="none" w:sz="0" w:space="0" w:color="auto"/>
      </w:divBdr>
    </w:div>
    <w:div w:id="909928392">
      <w:bodyDiv w:val="1"/>
      <w:marLeft w:val="0"/>
      <w:marRight w:val="0"/>
      <w:marTop w:val="0"/>
      <w:marBottom w:val="0"/>
      <w:divBdr>
        <w:top w:val="none" w:sz="0" w:space="0" w:color="auto"/>
        <w:left w:val="none" w:sz="0" w:space="0" w:color="auto"/>
        <w:bottom w:val="none" w:sz="0" w:space="0" w:color="auto"/>
        <w:right w:val="none" w:sz="0" w:space="0" w:color="auto"/>
      </w:divBdr>
    </w:div>
    <w:div w:id="1137450231">
      <w:bodyDiv w:val="1"/>
      <w:marLeft w:val="0"/>
      <w:marRight w:val="0"/>
      <w:marTop w:val="0"/>
      <w:marBottom w:val="0"/>
      <w:divBdr>
        <w:top w:val="none" w:sz="0" w:space="0" w:color="auto"/>
        <w:left w:val="none" w:sz="0" w:space="0" w:color="auto"/>
        <w:bottom w:val="none" w:sz="0" w:space="0" w:color="auto"/>
        <w:right w:val="none" w:sz="0" w:space="0" w:color="auto"/>
      </w:divBdr>
    </w:div>
    <w:div w:id="1221136599">
      <w:bodyDiv w:val="1"/>
      <w:marLeft w:val="0"/>
      <w:marRight w:val="0"/>
      <w:marTop w:val="0"/>
      <w:marBottom w:val="0"/>
      <w:divBdr>
        <w:top w:val="none" w:sz="0" w:space="0" w:color="auto"/>
        <w:left w:val="none" w:sz="0" w:space="0" w:color="auto"/>
        <w:bottom w:val="none" w:sz="0" w:space="0" w:color="auto"/>
        <w:right w:val="none" w:sz="0" w:space="0" w:color="auto"/>
      </w:divBdr>
    </w:div>
    <w:div w:id="1310548822">
      <w:bodyDiv w:val="1"/>
      <w:marLeft w:val="0"/>
      <w:marRight w:val="0"/>
      <w:marTop w:val="0"/>
      <w:marBottom w:val="0"/>
      <w:divBdr>
        <w:top w:val="none" w:sz="0" w:space="0" w:color="auto"/>
        <w:left w:val="none" w:sz="0" w:space="0" w:color="auto"/>
        <w:bottom w:val="none" w:sz="0" w:space="0" w:color="auto"/>
        <w:right w:val="none" w:sz="0" w:space="0" w:color="auto"/>
      </w:divBdr>
    </w:div>
    <w:div w:id="1340964772">
      <w:bodyDiv w:val="1"/>
      <w:marLeft w:val="0"/>
      <w:marRight w:val="0"/>
      <w:marTop w:val="0"/>
      <w:marBottom w:val="0"/>
      <w:divBdr>
        <w:top w:val="none" w:sz="0" w:space="0" w:color="auto"/>
        <w:left w:val="none" w:sz="0" w:space="0" w:color="auto"/>
        <w:bottom w:val="none" w:sz="0" w:space="0" w:color="auto"/>
        <w:right w:val="none" w:sz="0" w:space="0" w:color="auto"/>
      </w:divBdr>
    </w:div>
    <w:div w:id="1343313574">
      <w:bodyDiv w:val="1"/>
      <w:marLeft w:val="0"/>
      <w:marRight w:val="0"/>
      <w:marTop w:val="0"/>
      <w:marBottom w:val="0"/>
      <w:divBdr>
        <w:top w:val="none" w:sz="0" w:space="0" w:color="auto"/>
        <w:left w:val="none" w:sz="0" w:space="0" w:color="auto"/>
        <w:bottom w:val="none" w:sz="0" w:space="0" w:color="auto"/>
        <w:right w:val="none" w:sz="0" w:space="0" w:color="auto"/>
      </w:divBdr>
    </w:div>
    <w:div w:id="1372917488">
      <w:bodyDiv w:val="1"/>
      <w:marLeft w:val="0"/>
      <w:marRight w:val="0"/>
      <w:marTop w:val="0"/>
      <w:marBottom w:val="0"/>
      <w:divBdr>
        <w:top w:val="none" w:sz="0" w:space="0" w:color="auto"/>
        <w:left w:val="none" w:sz="0" w:space="0" w:color="auto"/>
        <w:bottom w:val="none" w:sz="0" w:space="0" w:color="auto"/>
        <w:right w:val="none" w:sz="0" w:space="0" w:color="auto"/>
      </w:divBdr>
    </w:div>
    <w:div w:id="1433357144">
      <w:bodyDiv w:val="1"/>
      <w:marLeft w:val="0"/>
      <w:marRight w:val="0"/>
      <w:marTop w:val="0"/>
      <w:marBottom w:val="0"/>
      <w:divBdr>
        <w:top w:val="none" w:sz="0" w:space="0" w:color="auto"/>
        <w:left w:val="none" w:sz="0" w:space="0" w:color="auto"/>
        <w:bottom w:val="none" w:sz="0" w:space="0" w:color="auto"/>
        <w:right w:val="none" w:sz="0" w:space="0" w:color="auto"/>
      </w:divBdr>
    </w:div>
    <w:div w:id="1872067412">
      <w:bodyDiv w:val="1"/>
      <w:marLeft w:val="0"/>
      <w:marRight w:val="0"/>
      <w:marTop w:val="0"/>
      <w:marBottom w:val="0"/>
      <w:divBdr>
        <w:top w:val="none" w:sz="0" w:space="0" w:color="auto"/>
        <w:left w:val="none" w:sz="0" w:space="0" w:color="auto"/>
        <w:bottom w:val="none" w:sz="0" w:space="0" w:color="auto"/>
        <w:right w:val="none" w:sz="0" w:space="0" w:color="auto"/>
      </w:divBdr>
    </w:div>
    <w:div w:id="1967005137">
      <w:bodyDiv w:val="1"/>
      <w:marLeft w:val="0"/>
      <w:marRight w:val="0"/>
      <w:marTop w:val="0"/>
      <w:marBottom w:val="0"/>
      <w:divBdr>
        <w:top w:val="none" w:sz="0" w:space="0" w:color="auto"/>
        <w:left w:val="none" w:sz="0" w:space="0" w:color="auto"/>
        <w:bottom w:val="none" w:sz="0" w:space="0" w:color="auto"/>
        <w:right w:val="none" w:sz="0" w:space="0" w:color="auto"/>
      </w:divBdr>
    </w:div>
    <w:div w:id="2016567314">
      <w:bodyDiv w:val="1"/>
      <w:marLeft w:val="0"/>
      <w:marRight w:val="0"/>
      <w:marTop w:val="0"/>
      <w:marBottom w:val="0"/>
      <w:divBdr>
        <w:top w:val="none" w:sz="0" w:space="0" w:color="auto"/>
        <w:left w:val="none" w:sz="0" w:space="0" w:color="auto"/>
        <w:bottom w:val="none" w:sz="0" w:space="0" w:color="auto"/>
        <w:right w:val="none" w:sz="0" w:space="0" w:color="auto"/>
      </w:divBdr>
    </w:div>
    <w:div w:id="213439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www.mop.gov.si/fileadmin/mop.gov.si/pageuploads/podrocja/voda/opvp/OPVP_Si_61_obmocij_DOFi/30_OPVP_Kresnice.jpg" TargetMode="External"/><Relationship Id="rId26" Type="http://schemas.openxmlformats.org/officeDocument/2006/relationships/image" Target="media/image10.png"/><Relationship Id="rId39" Type="http://schemas.openxmlformats.org/officeDocument/2006/relationships/hyperlink" Target="https://meteo.arso.gov.si/uploads/probase/www/climate/text/sl/publications/2021_11-Poro%C4%8Dilo%20IPPC%20Podnebje%202021.pdf" TargetMode="External"/><Relationship Id="rId21" Type="http://schemas.openxmlformats.org/officeDocument/2006/relationships/hyperlink" Target="https://www.gov.si/teme/karte-poplavne-nevarnosti-in-karte-poplavne-ogrozenosti-za-obmocja-pomembnega-vpliva-poplav/" TargetMode="External"/><Relationship Id="rId34" Type="http://schemas.openxmlformats.org/officeDocument/2006/relationships/hyperlink" Target="https://www.gov.si/assets/ministrstva/MNVP/Dokumenti/Voda/NZPO/Predhodna_ocena_2024/2024/01b_Metodologija_PFRA-2024.pdf" TargetMode="External"/><Relationship Id="rId42" Type="http://schemas.openxmlformats.org/officeDocument/2006/relationships/hyperlink" Target="https://agupubs.onlinelibrary.wiley.com/doi/10.1029/2025JC022651" TargetMode="External"/><Relationship Id="rId47" Type="http://schemas.openxmlformats.org/officeDocument/2006/relationships/hyperlink" Target="https://www.gov.si/novice/2025-08-04-poplave-2023-niso-bile-le-naravna-nesreca-temvec-prelomnica/" TargetMode="External"/><Relationship Id="rId50" Type="http://schemas.openxmlformats.org/officeDocument/2006/relationships/header" Target="header2.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mop.gov.si/fileadmin/mop.gov.si/pageuploads/podrocja/voda/opvp/OPVP_Si_61_obmocij_DOFi/06_OPVP_Hrastnik.jpg" TargetMode="External"/><Relationship Id="rId29" Type="http://schemas.openxmlformats.org/officeDocument/2006/relationships/hyperlink" Target="https://www.ipcc.ch/report/sixth-assessment-report-working-group-i/" TargetMode="External"/><Relationship Id="rId11" Type="http://schemas.openxmlformats.org/officeDocument/2006/relationships/image" Target="media/image2.png"/><Relationship Id="rId24" Type="http://schemas.openxmlformats.org/officeDocument/2006/relationships/image" Target="media/image8.png"/><Relationship Id="rId32" Type="http://schemas.openxmlformats.org/officeDocument/2006/relationships/hyperlink" Target="https://www.gov.si/assets/ministrstva/MNVP/Dokumenti/Voda/NZPO/ocena_tveganj_poplave_2023.pdf" TargetMode="External"/><Relationship Id="rId37" Type="http://schemas.openxmlformats.org/officeDocument/2006/relationships/hyperlink" Target="https://meteo.arso.gov.si/uploads/probase/www/climate/text/sl/publications/OPS21_Porocilo.pdf" TargetMode="External"/><Relationship Id="rId40" Type="http://schemas.openxmlformats.org/officeDocument/2006/relationships/hyperlink" Target="https://noc.ac.uk/under-the-surface/atlantic-meridional-overturning-circulation" TargetMode="External"/><Relationship Id="rId45" Type="http://schemas.openxmlformats.org/officeDocument/2006/relationships/hyperlink" Target="https://www.gov.si/novice/2024-08-02-12-mesecev-po-poplavah-v-stevilkah/" TargetMode="External"/><Relationship Id="rId53"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image" Target="media/image1.png"/><Relationship Id="rId19" Type="http://schemas.openxmlformats.org/officeDocument/2006/relationships/hyperlink" Target="http://www.mop.gov.si/fileadmin/mop.gov.si/pageuploads/podrocja/voda/opvp/OPVP_Si_61_obmocij_DOFi/35_OPVP_Litija.jpg" TargetMode="External"/><Relationship Id="rId31" Type="http://schemas.openxmlformats.org/officeDocument/2006/relationships/hyperlink" Target="https://www.gov.si/teme/nacrt-zmanjsevanja-poplavne-ogrozenosti/" TargetMode="External"/><Relationship Id="rId44" Type="http://schemas.openxmlformats.org/officeDocument/2006/relationships/hyperlink" Target="https://www.gov.si/assets/organi-v-sestavi/URSZR/Datoteke/Ocene-tveganja-za-nesrece/drzavna-ocena-tveganj-za-nesrece-3.0_2023_za-splet.pdf" TargetMode="External"/><Relationship Id="rId5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evode.gov.si/" TargetMode="External"/><Relationship Id="rId14" Type="http://schemas.openxmlformats.org/officeDocument/2006/relationships/hyperlink" Target="https://www.gov.si/assets/ministrstva/MNVP/Dokumenti/Voda/NZPO/Predhodna_ocena_2024/2024/01b_Metodologija_PFRA-2024.pdf" TargetMode="External"/><Relationship Id="rId22" Type="http://schemas.openxmlformats.org/officeDocument/2006/relationships/image" Target="media/image6.png"/><Relationship Id="rId27" Type="http://schemas.openxmlformats.org/officeDocument/2006/relationships/hyperlink" Target="https://arhiv2023.skupnostobcin.si/wp-content/uploads/2016/11/razvrstitev-obcin-v-razrede-poplavne-ogrozenosti_v270916.pdf" TargetMode="External"/><Relationship Id="rId30" Type="http://schemas.openxmlformats.org/officeDocument/2006/relationships/hyperlink" Target="http://www.statika.evode.gov.si/fileadmin/direktive/FD_P/2012/2012_I_2_1_01_P_04.pdf" TargetMode="External"/><Relationship Id="rId35" Type="http://schemas.openxmlformats.org/officeDocument/2006/relationships/hyperlink" Target="https://www.gov.si/assets/ministrstva/MNVP/Dokumenti/Voda/NZPO/Predhodna_ocena_2024/2024/01_Predhodna_ocena_poplavne_ogrozenosti_2024.pdf" TargetMode="External"/><Relationship Id="rId43" Type="http://schemas.openxmlformats.org/officeDocument/2006/relationships/hyperlink" Target="https://doi.org/10.1029/2025JC022651" TargetMode="External"/><Relationship Id="rId48" Type="http://schemas.openxmlformats.org/officeDocument/2006/relationships/header" Target="header1.xml"/><Relationship Id="rId8" Type="http://schemas.openxmlformats.org/officeDocument/2006/relationships/hyperlink" Target="https://www.gov.si/teme/nacrt-zmanjsevanja-poplavne-ogrozenosti/" TargetMode="External"/><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www.mop.gov.si/fileadmin/mop.gov.si/pageuploads/podrocja/voda/opvp/OPVP_Si_61_obmocij_DOFi/13_OPVP_Trbovlje.jpg" TargetMode="External"/><Relationship Id="rId25" Type="http://schemas.openxmlformats.org/officeDocument/2006/relationships/image" Target="media/image9.png"/><Relationship Id="rId33" Type="http://schemas.openxmlformats.org/officeDocument/2006/relationships/hyperlink" Target="https://www.gov.si/teme/nacrt-zmanjsevanja-poplavne-ogrozenosti/" TargetMode="External"/><Relationship Id="rId38" Type="http://schemas.openxmlformats.org/officeDocument/2006/relationships/hyperlink" Target="https://meteo.arso.gov.si/met/sl/climate/change/" TargetMode="External"/><Relationship Id="rId46" Type="http://schemas.openxmlformats.org/officeDocument/2006/relationships/hyperlink" Target="https://www.gov.si/novice/2024-07-30-poplave-v-avgustu-2023/" TargetMode="External"/><Relationship Id="rId20" Type="http://schemas.openxmlformats.org/officeDocument/2006/relationships/hyperlink" Target="http://www.mop.gov.si/fileadmin/mop.gov.si/pageuploads/podrocja/voda/opvp/OPVP_Si_61_obmocij_DOFi/38_OPVP_Kisovec.jpg" TargetMode="External"/><Relationship Id="rId41" Type="http://schemas.openxmlformats.org/officeDocument/2006/relationships/hyperlink" Target="https://www.science.org/doi/pdf/10.1126/sciadv.adk1189?"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7.png"/><Relationship Id="rId28" Type="http://schemas.openxmlformats.org/officeDocument/2006/relationships/hyperlink" Target="https://www.ipcc.ch/report/ar5/wg1/" TargetMode="External"/><Relationship Id="rId36" Type="http://schemas.openxmlformats.org/officeDocument/2006/relationships/hyperlink" Target="https://www.gov.si/teme/nacrt-zmanjsevanja-poplavne-ogrozenosti/" TargetMode="External"/><Relationship Id="rId4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C559BA-8276-4C10-9A81-E9E9BE89D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1422</TotalTime>
  <Pages>63</Pages>
  <Words>17708</Words>
  <Characters>100941</Characters>
  <Application>Microsoft Office Word</Application>
  <DocSecurity>0</DocSecurity>
  <Lines>841</Lines>
  <Paragraphs>236</Paragraphs>
  <ScaleCrop>false</ScaleCrop>
  <HeadingPairs>
    <vt:vector size="2" baseType="variant">
      <vt:variant>
        <vt:lpstr>Naslov</vt:lpstr>
      </vt:variant>
      <vt:variant>
        <vt:i4>1</vt:i4>
      </vt:variant>
    </vt:vector>
  </HeadingPairs>
  <TitlesOfParts>
    <vt:vector size="1" baseType="lpstr">
      <vt:lpstr/>
    </vt:vector>
  </TitlesOfParts>
  <Company>URSZR</Company>
  <LinksUpToDate>false</LinksUpToDate>
  <CharactersWithSpaces>118413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Jelen</dc:creator>
  <cp:keywords/>
  <dc:description/>
  <cp:lastModifiedBy>Slavko Šipec</cp:lastModifiedBy>
  <cp:revision>93</cp:revision>
  <cp:lastPrinted>2026-04-23T10:40:00Z</cp:lastPrinted>
  <dcterms:created xsi:type="dcterms:W3CDTF">2026-02-26T06:52:00Z</dcterms:created>
  <dcterms:modified xsi:type="dcterms:W3CDTF">2026-04-28T07:31:00Z</dcterms:modified>
</cp:coreProperties>
</file>