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8CD1" w14:textId="432F77F8" w:rsidR="00D95385" w:rsidRPr="00847738" w:rsidRDefault="00D95385" w:rsidP="00D95385">
      <w:pPr>
        <w:pStyle w:val="datumtevilka"/>
        <w:jc w:val="both"/>
        <w:rPr>
          <w:rFonts w:cs="Arial"/>
          <w:noProof/>
        </w:rPr>
      </w:pPr>
      <w:r w:rsidRPr="00847738">
        <w:rPr>
          <w:rFonts w:cs="Arial"/>
          <w:noProof/>
        </w:rPr>
        <w:t>Opozorilo: Besedilo smernic predstavlja zgolj informativni delovni pripomoček, glede</w:t>
      </w:r>
    </w:p>
    <w:p w14:paraId="743D1D04" w14:textId="3739F45C" w:rsidR="007A2999" w:rsidRPr="00847738" w:rsidRDefault="00D95385" w:rsidP="00D95385">
      <w:pPr>
        <w:pStyle w:val="datumtevilka"/>
        <w:jc w:val="both"/>
        <w:rPr>
          <w:rFonts w:cs="Arial"/>
          <w:noProof/>
        </w:rPr>
      </w:pPr>
      <w:r w:rsidRPr="00847738">
        <w:rPr>
          <w:rFonts w:cs="Arial"/>
          <w:noProof/>
        </w:rPr>
        <w:t xml:space="preserve">katerega organ ne jamči odškodninsko ali kako drugače. </w:t>
      </w:r>
      <w:r w:rsidRPr="00847738">
        <w:rPr>
          <w:rFonts w:cs="Arial"/>
          <w:noProof/>
        </w:rPr>
        <w:cr/>
      </w:r>
    </w:p>
    <w:p w14:paraId="2EF32E25" w14:textId="77777777" w:rsidR="00182E99" w:rsidRDefault="00182E99" w:rsidP="000154A7">
      <w:pPr>
        <w:pStyle w:val="Telobesedila"/>
        <w:rPr>
          <w:rFonts w:ascii="Arial" w:hAnsi="Arial" w:cs="Arial"/>
          <w:b/>
          <w:bCs/>
          <w:sz w:val="20"/>
          <w:szCs w:val="20"/>
        </w:rPr>
      </w:pPr>
    </w:p>
    <w:p w14:paraId="314E7055" w14:textId="77777777" w:rsidR="00056A70" w:rsidRPr="00253084" w:rsidRDefault="00056A70" w:rsidP="000154A7">
      <w:pPr>
        <w:pStyle w:val="Telobesedila"/>
        <w:rPr>
          <w:rFonts w:ascii="Arial" w:hAnsi="Arial" w:cs="Arial"/>
          <w:b/>
          <w:bCs/>
          <w:sz w:val="20"/>
          <w:szCs w:val="20"/>
        </w:rPr>
      </w:pPr>
    </w:p>
    <w:p w14:paraId="706ADC88" w14:textId="36010702" w:rsidR="00797D6A" w:rsidRDefault="001877B9" w:rsidP="00996458">
      <w:pPr>
        <w:pStyle w:val="Telobesedila"/>
        <w:spacing w:before="0"/>
        <w:ind w:left="357"/>
        <w:rPr>
          <w:rFonts w:ascii="Arial" w:hAnsi="Arial" w:cs="Arial"/>
          <w:b/>
          <w:bCs/>
          <w:sz w:val="22"/>
          <w:szCs w:val="22"/>
        </w:rPr>
      </w:pPr>
      <w:r w:rsidRPr="00253084">
        <w:rPr>
          <w:rFonts w:ascii="Arial" w:hAnsi="Arial" w:cs="Arial"/>
          <w:b/>
          <w:bCs/>
          <w:sz w:val="22"/>
          <w:szCs w:val="22"/>
        </w:rPr>
        <w:t>SPLOŠNE</w:t>
      </w:r>
      <w:r w:rsidR="006F02A1" w:rsidRPr="00253084">
        <w:rPr>
          <w:rFonts w:ascii="Arial" w:hAnsi="Arial" w:cs="Arial"/>
          <w:b/>
          <w:bCs/>
          <w:sz w:val="22"/>
          <w:szCs w:val="22"/>
        </w:rPr>
        <w:t xml:space="preserve"> </w:t>
      </w:r>
      <w:r w:rsidR="008C2857" w:rsidRPr="00253084">
        <w:rPr>
          <w:rFonts w:ascii="Arial" w:hAnsi="Arial" w:cs="Arial"/>
          <w:b/>
          <w:bCs/>
          <w:sz w:val="22"/>
          <w:szCs w:val="22"/>
        </w:rPr>
        <w:t>SMERNIC</w:t>
      </w:r>
      <w:r w:rsidRPr="00253084">
        <w:rPr>
          <w:rFonts w:ascii="Arial" w:hAnsi="Arial" w:cs="Arial"/>
          <w:b/>
          <w:bCs/>
          <w:sz w:val="22"/>
          <w:szCs w:val="22"/>
        </w:rPr>
        <w:t>E</w:t>
      </w:r>
      <w:r w:rsidR="008C2857" w:rsidRPr="00253084">
        <w:rPr>
          <w:rFonts w:ascii="Arial" w:hAnsi="Arial" w:cs="Arial"/>
          <w:b/>
          <w:bCs/>
          <w:sz w:val="22"/>
          <w:szCs w:val="22"/>
        </w:rPr>
        <w:t xml:space="preserve"> </w:t>
      </w:r>
      <w:bookmarkStart w:id="0" w:name="_Hlk173499562"/>
      <w:r w:rsidR="00F756B6" w:rsidRPr="00253084">
        <w:rPr>
          <w:rFonts w:ascii="Arial" w:hAnsi="Arial" w:cs="Arial"/>
          <w:b/>
          <w:bCs/>
          <w:sz w:val="22"/>
          <w:szCs w:val="22"/>
        </w:rPr>
        <w:t>ZA</w:t>
      </w:r>
      <w:r w:rsidRPr="00253084">
        <w:rPr>
          <w:rFonts w:ascii="Arial" w:hAnsi="Arial" w:cs="Arial"/>
          <w:b/>
          <w:bCs/>
          <w:sz w:val="22"/>
          <w:szCs w:val="22"/>
        </w:rPr>
        <w:t xml:space="preserve"> </w:t>
      </w:r>
      <w:r w:rsidR="001D6380">
        <w:rPr>
          <w:rFonts w:ascii="Arial" w:hAnsi="Arial" w:cs="Arial"/>
          <w:b/>
          <w:bCs/>
          <w:sz w:val="22"/>
          <w:szCs w:val="22"/>
        </w:rPr>
        <w:t xml:space="preserve">PRIPRAVO </w:t>
      </w:r>
      <w:r w:rsidR="001D6380" w:rsidRPr="001D6380">
        <w:rPr>
          <w:rFonts w:ascii="Arial" w:hAnsi="Arial" w:cs="Arial"/>
          <w:b/>
          <w:bCs/>
          <w:sz w:val="22"/>
          <w:szCs w:val="22"/>
        </w:rPr>
        <w:t xml:space="preserve">PROSTORSKIH AKTOV IN V POSTOPKIH DRŽAVNEGA PROSTORSKEGA NAČRTOVANJA </w:t>
      </w:r>
      <w:r w:rsidRPr="00253084">
        <w:rPr>
          <w:rFonts w:ascii="Arial" w:hAnsi="Arial" w:cs="Arial"/>
          <w:b/>
          <w:bCs/>
          <w:sz w:val="22"/>
          <w:szCs w:val="22"/>
        </w:rPr>
        <w:t xml:space="preserve">S PODROČJA </w:t>
      </w:r>
      <w:r w:rsidR="0045182F" w:rsidRPr="00253084">
        <w:rPr>
          <w:rFonts w:ascii="Arial" w:hAnsi="Arial" w:cs="Arial"/>
          <w:b/>
          <w:bCs/>
          <w:sz w:val="22"/>
          <w:szCs w:val="22"/>
        </w:rPr>
        <w:t xml:space="preserve">VARSTVA </w:t>
      </w:r>
      <w:r w:rsidR="00BE4EA6" w:rsidRPr="00253084">
        <w:rPr>
          <w:rFonts w:ascii="Arial" w:hAnsi="Arial" w:cs="Arial"/>
          <w:b/>
          <w:bCs/>
          <w:sz w:val="22"/>
          <w:szCs w:val="22"/>
        </w:rPr>
        <w:t>TAL</w:t>
      </w:r>
      <w:r w:rsidR="00AD7433" w:rsidRPr="00253084">
        <w:rPr>
          <w:rFonts w:ascii="Arial" w:hAnsi="Arial" w:cs="Arial"/>
          <w:b/>
          <w:bCs/>
          <w:sz w:val="22"/>
          <w:szCs w:val="22"/>
        </w:rPr>
        <w:t xml:space="preserve"> </w:t>
      </w:r>
      <w:bookmarkEnd w:id="0"/>
    </w:p>
    <w:p w14:paraId="0FAFA9AA" w14:textId="77777777" w:rsidR="00056A70" w:rsidRDefault="00056A70" w:rsidP="00996458">
      <w:pPr>
        <w:pStyle w:val="Telobesedila"/>
        <w:spacing w:before="0"/>
        <w:ind w:left="357"/>
        <w:rPr>
          <w:rFonts w:ascii="Arial" w:hAnsi="Arial" w:cs="Arial"/>
          <w:b/>
          <w:bCs/>
          <w:sz w:val="22"/>
          <w:szCs w:val="22"/>
        </w:rPr>
      </w:pPr>
    </w:p>
    <w:p w14:paraId="2191D194" w14:textId="77777777" w:rsidR="00056A70" w:rsidRDefault="00056A70" w:rsidP="00996458">
      <w:pPr>
        <w:pStyle w:val="Telobesedila"/>
        <w:spacing w:before="0"/>
        <w:ind w:left="357"/>
        <w:rPr>
          <w:rFonts w:ascii="Arial" w:hAnsi="Arial" w:cs="Arial"/>
          <w:b/>
          <w:bCs/>
          <w:sz w:val="22"/>
          <w:szCs w:val="22"/>
        </w:rPr>
      </w:pPr>
    </w:p>
    <w:p w14:paraId="1603486D" w14:textId="77777777" w:rsidR="00056A70" w:rsidRPr="00253084" w:rsidRDefault="00056A70" w:rsidP="00996458">
      <w:pPr>
        <w:pStyle w:val="Telobesedila"/>
        <w:spacing w:before="0"/>
        <w:ind w:left="357"/>
        <w:rPr>
          <w:rFonts w:ascii="Arial" w:hAnsi="Arial" w:cs="Arial"/>
          <w:sz w:val="20"/>
          <w:szCs w:val="20"/>
        </w:rPr>
      </w:pPr>
    </w:p>
    <w:p w14:paraId="5918C10C" w14:textId="0CC7078C" w:rsidR="0045182F" w:rsidRPr="00253084" w:rsidRDefault="00496C31" w:rsidP="00B4333D">
      <w:pPr>
        <w:pStyle w:val="Naslov1"/>
        <w:rPr>
          <w:rFonts w:cs="Arial"/>
          <w:noProof w:val="0"/>
          <w:sz w:val="20"/>
          <w:szCs w:val="20"/>
        </w:rPr>
      </w:pPr>
      <w:r w:rsidRPr="00253084">
        <w:rPr>
          <w:rFonts w:cs="Arial"/>
          <w:noProof w:val="0"/>
          <w:sz w:val="20"/>
          <w:szCs w:val="20"/>
        </w:rPr>
        <w:t xml:space="preserve">Namen in </w:t>
      </w:r>
      <w:r w:rsidR="000B3627" w:rsidRPr="00253084">
        <w:rPr>
          <w:rFonts w:cs="Arial"/>
          <w:noProof w:val="0"/>
          <w:sz w:val="20"/>
          <w:szCs w:val="20"/>
        </w:rPr>
        <w:t>vsebina</w:t>
      </w:r>
      <w:r w:rsidR="009D60F6" w:rsidRPr="00253084">
        <w:rPr>
          <w:rFonts w:cs="Arial"/>
          <w:noProof w:val="0"/>
          <w:sz w:val="20"/>
          <w:szCs w:val="20"/>
        </w:rPr>
        <w:t xml:space="preserve"> smernic</w:t>
      </w:r>
      <w:r w:rsidR="00AD7433" w:rsidRPr="00253084">
        <w:rPr>
          <w:rFonts w:cs="Arial"/>
          <w:noProof w:val="0"/>
          <w:sz w:val="20"/>
          <w:szCs w:val="20"/>
        </w:rPr>
        <w:t xml:space="preserve"> za pripravo </w:t>
      </w:r>
      <w:r w:rsidR="001D6380" w:rsidRPr="001D6380">
        <w:rPr>
          <w:rFonts w:cs="Arial"/>
          <w:noProof w:val="0"/>
          <w:sz w:val="20"/>
          <w:szCs w:val="20"/>
        </w:rPr>
        <w:t>prostorskih aktov in v postopkih državnega prostorskega načrtovanja</w:t>
      </w:r>
      <w:r w:rsidR="00847738" w:rsidRPr="00253084">
        <w:rPr>
          <w:rFonts w:cs="Arial"/>
          <w:noProof w:val="0"/>
          <w:sz w:val="20"/>
          <w:szCs w:val="20"/>
        </w:rPr>
        <w:t xml:space="preserve"> </w:t>
      </w:r>
      <w:r w:rsidR="00AD7433" w:rsidRPr="00253084">
        <w:rPr>
          <w:rFonts w:cs="Arial"/>
          <w:noProof w:val="0"/>
          <w:sz w:val="20"/>
          <w:szCs w:val="20"/>
        </w:rPr>
        <w:t xml:space="preserve">s področja varstva tal </w:t>
      </w:r>
    </w:p>
    <w:p w14:paraId="5478D068" w14:textId="77777777" w:rsidR="001A7E0C" w:rsidRPr="00847738" w:rsidRDefault="001A7E0C" w:rsidP="0045182F">
      <w:pPr>
        <w:spacing w:line="240" w:lineRule="auto"/>
        <w:jc w:val="both"/>
        <w:rPr>
          <w:rFonts w:cs="Arial"/>
          <w:szCs w:val="20"/>
          <w:lang w:val="sl-SI"/>
        </w:rPr>
      </w:pPr>
    </w:p>
    <w:p w14:paraId="5CCACCAE" w14:textId="197F8219" w:rsidR="0045182F" w:rsidRPr="00847738" w:rsidRDefault="00000BBF" w:rsidP="0045182F">
      <w:pPr>
        <w:spacing w:line="240" w:lineRule="auto"/>
        <w:jc w:val="both"/>
        <w:rPr>
          <w:rFonts w:cs="Arial"/>
          <w:color w:val="FF0000"/>
          <w:szCs w:val="20"/>
          <w:lang w:val="sl-SI"/>
        </w:rPr>
      </w:pPr>
      <w:r w:rsidRPr="00847738">
        <w:rPr>
          <w:rFonts w:cs="Arial"/>
          <w:szCs w:val="20"/>
          <w:lang w:val="sl-SI"/>
        </w:rPr>
        <w:t>V skladu z določbami ZUreP-3 je n</w:t>
      </w:r>
      <w:r w:rsidR="00EB0BBF" w:rsidRPr="00847738">
        <w:rPr>
          <w:rFonts w:cs="Arial"/>
          <w:szCs w:val="20"/>
          <w:lang w:val="sl-SI"/>
        </w:rPr>
        <w:t>amen smernic s področja varstva tal konkretizacija predpisov in razvojnih dokumentov z delovnega področja varstva tal za pripravo</w:t>
      </w:r>
      <w:r w:rsidR="005A1750">
        <w:rPr>
          <w:rFonts w:cs="Arial"/>
          <w:szCs w:val="20"/>
          <w:lang w:val="sl-SI"/>
        </w:rPr>
        <w:t xml:space="preserve"> </w:t>
      </w:r>
      <w:r w:rsidR="00EB0BBF" w:rsidRPr="00847738">
        <w:rPr>
          <w:rFonts w:cs="Arial"/>
          <w:szCs w:val="20"/>
          <w:lang w:val="sl-SI"/>
        </w:rPr>
        <w:t xml:space="preserve">prostorskih aktov in v postopkih državnega prostorskega načrtovanja. </w:t>
      </w:r>
    </w:p>
    <w:p w14:paraId="6B1B1629" w14:textId="77777777" w:rsidR="0045182F" w:rsidRPr="00847738" w:rsidRDefault="0045182F" w:rsidP="0045182F">
      <w:pPr>
        <w:spacing w:line="240" w:lineRule="auto"/>
        <w:jc w:val="both"/>
        <w:rPr>
          <w:rFonts w:cs="Arial"/>
          <w:szCs w:val="20"/>
          <w:highlight w:val="yellow"/>
          <w:lang w:val="sl-SI"/>
        </w:rPr>
      </w:pPr>
    </w:p>
    <w:p w14:paraId="5A439E13" w14:textId="507D0EB6" w:rsidR="00000BBF" w:rsidRPr="00847738" w:rsidRDefault="00EB0BBF" w:rsidP="0045182F">
      <w:pPr>
        <w:spacing w:line="240" w:lineRule="auto"/>
        <w:jc w:val="both"/>
        <w:rPr>
          <w:rFonts w:cs="Arial"/>
          <w:szCs w:val="20"/>
          <w:lang w:val="sl-SI"/>
        </w:rPr>
      </w:pPr>
      <w:r w:rsidRPr="00847738">
        <w:rPr>
          <w:rFonts w:cs="Arial"/>
          <w:szCs w:val="20"/>
          <w:lang w:val="sl-SI"/>
        </w:rPr>
        <w:t>Nosilec urejanja prostora s področja varstva tal (v nadalj</w:t>
      </w:r>
      <w:r w:rsidR="00000BBF" w:rsidRPr="00847738">
        <w:rPr>
          <w:rFonts w:cs="Arial"/>
          <w:szCs w:val="20"/>
          <w:lang w:val="sl-SI"/>
        </w:rPr>
        <w:t>njem</w:t>
      </w:r>
      <w:r w:rsidRPr="00847738">
        <w:rPr>
          <w:rFonts w:cs="Arial"/>
          <w:szCs w:val="20"/>
          <w:lang w:val="sl-SI"/>
        </w:rPr>
        <w:t xml:space="preserve"> besedilu: NUP) je </w:t>
      </w:r>
      <w:r w:rsidR="00000BBF" w:rsidRPr="00847738">
        <w:rPr>
          <w:rFonts w:cs="Arial"/>
          <w:szCs w:val="20"/>
          <w:lang w:val="sl-SI"/>
        </w:rPr>
        <w:t xml:space="preserve">Ministrstvo za okolje, podnebje in energijo, Direktorat za okolje, </w:t>
      </w:r>
      <w:r w:rsidR="0045182F" w:rsidRPr="00847738">
        <w:rPr>
          <w:rFonts w:cs="Arial"/>
          <w:szCs w:val="20"/>
          <w:lang w:val="sl-SI"/>
        </w:rPr>
        <w:t xml:space="preserve">Sektor za </w:t>
      </w:r>
      <w:r w:rsidR="00BE4EA6" w:rsidRPr="00847738">
        <w:rPr>
          <w:rFonts w:cs="Arial"/>
          <w:szCs w:val="20"/>
          <w:lang w:val="sl-SI"/>
        </w:rPr>
        <w:t>okolje</w:t>
      </w:r>
      <w:r w:rsidR="0009454C" w:rsidRPr="00847738">
        <w:rPr>
          <w:rFonts w:cs="Arial"/>
          <w:szCs w:val="20"/>
          <w:lang w:val="sl-SI"/>
        </w:rPr>
        <w:t>.</w:t>
      </w:r>
      <w:r w:rsidR="0045182F" w:rsidRPr="00847738">
        <w:rPr>
          <w:rFonts w:cs="Arial"/>
          <w:szCs w:val="20"/>
          <w:lang w:val="sl-SI"/>
        </w:rPr>
        <w:t xml:space="preserve"> </w:t>
      </w:r>
    </w:p>
    <w:p w14:paraId="0827974F" w14:textId="77777777" w:rsidR="00000BBF" w:rsidRPr="00847738" w:rsidRDefault="00000BBF" w:rsidP="0045182F">
      <w:pPr>
        <w:spacing w:line="240" w:lineRule="auto"/>
        <w:jc w:val="both"/>
        <w:rPr>
          <w:rFonts w:cs="Arial"/>
          <w:szCs w:val="20"/>
          <w:lang w:val="sl-SI"/>
        </w:rPr>
      </w:pPr>
    </w:p>
    <w:p w14:paraId="4792A406" w14:textId="1404AC1C" w:rsidR="0045182F" w:rsidRPr="00847738" w:rsidRDefault="00EB0BBF" w:rsidP="0045182F">
      <w:pPr>
        <w:spacing w:line="240" w:lineRule="auto"/>
        <w:jc w:val="both"/>
        <w:rPr>
          <w:rFonts w:cs="Arial"/>
          <w:szCs w:val="20"/>
          <w:lang w:val="sl-SI"/>
        </w:rPr>
      </w:pPr>
      <w:r w:rsidRPr="00847738">
        <w:rPr>
          <w:rFonts w:cs="Arial"/>
          <w:szCs w:val="20"/>
          <w:lang w:val="sl-SI"/>
        </w:rPr>
        <w:t xml:space="preserve">V nadaljevanju NUP </w:t>
      </w:r>
      <w:r w:rsidR="0045182F" w:rsidRPr="00847738">
        <w:rPr>
          <w:rFonts w:cs="Arial"/>
          <w:szCs w:val="20"/>
          <w:lang w:val="sl-SI"/>
        </w:rPr>
        <w:t xml:space="preserve">podaja splošne smernice </w:t>
      </w:r>
      <w:r w:rsidR="0009454C" w:rsidRPr="00847738">
        <w:rPr>
          <w:rFonts w:cs="Arial"/>
          <w:szCs w:val="20"/>
          <w:lang w:val="sl-SI"/>
        </w:rPr>
        <w:t>za pripravo prostorskih aktov in v postopkih državnega prostorskega načrtovanja s področja varstva tal (v nadaljevanju: Smernice)</w:t>
      </w:r>
      <w:r w:rsidR="00BE4EA6" w:rsidRPr="00847738">
        <w:rPr>
          <w:rFonts w:cs="Arial"/>
          <w:szCs w:val="20"/>
          <w:lang w:val="sl-SI"/>
        </w:rPr>
        <w:t>.</w:t>
      </w:r>
      <w:r w:rsidR="00AD7433" w:rsidRPr="00847738">
        <w:rPr>
          <w:rFonts w:cs="Arial"/>
          <w:szCs w:val="20"/>
          <w:lang w:val="sl-SI"/>
        </w:rPr>
        <w:t xml:space="preserve"> Pripravljene so za območje celotne države</w:t>
      </w:r>
      <w:r w:rsidR="0009454C" w:rsidRPr="00847738">
        <w:rPr>
          <w:rFonts w:cs="Arial"/>
          <w:szCs w:val="20"/>
          <w:lang w:val="sl-SI"/>
        </w:rPr>
        <w:t xml:space="preserve">. </w:t>
      </w:r>
      <w:r w:rsidR="003854B5" w:rsidRPr="00847738">
        <w:rPr>
          <w:rFonts w:cs="Arial"/>
          <w:szCs w:val="20"/>
          <w:lang w:val="sl-SI"/>
        </w:rPr>
        <w:t>Izhodišča za pripravo splošnih smernic so zakonski in podzakonski akti, strateški dokumenti in mednarodne pogodbe</w:t>
      </w:r>
      <w:r w:rsidRPr="00847738">
        <w:rPr>
          <w:rFonts w:cs="Arial"/>
          <w:szCs w:val="20"/>
          <w:lang w:val="sl-SI"/>
        </w:rPr>
        <w:t>.</w:t>
      </w:r>
      <w:r w:rsidR="003854B5" w:rsidRPr="00847738">
        <w:rPr>
          <w:rFonts w:cs="Arial"/>
          <w:szCs w:val="20"/>
          <w:lang w:val="sl-SI"/>
        </w:rPr>
        <w:t xml:space="preserve"> </w:t>
      </w:r>
    </w:p>
    <w:p w14:paraId="1EF02A03" w14:textId="77777777" w:rsidR="00EB0BBF" w:rsidRPr="00847738" w:rsidRDefault="00EB0BBF" w:rsidP="0045182F">
      <w:pPr>
        <w:spacing w:line="240" w:lineRule="auto"/>
        <w:jc w:val="both"/>
        <w:rPr>
          <w:rFonts w:cs="Arial"/>
          <w:szCs w:val="20"/>
          <w:lang w:val="sl-SI"/>
        </w:rPr>
      </w:pPr>
    </w:p>
    <w:p w14:paraId="3C478C39" w14:textId="323B7001" w:rsidR="00B34C96" w:rsidRDefault="004F641F" w:rsidP="0001040D">
      <w:pPr>
        <w:spacing w:line="240" w:lineRule="auto"/>
        <w:jc w:val="both"/>
        <w:rPr>
          <w:rFonts w:cs="Arial"/>
          <w:szCs w:val="20"/>
          <w:lang w:val="sl-SI"/>
        </w:rPr>
      </w:pPr>
      <w:r w:rsidRPr="00847738">
        <w:rPr>
          <w:rFonts w:cs="Arial"/>
          <w:szCs w:val="20"/>
          <w:lang w:val="sl-SI"/>
        </w:rPr>
        <w:t>V okviru z</w:t>
      </w:r>
      <w:r w:rsidR="001A7E0C" w:rsidRPr="00253084">
        <w:rPr>
          <w:rFonts w:cs="Arial"/>
          <w:szCs w:val="20"/>
          <w:lang w:val="sl-SI"/>
        </w:rPr>
        <w:t>ahtev</w:t>
      </w:r>
      <w:r w:rsidRPr="00847738">
        <w:rPr>
          <w:rFonts w:cs="Arial"/>
          <w:szCs w:val="20"/>
          <w:lang w:val="sl-SI"/>
        </w:rPr>
        <w:t>e</w:t>
      </w:r>
      <w:r w:rsidR="001A7E0C" w:rsidRPr="00253084">
        <w:rPr>
          <w:rFonts w:cs="Arial"/>
          <w:szCs w:val="20"/>
          <w:lang w:val="sl-SI"/>
        </w:rPr>
        <w:t xml:space="preserve"> za izdajo mnenja mora</w:t>
      </w:r>
      <w:r w:rsidRPr="00847738">
        <w:rPr>
          <w:rFonts w:cs="Arial"/>
          <w:szCs w:val="20"/>
          <w:lang w:val="sl-SI"/>
        </w:rPr>
        <w:t xml:space="preserve"> pripravljavec</w:t>
      </w:r>
      <w:r w:rsidR="001A7E0C" w:rsidRPr="00253084">
        <w:rPr>
          <w:rFonts w:cs="Arial"/>
          <w:szCs w:val="20"/>
          <w:lang w:val="sl-SI"/>
        </w:rPr>
        <w:t xml:space="preserve"> prilož</w:t>
      </w:r>
      <w:r w:rsidRPr="00847738">
        <w:rPr>
          <w:rFonts w:cs="Arial"/>
          <w:szCs w:val="20"/>
          <w:lang w:val="sl-SI"/>
        </w:rPr>
        <w:t>iti</w:t>
      </w:r>
      <w:r w:rsidR="001A7E0C" w:rsidRPr="00253084">
        <w:rPr>
          <w:rFonts w:cs="Arial"/>
          <w:szCs w:val="20"/>
          <w:lang w:val="sl-SI"/>
        </w:rPr>
        <w:t xml:space="preserve"> ustrezn</w:t>
      </w:r>
      <w:r w:rsidRPr="00847738">
        <w:rPr>
          <w:rFonts w:cs="Arial"/>
          <w:szCs w:val="20"/>
          <w:lang w:val="sl-SI"/>
        </w:rPr>
        <w:t>o</w:t>
      </w:r>
      <w:r w:rsidR="001A7E0C" w:rsidRPr="00253084">
        <w:rPr>
          <w:rFonts w:cs="Arial"/>
          <w:szCs w:val="20"/>
          <w:lang w:val="sl-SI"/>
        </w:rPr>
        <w:t xml:space="preserve"> dokumentacij</w:t>
      </w:r>
      <w:r w:rsidRPr="00847738">
        <w:rPr>
          <w:rFonts w:cs="Arial"/>
          <w:szCs w:val="20"/>
          <w:lang w:val="sl-SI"/>
        </w:rPr>
        <w:t>o</w:t>
      </w:r>
      <w:r w:rsidR="001A7E0C" w:rsidRPr="00253084">
        <w:rPr>
          <w:rFonts w:cs="Arial"/>
          <w:szCs w:val="20"/>
          <w:lang w:val="sl-SI"/>
        </w:rPr>
        <w:t xml:space="preserve"> in strokovn</w:t>
      </w:r>
      <w:r w:rsidRPr="00847738">
        <w:rPr>
          <w:rFonts w:cs="Arial"/>
          <w:szCs w:val="20"/>
          <w:lang w:val="sl-SI"/>
        </w:rPr>
        <w:t>o</w:t>
      </w:r>
      <w:r w:rsidR="001A7E0C" w:rsidRPr="00253084">
        <w:rPr>
          <w:rFonts w:cs="Arial"/>
          <w:szCs w:val="20"/>
          <w:lang w:val="sl-SI"/>
        </w:rPr>
        <w:t xml:space="preserve"> obrazložitev o upoštevanju smernic</w:t>
      </w:r>
      <w:r w:rsidR="00643309">
        <w:rPr>
          <w:rFonts w:cs="Arial"/>
          <w:szCs w:val="20"/>
          <w:lang w:val="sl-SI"/>
        </w:rPr>
        <w:t>.</w:t>
      </w:r>
      <w:r w:rsidR="00C82807">
        <w:rPr>
          <w:rFonts w:cs="Arial"/>
          <w:szCs w:val="20"/>
          <w:lang w:val="sl-SI"/>
        </w:rPr>
        <w:t xml:space="preserve"> </w:t>
      </w:r>
      <w:r w:rsidRPr="00847738">
        <w:rPr>
          <w:rFonts w:cs="Arial"/>
          <w:szCs w:val="20"/>
          <w:lang w:val="sl-SI"/>
        </w:rPr>
        <w:t>V primeru, da</w:t>
      </w:r>
      <w:r w:rsidR="00536783" w:rsidRPr="00847738">
        <w:rPr>
          <w:rFonts w:cs="Arial"/>
          <w:szCs w:val="20"/>
          <w:lang w:val="sl-SI"/>
        </w:rPr>
        <w:t xml:space="preserve"> pripravljavec meni, da potrebuje dodane informacije</w:t>
      </w:r>
      <w:r w:rsidR="00E9477E">
        <w:rPr>
          <w:rFonts w:cs="Arial"/>
          <w:szCs w:val="20"/>
          <w:lang w:val="sl-SI"/>
        </w:rPr>
        <w:t xml:space="preserve"> s stališča varstva tal</w:t>
      </w:r>
      <w:r w:rsidR="00A4316F">
        <w:rPr>
          <w:rFonts w:cs="Arial"/>
          <w:szCs w:val="20"/>
          <w:lang w:val="sl-SI"/>
        </w:rPr>
        <w:t>,</w:t>
      </w:r>
      <w:r w:rsidR="00536783" w:rsidRPr="00847738">
        <w:rPr>
          <w:rFonts w:cs="Arial"/>
          <w:szCs w:val="20"/>
          <w:lang w:val="sl-SI"/>
        </w:rPr>
        <w:t xml:space="preserve"> lahko postavi konkretna vprašanja in zaprosi za </w:t>
      </w:r>
      <w:r w:rsidR="00D945EF">
        <w:rPr>
          <w:rFonts w:cs="Arial"/>
          <w:szCs w:val="20"/>
          <w:lang w:val="sl-SI"/>
        </w:rPr>
        <w:t>konkretne usmeritve</w:t>
      </w:r>
      <w:r w:rsidR="00536783" w:rsidRPr="00847738">
        <w:rPr>
          <w:rFonts w:cs="Arial"/>
          <w:szCs w:val="20"/>
          <w:lang w:val="sl-SI"/>
        </w:rPr>
        <w:t>.</w:t>
      </w:r>
    </w:p>
    <w:p w14:paraId="09102D20" w14:textId="77777777" w:rsidR="00C23ED3" w:rsidRDefault="00C23ED3" w:rsidP="0001040D">
      <w:pPr>
        <w:spacing w:line="240" w:lineRule="auto"/>
        <w:jc w:val="both"/>
        <w:rPr>
          <w:rFonts w:cs="Arial"/>
          <w:szCs w:val="20"/>
          <w:lang w:val="sl-SI"/>
        </w:rPr>
      </w:pPr>
    </w:p>
    <w:p w14:paraId="2DB8F205" w14:textId="46E95A8F" w:rsidR="00C23ED3" w:rsidRPr="004D265F" w:rsidRDefault="00C23ED3" w:rsidP="0001040D">
      <w:pPr>
        <w:spacing w:line="240" w:lineRule="auto"/>
        <w:jc w:val="both"/>
        <w:rPr>
          <w:rFonts w:cs="Arial"/>
          <w:szCs w:val="20"/>
          <w:lang w:val="sl-SI"/>
        </w:rPr>
      </w:pPr>
      <w:r w:rsidRPr="004D265F">
        <w:rPr>
          <w:rFonts w:cs="Arial"/>
          <w:szCs w:val="20"/>
          <w:lang w:val="sl-SI"/>
        </w:rPr>
        <w:t>Kako podrobno se bo obravnavalo varstvo tal  v posameznih fazah priprave prostorskih aktov, mora presoditi investitor in izdelovalci dokumentacije glede na vrsto posega ali projekta. Podrobnost obravnave področja Varstva tal mora biti v dokumentaciji ustrezno utemeljena na način, da je mogoče ta področje v nadaljevanju ustrezno presojati.</w:t>
      </w:r>
    </w:p>
    <w:p w14:paraId="678CC9FB" w14:textId="172274C5" w:rsidR="001A7E0C" w:rsidRPr="00253084" w:rsidRDefault="001A7E0C" w:rsidP="00253084">
      <w:pPr>
        <w:spacing w:line="240" w:lineRule="auto"/>
        <w:jc w:val="both"/>
        <w:rPr>
          <w:rFonts w:cs="Arial"/>
          <w:szCs w:val="20"/>
          <w:lang w:val="sl-SI"/>
        </w:rPr>
      </w:pPr>
    </w:p>
    <w:p w14:paraId="6E7730A9" w14:textId="77777777" w:rsidR="00BE4EA6" w:rsidRPr="00253084" w:rsidRDefault="00BE4EA6" w:rsidP="00B4333D">
      <w:pPr>
        <w:pStyle w:val="Naslov1"/>
        <w:rPr>
          <w:rFonts w:cs="Arial"/>
          <w:noProof w:val="0"/>
          <w:sz w:val="20"/>
          <w:szCs w:val="20"/>
        </w:rPr>
      </w:pPr>
      <w:r w:rsidRPr="00253084">
        <w:rPr>
          <w:rFonts w:cs="Arial"/>
          <w:noProof w:val="0"/>
          <w:sz w:val="20"/>
          <w:szCs w:val="20"/>
        </w:rPr>
        <w:t>Pravna podlaga</w:t>
      </w:r>
    </w:p>
    <w:p w14:paraId="6D92C338" w14:textId="77777777" w:rsidR="00BE4EA6" w:rsidRPr="00847738" w:rsidRDefault="00BE4EA6" w:rsidP="00BE4EA6">
      <w:pPr>
        <w:spacing w:line="240" w:lineRule="auto"/>
        <w:jc w:val="both"/>
        <w:rPr>
          <w:rFonts w:cs="Arial"/>
          <w:szCs w:val="20"/>
          <w:lang w:val="sl-SI"/>
        </w:rPr>
      </w:pPr>
    </w:p>
    <w:p w14:paraId="3258370D" w14:textId="2D4496CE" w:rsidR="00BE4EA6" w:rsidRPr="00847738" w:rsidRDefault="00BE4EA6" w:rsidP="00BE4EA6">
      <w:pPr>
        <w:spacing w:line="240" w:lineRule="auto"/>
        <w:jc w:val="both"/>
        <w:rPr>
          <w:rFonts w:cs="Arial"/>
          <w:szCs w:val="20"/>
          <w:lang w:val="sl-SI"/>
        </w:rPr>
      </w:pPr>
      <w:r w:rsidRPr="00847738">
        <w:rPr>
          <w:rFonts w:cs="Arial"/>
          <w:szCs w:val="20"/>
          <w:lang w:val="sl-SI"/>
        </w:rPr>
        <w:t>Pri prostorskih ureditvah, posegih na in v tla ter gradnji objektov je treba</w:t>
      </w:r>
      <w:r w:rsidR="00EB0BBF" w:rsidRPr="00847738">
        <w:rPr>
          <w:rFonts w:cs="Arial"/>
          <w:szCs w:val="20"/>
          <w:lang w:val="sl-SI"/>
        </w:rPr>
        <w:t xml:space="preserve"> poleg določb Zakona o urejanju prostora (Z</w:t>
      </w:r>
      <w:r w:rsidR="00457C54">
        <w:rPr>
          <w:rFonts w:cs="Arial"/>
          <w:szCs w:val="20"/>
          <w:lang w:val="sl-SI"/>
        </w:rPr>
        <w:t>U</w:t>
      </w:r>
      <w:r w:rsidR="00EB0BBF" w:rsidRPr="00847738">
        <w:rPr>
          <w:rFonts w:cs="Arial"/>
          <w:szCs w:val="20"/>
          <w:lang w:val="sl-SI"/>
        </w:rPr>
        <w:t>reP-3)</w:t>
      </w:r>
      <w:r w:rsidRPr="00847738">
        <w:rPr>
          <w:rFonts w:cs="Arial"/>
          <w:szCs w:val="20"/>
          <w:lang w:val="sl-SI"/>
        </w:rPr>
        <w:t xml:space="preserve"> </w:t>
      </w:r>
      <w:r w:rsidR="0048356A" w:rsidRPr="00847738">
        <w:rPr>
          <w:rFonts w:cs="Arial"/>
          <w:szCs w:val="20"/>
          <w:lang w:val="sl-SI"/>
        </w:rPr>
        <w:t xml:space="preserve">in </w:t>
      </w:r>
      <w:r w:rsidR="0048356A" w:rsidRPr="00253084">
        <w:rPr>
          <w:rFonts w:cs="Arial"/>
          <w:szCs w:val="20"/>
          <w:lang w:val="sl-SI"/>
        </w:rPr>
        <w:t>Zakona o varstvu okolja (ZVO</w:t>
      </w:r>
      <w:r w:rsidR="00E86AD3" w:rsidRPr="00847738">
        <w:rPr>
          <w:rFonts w:cs="Arial"/>
          <w:szCs w:val="20"/>
          <w:lang w:val="sl-SI"/>
        </w:rPr>
        <w:t>-</w:t>
      </w:r>
      <w:r w:rsidR="0048356A" w:rsidRPr="00253084">
        <w:rPr>
          <w:rFonts w:cs="Arial"/>
          <w:szCs w:val="20"/>
          <w:lang w:val="sl-SI"/>
        </w:rPr>
        <w:t xml:space="preserve">2) </w:t>
      </w:r>
      <w:r w:rsidRPr="00847738">
        <w:rPr>
          <w:rFonts w:cs="Arial"/>
          <w:szCs w:val="20"/>
          <w:lang w:val="sl-SI"/>
        </w:rPr>
        <w:t xml:space="preserve">upoštevati </w:t>
      </w:r>
      <w:r w:rsidR="00B61F86" w:rsidRPr="00847738">
        <w:rPr>
          <w:rFonts w:cs="Arial"/>
          <w:szCs w:val="20"/>
          <w:lang w:val="sl-SI"/>
        </w:rPr>
        <w:t xml:space="preserve">zlasti sledeče </w:t>
      </w:r>
      <w:r w:rsidRPr="00847738">
        <w:rPr>
          <w:rFonts w:cs="Arial"/>
          <w:szCs w:val="20"/>
          <w:lang w:val="sl-SI"/>
        </w:rPr>
        <w:t xml:space="preserve">predpise </w:t>
      </w:r>
      <w:r w:rsidR="00EB0BBF" w:rsidRPr="00847738">
        <w:rPr>
          <w:rFonts w:cs="Arial"/>
          <w:szCs w:val="20"/>
          <w:lang w:val="sl-SI"/>
        </w:rPr>
        <w:t>v delih, ki se nanašajo na</w:t>
      </w:r>
      <w:r w:rsidRPr="00847738">
        <w:rPr>
          <w:rFonts w:cs="Arial"/>
          <w:szCs w:val="20"/>
          <w:lang w:val="sl-SI"/>
        </w:rPr>
        <w:t xml:space="preserve"> področj</w:t>
      </w:r>
      <w:r w:rsidR="00EB0BBF" w:rsidRPr="00847738">
        <w:rPr>
          <w:rFonts w:cs="Arial"/>
          <w:szCs w:val="20"/>
          <w:lang w:val="sl-SI"/>
        </w:rPr>
        <w:t>e</w:t>
      </w:r>
      <w:r w:rsidRPr="00847738">
        <w:rPr>
          <w:rFonts w:cs="Arial"/>
          <w:szCs w:val="20"/>
          <w:lang w:val="sl-SI"/>
        </w:rPr>
        <w:t xml:space="preserve"> varstva tal</w:t>
      </w:r>
      <w:r w:rsidR="00EB0BBF" w:rsidRPr="00847738">
        <w:rPr>
          <w:rFonts w:cs="Arial"/>
          <w:szCs w:val="20"/>
          <w:lang w:val="sl-SI"/>
        </w:rPr>
        <w:t>.</w:t>
      </w:r>
    </w:p>
    <w:p w14:paraId="7D44C35D" w14:textId="77777777" w:rsidR="00BE4EA6" w:rsidRPr="00847738" w:rsidRDefault="00BE4EA6" w:rsidP="00BE4EA6">
      <w:pPr>
        <w:spacing w:line="240" w:lineRule="auto"/>
        <w:jc w:val="both"/>
        <w:rPr>
          <w:rFonts w:cs="Arial"/>
          <w:szCs w:val="20"/>
          <w:lang w:val="sl-SI"/>
        </w:rPr>
      </w:pPr>
    </w:p>
    <w:p w14:paraId="5207B83A" w14:textId="77777777" w:rsidR="00BE4EA6" w:rsidRPr="00847738" w:rsidRDefault="00BE4EA6" w:rsidP="00BE4EA6">
      <w:pPr>
        <w:spacing w:line="240" w:lineRule="auto"/>
        <w:jc w:val="both"/>
        <w:rPr>
          <w:rFonts w:cs="Arial"/>
          <w:i/>
          <w:iCs/>
          <w:szCs w:val="20"/>
          <w:lang w:val="sl-SI"/>
        </w:rPr>
      </w:pPr>
      <w:r w:rsidRPr="00847738">
        <w:rPr>
          <w:rFonts w:cs="Arial"/>
          <w:i/>
          <w:iCs/>
          <w:szCs w:val="20"/>
          <w:lang w:val="sl-SI"/>
        </w:rPr>
        <w:t>Zakonski in podzakonski akti:</w:t>
      </w:r>
    </w:p>
    <w:p w14:paraId="0D336336" w14:textId="56090A19" w:rsidR="00BE4EA6" w:rsidRPr="00253084" w:rsidRDefault="00930C11">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 xml:space="preserve">5., </w:t>
      </w:r>
      <w:r w:rsidR="00BE4EA6" w:rsidRPr="00253084">
        <w:rPr>
          <w:rFonts w:ascii="Arial" w:hAnsi="Arial" w:cs="Arial"/>
          <w:sz w:val="20"/>
          <w:szCs w:val="20"/>
        </w:rPr>
        <w:t xml:space="preserve">71. in 72. člen Ustave Republike Slovenije (Uradni list RS, št. 33/91-I, 42/97 – UZS68, 66/00 – UZ80, 24/03 – UZ3a, 47, 68, 69/04 – UZ14, 69/04 – UZ43, 69/04 – UZ50, 68/06 – UZ121,140,143, 47/13 – UZ148, 47/13 – UZ90,97,99, 75/16 – UZ70a in 92/21 – UZ62a) </w:t>
      </w:r>
    </w:p>
    <w:p w14:paraId="0771D5CE" w14:textId="73552FA4" w:rsidR="00BE4EA6" w:rsidRPr="00253084" w:rsidRDefault="00E86AD3">
      <w:pPr>
        <w:pStyle w:val="Telobesedila"/>
        <w:numPr>
          <w:ilvl w:val="0"/>
          <w:numId w:val="1"/>
        </w:numPr>
        <w:spacing w:before="0"/>
        <w:ind w:left="357" w:hanging="357"/>
        <w:rPr>
          <w:rFonts w:ascii="Arial" w:hAnsi="Arial" w:cs="Arial"/>
          <w:sz w:val="20"/>
          <w:szCs w:val="20"/>
        </w:rPr>
      </w:pPr>
      <w:r w:rsidRPr="00847738">
        <w:rPr>
          <w:rFonts w:ascii="Arial" w:hAnsi="Arial" w:cs="Arial"/>
          <w:sz w:val="20"/>
          <w:szCs w:val="20"/>
        </w:rPr>
        <w:t xml:space="preserve">zlasti </w:t>
      </w:r>
      <w:r w:rsidR="00BE4EA6" w:rsidRPr="00253084">
        <w:rPr>
          <w:rFonts w:ascii="Arial" w:hAnsi="Arial" w:cs="Arial"/>
          <w:sz w:val="20"/>
          <w:szCs w:val="20"/>
        </w:rPr>
        <w:t>4.</w:t>
      </w:r>
      <w:r w:rsidRPr="00847738">
        <w:rPr>
          <w:rFonts w:ascii="Arial" w:hAnsi="Arial" w:cs="Arial"/>
          <w:sz w:val="20"/>
          <w:szCs w:val="20"/>
        </w:rPr>
        <w:t xml:space="preserve"> člen in tudi</w:t>
      </w:r>
      <w:r w:rsidR="000B5D6A" w:rsidRPr="00253084">
        <w:rPr>
          <w:rFonts w:ascii="Arial" w:hAnsi="Arial" w:cs="Arial"/>
          <w:sz w:val="20"/>
          <w:szCs w:val="20"/>
        </w:rPr>
        <w:t xml:space="preserve"> 5.,</w:t>
      </w:r>
      <w:r w:rsidR="00DC4268" w:rsidRPr="00253084">
        <w:rPr>
          <w:rFonts w:ascii="Arial" w:hAnsi="Arial" w:cs="Arial"/>
          <w:sz w:val="20"/>
          <w:szCs w:val="20"/>
        </w:rPr>
        <w:t xml:space="preserve"> 6.</w:t>
      </w:r>
      <w:r w:rsidR="00DA52C5" w:rsidRPr="00253084">
        <w:rPr>
          <w:rFonts w:ascii="Arial" w:hAnsi="Arial" w:cs="Arial"/>
          <w:sz w:val="20"/>
          <w:szCs w:val="20"/>
        </w:rPr>
        <w:t>,</w:t>
      </w:r>
      <w:r w:rsidR="00DC4268" w:rsidRPr="00253084">
        <w:rPr>
          <w:rFonts w:ascii="Arial" w:hAnsi="Arial" w:cs="Arial"/>
          <w:sz w:val="20"/>
          <w:szCs w:val="20"/>
        </w:rPr>
        <w:t xml:space="preserve"> 9.</w:t>
      </w:r>
      <w:r w:rsidR="00722654" w:rsidRPr="00253084">
        <w:rPr>
          <w:rFonts w:ascii="Arial" w:hAnsi="Arial" w:cs="Arial"/>
          <w:sz w:val="20"/>
          <w:szCs w:val="20"/>
        </w:rPr>
        <w:t>, 14.</w:t>
      </w:r>
      <w:r w:rsidR="00DA52C5" w:rsidRPr="00253084">
        <w:rPr>
          <w:rFonts w:ascii="Arial" w:hAnsi="Arial" w:cs="Arial"/>
          <w:sz w:val="20"/>
          <w:szCs w:val="20"/>
        </w:rPr>
        <w:t xml:space="preserve"> in 16.</w:t>
      </w:r>
      <w:r w:rsidR="00BE4EA6" w:rsidRPr="00253084">
        <w:rPr>
          <w:rFonts w:ascii="Arial" w:hAnsi="Arial" w:cs="Arial"/>
          <w:sz w:val="20"/>
          <w:szCs w:val="20"/>
        </w:rPr>
        <w:t xml:space="preserve"> člen </w:t>
      </w:r>
      <w:bookmarkStart w:id="1" w:name="_Hlk207715227"/>
      <w:r w:rsidR="00BE4EA6" w:rsidRPr="00253084">
        <w:rPr>
          <w:rFonts w:ascii="Arial" w:hAnsi="Arial" w:cs="Arial"/>
          <w:sz w:val="20"/>
          <w:szCs w:val="20"/>
        </w:rPr>
        <w:t xml:space="preserve">Zakona o varstvu okolja </w:t>
      </w:r>
      <w:bookmarkEnd w:id="1"/>
      <w:r w:rsidR="00BE4EA6" w:rsidRPr="00253084">
        <w:rPr>
          <w:rFonts w:ascii="Arial" w:hAnsi="Arial" w:cs="Arial"/>
          <w:sz w:val="20"/>
          <w:szCs w:val="20"/>
        </w:rPr>
        <w:t>(Uradni list RS, št. 44/22, 18/23 – ZDU-1O in 78/23 – ZUNPEOVE; v nadaljevanju ZVO-2)</w:t>
      </w:r>
    </w:p>
    <w:p w14:paraId="3523E261" w14:textId="447F8CF5" w:rsidR="00BE4EA6" w:rsidRPr="00253084" w:rsidRDefault="00BE4EA6">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lastRenderedPageBreak/>
        <w:t xml:space="preserve">Zakon o urejanju prostora </w:t>
      </w:r>
      <w:r w:rsidR="007B375E">
        <w:rPr>
          <w:rFonts w:ascii="Arial" w:hAnsi="Arial" w:cs="Arial"/>
          <w:sz w:val="20"/>
          <w:szCs w:val="20"/>
        </w:rPr>
        <w:t>(</w:t>
      </w:r>
      <w:proofErr w:type="spellStart"/>
      <w:r w:rsidR="007B375E" w:rsidRPr="003B0B81">
        <w:rPr>
          <w:rFonts w:ascii="Arial" w:hAnsi="Arial" w:cs="Arial"/>
          <w:sz w:val="20"/>
          <w:szCs w:val="20"/>
          <w:lang w:val="it-IT"/>
        </w:rPr>
        <w:t>Uradni</w:t>
      </w:r>
      <w:proofErr w:type="spellEnd"/>
      <w:r w:rsidR="007B375E" w:rsidRPr="003B0B81">
        <w:rPr>
          <w:rFonts w:ascii="Arial" w:hAnsi="Arial" w:cs="Arial"/>
          <w:sz w:val="20"/>
          <w:szCs w:val="20"/>
          <w:lang w:val="it-IT"/>
        </w:rPr>
        <w:t xml:space="preserve"> list RS, </w:t>
      </w:r>
      <w:proofErr w:type="spellStart"/>
      <w:r w:rsidR="007B375E" w:rsidRPr="003B0B81">
        <w:rPr>
          <w:rFonts w:ascii="Arial" w:hAnsi="Arial" w:cs="Arial"/>
          <w:sz w:val="20"/>
          <w:szCs w:val="20"/>
          <w:lang w:val="it-IT"/>
        </w:rPr>
        <w:t>št</w:t>
      </w:r>
      <w:proofErr w:type="spellEnd"/>
      <w:r w:rsidR="007B375E" w:rsidRPr="003B0B81">
        <w:rPr>
          <w:rFonts w:ascii="Arial" w:hAnsi="Arial" w:cs="Arial"/>
          <w:sz w:val="20"/>
          <w:szCs w:val="20"/>
          <w:lang w:val="it-IT"/>
        </w:rPr>
        <w:t>. </w:t>
      </w:r>
      <w:hyperlink r:id="rId11" w:tgtFrame="_blank" w:tooltip="Zakon o urejanju prostora (ZUreP-3)" w:history="1">
        <w:r w:rsidR="007B375E" w:rsidRPr="00DC6C3E">
          <w:rPr>
            <w:rStyle w:val="Hiperpovezava"/>
            <w:rFonts w:ascii="Arial" w:hAnsi="Arial" w:cs="Arial"/>
            <w:sz w:val="20"/>
            <w:szCs w:val="20"/>
          </w:rPr>
          <w:t>199/21</w:t>
        </w:r>
      </w:hyperlink>
      <w:r w:rsidR="007B375E" w:rsidRPr="00DC6C3E">
        <w:rPr>
          <w:rFonts w:ascii="Arial" w:hAnsi="Arial" w:cs="Arial"/>
          <w:sz w:val="20"/>
          <w:szCs w:val="20"/>
        </w:rPr>
        <w:t>, </w:t>
      </w:r>
      <w:hyperlink r:id="rId12" w:tgtFrame="_blank" w:tooltip="Zakon o spremembah in dopolnitvah Zakona o državni upravi (ZDU-1O)" w:history="1">
        <w:r w:rsidR="007B375E" w:rsidRPr="00DC6C3E">
          <w:rPr>
            <w:rStyle w:val="Hiperpovezava"/>
            <w:rFonts w:ascii="Arial" w:hAnsi="Arial" w:cs="Arial"/>
            <w:sz w:val="20"/>
            <w:szCs w:val="20"/>
          </w:rPr>
          <w:t>18/23</w:t>
        </w:r>
      </w:hyperlink>
      <w:r w:rsidR="007B375E" w:rsidRPr="00DC6C3E">
        <w:rPr>
          <w:rFonts w:ascii="Arial" w:hAnsi="Arial" w:cs="Arial"/>
          <w:sz w:val="20"/>
          <w:szCs w:val="20"/>
        </w:rPr>
        <w:t> – ZDU-1O, </w:t>
      </w:r>
      <w:hyperlink r:id="rId13" w:tgtFrame="_blank" w:tooltip="Zakon o uvajanju naprav za proizvodnjo električne energije iz obnovljivih virov energije (ZUNPEOVE)" w:history="1">
        <w:r w:rsidR="007B375E" w:rsidRPr="00DC6C3E">
          <w:rPr>
            <w:rStyle w:val="Hiperpovezava"/>
            <w:rFonts w:ascii="Arial" w:hAnsi="Arial" w:cs="Arial"/>
            <w:sz w:val="20"/>
            <w:szCs w:val="20"/>
          </w:rPr>
          <w:t>78/23</w:t>
        </w:r>
      </w:hyperlink>
      <w:r w:rsidR="007B375E" w:rsidRPr="00DC6C3E">
        <w:rPr>
          <w:rFonts w:ascii="Arial" w:hAnsi="Arial" w:cs="Arial"/>
          <w:sz w:val="20"/>
          <w:szCs w:val="20"/>
        </w:rPr>
        <w:t> – ZUNPEOVE, </w:t>
      </w:r>
      <w:hyperlink r:id="rId14" w:tgtFrame="_blank" w:tooltip="Zakon o interventnih ukrepih za odpravo posledic poplav in zemeljskih plazov iz avgusta 2023 (ZIUOPZP)" w:history="1">
        <w:r w:rsidR="007B375E" w:rsidRPr="00DC6C3E">
          <w:rPr>
            <w:rStyle w:val="Hiperpovezava"/>
            <w:rFonts w:ascii="Arial" w:hAnsi="Arial" w:cs="Arial"/>
            <w:sz w:val="20"/>
            <w:szCs w:val="20"/>
          </w:rPr>
          <w:t>95/23</w:t>
        </w:r>
      </w:hyperlink>
      <w:r w:rsidR="007B375E" w:rsidRPr="00DC6C3E">
        <w:rPr>
          <w:rFonts w:ascii="Arial" w:hAnsi="Arial" w:cs="Arial"/>
          <w:sz w:val="20"/>
          <w:szCs w:val="20"/>
        </w:rPr>
        <w:t> – ZIUOPZP, </w:t>
      </w:r>
      <w:hyperlink r:id="rId15" w:tgtFrame="_blank" w:tooltip="Zakon o spremembah in dopolnitvi Zakona o urejanju prostora (ZUreP-3A)" w:history="1">
        <w:r w:rsidR="007B375E" w:rsidRPr="00DC6C3E">
          <w:rPr>
            <w:rStyle w:val="Hiperpovezava"/>
            <w:rFonts w:ascii="Arial" w:hAnsi="Arial" w:cs="Arial"/>
            <w:sz w:val="20"/>
            <w:szCs w:val="20"/>
          </w:rPr>
          <w:t>23/24</w:t>
        </w:r>
      </w:hyperlink>
      <w:r w:rsidR="007B375E" w:rsidRPr="00DC6C3E">
        <w:rPr>
          <w:rFonts w:ascii="Arial" w:hAnsi="Arial" w:cs="Arial"/>
          <w:sz w:val="20"/>
          <w:szCs w:val="20"/>
        </w:rPr>
        <w:t>, </w:t>
      </w:r>
      <w:hyperlink r:id="rId16" w:tgtFrame="_blank" w:tooltip="Zakon o spremembah in dopolnitvah Zakona o urejanju prostora (ZUreP-3B)" w:history="1">
        <w:r w:rsidR="007B375E" w:rsidRPr="00DC6C3E">
          <w:rPr>
            <w:rStyle w:val="Hiperpovezava"/>
            <w:rFonts w:ascii="Arial" w:hAnsi="Arial" w:cs="Arial"/>
            <w:sz w:val="20"/>
            <w:szCs w:val="20"/>
          </w:rPr>
          <w:t>109/24</w:t>
        </w:r>
      </w:hyperlink>
      <w:r w:rsidR="007B375E" w:rsidRPr="00DC6C3E">
        <w:rPr>
          <w:rFonts w:ascii="Arial" w:hAnsi="Arial" w:cs="Arial"/>
          <w:sz w:val="20"/>
          <w:szCs w:val="20"/>
        </w:rPr>
        <w:t>, </w:t>
      </w:r>
      <w:hyperlink r:id="rId17" w:tgtFrame="_blank" w:tooltip="Odločba o ugotovitvi, da so prvi, drugi in tretji odstavek 61. člena Zakona o urejanju prostora v neskladju z Ustavo" w:history="1">
        <w:r w:rsidR="007B375E" w:rsidRPr="00DC6C3E">
          <w:rPr>
            <w:rStyle w:val="Hiperpovezava"/>
            <w:rFonts w:ascii="Arial" w:hAnsi="Arial" w:cs="Arial"/>
            <w:sz w:val="20"/>
            <w:szCs w:val="20"/>
          </w:rPr>
          <w:t>25/25</w:t>
        </w:r>
      </w:hyperlink>
      <w:r w:rsidR="007B375E" w:rsidRPr="00DC6C3E">
        <w:rPr>
          <w:rFonts w:ascii="Arial" w:hAnsi="Arial" w:cs="Arial"/>
          <w:sz w:val="20"/>
          <w:szCs w:val="20"/>
        </w:rPr>
        <w:t xml:space="preserve"> – </w:t>
      </w:r>
      <w:proofErr w:type="spellStart"/>
      <w:r w:rsidR="007B375E" w:rsidRPr="00DC6C3E">
        <w:rPr>
          <w:rFonts w:ascii="Arial" w:hAnsi="Arial" w:cs="Arial"/>
          <w:sz w:val="20"/>
          <w:szCs w:val="20"/>
        </w:rPr>
        <w:t>odl</w:t>
      </w:r>
      <w:proofErr w:type="spellEnd"/>
      <w:r w:rsidR="007B375E" w:rsidRPr="00DC6C3E">
        <w:rPr>
          <w:rFonts w:ascii="Arial" w:hAnsi="Arial" w:cs="Arial"/>
          <w:sz w:val="20"/>
          <w:szCs w:val="20"/>
        </w:rPr>
        <w:t>. US in </w:t>
      </w:r>
      <w:hyperlink r:id="rId18" w:tgtFrame="_blank" w:tooltip="Zakon o spremembah in dopolnitvah Zakona o urejanju prostora (ZUreP-3C)" w:history="1">
        <w:r w:rsidR="007B375E" w:rsidRPr="00DC6C3E">
          <w:rPr>
            <w:rStyle w:val="Hiperpovezava"/>
            <w:rFonts w:ascii="Arial" w:hAnsi="Arial" w:cs="Arial"/>
            <w:sz w:val="20"/>
            <w:szCs w:val="20"/>
          </w:rPr>
          <w:t>75/25</w:t>
        </w:r>
      </w:hyperlink>
      <w:r w:rsidRPr="00253084">
        <w:rPr>
          <w:rFonts w:ascii="Arial" w:hAnsi="Arial" w:cs="Arial"/>
          <w:sz w:val="20"/>
          <w:szCs w:val="20"/>
        </w:rPr>
        <w:t>; v nadaljevanju</w:t>
      </w:r>
      <w:r w:rsidR="00457C54">
        <w:rPr>
          <w:rFonts w:ascii="Arial" w:hAnsi="Arial" w:cs="Arial"/>
          <w:sz w:val="20"/>
          <w:szCs w:val="20"/>
        </w:rPr>
        <w:t>:</w:t>
      </w:r>
      <w:r w:rsidRPr="00253084">
        <w:rPr>
          <w:rFonts w:ascii="Arial" w:hAnsi="Arial" w:cs="Arial"/>
          <w:sz w:val="20"/>
          <w:szCs w:val="20"/>
        </w:rPr>
        <w:t xml:space="preserve"> ZUreP-3)</w:t>
      </w:r>
    </w:p>
    <w:p w14:paraId="3CB072F6" w14:textId="77777777" w:rsidR="00BE4EA6" w:rsidRPr="00253084" w:rsidRDefault="00BE4EA6">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 xml:space="preserve">Uredba o mejnih, opozorilnih in kritičnih </w:t>
      </w:r>
      <w:proofErr w:type="spellStart"/>
      <w:r w:rsidRPr="00253084">
        <w:rPr>
          <w:rFonts w:ascii="Arial" w:hAnsi="Arial" w:cs="Arial"/>
          <w:sz w:val="20"/>
          <w:szCs w:val="20"/>
        </w:rPr>
        <w:t>imisijskih</w:t>
      </w:r>
      <w:proofErr w:type="spellEnd"/>
      <w:r w:rsidRPr="00253084">
        <w:rPr>
          <w:rFonts w:ascii="Arial" w:hAnsi="Arial" w:cs="Arial"/>
          <w:sz w:val="20"/>
          <w:szCs w:val="20"/>
        </w:rPr>
        <w:t xml:space="preserve"> vrednostih nevarnih snovi v tleh (Uradni list RS, št. 68/96, 41/04 – ZVO-1 in 44/22 – ZVO-2)</w:t>
      </w:r>
    </w:p>
    <w:p w14:paraId="58372B65" w14:textId="77777777" w:rsidR="00BE4EA6" w:rsidRPr="00253084" w:rsidRDefault="00BE4EA6">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Uredba o varstvu voda pred onesnaževanjem z nitrati iz kmetijskih virov (Uradni list RS, št. 113/09, 5/13, 22/15, 12/17 in 44/22 – ZVO-2)</w:t>
      </w:r>
    </w:p>
    <w:p w14:paraId="5788AE56" w14:textId="77777777" w:rsidR="00BE4EA6" w:rsidRPr="00253084" w:rsidRDefault="00BE4EA6">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Uredba o obremenjevanju tal z vnašanjem odpadkov (Uradni list RS, št. 34/08, 61/11 in 44/22 – ZVO-2)</w:t>
      </w:r>
    </w:p>
    <w:p w14:paraId="3195019E" w14:textId="77777777" w:rsidR="00BE4EA6" w:rsidRPr="00253084" w:rsidRDefault="00BE4EA6">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 xml:space="preserve">Pravilnik o monitoringu kakovosti tal (Uradni list RS, št. 68/19 in 44/22 – ZVO-2) </w:t>
      </w:r>
    </w:p>
    <w:p w14:paraId="3C6BE536" w14:textId="77777777" w:rsidR="00BE4EA6" w:rsidRPr="00253084" w:rsidRDefault="00BE4EA6">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 xml:space="preserve">Pravilnik o obratovalnem monitoringu stanja tal (Uradni list RS, št. 157/22 in 7/23 – </w:t>
      </w:r>
      <w:proofErr w:type="spellStart"/>
      <w:r w:rsidRPr="00253084">
        <w:rPr>
          <w:rFonts w:ascii="Arial" w:hAnsi="Arial" w:cs="Arial"/>
          <w:sz w:val="20"/>
          <w:szCs w:val="20"/>
        </w:rPr>
        <w:t>popr</w:t>
      </w:r>
      <w:proofErr w:type="spellEnd"/>
      <w:r w:rsidRPr="00253084">
        <w:rPr>
          <w:rFonts w:ascii="Arial" w:hAnsi="Arial" w:cs="Arial"/>
          <w:sz w:val="20"/>
          <w:szCs w:val="20"/>
        </w:rPr>
        <w:t>.)</w:t>
      </w:r>
    </w:p>
    <w:p w14:paraId="12452827" w14:textId="77777777" w:rsidR="00BE4EA6" w:rsidRPr="00253084" w:rsidRDefault="00BE4EA6" w:rsidP="00BE4EA6">
      <w:pPr>
        <w:pStyle w:val="Telobesedila"/>
        <w:spacing w:before="0"/>
        <w:rPr>
          <w:rFonts w:ascii="Arial" w:hAnsi="Arial" w:cs="Arial"/>
          <w:sz w:val="20"/>
          <w:szCs w:val="20"/>
        </w:rPr>
      </w:pPr>
    </w:p>
    <w:p w14:paraId="407E60F5" w14:textId="63E32551" w:rsidR="00B61F86" w:rsidRPr="00253084" w:rsidRDefault="00B61F86" w:rsidP="00BE4EA6">
      <w:pPr>
        <w:pStyle w:val="Telobesedila"/>
        <w:spacing w:before="0"/>
        <w:rPr>
          <w:rFonts w:ascii="Arial" w:hAnsi="Arial" w:cs="Arial"/>
          <w:sz w:val="20"/>
          <w:szCs w:val="20"/>
        </w:rPr>
      </w:pPr>
      <w:r w:rsidRPr="00253084">
        <w:rPr>
          <w:rFonts w:ascii="Arial" w:hAnsi="Arial" w:cs="Arial"/>
          <w:sz w:val="20"/>
          <w:szCs w:val="20"/>
        </w:rPr>
        <w:t>Poleg predpisov</w:t>
      </w:r>
      <w:r w:rsidR="00D129F9" w:rsidRPr="00253084">
        <w:rPr>
          <w:rFonts w:ascii="Arial" w:hAnsi="Arial" w:cs="Arial"/>
          <w:sz w:val="20"/>
          <w:szCs w:val="20"/>
        </w:rPr>
        <w:t xml:space="preserve"> v delih, ki se nanašajo na področje varstva ta</w:t>
      </w:r>
      <w:r w:rsidR="001C5FFF" w:rsidRPr="00253084">
        <w:rPr>
          <w:rFonts w:ascii="Arial" w:hAnsi="Arial" w:cs="Arial"/>
          <w:sz w:val="20"/>
          <w:szCs w:val="20"/>
        </w:rPr>
        <w:t>l</w:t>
      </w:r>
      <w:r w:rsidRPr="00253084">
        <w:rPr>
          <w:rFonts w:ascii="Arial" w:hAnsi="Arial" w:cs="Arial"/>
          <w:sz w:val="20"/>
          <w:szCs w:val="20"/>
        </w:rPr>
        <w:t xml:space="preserve">, so izhodišča za smernice </w:t>
      </w:r>
      <w:r w:rsidR="00F32896" w:rsidRPr="00253084">
        <w:rPr>
          <w:rFonts w:ascii="Arial" w:hAnsi="Arial" w:cs="Arial"/>
          <w:sz w:val="20"/>
          <w:szCs w:val="20"/>
        </w:rPr>
        <w:t xml:space="preserve">tudi </w:t>
      </w:r>
      <w:r w:rsidRPr="00253084">
        <w:rPr>
          <w:rFonts w:ascii="Arial" w:hAnsi="Arial" w:cs="Arial"/>
          <w:sz w:val="20"/>
          <w:szCs w:val="20"/>
        </w:rPr>
        <w:t xml:space="preserve">sledeči strateški dokumenti: </w:t>
      </w:r>
    </w:p>
    <w:p w14:paraId="3287C0FB" w14:textId="77777777" w:rsidR="00B61F86" w:rsidRPr="00253084" w:rsidRDefault="00B61F86" w:rsidP="00BE4EA6">
      <w:pPr>
        <w:pStyle w:val="Telobesedila"/>
        <w:spacing w:before="0"/>
        <w:rPr>
          <w:rFonts w:ascii="Arial" w:hAnsi="Arial" w:cs="Arial"/>
          <w:sz w:val="20"/>
          <w:szCs w:val="20"/>
        </w:rPr>
      </w:pPr>
    </w:p>
    <w:p w14:paraId="02222A5A" w14:textId="77777777" w:rsidR="00BE4EA6" w:rsidRPr="00253084" w:rsidRDefault="00BE4EA6" w:rsidP="00BE4EA6">
      <w:pPr>
        <w:pStyle w:val="Telobesedila"/>
        <w:spacing w:before="0"/>
        <w:rPr>
          <w:rFonts w:ascii="Arial" w:hAnsi="Arial" w:cs="Arial"/>
          <w:i/>
          <w:iCs/>
          <w:sz w:val="20"/>
          <w:szCs w:val="20"/>
        </w:rPr>
      </w:pPr>
      <w:r w:rsidRPr="00253084">
        <w:rPr>
          <w:rFonts w:ascii="Arial" w:hAnsi="Arial" w:cs="Arial"/>
          <w:i/>
          <w:iCs/>
          <w:sz w:val="20"/>
          <w:szCs w:val="20"/>
        </w:rPr>
        <w:t>Nacionalni strateški dokumenti:</w:t>
      </w:r>
    </w:p>
    <w:p w14:paraId="73BF6B6D" w14:textId="041BFAAF" w:rsidR="00BE4EA6" w:rsidRPr="00253084" w:rsidRDefault="00BE4EA6">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Poglavje 5.2 Tla, Resolucije o Nacionalnem programu varstva okolja za obdobje 2020–2030 (Uradni list RS, št. 31/20 in 44/22 – ZVO-2; v nadaljevanju</w:t>
      </w:r>
      <w:r w:rsidR="00457C54">
        <w:rPr>
          <w:rFonts w:ascii="Arial" w:hAnsi="Arial" w:cs="Arial"/>
          <w:sz w:val="20"/>
          <w:szCs w:val="20"/>
        </w:rPr>
        <w:t>:</w:t>
      </w:r>
      <w:r w:rsidRPr="00253084">
        <w:rPr>
          <w:rFonts w:ascii="Arial" w:hAnsi="Arial" w:cs="Arial"/>
          <w:sz w:val="20"/>
          <w:szCs w:val="20"/>
        </w:rPr>
        <w:t xml:space="preserve"> </w:t>
      </w:r>
      <w:proofErr w:type="spellStart"/>
      <w:r w:rsidRPr="00253084">
        <w:rPr>
          <w:rFonts w:ascii="Arial" w:hAnsi="Arial" w:cs="Arial"/>
          <w:sz w:val="20"/>
          <w:szCs w:val="20"/>
        </w:rPr>
        <w:t>ReNPVO</w:t>
      </w:r>
      <w:proofErr w:type="spellEnd"/>
      <w:r w:rsidRPr="00253084">
        <w:rPr>
          <w:rFonts w:ascii="Arial" w:hAnsi="Arial" w:cs="Arial"/>
          <w:sz w:val="20"/>
          <w:szCs w:val="20"/>
        </w:rPr>
        <w:t>)</w:t>
      </w:r>
    </w:p>
    <w:p w14:paraId="23997619" w14:textId="77777777" w:rsidR="00C82807" w:rsidRDefault="00BE4EA6">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Strategija razvoja Slovenije 2030 (december, 2017)</w:t>
      </w:r>
      <w:r w:rsidR="00457C54">
        <w:rPr>
          <w:rFonts w:ascii="Arial" w:hAnsi="Arial" w:cs="Arial"/>
          <w:sz w:val="20"/>
          <w:szCs w:val="20"/>
        </w:rPr>
        <w:t xml:space="preserve"> </w:t>
      </w:r>
      <w:r w:rsidR="00D129F9" w:rsidRPr="00253084">
        <w:rPr>
          <w:rFonts w:ascii="Arial" w:hAnsi="Arial" w:cs="Arial"/>
          <w:sz w:val="20"/>
          <w:szCs w:val="20"/>
        </w:rPr>
        <w:t xml:space="preserve">zlasti </w:t>
      </w:r>
      <w:r w:rsidR="00457C54">
        <w:rPr>
          <w:rFonts w:ascii="Arial" w:hAnsi="Arial" w:cs="Arial"/>
          <w:sz w:val="20"/>
          <w:szCs w:val="20"/>
        </w:rPr>
        <w:t>p</w:t>
      </w:r>
      <w:r w:rsidR="00D129F9" w:rsidRPr="00253084">
        <w:rPr>
          <w:rFonts w:ascii="Arial" w:hAnsi="Arial" w:cs="Arial"/>
          <w:sz w:val="20"/>
          <w:szCs w:val="20"/>
        </w:rPr>
        <w:t>ogl</w:t>
      </w:r>
      <w:r w:rsidR="001C5FFF" w:rsidRPr="00847738">
        <w:rPr>
          <w:rFonts w:ascii="Arial" w:hAnsi="Arial" w:cs="Arial"/>
          <w:sz w:val="20"/>
          <w:szCs w:val="20"/>
        </w:rPr>
        <w:t>a</w:t>
      </w:r>
      <w:r w:rsidR="00D129F9" w:rsidRPr="00253084">
        <w:rPr>
          <w:rFonts w:ascii="Arial" w:hAnsi="Arial" w:cs="Arial"/>
          <w:sz w:val="20"/>
          <w:szCs w:val="20"/>
        </w:rPr>
        <w:t>vje 5.3.2 Trajnostno gospodarjenje z naravnimi viri in razvoj dejavnosti na podeželju</w:t>
      </w:r>
      <w:r w:rsidR="00FA5310">
        <w:rPr>
          <w:rFonts w:ascii="Arial" w:hAnsi="Arial" w:cs="Arial"/>
          <w:sz w:val="20"/>
          <w:szCs w:val="20"/>
        </w:rPr>
        <w:t>;</w:t>
      </w:r>
      <w:r w:rsidR="00D129F9" w:rsidRPr="00253084">
        <w:rPr>
          <w:rFonts w:ascii="Arial" w:hAnsi="Arial" w:cs="Arial"/>
          <w:sz w:val="20"/>
          <w:szCs w:val="20"/>
        </w:rPr>
        <w:t xml:space="preserve"> </w:t>
      </w:r>
    </w:p>
    <w:p w14:paraId="226BDEDC" w14:textId="43FB87E7" w:rsidR="00D129F9" w:rsidRPr="00253084" w:rsidRDefault="00D129F9">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Resolucija o Strategiji prostorskega razvoja Slovenije 2050 (ReSPR50), Uradni list RS, št. </w:t>
      </w:r>
      <w:hyperlink r:id="rId19" w:tgtFrame="_blank" w:tooltip="Resolucija o Strategiji prostorskega razvoja Slovenije 2050 (ReSPR50)" w:history="1">
        <w:r w:rsidRPr="00847738">
          <w:rPr>
            <w:rFonts w:ascii="Arial" w:hAnsi="Arial" w:cs="Arial"/>
            <w:sz w:val="20"/>
            <w:szCs w:val="20"/>
          </w:rPr>
          <w:t>72/23</w:t>
        </w:r>
      </w:hyperlink>
    </w:p>
    <w:p w14:paraId="2F01FC61" w14:textId="77777777" w:rsidR="00BE4EA6" w:rsidRPr="00253084" w:rsidRDefault="00BE4EA6" w:rsidP="00BE4EA6">
      <w:pPr>
        <w:pStyle w:val="Telobesedila"/>
        <w:spacing w:before="0"/>
        <w:rPr>
          <w:rFonts w:ascii="Arial" w:hAnsi="Arial" w:cs="Arial"/>
          <w:sz w:val="20"/>
          <w:szCs w:val="20"/>
        </w:rPr>
      </w:pPr>
    </w:p>
    <w:p w14:paraId="7A3BE7BB" w14:textId="0D6FC55D" w:rsidR="00BE4EA6" w:rsidRPr="00253084" w:rsidRDefault="00D945EF" w:rsidP="00BE4EA6">
      <w:pPr>
        <w:pStyle w:val="Telobesedila"/>
        <w:spacing w:before="0"/>
        <w:rPr>
          <w:rFonts w:ascii="Arial" w:hAnsi="Arial" w:cs="Arial"/>
          <w:i/>
          <w:iCs/>
          <w:sz w:val="20"/>
          <w:szCs w:val="20"/>
        </w:rPr>
      </w:pPr>
      <w:r>
        <w:rPr>
          <w:rFonts w:ascii="Arial" w:hAnsi="Arial" w:cs="Arial"/>
          <w:i/>
          <w:iCs/>
          <w:sz w:val="20"/>
          <w:szCs w:val="20"/>
        </w:rPr>
        <w:t>EU dokumenti</w:t>
      </w:r>
    </w:p>
    <w:p w14:paraId="6735F09C" w14:textId="39A5B6A2" w:rsidR="00BE4EA6" w:rsidRPr="00253084" w:rsidRDefault="003067AB">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 xml:space="preserve">Sporočilo Komisije Evropskemu parlamentu, Evropskemu svetu, Evropskemu ekonomsko-socialnemu odboru in Odboru regij  - </w:t>
      </w:r>
      <w:r w:rsidR="00BE4EA6" w:rsidRPr="00253084">
        <w:rPr>
          <w:rFonts w:ascii="Arial" w:hAnsi="Arial" w:cs="Arial"/>
          <w:sz w:val="20"/>
          <w:szCs w:val="20"/>
        </w:rPr>
        <w:t>Strategija EU za tla do leta 2030 - Koristi</w:t>
      </w:r>
      <w:bookmarkStart w:id="2" w:name="_Hlk173493397"/>
      <w:r w:rsidR="00BE4EA6" w:rsidRPr="00253084">
        <w:rPr>
          <w:rFonts w:ascii="Arial" w:hAnsi="Arial" w:cs="Arial"/>
          <w:sz w:val="20"/>
          <w:szCs w:val="20"/>
        </w:rPr>
        <w:t xml:space="preserve"> zdravih tal za ljudi, hrano, naravo in podneb</w:t>
      </w:r>
      <w:bookmarkEnd w:id="2"/>
      <w:r w:rsidR="00BE4EA6" w:rsidRPr="00253084">
        <w:rPr>
          <w:rFonts w:ascii="Arial" w:hAnsi="Arial" w:cs="Arial"/>
          <w:sz w:val="20"/>
          <w:szCs w:val="20"/>
        </w:rPr>
        <w:t>je</w:t>
      </w:r>
    </w:p>
    <w:p w14:paraId="7D13F834" w14:textId="77777777" w:rsidR="00D945EF" w:rsidRDefault="00BE4EA6">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Sporočilo Komisije Evropskemu parlamentu, Evropskemu svetu, Evropskemu ekonomsko-socialnemu odboru in Odboru regij - Pot do zdravega planeta za vse. Akcijski načrt EU: Naproti ničelnemu onesnaževanju zraka, vode in tal (maj, 2021)</w:t>
      </w:r>
    </w:p>
    <w:p w14:paraId="4E4D54FA" w14:textId="77777777" w:rsidR="00D945EF" w:rsidRDefault="00D945EF" w:rsidP="00D945EF">
      <w:pPr>
        <w:pStyle w:val="Telobesedila"/>
        <w:spacing w:before="0"/>
        <w:ind w:left="357"/>
        <w:rPr>
          <w:rFonts w:ascii="Arial" w:hAnsi="Arial" w:cs="Arial"/>
          <w:sz w:val="20"/>
          <w:szCs w:val="20"/>
        </w:rPr>
      </w:pPr>
    </w:p>
    <w:p w14:paraId="09E8DC91" w14:textId="2BF0C1F3" w:rsidR="00D945EF" w:rsidRPr="00D945EF" w:rsidRDefault="00D945EF" w:rsidP="00C82807">
      <w:pPr>
        <w:pStyle w:val="Telobesedila"/>
        <w:spacing w:before="0"/>
        <w:rPr>
          <w:rFonts w:ascii="Arial" w:hAnsi="Arial" w:cs="Arial"/>
          <w:sz w:val="20"/>
          <w:szCs w:val="20"/>
        </w:rPr>
      </w:pPr>
      <w:r w:rsidRPr="00D945EF">
        <w:rPr>
          <w:rFonts w:ascii="Arial" w:hAnsi="Arial" w:cs="Arial"/>
          <w:i/>
          <w:iCs/>
          <w:sz w:val="20"/>
          <w:szCs w:val="20"/>
        </w:rPr>
        <w:t>Mednarodni strateški dokumenti in pogodbe</w:t>
      </w:r>
    </w:p>
    <w:p w14:paraId="4665D31F" w14:textId="569B7372" w:rsidR="00BE4EA6" w:rsidRPr="00253084" w:rsidRDefault="00BE4EA6">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Protokol o izvajanju Alpske konvencije iz leta 1991 na področju varstva tal. Protokol “</w:t>
      </w:r>
      <w:r w:rsidR="00FA5310">
        <w:rPr>
          <w:rFonts w:ascii="Arial" w:hAnsi="Arial" w:cs="Arial"/>
          <w:sz w:val="20"/>
          <w:szCs w:val="20"/>
        </w:rPr>
        <w:t>V</w:t>
      </w:r>
      <w:r w:rsidRPr="00253084">
        <w:rPr>
          <w:rFonts w:ascii="Arial" w:hAnsi="Arial" w:cs="Arial"/>
          <w:sz w:val="20"/>
          <w:szCs w:val="20"/>
        </w:rPr>
        <w:t>arstvo tal“ (v nadaljevanju</w:t>
      </w:r>
      <w:r w:rsidR="00FA5310">
        <w:rPr>
          <w:rFonts w:ascii="Arial" w:hAnsi="Arial" w:cs="Arial"/>
          <w:sz w:val="20"/>
          <w:szCs w:val="20"/>
        </w:rPr>
        <w:t>:</w:t>
      </w:r>
      <w:r w:rsidRPr="00253084">
        <w:rPr>
          <w:rFonts w:ascii="Arial" w:hAnsi="Arial" w:cs="Arial"/>
          <w:sz w:val="20"/>
          <w:szCs w:val="20"/>
        </w:rPr>
        <w:t xml:space="preserve"> Protokol)</w:t>
      </w:r>
    </w:p>
    <w:p w14:paraId="4B6117DD" w14:textId="77777777" w:rsidR="00BE4EA6" w:rsidRPr="00253084" w:rsidRDefault="00BE4EA6">
      <w:pPr>
        <w:pStyle w:val="Telobesedila"/>
        <w:numPr>
          <w:ilvl w:val="0"/>
          <w:numId w:val="1"/>
        </w:numPr>
        <w:spacing w:before="0"/>
        <w:ind w:left="357" w:hanging="357"/>
        <w:rPr>
          <w:rFonts w:ascii="Arial" w:hAnsi="Arial" w:cs="Arial"/>
          <w:sz w:val="20"/>
          <w:szCs w:val="20"/>
        </w:rPr>
      </w:pPr>
      <w:r w:rsidRPr="00253084">
        <w:rPr>
          <w:rFonts w:ascii="Arial" w:hAnsi="Arial" w:cs="Arial"/>
          <w:sz w:val="20"/>
          <w:szCs w:val="20"/>
        </w:rPr>
        <w:t>Svetovni cilji trajnostnega razvoja. Spremenimo svet: Agenda za trajnostni razvoj do leta 2030 (september, 2015)</w:t>
      </w:r>
    </w:p>
    <w:p w14:paraId="085CB4B2" w14:textId="77777777" w:rsidR="001A7E0C" w:rsidRPr="00847738" w:rsidRDefault="001A7E0C" w:rsidP="0045182F">
      <w:pPr>
        <w:spacing w:line="240" w:lineRule="auto"/>
        <w:jc w:val="both"/>
        <w:rPr>
          <w:rFonts w:cs="Arial"/>
          <w:szCs w:val="20"/>
          <w:lang w:val="sl-SI"/>
        </w:rPr>
      </w:pPr>
    </w:p>
    <w:p w14:paraId="7D7703A6" w14:textId="6F2AC377" w:rsidR="000B3627" w:rsidRPr="00253084" w:rsidRDefault="00F60620" w:rsidP="00B4333D">
      <w:pPr>
        <w:pStyle w:val="Naslov1"/>
        <w:rPr>
          <w:rFonts w:cs="Arial"/>
          <w:noProof w:val="0"/>
          <w:sz w:val="20"/>
          <w:szCs w:val="20"/>
        </w:rPr>
      </w:pPr>
      <w:r>
        <w:rPr>
          <w:rFonts w:cs="Arial"/>
          <w:noProof w:val="0"/>
          <w:sz w:val="20"/>
          <w:szCs w:val="20"/>
        </w:rPr>
        <w:t>Zahteve</w:t>
      </w:r>
      <w:r w:rsidR="000B3627" w:rsidRPr="00253084">
        <w:rPr>
          <w:rFonts w:cs="Arial"/>
          <w:noProof w:val="0"/>
          <w:sz w:val="20"/>
          <w:szCs w:val="20"/>
        </w:rPr>
        <w:t xml:space="preserve"> </w:t>
      </w:r>
      <w:r w:rsidR="0045182F" w:rsidRPr="00253084">
        <w:rPr>
          <w:rFonts w:cs="Arial"/>
          <w:noProof w:val="0"/>
          <w:sz w:val="20"/>
          <w:szCs w:val="20"/>
        </w:rPr>
        <w:t>celostnega</w:t>
      </w:r>
      <w:r w:rsidR="000B3627" w:rsidRPr="00253084">
        <w:rPr>
          <w:rFonts w:cs="Arial"/>
          <w:noProof w:val="0"/>
          <w:sz w:val="20"/>
          <w:szCs w:val="20"/>
        </w:rPr>
        <w:t xml:space="preserve"> varstv</w:t>
      </w:r>
      <w:r w:rsidR="0045182F" w:rsidRPr="00253084">
        <w:rPr>
          <w:rFonts w:cs="Arial"/>
          <w:noProof w:val="0"/>
          <w:sz w:val="20"/>
          <w:szCs w:val="20"/>
        </w:rPr>
        <w:t xml:space="preserve">a </w:t>
      </w:r>
      <w:r w:rsidR="00BE4EA6" w:rsidRPr="00253084">
        <w:rPr>
          <w:rFonts w:cs="Arial"/>
          <w:noProof w:val="0"/>
          <w:sz w:val="20"/>
          <w:szCs w:val="20"/>
        </w:rPr>
        <w:t>tal</w:t>
      </w:r>
    </w:p>
    <w:p w14:paraId="70D82B4D" w14:textId="13F8F850" w:rsidR="00E453B2" w:rsidRPr="00253084" w:rsidRDefault="00E453B2" w:rsidP="00DB78ED">
      <w:pPr>
        <w:pStyle w:val="Telobesedila"/>
        <w:spacing w:line="240" w:lineRule="auto"/>
        <w:rPr>
          <w:rFonts w:ascii="Arial" w:hAnsi="Arial" w:cs="Arial"/>
          <w:b/>
          <w:bCs/>
          <w:sz w:val="20"/>
          <w:szCs w:val="20"/>
          <w:u w:val="single"/>
        </w:rPr>
      </w:pPr>
      <w:r w:rsidRPr="00253084">
        <w:rPr>
          <w:rFonts w:ascii="Arial" w:hAnsi="Arial" w:cs="Arial"/>
          <w:b/>
          <w:bCs/>
          <w:sz w:val="20"/>
          <w:szCs w:val="20"/>
          <w:u w:val="single"/>
        </w:rPr>
        <w:t>Splošno</w:t>
      </w:r>
    </w:p>
    <w:p w14:paraId="19CBDDA4" w14:textId="77DAD082" w:rsidR="00DB78ED" w:rsidRPr="00253084" w:rsidRDefault="00DB78ED" w:rsidP="00DB78ED">
      <w:pPr>
        <w:pStyle w:val="Telobesedila"/>
        <w:spacing w:line="240" w:lineRule="auto"/>
        <w:rPr>
          <w:rFonts w:ascii="Arial" w:hAnsi="Arial" w:cs="Arial"/>
          <w:sz w:val="20"/>
          <w:szCs w:val="20"/>
        </w:rPr>
      </w:pPr>
      <w:r w:rsidRPr="00253084">
        <w:rPr>
          <w:rFonts w:ascii="Arial" w:hAnsi="Arial" w:cs="Arial"/>
          <w:sz w:val="20"/>
          <w:szCs w:val="20"/>
        </w:rPr>
        <w:t xml:space="preserve">Smernice izhajajo iz splošno sprejetih vrednot in norm, zapisanih v </w:t>
      </w:r>
      <w:r w:rsidRPr="00253084">
        <w:rPr>
          <w:rFonts w:ascii="Arial" w:hAnsi="Arial" w:cs="Arial"/>
          <w:b/>
          <w:bCs/>
          <w:sz w:val="20"/>
          <w:szCs w:val="20"/>
        </w:rPr>
        <w:t>Ustavi Republike Slovenije</w:t>
      </w:r>
      <w:r w:rsidRPr="00253084">
        <w:rPr>
          <w:rFonts w:ascii="Arial" w:hAnsi="Arial" w:cs="Arial"/>
          <w:sz w:val="20"/>
          <w:szCs w:val="20"/>
        </w:rPr>
        <w:t xml:space="preserve">, predvsem iz </w:t>
      </w:r>
      <w:r w:rsidR="00930C11" w:rsidRPr="00253084">
        <w:rPr>
          <w:rFonts w:ascii="Arial" w:hAnsi="Arial" w:cs="Arial"/>
          <w:sz w:val="20"/>
          <w:szCs w:val="20"/>
        </w:rPr>
        <w:t>treh</w:t>
      </w:r>
      <w:r w:rsidRPr="00253084">
        <w:rPr>
          <w:rFonts w:ascii="Arial" w:hAnsi="Arial" w:cs="Arial"/>
          <w:sz w:val="20"/>
          <w:szCs w:val="20"/>
        </w:rPr>
        <w:t xml:space="preserve"> temeljnih vsebinskih izhodišč, da država v skladu z ustavnimi določili skrbi za </w:t>
      </w:r>
      <w:r w:rsidR="00930C11" w:rsidRPr="00253084">
        <w:rPr>
          <w:rFonts w:ascii="Arial" w:hAnsi="Arial" w:cs="Arial"/>
          <w:sz w:val="20"/>
          <w:szCs w:val="20"/>
        </w:rPr>
        <w:t xml:space="preserve">ohranjanje naravnega bogastva, </w:t>
      </w:r>
      <w:r w:rsidRPr="00253084">
        <w:rPr>
          <w:rFonts w:ascii="Arial" w:hAnsi="Arial" w:cs="Arial"/>
          <w:sz w:val="20"/>
          <w:szCs w:val="20"/>
        </w:rPr>
        <w:t>zdravo življenjsko okolje in varuje zemljišča</w:t>
      </w:r>
      <w:r w:rsidR="006E6F0D" w:rsidRPr="00253084">
        <w:rPr>
          <w:rFonts w:ascii="Arial" w:hAnsi="Arial" w:cs="Arial"/>
          <w:sz w:val="20"/>
          <w:szCs w:val="20"/>
        </w:rPr>
        <w:t xml:space="preserve"> (s </w:t>
      </w:r>
      <w:r w:rsidR="00491E02" w:rsidRPr="00253084">
        <w:rPr>
          <w:rFonts w:ascii="Arial" w:hAnsi="Arial" w:cs="Arial"/>
          <w:sz w:val="20"/>
          <w:szCs w:val="20"/>
        </w:rPr>
        <w:t>tem delno tudi tla</w:t>
      </w:r>
      <w:r w:rsidR="006E6F0D" w:rsidRPr="00253084">
        <w:rPr>
          <w:rFonts w:ascii="Arial" w:hAnsi="Arial" w:cs="Arial"/>
          <w:sz w:val="20"/>
          <w:szCs w:val="20"/>
        </w:rPr>
        <w:t>)</w:t>
      </w:r>
      <w:r w:rsidRPr="00253084">
        <w:rPr>
          <w:rFonts w:ascii="Arial" w:hAnsi="Arial" w:cs="Arial"/>
          <w:sz w:val="20"/>
          <w:szCs w:val="20"/>
        </w:rPr>
        <w:t>.</w:t>
      </w:r>
    </w:p>
    <w:p w14:paraId="2C0301D8" w14:textId="77777777" w:rsidR="004E7562" w:rsidRPr="00253084" w:rsidRDefault="004E7562" w:rsidP="000154A7">
      <w:pPr>
        <w:pStyle w:val="Telobesedila"/>
        <w:spacing w:before="0" w:line="240" w:lineRule="auto"/>
        <w:rPr>
          <w:rFonts w:ascii="Arial" w:hAnsi="Arial" w:cs="Arial"/>
          <w:sz w:val="20"/>
          <w:szCs w:val="20"/>
        </w:rPr>
      </w:pPr>
    </w:p>
    <w:p w14:paraId="660F78A7" w14:textId="11DB2DDC" w:rsidR="00D6237E" w:rsidRPr="00253084" w:rsidRDefault="004E7562" w:rsidP="000154A7">
      <w:pPr>
        <w:pStyle w:val="Telobesedila"/>
        <w:spacing w:before="0" w:line="240" w:lineRule="auto"/>
        <w:rPr>
          <w:rFonts w:ascii="Arial" w:hAnsi="Arial" w:cs="Arial"/>
          <w:sz w:val="20"/>
          <w:szCs w:val="20"/>
        </w:rPr>
      </w:pPr>
      <w:r w:rsidRPr="00253084">
        <w:rPr>
          <w:rFonts w:ascii="Arial" w:hAnsi="Arial" w:cs="Arial"/>
          <w:b/>
          <w:bCs/>
          <w:sz w:val="20"/>
          <w:szCs w:val="20"/>
        </w:rPr>
        <w:t>Zakon o varstvu okolje</w:t>
      </w:r>
      <w:r w:rsidRPr="00253084">
        <w:rPr>
          <w:rFonts w:ascii="Arial" w:hAnsi="Arial" w:cs="Arial"/>
          <w:sz w:val="20"/>
          <w:szCs w:val="20"/>
        </w:rPr>
        <w:t xml:space="preserve"> kot </w:t>
      </w:r>
      <w:r w:rsidRPr="00847738">
        <w:rPr>
          <w:rFonts w:ascii="Arial" w:hAnsi="Arial" w:cs="Arial"/>
          <w:sz w:val="20"/>
          <w:szCs w:val="20"/>
        </w:rPr>
        <w:t>temeljne</w:t>
      </w:r>
      <w:r w:rsidR="00797D6A" w:rsidRPr="00253084">
        <w:rPr>
          <w:rFonts w:ascii="Arial" w:hAnsi="Arial" w:cs="Arial"/>
          <w:sz w:val="20"/>
          <w:szCs w:val="20"/>
        </w:rPr>
        <w:t xml:space="preserve"> cilj</w:t>
      </w:r>
      <w:r w:rsidRPr="00847738">
        <w:rPr>
          <w:rFonts w:ascii="Arial" w:hAnsi="Arial" w:cs="Arial"/>
          <w:sz w:val="20"/>
          <w:szCs w:val="20"/>
        </w:rPr>
        <w:t>e</w:t>
      </w:r>
      <w:r w:rsidR="00797D6A" w:rsidRPr="00253084">
        <w:rPr>
          <w:rFonts w:ascii="Arial" w:hAnsi="Arial" w:cs="Arial"/>
          <w:sz w:val="20"/>
          <w:szCs w:val="20"/>
        </w:rPr>
        <w:t xml:space="preserve"> va</w:t>
      </w:r>
      <w:r w:rsidR="00996458" w:rsidRPr="00253084">
        <w:rPr>
          <w:rFonts w:ascii="Arial" w:hAnsi="Arial" w:cs="Arial"/>
          <w:sz w:val="20"/>
          <w:szCs w:val="20"/>
        </w:rPr>
        <w:t>rs</w:t>
      </w:r>
      <w:r w:rsidR="00797D6A" w:rsidRPr="00253084">
        <w:rPr>
          <w:rFonts w:ascii="Arial" w:hAnsi="Arial" w:cs="Arial"/>
          <w:sz w:val="20"/>
          <w:szCs w:val="20"/>
        </w:rPr>
        <w:t>tva</w:t>
      </w:r>
      <w:r w:rsidR="00E453B2" w:rsidRPr="00253084">
        <w:rPr>
          <w:rFonts w:ascii="Arial" w:hAnsi="Arial" w:cs="Arial"/>
          <w:sz w:val="20"/>
          <w:szCs w:val="20"/>
        </w:rPr>
        <w:t xml:space="preserve"> </w:t>
      </w:r>
      <w:r w:rsidR="0048356A" w:rsidRPr="00253084">
        <w:rPr>
          <w:rFonts w:ascii="Arial" w:hAnsi="Arial" w:cs="Arial"/>
          <w:sz w:val="20"/>
          <w:szCs w:val="20"/>
        </w:rPr>
        <w:t>okolja</w:t>
      </w:r>
      <w:r w:rsidR="00847738" w:rsidRPr="00847738">
        <w:rPr>
          <w:rFonts w:ascii="Arial" w:hAnsi="Arial" w:cs="Arial"/>
          <w:sz w:val="20"/>
          <w:szCs w:val="20"/>
        </w:rPr>
        <w:t xml:space="preserve"> (</w:t>
      </w:r>
      <w:r w:rsidR="00D6237E" w:rsidRPr="00253084">
        <w:rPr>
          <w:rFonts w:ascii="Arial" w:hAnsi="Arial" w:cs="Arial"/>
          <w:sz w:val="20"/>
          <w:szCs w:val="20"/>
        </w:rPr>
        <w:t xml:space="preserve">4. člen </w:t>
      </w:r>
      <w:r w:rsidR="00D6237E" w:rsidRPr="00253084">
        <w:rPr>
          <w:rFonts w:ascii="Arial" w:hAnsi="Arial" w:cs="Arial"/>
          <w:b/>
          <w:bCs/>
          <w:sz w:val="20"/>
          <w:szCs w:val="20"/>
        </w:rPr>
        <w:t>ZVO-2</w:t>
      </w:r>
      <w:r w:rsidR="00797D6A" w:rsidRPr="00253084">
        <w:rPr>
          <w:rFonts w:ascii="Arial" w:hAnsi="Arial" w:cs="Arial"/>
          <w:sz w:val="20"/>
          <w:szCs w:val="20"/>
        </w:rPr>
        <w:t xml:space="preserve">) </w:t>
      </w:r>
      <w:r w:rsidRPr="00847738">
        <w:rPr>
          <w:rFonts w:ascii="Arial" w:hAnsi="Arial" w:cs="Arial"/>
          <w:sz w:val="20"/>
          <w:szCs w:val="20"/>
        </w:rPr>
        <w:t>navaja zlasti</w:t>
      </w:r>
      <w:r w:rsidR="00D6237E" w:rsidRPr="00253084">
        <w:rPr>
          <w:rFonts w:ascii="Arial" w:hAnsi="Arial" w:cs="Arial"/>
          <w:sz w:val="20"/>
          <w:szCs w:val="20"/>
        </w:rPr>
        <w:t>:</w:t>
      </w:r>
    </w:p>
    <w:p w14:paraId="7A949653" w14:textId="207B08BF" w:rsidR="00D6237E" w:rsidRPr="00253084" w:rsidRDefault="00D6237E">
      <w:pPr>
        <w:pStyle w:val="Telobesedila"/>
        <w:numPr>
          <w:ilvl w:val="0"/>
          <w:numId w:val="4"/>
        </w:numPr>
        <w:spacing w:before="0" w:line="240" w:lineRule="auto"/>
        <w:rPr>
          <w:rFonts w:ascii="Arial" w:hAnsi="Arial" w:cs="Arial"/>
          <w:sz w:val="20"/>
          <w:szCs w:val="20"/>
        </w:rPr>
      </w:pPr>
      <w:r w:rsidRPr="00253084">
        <w:rPr>
          <w:rFonts w:ascii="Arial" w:hAnsi="Arial" w:cs="Arial"/>
          <w:sz w:val="20"/>
          <w:szCs w:val="20"/>
        </w:rPr>
        <w:t xml:space="preserve">preprečitev in zmanjšanje obremenjevanja </w:t>
      </w:r>
      <w:r w:rsidR="00E453B2" w:rsidRPr="00253084">
        <w:rPr>
          <w:rFonts w:ascii="Arial" w:hAnsi="Arial" w:cs="Arial"/>
          <w:sz w:val="20"/>
          <w:szCs w:val="20"/>
        </w:rPr>
        <w:t>okolja</w:t>
      </w:r>
      <w:r w:rsidRPr="00253084">
        <w:rPr>
          <w:rFonts w:ascii="Arial" w:hAnsi="Arial" w:cs="Arial"/>
          <w:sz w:val="20"/>
          <w:szCs w:val="20"/>
        </w:rPr>
        <w:t>;</w:t>
      </w:r>
    </w:p>
    <w:p w14:paraId="3157F16E" w14:textId="2B0B473A" w:rsidR="00D6237E" w:rsidRPr="00253084" w:rsidRDefault="00D6237E">
      <w:pPr>
        <w:pStyle w:val="Telobesedila"/>
        <w:numPr>
          <w:ilvl w:val="0"/>
          <w:numId w:val="4"/>
        </w:numPr>
        <w:spacing w:before="0" w:line="240" w:lineRule="auto"/>
        <w:rPr>
          <w:rFonts w:ascii="Arial" w:hAnsi="Arial" w:cs="Arial"/>
          <w:sz w:val="20"/>
          <w:szCs w:val="20"/>
        </w:rPr>
      </w:pPr>
      <w:r w:rsidRPr="00253084">
        <w:rPr>
          <w:rFonts w:ascii="Arial" w:hAnsi="Arial" w:cs="Arial"/>
          <w:sz w:val="20"/>
          <w:szCs w:val="20"/>
        </w:rPr>
        <w:t>ohranjanje in izboljševanje kakovosti</w:t>
      </w:r>
      <w:r w:rsidR="00847738">
        <w:rPr>
          <w:rFonts w:ascii="Arial" w:hAnsi="Arial" w:cs="Arial"/>
          <w:sz w:val="20"/>
          <w:szCs w:val="20"/>
        </w:rPr>
        <w:t xml:space="preserve"> </w:t>
      </w:r>
      <w:r w:rsidR="00E453B2" w:rsidRPr="00253084">
        <w:rPr>
          <w:rFonts w:ascii="Arial" w:hAnsi="Arial" w:cs="Arial"/>
          <w:sz w:val="20"/>
          <w:szCs w:val="20"/>
        </w:rPr>
        <w:t>okolja;</w:t>
      </w:r>
    </w:p>
    <w:p w14:paraId="3F55D3B1" w14:textId="6AB84C9E" w:rsidR="00D6237E" w:rsidRPr="00253084" w:rsidRDefault="00D6237E">
      <w:pPr>
        <w:pStyle w:val="Telobesedila"/>
        <w:numPr>
          <w:ilvl w:val="0"/>
          <w:numId w:val="4"/>
        </w:numPr>
        <w:spacing w:before="0" w:line="240" w:lineRule="auto"/>
        <w:rPr>
          <w:rFonts w:ascii="Arial" w:hAnsi="Arial" w:cs="Arial"/>
          <w:sz w:val="20"/>
          <w:szCs w:val="20"/>
        </w:rPr>
      </w:pPr>
      <w:r w:rsidRPr="00253084">
        <w:rPr>
          <w:rFonts w:ascii="Arial" w:hAnsi="Arial" w:cs="Arial"/>
          <w:sz w:val="20"/>
          <w:szCs w:val="20"/>
        </w:rPr>
        <w:t xml:space="preserve">varovanje in trajnostna raba </w:t>
      </w:r>
      <w:r w:rsidR="00E453B2" w:rsidRPr="00253084">
        <w:rPr>
          <w:rFonts w:ascii="Arial" w:hAnsi="Arial" w:cs="Arial"/>
          <w:sz w:val="20"/>
          <w:szCs w:val="20"/>
        </w:rPr>
        <w:t>naravnih virov</w:t>
      </w:r>
      <w:r w:rsidR="00847738">
        <w:rPr>
          <w:rFonts w:ascii="Arial" w:hAnsi="Arial" w:cs="Arial"/>
          <w:sz w:val="20"/>
          <w:szCs w:val="20"/>
        </w:rPr>
        <w:t xml:space="preserve"> </w:t>
      </w:r>
      <w:r w:rsidRPr="00253084">
        <w:rPr>
          <w:rFonts w:ascii="Arial" w:hAnsi="Arial" w:cs="Arial"/>
          <w:sz w:val="20"/>
          <w:szCs w:val="20"/>
        </w:rPr>
        <w:t>ter</w:t>
      </w:r>
    </w:p>
    <w:p w14:paraId="5AA7021E" w14:textId="73B8BB5F" w:rsidR="00D6237E" w:rsidRPr="00253084" w:rsidRDefault="00E453B2">
      <w:pPr>
        <w:pStyle w:val="Telobesedila"/>
        <w:numPr>
          <w:ilvl w:val="0"/>
          <w:numId w:val="4"/>
        </w:numPr>
        <w:spacing w:before="0" w:line="240" w:lineRule="auto"/>
        <w:rPr>
          <w:rFonts w:ascii="Arial" w:hAnsi="Arial" w:cs="Arial"/>
          <w:sz w:val="20"/>
          <w:szCs w:val="20"/>
        </w:rPr>
      </w:pPr>
      <w:r w:rsidRPr="00253084">
        <w:rPr>
          <w:rFonts w:ascii="Arial" w:hAnsi="Arial" w:cs="Arial"/>
          <w:sz w:val="20"/>
          <w:szCs w:val="20"/>
        </w:rPr>
        <w:t>ohranjanje biotske raznovrstnosti, naravnega ravnovesja in naravnih vrednot, odpravljanje posledic obremenjevanja okolja, izboljšanje porušenega naravnega ravnovesja in ponovno vzpostavljanje njegovih regeneracijskih sposobnosti.</w:t>
      </w:r>
    </w:p>
    <w:p w14:paraId="1BACAC82" w14:textId="71080438" w:rsidR="00662EC8" w:rsidRPr="00253084" w:rsidRDefault="00662EC8" w:rsidP="000154A7">
      <w:pPr>
        <w:pStyle w:val="Telobesedila"/>
        <w:spacing w:line="240" w:lineRule="auto"/>
        <w:rPr>
          <w:rFonts w:ascii="Arial" w:hAnsi="Arial" w:cs="Arial"/>
          <w:sz w:val="20"/>
          <w:szCs w:val="20"/>
        </w:rPr>
      </w:pPr>
      <w:r w:rsidRPr="00253084">
        <w:rPr>
          <w:rFonts w:ascii="Arial" w:hAnsi="Arial" w:cs="Arial"/>
          <w:sz w:val="20"/>
          <w:szCs w:val="20"/>
        </w:rPr>
        <w:t>Za doseganje ciljev iz prejšnjega odstavka se:</w:t>
      </w:r>
    </w:p>
    <w:p w14:paraId="3B861C98" w14:textId="040E7BF0" w:rsidR="00E453B2" w:rsidRPr="00253084" w:rsidRDefault="00E453B2">
      <w:pPr>
        <w:pStyle w:val="Telobesedila"/>
        <w:numPr>
          <w:ilvl w:val="0"/>
          <w:numId w:val="11"/>
        </w:numPr>
        <w:spacing w:before="0" w:line="240" w:lineRule="auto"/>
        <w:rPr>
          <w:rFonts w:ascii="Arial" w:hAnsi="Arial" w:cs="Arial"/>
          <w:sz w:val="20"/>
          <w:szCs w:val="20"/>
        </w:rPr>
      </w:pPr>
      <w:r w:rsidRPr="00253084">
        <w:rPr>
          <w:rFonts w:ascii="Arial" w:hAnsi="Arial" w:cs="Arial"/>
          <w:sz w:val="20"/>
          <w:szCs w:val="20"/>
        </w:rPr>
        <w:t>spodbujata zmanjševanje potrošnje in proizvodnja trajnostnih proizvodov z upoštevanjem načel krožnega gospodarstva;</w:t>
      </w:r>
    </w:p>
    <w:p w14:paraId="2303D66D" w14:textId="2900533F" w:rsidR="00E453B2" w:rsidRPr="00253084" w:rsidRDefault="00E453B2">
      <w:pPr>
        <w:pStyle w:val="Telobesedila"/>
        <w:numPr>
          <w:ilvl w:val="0"/>
          <w:numId w:val="11"/>
        </w:numPr>
        <w:spacing w:before="0" w:line="240" w:lineRule="auto"/>
        <w:rPr>
          <w:rFonts w:ascii="Arial" w:hAnsi="Arial" w:cs="Arial"/>
          <w:sz w:val="20"/>
          <w:szCs w:val="20"/>
        </w:rPr>
      </w:pPr>
      <w:r w:rsidRPr="00253084">
        <w:rPr>
          <w:rFonts w:ascii="Arial" w:hAnsi="Arial" w:cs="Arial"/>
          <w:sz w:val="20"/>
          <w:szCs w:val="20"/>
        </w:rPr>
        <w:t>spodbuja povečevanje snovne in energetske učinkovitosti proizvodnje in potrošnje;</w:t>
      </w:r>
    </w:p>
    <w:p w14:paraId="6545D9F4" w14:textId="57D6809E" w:rsidR="00E453B2" w:rsidRPr="00253084" w:rsidRDefault="00E453B2">
      <w:pPr>
        <w:pStyle w:val="Telobesedila"/>
        <w:numPr>
          <w:ilvl w:val="0"/>
          <w:numId w:val="11"/>
        </w:numPr>
        <w:spacing w:before="0" w:line="240" w:lineRule="auto"/>
        <w:rPr>
          <w:rFonts w:ascii="Arial" w:hAnsi="Arial" w:cs="Arial"/>
          <w:sz w:val="20"/>
          <w:szCs w:val="20"/>
        </w:rPr>
      </w:pPr>
      <w:r w:rsidRPr="00253084">
        <w:rPr>
          <w:rFonts w:ascii="Arial" w:hAnsi="Arial" w:cs="Arial"/>
          <w:sz w:val="20"/>
          <w:szCs w:val="20"/>
        </w:rPr>
        <w:t>spodbujata opuščanje in nadomeščanje uporabe nevarnih snovi;</w:t>
      </w:r>
    </w:p>
    <w:p w14:paraId="43C754FC" w14:textId="6502B823" w:rsidR="00E453B2" w:rsidRPr="00253084" w:rsidRDefault="00E453B2">
      <w:pPr>
        <w:pStyle w:val="Telobesedila"/>
        <w:numPr>
          <w:ilvl w:val="0"/>
          <w:numId w:val="11"/>
        </w:numPr>
        <w:spacing w:before="0" w:line="240" w:lineRule="auto"/>
        <w:rPr>
          <w:rFonts w:ascii="Arial" w:hAnsi="Arial" w:cs="Arial"/>
          <w:sz w:val="20"/>
          <w:szCs w:val="20"/>
        </w:rPr>
      </w:pPr>
      <w:r w:rsidRPr="00253084">
        <w:rPr>
          <w:rFonts w:ascii="Arial" w:hAnsi="Arial" w:cs="Arial"/>
          <w:sz w:val="20"/>
          <w:szCs w:val="20"/>
        </w:rPr>
        <w:t>spodbujata razvoj in uporaba tehnologij, ki preprečujejo, odpravljajo ali zmanjšujejo obremenjevanje okolja;</w:t>
      </w:r>
    </w:p>
    <w:p w14:paraId="51141E3D" w14:textId="05127A6A" w:rsidR="00E453B2" w:rsidRPr="00253084" w:rsidRDefault="00E453B2">
      <w:pPr>
        <w:pStyle w:val="Telobesedila"/>
        <w:numPr>
          <w:ilvl w:val="0"/>
          <w:numId w:val="11"/>
        </w:numPr>
        <w:spacing w:before="0" w:line="240" w:lineRule="auto"/>
        <w:rPr>
          <w:rFonts w:ascii="Arial" w:hAnsi="Arial" w:cs="Arial"/>
          <w:sz w:val="20"/>
          <w:szCs w:val="20"/>
        </w:rPr>
      </w:pPr>
      <w:r w:rsidRPr="00253084">
        <w:rPr>
          <w:rFonts w:ascii="Arial" w:hAnsi="Arial" w:cs="Arial"/>
          <w:sz w:val="20"/>
          <w:szCs w:val="20"/>
        </w:rPr>
        <w:t>plačujeta onesnaževanje in raba naravnih virov.</w:t>
      </w:r>
    </w:p>
    <w:p w14:paraId="6E071F3E" w14:textId="77777777" w:rsidR="007B6F24" w:rsidRPr="00253084" w:rsidRDefault="007B6F24" w:rsidP="007B6F24">
      <w:pPr>
        <w:pStyle w:val="Telobesedila"/>
        <w:spacing w:before="0" w:line="240" w:lineRule="auto"/>
        <w:rPr>
          <w:rFonts w:ascii="Arial" w:hAnsi="Arial" w:cs="Arial"/>
          <w:sz w:val="20"/>
          <w:szCs w:val="20"/>
        </w:rPr>
      </w:pPr>
    </w:p>
    <w:p w14:paraId="72B964D5" w14:textId="4E68F758" w:rsidR="000B5D6A" w:rsidRPr="00253084" w:rsidRDefault="000B5D6A" w:rsidP="000B5D6A">
      <w:pPr>
        <w:pStyle w:val="Telobesedila"/>
        <w:spacing w:line="240" w:lineRule="auto"/>
        <w:rPr>
          <w:rFonts w:ascii="Arial" w:hAnsi="Arial" w:cs="Arial"/>
          <w:sz w:val="20"/>
          <w:szCs w:val="20"/>
        </w:rPr>
      </w:pPr>
      <w:bookmarkStart w:id="3" w:name="_Hlk187912634"/>
      <w:r w:rsidRPr="00253084">
        <w:rPr>
          <w:rFonts w:ascii="Arial" w:hAnsi="Arial" w:cs="Arial"/>
          <w:sz w:val="20"/>
          <w:szCs w:val="20"/>
        </w:rPr>
        <w:t>Načelo trajnostnega razvoja (5. člen ZVO-2) določa, da država in samoupravna lokalna skupnost pri sprejemanju politik, strategij, programov, planov, načrtov in splošnih pravnih aktov ter pri izvajanju drugih zadev iz svoje pristojnosti spodbujata tak gospodarski in socialni razvoj družbe, ki pri zadovoljevanju potreb sedanje generacije upošteva enake možnosti zadovoljevanja potreb prihodnjih in omogoča dolgoročno ohranjanje okolja</w:t>
      </w:r>
      <w:r w:rsidR="00722654" w:rsidRPr="00253084">
        <w:rPr>
          <w:rFonts w:ascii="Arial" w:hAnsi="Arial" w:cs="Arial"/>
          <w:sz w:val="20"/>
          <w:szCs w:val="20"/>
        </w:rPr>
        <w:t xml:space="preserve"> (npr. tal)</w:t>
      </w:r>
      <w:r w:rsidRPr="00253084">
        <w:rPr>
          <w:rFonts w:ascii="Arial" w:hAnsi="Arial" w:cs="Arial"/>
          <w:sz w:val="20"/>
          <w:szCs w:val="20"/>
        </w:rPr>
        <w:t xml:space="preserve"> ter da morajo biti zaradi spodbujanja trajnostnega razvoja zahteve varstva okolja</w:t>
      </w:r>
      <w:r w:rsidR="00722654" w:rsidRPr="00253084">
        <w:rPr>
          <w:rFonts w:ascii="Arial" w:hAnsi="Arial" w:cs="Arial"/>
          <w:sz w:val="20"/>
          <w:szCs w:val="20"/>
        </w:rPr>
        <w:t xml:space="preserve"> (npr. tal)</w:t>
      </w:r>
      <w:r w:rsidRPr="00253084">
        <w:rPr>
          <w:rFonts w:ascii="Arial" w:hAnsi="Arial" w:cs="Arial"/>
          <w:sz w:val="20"/>
          <w:szCs w:val="20"/>
        </w:rPr>
        <w:t xml:space="preserve"> vključene v pripravo in izvajanje politik ter dejavnosti na vseh področjih gospodarskega in socialnega razvoja.</w:t>
      </w:r>
    </w:p>
    <w:p w14:paraId="34947F0C" w14:textId="77777777" w:rsidR="000B5D6A" w:rsidRPr="00253084" w:rsidRDefault="000B5D6A" w:rsidP="007B6F24">
      <w:pPr>
        <w:pStyle w:val="Telobesedila"/>
        <w:spacing w:before="0" w:line="240" w:lineRule="auto"/>
        <w:rPr>
          <w:rFonts w:ascii="Arial" w:hAnsi="Arial" w:cs="Arial"/>
          <w:sz w:val="20"/>
          <w:szCs w:val="20"/>
        </w:rPr>
      </w:pPr>
    </w:p>
    <w:p w14:paraId="05CC605C" w14:textId="78B3D29D" w:rsidR="007B6F24" w:rsidRPr="00253084" w:rsidRDefault="007B6F24" w:rsidP="007B6F24">
      <w:pPr>
        <w:pStyle w:val="Telobesedila"/>
        <w:spacing w:before="0" w:line="240" w:lineRule="auto"/>
        <w:rPr>
          <w:rFonts w:ascii="Arial" w:hAnsi="Arial" w:cs="Arial"/>
          <w:sz w:val="20"/>
          <w:szCs w:val="20"/>
        </w:rPr>
      </w:pPr>
      <w:r w:rsidRPr="00253084">
        <w:rPr>
          <w:rFonts w:ascii="Arial" w:hAnsi="Arial" w:cs="Arial"/>
          <w:sz w:val="20"/>
          <w:szCs w:val="20"/>
        </w:rPr>
        <w:t>Upoštevati je treba načelo krožnega gospodarstva (6.</w:t>
      </w:r>
      <w:r w:rsidR="00CC70E4" w:rsidRPr="00253084">
        <w:rPr>
          <w:rFonts w:ascii="Arial" w:hAnsi="Arial" w:cs="Arial"/>
          <w:sz w:val="20"/>
          <w:szCs w:val="20"/>
        </w:rPr>
        <w:t xml:space="preserve"> </w:t>
      </w:r>
      <w:r w:rsidRPr="00253084">
        <w:rPr>
          <w:rFonts w:ascii="Arial" w:hAnsi="Arial" w:cs="Arial"/>
          <w:sz w:val="20"/>
          <w:szCs w:val="20"/>
        </w:rPr>
        <w:t>člen ZVO-2). Določa, da država in občina za zagotavljanje trajnostnega razvoja pri sprejemanju politik, strategij, programov, planov, načrtov in splošnih pravnih aktov spodbujata in na področju svojega delovanja upoštevata načelo krožnega gospodarstva, ki stremi k zmanjšanju onesnaževanja okolja (npr.</w:t>
      </w:r>
      <w:r w:rsidR="00272553">
        <w:rPr>
          <w:rFonts w:ascii="Arial" w:hAnsi="Arial" w:cs="Arial"/>
          <w:sz w:val="20"/>
          <w:szCs w:val="20"/>
        </w:rPr>
        <w:t xml:space="preserve"> </w:t>
      </w:r>
      <w:r w:rsidRPr="00253084">
        <w:rPr>
          <w:rFonts w:ascii="Arial" w:hAnsi="Arial" w:cs="Arial"/>
          <w:sz w:val="20"/>
          <w:szCs w:val="20"/>
        </w:rPr>
        <w:t>tal) in ohranjanju narave z zmanjšanjem uporabe naravnih dobrin (npr. tal).</w:t>
      </w:r>
    </w:p>
    <w:p w14:paraId="0358A082" w14:textId="77777777" w:rsidR="007B6F24" w:rsidRPr="00253084" w:rsidRDefault="007B6F24" w:rsidP="007B6F24">
      <w:pPr>
        <w:pStyle w:val="Telobesedila"/>
        <w:spacing w:before="0" w:line="240" w:lineRule="auto"/>
        <w:rPr>
          <w:rFonts w:ascii="Arial" w:hAnsi="Arial" w:cs="Arial"/>
          <w:sz w:val="20"/>
          <w:szCs w:val="20"/>
        </w:rPr>
      </w:pPr>
    </w:p>
    <w:p w14:paraId="29B8B434" w14:textId="6F6C9699" w:rsidR="007B6F24" w:rsidRPr="00253084" w:rsidRDefault="008846B5" w:rsidP="007B6F24">
      <w:pPr>
        <w:pStyle w:val="Telobesedila"/>
        <w:spacing w:before="0" w:line="240" w:lineRule="auto"/>
        <w:rPr>
          <w:rFonts w:ascii="Arial" w:hAnsi="Arial" w:cs="Arial"/>
          <w:sz w:val="20"/>
          <w:szCs w:val="20"/>
        </w:rPr>
      </w:pPr>
      <w:r w:rsidRPr="00253084">
        <w:rPr>
          <w:rFonts w:ascii="Arial" w:hAnsi="Arial" w:cs="Arial"/>
          <w:sz w:val="20"/>
          <w:szCs w:val="20"/>
        </w:rPr>
        <w:t>Prav tako je treba upoštevati</w:t>
      </w:r>
      <w:r w:rsidR="00303C6E" w:rsidRPr="00253084">
        <w:rPr>
          <w:rFonts w:ascii="Arial" w:hAnsi="Arial" w:cs="Arial"/>
          <w:sz w:val="20"/>
          <w:szCs w:val="20"/>
        </w:rPr>
        <w:t xml:space="preserve"> načelo preventive (9.</w:t>
      </w:r>
      <w:r w:rsidR="00CC70E4" w:rsidRPr="00253084">
        <w:rPr>
          <w:rFonts w:ascii="Arial" w:hAnsi="Arial" w:cs="Arial"/>
          <w:sz w:val="20"/>
          <w:szCs w:val="20"/>
        </w:rPr>
        <w:t xml:space="preserve"> </w:t>
      </w:r>
      <w:r w:rsidR="00303C6E" w:rsidRPr="00253084">
        <w:rPr>
          <w:rFonts w:ascii="Arial" w:hAnsi="Arial" w:cs="Arial"/>
          <w:sz w:val="20"/>
          <w:szCs w:val="20"/>
        </w:rPr>
        <w:t>člen ZVO-2), ki določa da</w:t>
      </w:r>
      <w:r w:rsidRPr="00253084">
        <w:rPr>
          <w:rFonts w:ascii="Arial" w:hAnsi="Arial" w:cs="Arial"/>
          <w:sz w:val="20"/>
          <w:szCs w:val="20"/>
        </w:rPr>
        <w:t xml:space="preserve"> mora biti</w:t>
      </w:r>
      <w:r w:rsidR="00303C6E" w:rsidRPr="00253084">
        <w:rPr>
          <w:rFonts w:ascii="Arial" w:hAnsi="Arial" w:cs="Arial"/>
          <w:sz w:val="20"/>
          <w:szCs w:val="20"/>
        </w:rPr>
        <w:t xml:space="preserve"> </w:t>
      </w:r>
      <w:r w:rsidR="007B6F24" w:rsidRPr="00253084">
        <w:rPr>
          <w:rFonts w:ascii="Arial" w:hAnsi="Arial" w:cs="Arial"/>
          <w:sz w:val="20"/>
          <w:szCs w:val="20"/>
        </w:rPr>
        <w:t>vsak poseg v okolje</w:t>
      </w:r>
      <w:r w:rsidR="00303C6E" w:rsidRPr="00253084">
        <w:rPr>
          <w:rFonts w:ascii="Arial" w:hAnsi="Arial" w:cs="Arial"/>
          <w:sz w:val="20"/>
          <w:szCs w:val="20"/>
        </w:rPr>
        <w:t xml:space="preserve"> (npr. tla)</w:t>
      </w:r>
      <w:r w:rsidR="007B6F24" w:rsidRPr="00253084">
        <w:rPr>
          <w:rFonts w:ascii="Arial" w:hAnsi="Arial" w:cs="Arial"/>
          <w:sz w:val="20"/>
          <w:szCs w:val="20"/>
        </w:rPr>
        <w:t xml:space="preserve"> načrtovan in izveden tako, da povzroči čim manjše obremenjevanje okolja</w:t>
      </w:r>
      <w:r w:rsidR="00303C6E" w:rsidRPr="00253084">
        <w:rPr>
          <w:rFonts w:ascii="Arial" w:hAnsi="Arial" w:cs="Arial"/>
          <w:sz w:val="20"/>
          <w:szCs w:val="20"/>
        </w:rPr>
        <w:t xml:space="preserve"> (npr. tla)</w:t>
      </w:r>
      <w:r w:rsidR="007B6F24" w:rsidRPr="00253084">
        <w:rPr>
          <w:rFonts w:ascii="Arial" w:hAnsi="Arial" w:cs="Arial"/>
          <w:sz w:val="20"/>
          <w:szCs w:val="20"/>
        </w:rPr>
        <w:t>.</w:t>
      </w:r>
      <w:r w:rsidR="009B5070" w:rsidRPr="00253084">
        <w:rPr>
          <w:rFonts w:ascii="Arial" w:hAnsi="Arial" w:cs="Arial"/>
          <w:sz w:val="20"/>
          <w:szCs w:val="20"/>
        </w:rPr>
        <w:t xml:space="preserve"> Za preprečevanje škodljivih učinkov na okolje in zdravje ljudi se posegi v okolje usmerjajo tudi z dolgoročno naravnanimi priporočili.</w:t>
      </w:r>
    </w:p>
    <w:p w14:paraId="198BEBFF" w14:textId="77082910" w:rsidR="00722654" w:rsidRPr="00253084" w:rsidRDefault="00722654" w:rsidP="00722654">
      <w:pPr>
        <w:pStyle w:val="Telobesedila"/>
        <w:spacing w:line="240" w:lineRule="auto"/>
        <w:rPr>
          <w:rFonts w:ascii="Arial" w:hAnsi="Arial" w:cs="Arial"/>
          <w:sz w:val="20"/>
          <w:szCs w:val="20"/>
        </w:rPr>
      </w:pPr>
      <w:r w:rsidRPr="00253084">
        <w:rPr>
          <w:rFonts w:ascii="Arial" w:hAnsi="Arial" w:cs="Arial"/>
          <w:sz w:val="20"/>
          <w:szCs w:val="20"/>
        </w:rPr>
        <w:t>Načelo spodbujanja (14. člen) med drugim določa, da država in občina v skladu s svojimi pristojnostmi spodbujata dejavnosti varstva okolja (npr. tal), ki preprečujejo ali zmanjšujejo obremenjevanje okolja (npr. tal), ter tiste dejavnosti in posege v okolje, ki zmanjšujejo porabo snovi in energije ter manj obremenjujejo okolje.</w:t>
      </w:r>
    </w:p>
    <w:p w14:paraId="0CC4EBBA" w14:textId="33DA5E99" w:rsidR="00DA52C5" w:rsidRPr="00253084" w:rsidRDefault="00DA52C5" w:rsidP="00DA52C5">
      <w:pPr>
        <w:pStyle w:val="Telobesedila"/>
        <w:spacing w:line="240" w:lineRule="auto"/>
        <w:rPr>
          <w:rFonts w:ascii="Arial" w:hAnsi="Arial" w:cs="Arial"/>
          <w:sz w:val="20"/>
          <w:szCs w:val="20"/>
        </w:rPr>
      </w:pPr>
      <w:r w:rsidRPr="00253084">
        <w:rPr>
          <w:rFonts w:ascii="Arial" w:hAnsi="Arial" w:cs="Arial"/>
          <w:sz w:val="20"/>
          <w:szCs w:val="20"/>
        </w:rPr>
        <w:t>Načelo dopustnosti posegov v okolje (16.</w:t>
      </w:r>
      <w:r w:rsidR="00CC70E4" w:rsidRPr="00253084">
        <w:rPr>
          <w:rFonts w:ascii="Arial" w:hAnsi="Arial" w:cs="Arial"/>
          <w:sz w:val="20"/>
          <w:szCs w:val="20"/>
        </w:rPr>
        <w:t xml:space="preserve"> </w:t>
      </w:r>
      <w:r w:rsidRPr="00253084">
        <w:rPr>
          <w:rFonts w:ascii="Arial" w:hAnsi="Arial" w:cs="Arial"/>
          <w:sz w:val="20"/>
          <w:szCs w:val="20"/>
        </w:rPr>
        <w:t>člen ZVO-2) določa, da je poseg v okolje</w:t>
      </w:r>
      <w:r w:rsidR="00722654" w:rsidRPr="00253084">
        <w:rPr>
          <w:rFonts w:ascii="Arial" w:hAnsi="Arial" w:cs="Arial"/>
          <w:sz w:val="20"/>
          <w:szCs w:val="20"/>
        </w:rPr>
        <w:t xml:space="preserve"> (npr. tla)</w:t>
      </w:r>
      <w:r w:rsidRPr="00253084">
        <w:rPr>
          <w:rFonts w:ascii="Arial" w:hAnsi="Arial" w:cs="Arial"/>
          <w:sz w:val="20"/>
          <w:szCs w:val="20"/>
        </w:rPr>
        <w:t xml:space="preserve"> dopusten le, če ne povzroča čezmerne obremenitve okolja</w:t>
      </w:r>
      <w:r w:rsidR="00722654" w:rsidRPr="00253084">
        <w:rPr>
          <w:rFonts w:ascii="Arial" w:hAnsi="Arial" w:cs="Arial"/>
          <w:sz w:val="20"/>
          <w:szCs w:val="20"/>
        </w:rPr>
        <w:t xml:space="preserve"> (npr. tla)</w:t>
      </w:r>
      <w:r w:rsidRPr="00253084">
        <w:rPr>
          <w:rFonts w:ascii="Arial" w:hAnsi="Arial" w:cs="Arial"/>
          <w:sz w:val="20"/>
          <w:szCs w:val="20"/>
        </w:rPr>
        <w:t>.</w:t>
      </w:r>
    </w:p>
    <w:bookmarkEnd w:id="3"/>
    <w:p w14:paraId="74567F37" w14:textId="77777777" w:rsidR="004E7562" w:rsidRPr="00847738" w:rsidRDefault="004E7562" w:rsidP="004E7562">
      <w:pPr>
        <w:spacing w:line="240" w:lineRule="auto"/>
        <w:jc w:val="both"/>
        <w:rPr>
          <w:rFonts w:eastAsiaTheme="minorHAnsi" w:cs="Arial"/>
          <w:b/>
          <w:bCs/>
          <w:szCs w:val="20"/>
          <w:lang w:val="sl-SI"/>
        </w:rPr>
      </w:pPr>
    </w:p>
    <w:p w14:paraId="25782A90" w14:textId="140DE6A8" w:rsidR="004E7562" w:rsidRPr="00847738" w:rsidRDefault="004E7562" w:rsidP="004E7562">
      <w:pPr>
        <w:spacing w:line="240" w:lineRule="auto"/>
        <w:jc w:val="both"/>
        <w:rPr>
          <w:rFonts w:eastAsiaTheme="minorHAnsi" w:cs="Arial"/>
          <w:szCs w:val="20"/>
          <w:lang w:val="sl-SI"/>
        </w:rPr>
      </w:pPr>
      <w:r w:rsidRPr="00847738">
        <w:rPr>
          <w:rFonts w:eastAsiaTheme="minorHAnsi" w:cs="Arial"/>
          <w:b/>
          <w:bCs/>
          <w:szCs w:val="20"/>
          <w:lang w:val="sl-SI"/>
        </w:rPr>
        <w:t>Strategija razvoja Slovenije</w:t>
      </w:r>
      <w:r w:rsidRPr="00847738">
        <w:rPr>
          <w:rFonts w:eastAsiaTheme="minorHAnsi" w:cs="Arial"/>
          <w:szCs w:val="20"/>
          <w:lang w:val="sl-SI"/>
        </w:rPr>
        <w:t xml:space="preserve"> je med razvojnimi cilji Slovenije opredelila trajnostno upravljanje naravnih virov. Poudarja:</w:t>
      </w:r>
    </w:p>
    <w:p w14:paraId="0E05A956" w14:textId="573C7D47" w:rsidR="004E7562" w:rsidRPr="00847738" w:rsidRDefault="004E7562">
      <w:pPr>
        <w:pStyle w:val="Odstavekseznama"/>
        <w:numPr>
          <w:ilvl w:val="0"/>
          <w:numId w:val="8"/>
        </w:numPr>
        <w:spacing w:line="240" w:lineRule="auto"/>
        <w:jc w:val="both"/>
        <w:rPr>
          <w:rFonts w:eastAsiaTheme="minorHAnsi" w:cs="Arial"/>
          <w:szCs w:val="20"/>
          <w:lang w:val="sl-SI"/>
        </w:rPr>
      </w:pPr>
      <w:r w:rsidRPr="00847738">
        <w:rPr>
          <w:rFonts w:eastAsiaTheme="minorHAnsi" w:cs="Arial"/>
          <w:szCs w:val="20"/>
          <w:lang w:val="sl-SI"/>
        </w:rPr>
        <w:t>ekosistemsko upravljanj</w:t>
      </w:r>
      <w:r w:rsidR="00272553">
        <w:rPr>
          <w:rFonts w:eastAsiaTheme="minorHAnsi" w:cs="Arial"/>
          <w:szCs w:val="20"/>
          <w:lang w:val="sl-SI"/>
        </w:rPr>
        <w:t>e</w:t>
      </w:r>
      <w:r w:rsidRPr="00847738">
        <w:rPr>
          <w:rFonts w:eastAsiaTheme="minorHAnsi" w:cs="Arial"/>
          <w:szCs w:val="20"/>
          <w:lang w:val="sl-SI"/>
        </w:rPr>
        <w:t xml:space="preserve"> naravnih virov;</w:t>
      </w:r>
    </w:p>
    <w:p w14:paraId="0A3E059D" w14:textId="77777777" w:rsidR="004E7562" w:rsidRPr="00847738" w:rsidRDefault="004E7562">
      <w:pPr>
        <w:pStyle w:val="Odstavekseznama"/>
        <w:numPr>
          <w:ilvl w:val="0"/>
          <w:numId w:val="8"/>
        </w:numPr>
        <w:spacing w:line="240" w:lineRule="auto"/>
        <w:jc w:val="both"/>
        <w:rPr>
          <w:rFonts w:eastAsiaTheme="minorHAnsi" w:cs="Arial"/>
          <w:szCs w:val="20"/>
          <w:lang w:val="sl-SI"/>
        </w:rPr>
      </w:pPr>
      <w:r w:rsidRPr="00847738">
        <w:rPr>
          <w:rFonts w:eastAsiaTheme="minorHAnsi" w:cs="Arial"/>
          <w:szCs w:val="20"/>
          <w:lang w:val="sl-SI"/>
        </w:rPr>
        <w:t>preprečevanje čezmernega onesnaževanja vseh sestavin okolja;</w:t>
      </w:r>
    </w:p>
    <w:p w14:paraId="086A0273" w14:textId="77777777" w:rsidR="004E7562" w:rsidRPr="00847738" w:rsidRDefault="004E7562">
      <w:pPr>
        <w:pStyle w:val="Odstavekseznama"/>
        <w:numPr>
          <w:ilvl w:val="0"/>
          <w:numId w:val="8"/>
        </w:numPr>
        <w:spacing w:line="240" w:lineRule="auto"/>
        <w:jc w:val="both"/>
        <w:rPr>
          <w:rFonts w:eastAsiaTheme="minorHAnsi" w:cs="Arial"/>
          <w:szCs w:val="20"/>
          <w:lang w:val="sl-SI"/>
        </w:rPr>
      </w:pPr>
      <w:r w:rsidRPr="00847738">
        <w:rPr>
          <w:rFonts w:eastAsiaTheme="minorHAnsi" w:cs="Arial"/>
          <w:szCs w:val="20"/>
          <w:lang w:val="sl-SI"/>
        </w:rPr>
        <w:t>trajnostno upravljanje tal in ohranjanje ekosistemskih storitev tal, preprečevanje nadaljnje degradacije in sanacijo degradiranih tal;</w:t>
      </w:r>
    </w:p>
    <w:p w14:paraId="65ECA1E8" w14:textId="77777777" w:rsidR="004E7562" w:rsidRPr="00847738" w:rsidRDefault="004E7562">
      <w:pPr>
        <w:pStyle w:val="Odstavekseznama"/>
        <w:numPr>
          <w:ilvl w:val="0"/>
          <w:numId w:val="8"/>
        </w:numPr>
        <w:spacing w:line="240" w:lineRule="auto"/>
        <w:jc w:val="both"/>
        <w:rPr>
          <w:rFonts w:eastAsiaTheme="minorHAnsi" w:cs="Arial"/>
          <w:szCs w:val="20"/>
          <w:lang w:val="sl-SI"/>
        </w:rPr>
      </w:pPr>
      <w:r w:rsidRPr="00847738">
        <w:rPr>
          <w:rFonts w:eastAsiaTheme="minorHAnsi" w:cs="Arial"/>
          <w:szCs w:val="20"/>
          <w:lang w:val="sl-SI"/>
        </w:rPr>
        <w:t>ohranjanje visoke stopnje biotske raznovrstnosti in kakovosti naravnih vrednot ter</w:t>
      </w:r>
    </w:p>
    <w:p w14:paraId="420C40F6" w14:textId="5CBCFB96" w:rsidR="004E7562" w:rsidRPr="00847738" w:rsidRDefault="004E7562" w:rsidP="004E7562">
      <w:pPr>
        <w:pStyle w:val="Odstavekseznama"/>
        <w:spacing w:line="240" w:lineRule="auto"/>
        <w:jc w:val="both"/>
        <w:rPr>
          <w:rFonts w:eastAsiaTheme="minorHAnsi" w:cs="Arial"/>
          <w:szCs w:val="20"/>
          <w:lang w:val="sl-SI"/>
        </w:rPr>
      </w:pPr>
      <w:r w:rsidRPr="00847738">
        <w:rPr>
          <w:rFonts w:eastAsiaTheme="minorHAnsi" w:cs="Arial"/>
          <w:szCs w:val="20"/>
          <w:lang w:val="sl-SI"/>
        </w:rPr>
        <w:t>krepit</w:t>
      </w:r>
      <w:r w:rsidR="00494BBF">
        <w:rPr>
          <w:rFonts w:eastAsiaTheme="minorHAnsi" w:cs="Arial"/>
          <w:szCs w:val="20"/>
          <w:lang w:val="sl-SI"/>
        </w:rPr>
        <w:t>ev</w:t>
      </w:r>
      <w:r w:rsidRPr="00847738">
        <w:rPr>
          <w:rFonts w:eastAsiaTheme="minorHAnsi" w:cs="Arial"/>
          <w:szCs w:val="20"/>
          <w:lang w:val="sl-SI"/>
        </w:rPr>
        <w:t xml:space="preserve"> ekosistemskih storitev;</w:t>
      </w:r>
    </w:p>
    <w:p w14:paraId="6B24E49F" w14:textId="77777777" w:rsidR="004E7562" w:rsidRPr="00847738" w:rsidRDefault="004E7562">
      <w:pPr>
        <w:pStyle w:val="Odstavekseznama"/>
        <w:numPr>
          <w:ilvl w:val="0"/>
          <w:numId w:val="8"/>
        </w:numPr>
        <w:spacing w:line="240" w:lineRule="auto"/>
        <w:jc w:val="both"/>
        <w:rPr>
          <w:rFonts w:eastAsiaTheme="minorHAnsi" w:cs="Arial"/>
          <w:szCs w:val="20"/>
          <w:lang w:val="sl-SI"/>
        </w:rPr>
      </w:pPr>
      <w:r w:rsidRPr="00847738">
        <w:rPr>
          <w:rFonts w:eastAsiaTheme="minorHAnsi" w:cs="Arial"/>
          <w:szCs w:val="20"/>
          <w:lang w:val="sl-SI"/>
        </w:rPr>
        <w:t>zagotavljanje kakovostnega bivalnega okolja ob odgovornem in učinkovitem ravnanju</w:t>
      </w:r>
    </w:p>
    <w:p w14:paraId="01639E01" w14:textId="77777777" w:rsidR="004E7562" w:rsidRPr="00847738" w:rsidRDefault="004E7562" w:rsidP="004E7562">
      <w:pPr>
        <w:pStyle w:val="Odstavekseznama"/>
        <w:spacing w:line="240" w:lineRule="auto"/>
        <w:jc w:val="both"/>
        <w:rPr>
          <w:rFonts w:eastAsiaTheme="minorHAnsi" w:cs="Arial"/>
          <w:szCs w:val="20"/>
          <w:lang w:val="sl-SI"/>
        </w:rPr>
      </w:pPr>
      <w:r w:rsidRPr="00847738">
        <w:rPr>
          <w:rFonts w:eastAsiaTheme="minorHAnsi" w:cs="Arial"/>
          <w:szCs w:val="20"/>
          <w:lang w:val="sl-SI"/>
        </w:rPr>
        <w:t>s prostorom, s prednostno rabo funkcionalno degradiranih območij.</w:t>
      </w:r>
    </w:p>
    <w:p w14:paraId="65B131C0" w14:textId="77777777" w:rsidR="004E7562" w:rsidRPr="00847738" w:rsidRDefault="004E7562" w:rsidP="004E7562">
      <w:pPr>
        <w:spacing w:line="240" w:lineRule="auto"/>
        <w:jc w:val="both"/>
        <w:rPr>
          <w:rFonts w:cs="Arial"/>
          <w:szCs w:val="20"/>
          <w:lang w:val="sl-SI"/>
        </w:rPr>
      </w:pPr>
    </w:p>
    <w:p w14:paraId="1ED19206" w14:textId="0A6710C5" w:rsidR="002F4E86" w:rsidRPr="009F2533" w:rsidRDefault="004E7562" w:rsidP="009F2533">
      <w:pPr>
        <w:pStyle w:val="Telobesedila"/>
        <w:spacing w:line="240" w:lineRule="auto"/>
        <w:rPr>
          <w:rFonts w:ascii="Arial" w:hAnsi="Arial" w:cs="Arial"/>
          <w:sz w:val="20"/>
          <w:szCs w:val="20"/>
        </w:rPr>
      </w:pPr>
      <w:r w:rsidRPr="00253084">
        <w:rPr>
          <w:rFonts w:ascii="Arial" w:hAnsi="Arial" w:cs="Arial"/>
          <w:b/>
          <w:bCs/>
          <w:sz w:val="20"/>
          <w:szCs w:val="20"/>
        </w:rPr>
        <w:t>Strategija prostorskega razvoja Slovenije 2050</w:t>
      </w:r>
      <w:r w:rsidRPr="00253084">
        <w:rPr>
          <w:rFonts w:ascii="Arial" w:hAnsi="Arial" w:cs="Arial"/>
          <w:sz w:val="20"/>
          <w:szCs w:val="20"/>
        </w:rPr>
        <w:t xml:space="preserve"> s cilji, konceptom, usmeritvami in ukrepi prispeva k udejanjanju ciljev Strategije EU za tla do leta 2030 ter drugih strategij EU, pri katerih imata pomembno vlogo trajnostno prostorsko načrtovanje in prostorska usklajenost področnih ukrepov na različnih ravneh, še zlasti na področju doseganja ničelne neto letne rasti površin pozidanih zemljišč do leta 2050. V viziji prostorskega razvoja navaja, da bodo slovenska naselja prijetna za bivanje in delo, uspešna, okoljsko vzdržna in podnebno nevtralna. Zopet navaja, da bomo do leta 2050 postopno zniževali neto letno rast površin pozidanih zemljišč. Ničelno neto letno rast površin pozidanih zemljišč bomo dosegli po letu 2050. Zaustavljen bo proces </w:t>
      </w:r>
      <w:proofErr w:type="spellStart"/>
      <w:r w:rsidRPr="00253084">
        <w:rPr>
          <w:rFonts w:ascii="Arial" w:hAnsi="Arial" w:cs="Arial"/>
          <w:sz w:val="20"/>
          <w:szCs w:val="20"/>
        </w:rPr>
        <w:t>suburbanizacije</w:t>
      </w:r>
      <w:proofErr w:type="spellEnd"/>
      <w:r w:rsidRPr="00253084">
        <w:rPr>
          <w:rFonts w:ascii="Arial" w:hAnsi="Arial" w:cs="Arial"/>
          <w:sz w:val="20"/>
          <w:szCs w:val="20"/>
        </w:rPr>
        <w:t>. Razvrednotena območja bomo redno prenavljali. Razvoj bo usmerjen v območja obstoječih naselij</w:t>
      </w:r>
      <w:r w:rsidR="009F2533">
        <w:rPr>
          <w:rFonts w:ascii="Arial" w:hAnsi="Arial" w:cs="Arial"/>
          <w:sz w:val="20"/>
          <w:szCs w:val="20"/>
        </w:rPr>
        <w:t xml:space="preserve">. </w:t>
      </w:r>
      <w:r w:rsidR="002F4E86" w:rsidRPr="009F2533">
        <w:rPr>
          <w:rFonts w:ascii="Arial" w:hAnsi="Arial" w:cs="Arial"/>
          <w:sz w:val="20"/>
          <w:szCs w:val="20"/>
        </w:rPr>
        <w:t>Strategija prostorskega razvoja kot enega od prednostnih nalog za doseganje ciljev navaja, da je treba povečati varčnost in učinkovitost rabe prostora ter naravnih virov (tj. tal). Z varčno in učinkovito rabo neobnovljivih naravnih virov se zmanjšuje pritisk nanje in omogoča njihovo dolgoročno ohranjanje. Krepi se prenova slabše izkoriščenih delov naselij oziroma razvrednotenih območij, s čimer se zmanjšuje pritisk na nova stavbna zemljišča in prispeva k doseganju ničelne neto letne rasti pozidanih zemljišč po letu 2050.</w:t>
      </w:r>
    </w:p>
    <w:p w14:paraId="68DBBFD4" w14:textId="2EFB17E1" w:rsidR="002F4E86" w:rsidRPr="00847738" w:rsidRDefault="002F4E86" w:rsidP="002F4E86">
      <w:pPr>
        <w:spacing w:line="240" w:lineRule="auto"/>
        <w:jc w:val="both"/>
        <w:rPr>
          <w:rFonts w:cs="Arial"/>
          <w:szCs w:val="20"/>
          <w:lang w:val="sl-SI"/>
        </w:rPr>
      </w:pPr>
      <w:r w:rsidRPr="00847738">
        <w:rPr>
          <w:rFonts w:cs="Arial"/>
          <w:szCs w:val="20"/>
          <w:lang w:val="sl-SI"/>
        </w:rPr>
        <w:t>Gospodarjenje z naravnimi viri (tj. tlemi) se prilagodi možnostim za naravno obnavljanje, ukrepom za zagotavljanje odpornosti na podnebne spremembe ter omejitvam za zagotavljanje trajnostne rabe. Pri rabi virov</w:t>
      </w:r>
      <w:r w:rsidR="00F60620">
        <w:rPr>
          <w:rFonts w:cs="Arial"/>
          <w:szCs w:val="20"/>
          <w:lang w:val="sl-SI"/>
        </w:rPr>
        <w:t xml:space="preserve"> </w:t>
      </w:r>
      <w:r w:rsidRPr="00847738">
        <w:rPr>
          <w:rFonts w:cs="Arial"/>
          <w:szCs w:val="20"/>
          <w:lang w:val="sl-SI"/>
        </w:rPr>
        <w:t xml:space="preserve">se stremi k njihovi </w:t>
      </w:r>
      <w:proofErr w:type="spellStart"/>
      <w:r w:rsidRPr="00847738">
        <w:rPr>
          <w:rFonts w:cs="Arial"/>
          <w:szCs w:val="20"/>
          <w:lang w:val="sl-SI"/>
        </w:rPr>
        <w:t>sinergijski</w:t>
      </w:r>
      <w:proofErr w:type="spellEnd"/>
      <w:r w:rsidRPr="00847738">
        <w:rPr>
          <w:rFonts w:cs="Arial"/>
          <w:szCs w:val="20"/>
          <w:lang w:val="sl-SI"/>
        </w:rPr>
        <w:t xml:space="preserve"> in </w:t>
      </w:r>
      <w:proofErr w:type="spellStart"/>
      <w:r w:rsidRPr="00847738">
        <w:rPr>
          <w:rFonts w:cs="Arial"/>
          <w:szCs w:val="20"/>
          <w:lang w:val="sl-SI"/>
        </w:rPr>
        <w:t>večfunkcionalni</w:t>
      </w:r>
      <w:proofErr w:type="spellEnd"/>
      <w:r w:rsidRPr="00847738">
        <w:rPr>
          <w:rFonts w:cs="Arial"/>
          <w:szCs w:val="20"/>
          <w:lang w:val="sl-SI"/>
        </w:rPr>
        <w:t xml:space="preserve"> rabi v prostoru.</w:t>
      </w:r>
    </w:p>
    <w:p w14:paraId="515B0513" w14:textId="4B72182B" w:rsidR="002F4E86" w:rsidRPr="00847738" w:rsidRDefault="002F4E86" w:rsidP="002F4E86">
      <w:pPr>
        <w:spacing w:line="240" w:lineRule="auto"/>
        <w:jc w:val="both"/>
        <w:rPr>
          <w:rFonts w:cs="Arial"/>
          <w:szCs w:val="20"/>
          <w:lang w:val="sl-SI"/>
        </w:rPr>
      </w:pPr>
      <w:r w:rsidRPr="00847738">
        <w:rPr>
          <w:rFonts w:cs="Arial"/>
          <w:szCs w:val="20"/>
          <w:lang w:val="sl-SI"/>
        </w:rPr>
        <w:t>V odprti krajini se skrbi za ohranitev krajinskih značilnosti, ki prispevajo k zaščiti tal pred erozijo. Ohranjajo in izboljšujejo se proizvodno sposobnost kmetijskih zemljišč in funkcije tal ter funkcije gozda,</w:t>
      </w:r>
      <w:r w:rsidR="00996F2A">
        <w:rPr>
          <w:rFonts w:cs="Arial"/>
          <w:szCs w:val="20"/>
          <w:lang w:val="sl-SI"/>
        </w:rPr>
        <w:t xml:space="preserve"> </w:t>
      </w:r>
      <w:r w:rsidRPr="00847738">
        <w:rPr>
          <w:rFonts w:cs="Arial"/>
          <w:szCs w:val="20"/>
          <w:lang w:val="sl-SI"/>
        </w:rPr>
        <w:t>vključno z njihovo sposobnostjo ponora ogljikovega dioksida.</w:t>
      </w:r>
    </w:p>
    <w:p w14:paraId="2BDE9AAC" w14:textId="77777777" w:rsidR="002F4E86" w:rsidRPr="00847738" w:rsidRDefault="002F4E86" w:rsidP="002F4E86">
      <w:pPr>
        <w:spacing w:line="240" w:lineRule="auto"/>
        <w:jc w:val="both"/>
        <w:rPr>
          <w:rFonts w:cs="Arial"/>
          <w:szCs w:val="20"/>
          <w:lang w:val="sl-SI"/>
        </w:rPr>
      </w:pPr>
      <w:r w:rsidRPr="00847738">
        <w:rPr>
          <w:rFonts w:cs="Arial"/>
          <w:szCs w:val="20"/>
          <w:lang w:val="sl-SI"/>
        </w:rPr>
        <w:t>V prilogi 1 strategija navaja kazalnike za spremljanje doseganje ciljev prostorskega razvoja. S stališča tal so predvsem pomembni kazalniki:</w:t>
      </w:r>
    </w:p>
    <w:p w14:paraId="15E07A20" w14:textId="5F1CBD1F" w:rsidR="002F4E86" w:rsidRPr="00847738" w:rsidRDefault="00253084">
      <w:pPr>
        <w:pStyle w:val="Odstavekseznama"/>
        <w:numPr>
          <w:ilvl w:val="0"/>
          <w:numId w:val="6"/>
        </w:numPr>
        <w:spacing w:line="240" w:lineRule="auto"/>
        <w:jc w:val="both"/>
        <w:rPr>
          <w:rFonts w:cs="Arial"/>
          <w:szCs w:val="20"/>
          <w:lang w:val="sl-SI"/>
        </w:rPr>
      </w:pPr>
      <w:r>
        <w:rPr>
          <w:rFonts w:cs="Arial"/>
          <w:szCs w:val="20"/>
          <w:lang w:val="sl-SI"/>
        </w:rPr>
        <w:t>p</w:t>
      </w:r>
      <w:r w:rsidR="002F4E86" w:rsidRPr="00847738">
        <w:rPr>
          <w:rFonts w:cs="Arial"/>
          <w:szCs w:val="20"/>
          <w:lang w:val="sl-SI"/>
        </w:rPr>
        <w:t>ovršina stavbnih zemljišč na prebivalca v občini</w:t>
      </w:r>
      <w:r>
        <w:rPr>
          <w:rFonts w:cs="Arial"/>
          <w:szCs w:val="20"/>
          <w:lang w:val="sl-SI"/>
        </w:rPr>
        <w:t>;</w:t>
      </w:r>
    </w:p>
    <w:p w14:paraId="5FB9D598" w14:textId="7661456F" w:rsidR="002F4E86" w:rsidRPr="00847738" w:rsidRDefault="00253084">
      <w:pPr>
        <w:pStyle w:val="Odstavekseznama"/>
        <w:numPr>
          <w:ilvl w:val="0"/>
          <w:numId w:val="6"/>
        </w:numPr>
        <w:spacing w:line="240" w:lineRule="auto"/>
        <w:jc w:val="both"/>
        <w:rPr>
          <w:rFonts w:cs="Arial"/>
          <w:szCs w:val="20"/>
          <w:lang w:val="sl-SI"/>
        </w:rPr>
      </w:pPr>
      <w:r>
        <w:rPr>
          <w:rFonts w:cs="Arial"/>
          <w:szCs w:val="20"/>
          <w:lang w:val="sl-SI"/>
        </w:rPr>
        <w:t>d</w:t>
      </w:r>
      <w:r w:rsidR="002F4E86" w:rsidRPr="00847738">
        <w:rPr>
          <w:rFonts w:cs="Arial"/>
          <w:szCs w:val="20"/>
          <w:lang w:val="sl-SI"/>
        </w:rPr>
        <w:t>ostopnost javnih (javno dostopnih) zelenih površin (za urbana naselja):</w:t>
      </w:r>
    </w:p>
    <w:p w14:paraId="77441C5B" w14:textId="77777777" w:rsidR="002F4E86" w:rsidRPr="00847738" w:rsidRDefault="002F4E86" w:rsidP="002F4E86">
      <w:pPr>
        <w:pStyle w:val="Odstavekseznama"/>
        <w:spacing w:line="240" w:lineRule="auto"/>
        <w:jc w:val="both"/>
        <w:rPr>
          <w:rFonts w:cs="Arial"/>
          <w:szCs w:val="20"/>
          <w:lang w:val="sl-SI"/>
        </w:rPr>
      </w:pPr>
      <w:r w:rsidRPr="00847738">
        <w:rPr>
          <w:rFonts w:cs="Arial"/>
          <w:szCs w:val="20"/>
          <w:lang w:val="sl-SI"/>
        </w:rPr>
        <w:t>5 min hoje (300 m) do javne zelene površine v velikosti &gt; 0,5 ha strnjenega in</w:t>
      </w:r>
    </w:p>
    <w:p w14:paraId="0B00BDBB" w14:textId="77777777" w:rsidR="002F4E86" w:rsidRPr="00847738" w:rsidRDefault="002F4E86" w:rsidP="002F4E86">
      <w:pPr>
        <w:pStyle w:val="Odstavekseznama"/>
        <w:spacing w:line="240" w:lineRule="auto"/>
        <w:jc w:val="both"/>
        <w:rPr>
          <w:rFonts w:cs="Arial"/>
          <w:szCs w:val="20"/>
          <w:lang w:val="sl-SI"/>
        </w:rPr>
      </w:pPr>
      <w:r w:rsidRPr="00847738">
        <w:rPr>
          <w:rFonts w:cs="Arial"/>
          <w:szCs w:val="20"/>
          <w:lang w:val="sl-SI"/>
        </w:rPr>
        <w:t>zaokroženega območja oz. 15 min hoje (900 m) do javne zelene površine v velikosti</w:t>
      </w:r>
    </w:p>
    <w:p w14:paraId="367B6D5A" w14:textId="18B40E9F" w:rsidR="002F4E86" w:rsidRPr="00847738" w:rsidRDefault="002F4E86" w:rsidP="002F4E86">
      <w:pPr>
        <w:spacing w:line="240" w:lineRule="auto"/>
        <w:ind w:left="720"/>
        <w:jc w:val="both"/>
        <w:rPr>
          <w:rFonts w:cs="Arial"/>
          <w:szCs w:val="20"/>
          <w:lang w:val="sl-SI"/>
        </w:rPr>
      </w:pPr>
      <w:r w:rsidRPr="00847738">
        <w:rPr>
          <w:rFonts w:cs="Arial"/>
          <w:szCs w:val="20"/>
          <w:lang w:val="sl-SI"/>
        </w:rPr>
        <w:t>1 ha strnjenega in zaokroženega območja” s ciljem – ustrezna dostopnost do zelenih površin za vse prebivalce</w:t>
      </w:r>
      <w:r w:rsidR="00253084">
        <w:rPr>
          <w:rFonts w:cs="Arial"/>
          <w:szCs w:val="20"/>
          <w:lang w:val="sl-SI"/>
        </w:rPr>
        <w:t>;</w:t>
      </w:r>
    </w:p>
    <w:p w14:paraId="381ED4F0" w14:textId="31F46890" w:rsidR="002F4E86" w:rsidRPr="00847738" w:rsidRDefault="00253084">
      <w:pPr>
        <w:pStyle w:val="Odstavekseznama"/>
        <w:numPr>
          <w:ilvl w:val="0"/>
          <w:numId w:val="6"/>
        </w:numPr>
        <w:spacing w:line="240" w:lineRule="auto"/>
        <w:jc w:val="both"/>
        <w:rPr>
          <w:rFonts w:cs="Arial"/>
          <w:szCs w:val="20"/>
          <w:lang w:val="sl-SI"/>
        </w:rPr>
      </w:pPr>
      <w:r>
        <w:rPr>
          <w:rFonts w:cs="Arial"/>
          <w:szCs w:val="20"/>
          <w:lang w:val="sl-SI"/>
        </w:rPr>
        <w:t>d</w:t>
      </w:r>
      <w:r w:rsidR="002F4E86" w:rsidRPr="00847738">
        <w:rPr>
          <w:rFonts w:cs="Arial"/>
          <w:szCs w:val="20"/>
          <w:lang w:val="sl-SI"/>
        </w:rPr>
        <w:t>elež javnih odprtih in zelenih površin v naselju (za urbana naselja)</w:t>
      </w:r>
      <w:r>
        <w:rPr>
          <w:rFonts w:cs="Arial"/>
          <w:szCs w:val="20"/>
          <w:lang w:val="sl-SI"/>
        </w:rPr>
        <w:t>;</w:t>
      </w:r>
    </w:p>
    <w:p w14:paraId="11DBBA5B" w14:textId="013CFE6A" w:rsidR="002F4E86" w:rsidRPr="00847738" w:rsidRDefault="00253084">
      <w:pPr>
        <w:pStyle w:val="Odstavekseznama"/>
        <w:numPr>
          <w:ilvl w:val="0"/>
          <w:numId w:val="6"/>
        </w:numPr>
        <w:spacing w:line="240" w:lineRule="auto"/>
        <w:jc w:val="both"/>
        <w:rPr>
          <w:rFonts w:cs="Arial"/>
          <w:szCs w:val="20"/>
          <w:lang w:val="sl-SI"/>
        </w:rPr>
      </w:pPr>
      <w:r>
        <w:rPr>
          <w:rFonts w:cs="Arial"/>
          <w:szCs w:val="20"/>
          <w:lang w:val="sl-SI"/>
        </w:rPr>
        <w:t>d</w:t>
      </w:r>
      <w:r w:rsidR="002F4E86" w:rsidRPr="00847738">
        <w:rPr>
          <w:rFonts w:cs="Arial"/>
          <w:szCs w:val="20"/>
          <w:lang w:val="sl-SI"/>
        </w:rPr>
        <w:t>elež površin razvrednotenih območij po naseljih</w:t>
      </w:r>
      <w:r>
        <w:rPr>
          <w:rFonts w:cs="Arial"/>
          <w:szCs w:val="20"/>
          <w:lang w:val="sl-SI"/>
        </w:rPr>
        <w:t>;</w:t>
      </w:r>
    </w:p>
    <w:p w14:paraId="3588ED41" w14:textId="52F2558F" w:rsidR="002F4E86" w:rsidRPr="00847738" w:rsidRDefault="00253084">
      <w:pPr>
        <w:pStyle w:val="Odstavekseznama"/>
        <w:numPr>
          <w:ilvl w:val="0"/>
          <w:numId w:val="6"/>
        </w:numPr>
        <w:spacing w:line="240" w:lineRule="auto"/>
        <w:jc w:val="both"/>
        <w:rPr>
          <w:rFonts w:cs="Arial"/>
          <w:szCs w:val="20"/>
          <w:lang w:val="sl-SI"/>
        </w:rPr>
      </w:pPr>
      <w:r>
        <w:rPr>
          <w:rFonts w:cs="Arial"/>
          <w:szCs w:val="20"/>
          <w:lang w:val="sl-SI"/>
        </w:rPr>
        <w:t>n</w:t>
      </w:r>
      <w:r w:rsidR="002F4E86" w:rsidRPr="00847738">
        <w:rPr>
          <w:rFonts w:cs="Arial"/>
          <w:szCs w:val="20"/>
          <w:lang w:val="sl-SI"/>
        </w:rPr>
        <w:t>eto letna rast površin pozidanih zemljišč.</w:t>
      </w:r>
    </w:p>
    <w:p w14:paraId="5E76F637" w14:textId="77777777" w:rsidR="00AC0702" w:rsidRPr="00847738" w:rsidRDefault="00AC0702" w:rsidP="00AC0702">
      <w:pPr>
        <w:spacing w:line="240" w:lineRule="auto"/>
        <w:jc w:val="both"/>
        <w:rPr>
          <w:rFonts w:cs="Arial"/>
          <w:szCs w:val="20"/>
          <w:lang w:val="sl-SI"/>
        </w:rPr>
      </w:pPr>
    </w:p>
    <w:p w14:paraId="2383DB17" w14:textId="590C8FC5" w:rsidR="00AC0702" w:rsidRPr="00847738" w:rsidRDefault="00AC0702" w:rsidP="00AC0702">
      <w:pPr>
        <w:spacing w:line="240" w:lineRule="auto"/>
        <w:jc w:val="both"/>
        <w:rPr>
          <w:rFonts w:cs="Arial"/>
          <w:szCs w:val="20"/>
          <w:lang w:val="sl-SI"/>
        </w:rPr>
      </w:pPr>
      <w:r w:rsidRPr="00847738">
        <w:rPr>
          <w:rFonts w:cs="Arial"/>
          <w:szCs w:val="20"/>
          <w:lang w:val="sl-SI"/>
        </w:rPr>
        <w:t xml:space="preserve">Ključni cilji </w:t>
      </w:r>
      <w:r w:rsidRPr="00847738">
        <w:rPr>
          <w:rFonts w:cs="Arial"/>
          <w:b/>
          <w:bCs/>
          <w:szCs w:val="20"/>
          <w:lang w:val="sl-SI"/>
        </w:rPr>
        <w:t>Strategij</w:t>
      </w:r>
      <w:r w:rsidR="00272553">
        <w:rPr>
          <w:rFonts w:cs="Arial"/>
          <w:b/>
          <w:bCs/>
          <w:szCs w:val="20"/>
          <w:lang w:val="sl-SI"/>
        </w:rPr>
        <w:t>e</w:t>
      </w:r>
      <w:r w:rsidRPr="00847738">
        <w:rPr>
          <w:rFonts w:cs="Arial"/>
          <w:b/>
          <w:bCs/>
          <w:szCs w:val="20"/>
          <w:lang w:val="sl-SI"/>
        </w:rPr>
        <w:t xml:space="preserve"> EU za tla do leta 2030 - Koristi zdravih tal za ljudi, hrano, naravo in podnebje</w:t>
      </w:r>
      <w:r w:rsidRPr="00847738">
        <w:rPr>
          <w:rFonts w:cs="Arial"/>
          <w:szCs w:val="20"/>
          <w:lang w:val="sl-SI"/>
        </w:rPr>
        <w:t xml:space="preserve"> so sledeči:</w:t>
      </w:r>
    </w:p>
    <w:p w14:paraId="1478B5A9" w14:textId="0A6E3D2B" w:rsidR="00AC0702" w:rsidRPr="00847738" w:rsidRDefault="00AC0702">
      <w:pPr>
        <w:pStyle w:val="Odstavekseznama"/>
        <w:numPr>
          <w:ilvl w:val="0"/>
          <w:numId w:val="9"/>
        </w:numPr>
        <w:spacing w:line="240" w:lineRule="auto"/>
        <w:jc w:val="both"/>
        <w:rPr>
          <w:rFonts w:cs="Arial"/>
          <w:szCs w:val="20"/>
          <w:lang w:val="sl-SI"/>
        </w:rPr>
      </w:pPr>
      <w:r w:rsidRPr="00847738">
        <w:rPr>
          <w:rFonts w:cs="Arial"/>
          <w:szCs w:val="20"/>
          <w:lang w:val="sl-SI"/>
        </w:rPr>
        <w:t>obnoviti degradirana zemljišča in tla, tudi zemljišča, prizadeta zaradi dezertifikacije, suše in poplav, ter si prizadevati za svet brez degradacije tal</w:t>
      </w:r>
      <w:r w:rsidR="00996F2A">
        <w:rPr>
          <w:rFonts w:cs="Arial"/>
          <w:szCs w:val="20"/>
          <w:lang w:val="sl-SI"/>
        </w:rPr>
        <w:t>;</w:t>
      </w:r>
    </w:p>
    <w:p w14:paraId="75DDBFA0" w14:textId="4F3B9551" w:rsidR="00AC0702" w:rsidRPr="00847738" w:rsidRDefault="00AC0702">
      <w:pPr>
        <w:pStyle w:val="Odstavekseznama"/>
        <w:numPr>
          <w:ilvl w:val="0"/>
          <w:numId w:val="9"/>
        </w:numPr>
        <w:spacing w:line="240" w:lineRule="auto"/>
        <w:jc w:val="both"/>
        <w:rPr>
          <w:rFonts w:cs="Arial"/>
          <w:szCs w:val="20"/>
          <w:lang w:val="sl-SI"/>
        </w:rPr>
      </w:pPr>
      <w:r w:rsidRPr="00847738">
        <w:rPr>
          <w:rFonts w:cs="Arial"/>
          <w:szCs w:val="20"/>
          <w:lang w:val="sl-SI"/>
        </w:rPr>
        <w:t>obnoviti znatna območja degradiranih in z ogljikom bogatih ekosistemov, vključno s tlem</w:t>
      </w:r>
      <w:r w:rsidR="00996F2A">
        <w:rPr>
          <w:rFonts w:cs="Arial"/>
          <w:szCs w:val="20"/>
          <w:lang w:val="sl-SI"/>
        </w:rPr>
        <w:t>i</w:t>
      </w:r>
    </w:p>
    <w:p w14:paraId="570D55E9" w14:textId="54707876" w:rsidR="00AC0702" w:rsidRPr="00847738" w:rsidRDefault="00AC0702">
      <w:pPr>
        <w:pStyle w:val="Odstavekseznama"/>
        <w:numPr>
          <w:ilvl w:val="0"/>
          <w:numId w:val="9"/>
        </w:numPr>
        <w:spacing w:line="240" w:lineRule="auto"/>
        <w:jc w:val="both"/>
        <w:rPr>
          <w:rFonts w:cs="Arial"/>
          <w:szCs w:val="20"/>
          <w:lang w:val="sl-SI"/>
        </w:rPr>
      </w:pPr>
      <w:r w:rsidRPr="00847738">
        <w:rPr>
          <w:rFonts w:cs="Arial"/>
          <w:szCs w:val="20"/>
          <w:lang w:val="sl-SI"/>
        </w:rPr>
        <w:t>doseči znaten napredek pri sanaciji onesnaženih površin</w:t>
      </w:r>
      <w:r w:rsidR="00996F2A">
        <w:rPr>
          <w:rFonts w:cs="Arial"/>
          <w:szCs w:val="20"/>
          <w:lang w:val="sl-SI"/>
        </w:rPr>
        <w:t>;</w:t>
      </w:r>
    </w:p>
    <w:p w14:paraId="35A59DFE" w14:textId="41ED1897" w:rsidR="00AC0702" w:rsidRPr="00847738" w:rsidRDefault="00AC0702">
      <w:pPr>
        <w:pStyle w:val="Odstavekseznama"/>
        <w:numPr>
          <w:ilvl w:val="0"/>
          <w:numId w:val="9"/>
        </w:numPr>
        <w:spacing w:line="240" w:lineRule="auto"/>
        <w:jc w:val="both"/>
        <w:rPr>
          <w:rFonts w:cs="Arial"/>
          <w:szCs w:val="20"/>
          <w:lang w:val="sl-SI"/>
        </w:rPr>
      </w:pPr>
      <w:r w:rsidRPr="00847738">
        <w:rPr>
          <w:rFonts w:cs="Arial"/>
          <w:szCs w:val="20"/>
          <w:lang w:val="sl-SI"/>
        </w:rPr>
        <w:t>doseči ničelno neto izkoriščanje zemljišč</w:t>
      </w:r>
      <w:r w:rsidR="00996F2A">
        <w:rPr>
          <w:rFonts w:cs="Arial"/>
          <w:szCs w:val="20"/>
          <w:lang w:val="sl-SI"/>
        </w:rPr>
        <w:t>;</w:t>
      </w:r>
    </w:p>
    <w:p w14:paraId="2DAAE4A7" w14:textId="389135EC" w:rsidR="00AC0702" w:rsidRPr="00847738" w:rsidRDefault="00AC0702">
      <w:pPr>
        <w:pStyle w:val="Odstavekseznama"/>
        <w:numPr>
          <w:ilvl w:val="0"/>
          <w:numId w:val="9"/>
        </w:numPr>
        <w:spacing w:line="240" w:lineRule="auto"/>
        <w:jc w:val="both"/>
        <w:rPr>
          <w:rFonts w:cs="Arial"/>
          <w:szCs w:val="20"/>
          <w:lang w:val="sl-SI"/>
        </w:rPr>
      </w:pPr>
      <w:r w:rsidRPr="00847738">
        <w:rPr>
          <w:rFonts w:cs="Arial"/>
          <w:szCs w:val="20"/>
          <w:lang w:val="sl-SI"/>
        </w:rPr>
        <w:t xml:space="preserve">onesnaževanje tal </w:t>
      </w:r>
      <w:r w:rsidR="00272553">
        <w:rPr>
          <w:rFonts w:cs="Arial"/>
          <w:szCs w:val="20"/>
          <w:lang w:val="sl-SI"/>
        </w:rPr>
        <w:t>je</w:t>
      </w:r>
      <w:r w:rsidRPr="00847738">
        <w:rPr>
          <w:rFonts w:cs="Arial"/>
          <w:szCs w:val="20"/>
          <w:lang w:val="sl-SI"/>
        </w:rPr>
        <w:t xml:space="preserve"> treba zmanjšati na rav</w:t>
      </w:r>
      <w:r w:rsidR="00272553">
        <w:rPr>
          <w:rFonts w:cs="Arial"/>
          <w:szCs w:val="20"/>
          <w:lang w:val="sl-SI"/>
        </w:rPr>
        <w:t>en</w:t>
      </w:r>
      <w:r w:rsidRPr="00847738">
        <w:rPr>
          <w:rFonts w:cs="Arial"/>
          <w:szCs w:val="20"/>
          <w:lang w:val="sl-SI"/>
        </w:rPr>
        <w:t>, ki ne velja več za škodljive zdravju ljudi in naravnim ekosistemom ter ustrezajo mejam zmogljivosti našega planeta, s čimer bi se ustvarilo okolje brez strupov</w:t>
      </w:r>
      <w:r w:rsidR="00996F2A">
        <w:rPr>
          <w:rFonts w:cs="Arial"/>
          <w:szCs w:val="20"/>
          <w:lang w:val="sl-SI"/>
        </w:rPr>
        <w:t>;</w:t>
      </w:r>
    </w:p>
    <w:p w14:paraId="1012AA2C" w14:textId="61B5DD4E" w:rsidR="00AC0702" w:rsidRPr="00847738" w:rsidRDefault="00AC0702">
      <w:pPr>
        <w:pStyle w:val="Odstavekseznama"/>
        <w:numPr>
          <w:ilvl w:val="0"/>
          <w:numId w:val="9"/>
        </w:numPr>
        <w:spacing w:line="240" w:lineRule="auto"/>
        <w:jc w:val="both"/>
        <w:rPr>
          <w:rFonts w:cs="Arial"/>
          <w:szCs w:val="20"/>
          <w:lang w:val="sl-SI"/>
        </w:rPr>
      </w:pPr>
      <w:r w:rsidRPr="00847738">
        <w:rPr>
          <w:rFonts w:cs="Arial"/>
          <w:szCs w:val="20"/>
          <w:lang w:val="sl-SI"/>
        </w:rPr>
        <w:t>doseči podnebno nevtralno Evropo in si kot prvi korak prizadevati za doseganje podnebne nevtralnosti na zemljiščih v EU do leta 2035</w:t>
      </w:r>
      <w:r w:rsidR="00996F2A">
        <w:rPr>
          <w:rFonts w:cs="Arial"/>
          <w:szCs w:val="20"/>
          <w:lang w:val="sl-SI"/>
        </w:rPr>
        <w:t>.</w:t>
      </w:r>
    </w:p>
    <w:p w14:paraId="371702BF" w14:textId="77777777" w:rsidR="00AC0702" w:rsidRPr="00847738" w:rsidRDefault="00AC0702" w:rsidP="00AC0702">
      <w:pPr>
        <w:spacing w:line="240" w:lineRule="auto"/>
        <w:jc w:val="both"/>
        <w:rPr>
          <w:rFonts w:cs="Arial"/>
          <w:szCs w:val="20"/>
          <w:lang w:val="sl-SI"/>
        </w:rPr>
      </w:pPr>
    </w:p>
    <w:p w14:paraId="08D12C09" w14:textId="77777777" w:rsidR="00AC0702" w:rsidRPr="00847738" w:rsidRDefault="00AC0702" w:rsidP="00AC0702">
      <w:pPr>
        <w:spacing w:line="240" w:lineRule="auto"/>
        <w:jc w:val="both"/>
        <w:rPr>
          <w:rFonts w:cs="Arial"/>
          <w:szCs w:val="20"/>
          <w:lang w:val="sl-SI"/>
        </w:rPr>
      </w:pPr>
      <w:r w:rsidRPr="00847738">
        <w:rPr>
          <w:rFonts w:cs="Arial"/>
          <w:szCs w:val="20"/>
          <w:lang w:val="sl-SI"/>
        </w:rPr>
        <w:t xml:space="preserve">Strategija EU za tla do leta 2030 poudarja, da je treba omejevati izkoriščanja zemljišč in pozidave tal s krožno rabo zemljišč. </w:t>
      </w:r>
    </w:p>
    <w:p w14:paraId="5B931628" w14:textId="77777777" w:rsidR="00AC0702" w:rsidRPr="00847738" w:rsidRDefault="00AC0702" w:rsidP="00AC0702">
      <w:pPr>
        <w:spacing w:line="240" w:lineRule="auto"/>
        <w:jc w:val="both"/>
        <w:rPr>
          <w:rFonts w:cs="Arial"/>
          <w:szCs w:val="20"/>
          <w:lang w:val="sl-SI"/>
        </w:rPr>
      </w:pPr>
    </w:p>
    <w:p w14:paraId="34C5E1E9" w14:textId="77777777" w:rsidR="00AC0702" w:rsidRPr="00847738" w:rsidRDefault="00AC0702" w:rsidP="00AC0702">
      <w:pPr>
        <w:spacing w:line="240" w:lineRule="auto"/>
        <w:jc w:val="both"/>
        <w:rPr>
          <w:rFonts w:cs="Arial"/>
          <w:szCs w:val="20"/>
          <w:lang w:val="sl-SI"/>
        </w:rPr>
      </w:pPr>
      <w:r w:rsidRPr="00847738">
        <w:rPr>
          <w:rFonts w:cs="Arial"/>
          <w:szCs w:val="20"/>
          <w:lang w:val="sl-SI"/>
        </w:rPr>
        <w:t xml:space="preserve">Vizija </w:t>
      </w:r>
      <w:r w:rsidRPr="00847738">
        <w:rPr>
          <w:rFonts w:cs="Arial"/>
          <w:b/>
          <w:bCs/>
          <w:szCs w:val="20"/>
          <w:lang w:val="sl-SI"/>
        </w:rPr>
        <w:t>Akcijskega načrta EU: Naproti ničelnemu onesnaževanju zraka, vode in tal</w:t>
      </w:r>
      <w:r w:rsidRPr="00847738">
        <w:rPr>
          <w:rFonts w:cs="Arial"/>
          <w:szCs w:val="20"/>
          <w:lang w:val="sl-SI"/>
        </w:rPr>
        <w:t xml:space="preserve"> je, da se onesnaževanje zraka, vode in tal zmanjša na ravni, ki ne veljajo več za škodljive zdravju in naravnim ekosistemom ter ustrezajo mejam zmogljivosti našega planeta. Na ta način se bo ustvarilo okolje brez strupov.</w:t>
      </w:r>
    </w:p>
    <w:p w14:paraId="26787845" w14:textId="77777777" w:rsidR="00AC0702" w:rsidRPr="00847738" w:rsidRDefault="00AC0702" w:rsidP="00AC0702">
      <w:pPr>
        <w:spacing w:line="240" w:lineRule="auto"/>
        <w:jc w:val="both"/>
        <w:rPr>
          <w:rFonts w:cs="Arial"/>
          <w:szCs w:val="20"/>
          <w:lang w:val="sl-SI"/>
        </w:rPr>
      </w:pPr>
    </w:p>
    <w:p w14:paraId="76AAB39F" w14:textId="35CE6159" w:rsidR="00AC0702" w:rsidRPr="00847738" w:rsidRDefault="00AC0702" w:rsidP="00AC0702">
      <w:pPr>
        <w:spacing w:line="240" w:lineRule="auto"/>
        <w:jc w:val="both"/>
        <w:rPr>
          <w:rFonts w:cs="Arial"/>
          <w:szCs w:val="20"/>
          <w:lang w:val="sl-SI"/>
        </w:rPr>
      </w:pPr>
      <w:r w:rsidRPr="00847738">
        <w:rPr>
          <w:rFonts w:cs="Arial"/>
          <w:b/>
          <w:bCs/>
          <w:szCs w:val="20"/>
          <w:lang w:val="sl-SI"/>
        </w:rPr>
        <w:t>Alpska konvencija</w:t>
      </w:r>
      <w:r w:rsidRPr="00847738">
        <w:rPr>
          <w:rFonts w:cs="Arial"/>
          <w:szCs w:val="20"/>
          <w:lang w:val="sl-SI"/>
        </w:rPr>
        <w:t xml:space="preserve"> in v njenem okviru sprejet </w:t>
      </w:r>
      <w:r w:rsidRPr="00847738">
        <w:rPr>
          <w:rFonts w:cs="Arial"/>
          <w:b/>
          <w:bCs/>
          <w:szCs w:val="20"/>
          <w:lang w:val="sl-SI"/>
        </w:rPr>
        <w:t>Protokol o varstvu tal</w:t>
      </w:r>
      <w:r w:rsidRPr="00847738">
        <w:rPr>
          <w:rFonts w:cs="Arial"/>
          <w:szCs w:val="20"/>
          <w:lang w:val="sl-SI"/>
        </w:rPr>
        <w:t xml:space="preserve"> določata cilje za varovanje tal v alpskem prostoru. Eno od temeljnih obveznosti je, če obstaja nevarnost težje in trajne prizadetosti funkcijske sposobnosti tal, imajo vidiki varovanja načeloma prednost pred vidiki rabe.  Določa tudi, da je treba tla ohraniti trajnostno učinkovita. Zlasti ekološke funkcije tal je treba dolgoročno kakovostno in količinsko zavarovati in ohraniti kot bistveni sestavni del naravnega ravnovesja. Podpirati je treba obnovo razvrednotenih tal.</w:t>
      </w:r>
    </w:p>
    <w:p w14:paraId="2F3A1A3C" w14:textId="71CFE30F" w:rsidR="00AC0702" w:rsidRPr="00847738" w:rsidRDefault="00AC0702" w:rsidP="00AC0702">
      <w:pPr>
        <w:spacing w:line="240" w:lineRule="auto"/>
        <w:jc w:val="both"/>
        <w:rPr>
          <w:rFonts w:cs="Arial"/>
          <w:szCs w:val="20"/>
          <w:lang w:val="sl-SI"/>
        </w:rPr>
      </w:pPr>
      <w:r w:rsidRPr="00847738">
        <w:rPr>
          <w:rFonts w:cs="Arial"/>
          <w:szCs w:val="20"/>
          <w:lang w:val="sl-SI"/>
        </w:rPr>
        <w:t>Pri tem je posebej pomembno načelo preventive, ki zagotavlja varovanje funkcijskih sposobnosti in možnosti rabe tal v različne namene ter njihovo razpoložljivost za prihodnje rodove v smislu trajnostnega razvoja. Protokol o varstvu tal določa, da se razvoj naselij usmerja predvsem v</w:t>
      </w:r>
      <w:r w:rsidR="00E07E83">
        <w:rPr>
          <w:rFonts w:cs="Arial"/>
          <w:szCs w:val="20"/>
          <w:lang w:val="sl-SI"/>
        </w:rPr>
        <w:t xml:space="preserve"> </w:t>
      </w:r>
      <w:r w:rsidRPr="00847738">
        <w:rPr>
          <w:rFonts w:cs="Arial"/>
          <w:szCs w:val="20"/>
          <w:lang w:val="sl-SI"/>
        </w:rPr>
        <w:t>notranjost naselij in omejuje širitev naselij navzven.</w:t>
      </w:r>
    </w:p>
    <w:p w14:paraId="630D2E49" w14:textId="77777777" w:rsidR="00AC0702" w:rsidRPr="00847738" w:rsidRDefault="00AC0702" w:rsidP="00AC0702">
      <w:pPr>
        <w:spacing w:line="240" w:lineRule="auto"/>
        <w:jc w:val="both"/>
        <w:rPr>
          <w:rFonts w:cs="Arial"/>
          <w:szCs w:val="20"/>
          <w:lang w:val="sl-SI"/>
        </w:rPr>
      </w:pPr>
    </w:p>
    <w:p w14:paraId="424A45F2" w14:textId="3D831752" w:rsidR="003B4467" w:rsidRDefault="00AC0702" w:rsidP="00253084">
      <w:pPr>
        <w:spacing w:line="240" w:lineRule="auto"/>
        <w:jc w:val="both"/>
        <w:rPr>
          <w:rFonts w:cs="Arial"/>
          <w:szCs w:val="20"/>
          <w:lang w:val="sl-SI"/>
        </w:rPr>
      </w:pPr>
      <w:r w:rsidRPr="00847738">
        <w:rPr>
          <w:rFonts w:cs="Arial"/>
          <w:szCs w:val="20"/>
          <w:lang w:val="sl-SI"/>
        </w:rPr>
        <w:t xml:space="preserve">Na svetovni ravni </w:t>
      </w:r>
      <w:r w:rsidRPr="00847738">
        <w:rPr>
          <w:rFonts w:cs="Arial"/>
          <w:b/>
          <w:bCs/>
          <w:szCs w:val="20"/>
          <w:lang w:val="sl-SI"/>
        </w:rPr>
        <w:t>Agenda za trajnostni razvoj do leta 2030</w:t>
      </w:r>
      <w:r w:rsidRPr="00847738">
        <w:rPr>
          <w:rFonts w:cs="Arial"/>
          <w:szCs w:val="20"/>
          <w:lang w:val="sl-SI"/>
        </w:rPr>
        <w:t xml:space="preserve"> usmerja aktivnosti v varovanje in obnovo kopenskih ekosistemov ter spodbujanje njihove trajnostne rabe, v trajnostno gospodarjenje z gozdovi, boj proti širjenju puščav, preprečevanj</w:t>
      </w:r>
      <w:r w:rsidR="00272553">
        <w:rPr>
          <w:rFonts w:cs="Arial"/>
          <w:szCs w:val="20"/>
          <w:lang w:val="sl-SI"/>
        </w:rPr>
        <w:t>e</w:t>
      </w:r>
      <w:r w:rsidRPr="00847738">
        <w:rPr>
          <w:rFonts w:cs="Arial"/>
          <w:szCs w:val="20"/>
          <w:lang w:val="sl-SI"/>
        </w:rPr>
        <w:t xml:space="preserve"> degradacije zemljišč in preprečevanj</w:t>
      </w:r>
      <w:r w:rsidR="00272553">
        <w:rPr>
          <w:rFonts w:cs="Arial"/>
          <w:szCs w:val="20"/>
          <w:lang w:val="sl-SI"/>
        </w:rPr>
        <w:t>e</w:t>
      </w:r>
      <w:r w:rsidRPr="00847738">
        <w:rPr>
          <w:rFonts w:cs="Arial"/>
          <w:szCs w:val="20"/>
          <w:lang w:val="sl-SI"/>
        </w:rPr>
        <w:t xml:space="preserve"> izgube biotske raznovrstnosti. </w:t>
      </w:r>
    </w:p>
    <w:p w14:paraId="6ED59453" w14:textId="77777777" w:rsidR="00056A70" w:rsidRDefault="00056A70" w:rsidP="00253084">
      <w:pPr>
        <w:spacing w:line="240" w:lineRule="auto"/>
        <w:jc w:val="both"/>
        <w:rPr>
          <w:rFonts w:cs="Arial"/>
          <w:szCs w:val="20"/>
          <w:lang w:val="sl-SI"/>
        </w:rPr>
      </w:pPr>
    </w:p>
    <w:p w14:paraId="5701FA6E" w14:textId="77777777" w:rsidR="00056A70" w:rsidRDefault="00056A70" w:rsidP="00253084">
      <w:pPr>
        <w:spacing w:line="240" w:lineRule="auto"/>
        <w:jc w:val="both"/>
        <w:rPr>
          <w:rFonts w:cs="Arial"/>
          <w:szCs w:val="20"/>
          <w:lang w:val="sl-SI"/>
        </w:rPr>
      </w:pPr>
    </w:p>
    <w:p w14:paraId="1C234E8D" w14:textId="77777777" w:rsidR="00056A70" w:rsidRPr="009F2533" w:rsidRDefault="00056A70" w:rsidP="00253084">
      <w:pPr>
        <w:spacing w:line="240" w:lineRule="auto"/>
        <w:jc w:val="both"/>
        <w:rPr>
          <w:lang w:val="sl-SI"/>
        </w:rPr>
      </w:pPr>
    </w:p>
    <w:p w14:paraId="75393B09" w14:textId="2DB5230B" w:rsidR="00E453B2" w:rsidRPr="00EB5E43" w:rsidRDefault="00E453B2" w:rsidP="00EB5E43">
      <w:pPr>
        <w:pStyle w:val="Naslov1"/>
        <w:rPr>
          <w:rFonts w:cs="Arial"/>
          <w:noProof w:val="0"/>
          <w:sz w:val="20"/>
          <w:szCs w:val="20"/>
        </w:rPr>
      </w:pPr>
      <w:r w:rsidRPr="00EB5E43">
        <w:rPr>
          <w:rFonts w:cs="Arial"/>
          <w:noProof w:val="0"/>
          <w:sz w:val="20"/>
          <w:szCs w:val="20"/>
        </w:rPr>
        <w:t>Varstvo tal</w:t>
      </w:r>
    </w:p>
    <w:p w14:paraId="089DF637" w14:textId="6922842C" w:rsidR="00E453B2" w:rsidRPr="00253084" w:rsidRDefault="00E453B2" w:rsidP="004E1BBA">
      <w:pPr>
        <w:pStyle w:val="Telobesedila"/>
        <w:spacing w:line="240" w:lineRule="auto"/>
        <w:rPr>
          <w:rFonts w:ascii="Arial" w:hAnsi="Arial" w:cs="Arial"/>
          <w:sz w:val="20"/>
          <w:szCs w:val="20"/>
        </w:rPr>
      </w:pPr>
      <w:r w:rsidRPr="00253084">
        <w:rPr>
          <w:rFonts w:ascii="Arial" w:hAnsi="Arial" w:cs="Arial"/>
          <w:sz w:val="20"/>
          <w:szCs w:val="20"/>
        </w:rPr>
        <w:t xml:space="preserve">Vsa zgoraj omenjena </w:t>
      </w:r>
      <w:r w:rsidR="003B4467" w:rsidRPr="00847738">
        <w:rPr>
          <w:rFonts w:ascii="Arial" w:hAnsi="Arial" w:cs="Arial"/>
          <w:sz w:val="20"/>
          <w:szCs w:val="20"/>
        </w:rPr>
        <w:t xml:space="preserve">določila in </w:t>
      </w:r>
      <w:r w:rsidRPr="00253084">
        <w:rPr>
          <w:rFonts w:ascii="Arial" w:hAnsi="Arial" w:cs="Arial"/>
          <w:sz w:val="20"/>
          <w:szCs w:val="20"/>
        </w:rPr>
        <w:t xml:space="preserve">načela je </w:t>
      </w:r>
      <w:r w:rsidR="00976CA3">
        <w:rPr>
          <w:rFonts w:ascii="Arial" w:hAnsi="Arial" w:cs="Arial"/>
          <w:sz w:val="20"/>
          <w:szCs w:val="20"/>
        </w:rPr>
        <w:t>treba</w:t>
      </w:r>
      <w:r w:rsidRPr="00253084">
        <w:rPr>
          <w:rFonts w:ascii="Arial" w:hAnsi="Arial" w:cs="Arial"/>
          <w:sz w:val="20"/>
          <w:szCs w:val="20"/>
        </w:rPr>
        <w:t xml:space="preserve"> smiselno uporabiti tudi na področju varovanja tal pri prostorskem </w:t>
      </w:r>
      <w:r w:rsidR="004E7562" w:rsidRPr="00847738">
        <w:rPr>
          <w:rFonts w:ascii="Arial" w:hAnsi="Arial" w:cs="Arial"/>
          <w:sz w:val="20"/>
          <w:szCs w:val="20"/>
        </w:rPr>
        <w:t>načrtovanju</w:t>
      </w:r>
      <w:r w:rsidRPr="00253084">
        <w:rPr>
          <w:rFonts w:ascii="Arial" w:hAnsi="Arial" w:cs="Arial"/>
          <w:sz w:val="20"/>
          <w:szCs w:val="20"/>
        </w:rPr>
        <w:t>.</w:t>
      </w:r>
    </w:p>
    <w:p w14:paraId="046F04CA" w14:textId="653C0909" w:rsidR="00E453B2" w:rsidRPr="00253084" w:rsidRDefault="00E453B2" w:rsidP="00E453B2">
      <w:pPr>
        <w:pStyle w:val="Telobesedila"/>
        <w:rPr>
          <w:rFonts w:ascii="Arial" w:hAnsi="Arial" w:cs="Arial"/>
          <w:sz w:val="20"/>
          <w:szCs w:val="20"/>
        </w:rPr>
      </w:pPr>
      <w:r w:rsidRPr="00253084">
        <w:rPr>
          <w:rFonts w:ascii="Arial" w:hAnsi="Arial" w:cs="Arial"/>
          <w:sz w:val="20"/>
          <w:szCs w:val="20"/>
        </w:rPr>
        <w:t xml:space="preserve">Tla so kompleksen, večnamenski, neobnovljiv naravni vir in živ ekosistem, ki </w:t>
      </w:r>
      <w:r w:rsidR="00F60620">
        <w:rPr>
          <w:rFonts w:ascii="Arial" w:hAnsi="Arial" w:cs="Arial"/>
          <w:sz w:val="20"/>
          <w:szCs w:val="20"/>
        </w:rPr>
        <w:t>je</w:t>
      </w:r>
      <w:r w:rsidR="00F60620" w:rsidRPr="00253084">
        <w:rPr>
          <w:rFonts w:ascii="Arial" w:hAnsi="Arial" w:cs="Arial"/>
          <w:sz w:val="20"/>
          <w:szCs w:val="20"/>
        </w:rPr>
        <w:t xml:space="preserve"> </w:t>
      </w:r>
      <w:r w:rsidRPr="00253084">
        <w:rPr>
          <w:rFonts w:ascii="Arial" w:hAnsi="Arial" w:cs="Arial"/>
          <w:sz w:val="20"/>
          <w:szCs w:val="20"/>
        </w:rPr>
        <w:t xml:space="preserve">bistvenega okoljskega in družbeno-gospodarskega pomena, opravlja številne ključne funkcije in zagotavlja storitve, ki so ključnega pomena za človekov obstoj ter za preživetje ekosistemov, tako da bodo lahko sedanje in prihodnje generacije zadovoljevale svoje potrebe. Kakovostna tla so bistvena podlaga za naše gospodarstvo, družbo in okolje, saj se na njih prideluje hrana, povečujejo našo odpornost na podnebne spremembe, ekstremne vremenske dogodke, sušo in poplave ter podpirajo našo dobrobit. </w:t>
      </w:r>
    </w:p>
    <w:p w14:paraId="32176F8F" w14:textId="77777777" w:rsidR="00E453B2" w:rsidRPr="00253084" w:rsidRDefault="00E453B2" w:rsidP="00E453B2">
      <w:pPr>
        <w:pStyle w:val="Telobesedila"/>
        <w:rPr>
          <w:rFonts w:ascii="Arial" w:hAnsi="Arial" w:cs="Arial"/>
          <w:sz w:val="20"/>
          <w:szCs w:val="20"/>
        </w:rPr>
      </w:pPr>
      <w:r w:rsidRPr="00253084">
        <w:rPr>
          <w:rFonts w:ascii="Arial" w:hAnsi="Arial" w:cs="Arial"/>
          <w:sz w:val="20"/>
          <w:szCs w:val="20"/>
        </w:rPr>
        <w:t xml:space="preserve">V kopenskih ekosistemih imajo tla ključno vlogo in so temeljni del prostora. Tla je treba </w:t>
      </w:r>
      <w:r w:rsidRPr="00253084">
        <w:rPr>
          <w:rFonts w:ascii="Arial" w:hAnsi="Arial" w:cs="Arial"/>
          <w:b/>
          <w:bCs/>
          <w:sz w:val="20"/>
          <w:szCs w:val="20"/>
        </w:rPr>
        <w:t>varovati</w:t>
      </w:r>
      <w:r w:rsidRPr="00253084">
        <w:rPr>
          <w:rFonts w:ascii="Arial" w:hAnsi="Arial" w:cs="Arial"/>
          <w:sz w:val="20"/>
          <w:szCs w:val="20"/>
        </w:rPr>
        <w:t xml:space="preserve"> in z njimi </w:t>
      </w:r>
      <w:r w:rsidRPr="00253084">
        <w:rPr>
          <w:rFonts w:ascii="Arial" w:hAnsi="Arial" w:cs="Arial"/>
          <w:b/>
          <w:bCs/>
          <w:sz w:val="20"/>
          <w:szCs w:val="20"/>
        </w:rPr>
        <w:t xml:space="preserve">trajnostno ravnati </w:t>
      </w:r>
      <w:r w:rsidRPr="00253084">
        <w:rPr>
          <w:rFonts w:ascii="Arial" w:hAnsi="Arial" w:cs="Arial"/>
          <w:sz w:val="20"/>
          <w:szCs w:val="20"/>
        </w:rPr>
        <w:t xml:space="preserve">na način, da se ohranjajo njihova različnost, kakovost ter sposobnost zagotavljanja </w:t>
      </w:r>
      <w:r w:rsidRPr="00253084">
        <w:rPr>
          <w:rFonts w:ascii="Arial" w:hAnsi="Arial" w:cs="Arial"/>
          <w:b/>
          <w:bCs/>
          <w:sz w:val="20"/>
          <w:szCs w:val="20"/>
        </w:rPr>
        <w:t>ekosistemskih storitev</w:t>
      </w:r>
      <w:r w:rsidRPr="00253084">
        <w:rPr>
          <w:rFonts w:ascii="Arial" w:hAnsi="Arial" w:cs="Arial"/>
          <w:sz w:val="20"/>
          <w:szCs w:val="20"/>
        </w:rPr>
        <w:t>, ki so sledeče:</w:t>
      </w:r>
    </w:p>
    <w:p w14:paraId="481F80F0" w14:textId="518F9AB1" w:rsidR="00E453B2" w:rsidRPr="00253084" w:rsidRDefault="00E453B2">
      <w:pPr>
        <w:pStyle w:val="Telobesedila"/>
        <w:numPr>
          <w:ilvl w:val="0"/>
          <w:numId w:val="2"/>
        </w:numPr>
        <w:spacing w:before="0" w:line="240" w:lineRule="auto"/>
        <w:rPr>
          <w:rFonts w:ascii="Arial" w:hAnsi="Arial" w:cs="Arial"/>
          <w:sz w:val="20"/>
          <w:szCs w:val="20"/>
        </w:rPr>
      </w:pPr>
      <w:r w:rsidRPr="00253084">
        <w:rPr>
          <w:rFonts w:ascii="Arial" w:hAnsi="Arial" w:cs="Arial"/>
          <w:sz w:val="20"/>
          <w:szCs w:val="20"/>
        </w:rPr>
        <w:t>so temelj za oskrbo s hrano, krmo, biomaso in surovinami</w:t>
      </w:r>
      <w:r w:rsidR="00253084">
        <w:rPr>
          <w:rFonts w:ascii="Arial" w:hAnsi="Arial" w:cs="Arial"/>
          <w:sz w:val="20"/>
          <w:szCs w:val="20"/>
        </w:rPr>
        <w:t>;</w:t>
      </w:r>
    </w:p>
    <w:p w14:paraId="7BA255AB" w14:textId="479753AE" w:rsidR="00E453B2" w:rsidRPr="00253084" w:rsidRDefault="00E453B2">
      <w:pPr>
        <w:pStyle w:val="Telobesedila"/>
        <w:numPr>
          <w:ilvl w:val="0"/>
          <w:numId w:val="2"/>
        </w:numPr>
        <w:spacing w:before="0" w:line="240" w:lineRule="auto"/>
        <w:rPr>
          <w:rFonts w:ascii="Arial" w:hAnsi="Arial" w:cs="Arial"/>
          <w:sz w:val="20"/>
          <w:szCs w:val="20"/>
        </w:rPr>
      </w:pPr>
      <w:r w:rsidRPr="00253084">
        <w:rPr>
          <w:rFonts w:ascii="Arial" w:hAnsi="Arial" w:cs="Arial"/>
          <w:sz w:val="20"/>
          <w:szCs w:val="20"/>
        </w:rPr>
        <w:t>prepuščajo in prečiščujejo padavine in s tem napajajo podzemne vode, ki so v Sloveniji glavni vir pitne vode</w:t>
      </w:r>
      <w:r w:rsidR="00253084">
        <w:rPr>
          <w:rFonts w:ascii="Arial" w:hAnsi="Arial" w:cs="Arial"/>
          <w:sz w:val="20"/>
          <w:szCs w:val="20"/>
        </w:rPr>
        <w:t>;</w:t>
      </w:r>
    </w:p>
    <w:p w14:paraId="1DBD8333" w14:textId="193616E2" w:rsidR="00E453B2" w:rsidRPr="00253084" w:rsidRDefault="00E453B2">
      <w:pPr>
        <w:pStyle w:val="Telobesedila"/>
        <w:numPr>
          <w:ilvl w:val="0"/>
          <w:numId w:val="2"/>
        </w:numPr>
        <w:spacing w:before="0" w:line="240" w:lineRule="auto"/>
        <w:rPr>
          <w:rFonts w:ascii="Arial" w:hAnsi="Arial" w:cs="Arial"/>
          <w:sz w:val="20"/>
          <w:szCs w:val="20"/>
        </w:rPr>
      </w:pPr>
      <w:r w:rsidRPr="00253084">
        <w:rPr>
          <w:rFonts w:ascii="Arial" w:hAnsi="Arial" w:cs="Arial"/>
          <w:sz w:val="20"/>
          <w:szCs w:val="20"/>
        </w:rPr>
        <w:t>zadržujejo, filtrirajo in nevtralizirajo onesnaževala</w:t>
      </w:r>
      <w:r w:rsidR="00253084">
        <w:rPr>
          <w:rFonts w:ascii="Arial" w:hAnsi="Arial" w:cs="Arial"/>
          <w:sz w:val="20"/>
          <w:szCs w:val="20"/>
        </w:rPr>
        <w:t>;</w:t>
      </w:r>
    </w:p>
    <w:p w14:paraId="0A5EFB98" w14:textId="0865B126" w:rsidR="00E453B2" w:rsidRPr="00253084" w:rsidRDefault="00E453B2">
      <w:pPr>
        <w:pStyle w:val="Telobesedila"/>
        <w:numPr>
          <w:ilvl w:val="0"/>
          <w:numId w:val="2"/>
        </w:numPr>
        <w:spacing w:before="0" w:line="240" w:lineRule="auto"/>
        <w:rPr>
          <w:rFonts w:ascii="Arial" w:hAnsi="Arial" w:cs="Arial"/>
          <w:sz w:val="20"/>
          <w:szCs w:val="20"/>
        </w:rPr>
      </w:pPr>
      <w:r w:rsidRPr="00253084">
        <w:rPr>
          <w:rFonts w:ascii="Arial" w:hAnsi="Arial" w:cs="Arial"/>
          <w:sz w:val="20"/>
          <w:szCs w:val="20"/>
        </w:rPr>
        <w:t>pripomorejo k uravnavanju škodljivcev in prenašanju bolezni</w:t>
      </w:r>
      <w:r w:rsidR="00253084">
        <w:rPr>
          <w:rFonts w:ascii="Arial" w:hAnsi="Arial" w:cs="Arial"/>
          <w:sz w:val="20"/>
          <w:szCs w:val="20"/>
        </w:rPr>
        <w:t>;</w:t>
      </w:r>
    </w:p>
    <w:p w14:paraId="78E6B54E" w14:textId="65CACB84" w:rsidR="00E453B2" w:rsidRPr="00253084" w:rsidRDefault="00E453B2">
      <w:pPr>
        <w:pStyle w:val="Telobesedila"/>
        <w:numPr>
          <w:ilvl w:val="0"/>
          <w:numId w:val="2"/>
        </w:numPr>
        <w:spacing w:before="0" w:line="240" w:lineRule="auto"/>
        <w:rPr>
          <w:rFonts w:ascii="Arial" w:hAnsi="Arial" w:cs="Arial"/>
          <w:sz w:val="20"/>
          <w:szCs w:val="20"/>
        </w:rPr>
      </w:pPr>
      <w:r w:rsidRPr="00253084">
        <w:rPr>
          <w:rFonts w:ascii="Arial" w:hAnsi="Arial" w:cs="Arial"/>
          <w:sz w:val="20"/>
          <w:szCs w:val="20"/>
        </w:rPr>
        <w:t>v talno organsko snov vežejo atmosferski ogljik</w:t>
      </w:r>
      <w:r w:rsidR="00253084">
        <w:rPr>
          <w:rFonts w:ascii="Arial" w:hAnsi="Arial" w:cs="Arial"/>
          <w:sz w:val="20"/>
          <w:szCs w:val="20"/>
        </w:rPr>
        <w:t>;</w:t>
      </w:r>
    </w:p>
    <w:p w14:paraId="45C66F4A" w14:textId="6B202E15" w:rsidR="00E453B2" w:rsidRPr="00253084" w:rsidRDefault="00E453B2">
      <w:pPr>
        <w:pStyle w:val="Telobesedila"/>
        <w:numPr>
          <w:ilvl w:val="0"/>
          <w:numId w:val="2"/>
        </w:numPr>
        <w:spacing w:before="0" w:line="240" w:lineRule="auto"/>
        <w:rPr>
          <w:rFonts w:ascii="Arial" w:hAnsi="Arial" w:cs="Arial"/>
          <w:sz w:val="20"/>
          <w:szCs w:val="20"/>
        </w:rPr>
      </w:pPr>
      <w:r w:rsidRPr="00253084">
        <w:rPr>
          <w:rFonts w:ascii="Arial" w:hAnsi="Arial" w:cs="Arial"/>
          <w:sz w:val="20"/>
          <w:szCs w:val="20"/>
        </w:rPr>
        <w:t>so ponor toplogre</w:t>
      </w:r>
      <w:r w:rsidR="00976CA3">
        <w:rPr>
          <w:rFonts w:ascii="Arial" w:hAnsi="Arial" w:cs="Arial"/>
          <w:sz w:val="20"/>
          <w:szCs w:val="20"/>
        </w:rPr>
        <w:t>d</w:t>
      </w:r>
      <w:r w:rsidRPr="00253084">
        <w:rPr>
          <w:rFonts w:ascii="Arial" w:hAnsi="Arial" w:cs="Arial"/>
          <w:sz w:val="20"/>
          <w:szCs w:val="20"/>
        </w:rPr>
        <w:t>nih plinov in omogočajo kroženje ogljika</w:t>
      </w:r>
      <w:r w:rsidR="00253084">
        <w:rPr>
          <w:rFonts w:ascii="Arial" w:hAnsi="Arial" w:cs="Arial"/>
          <w:sz w:val="20"/>
          <w:szCs w:val="20"/>
        </w:rPr>
        <w:t>;</w:t>
      </w:r>
    </w:p>
    <w:p w14:paraId="68A850C2" w14:textId="03DF61DB" w:rsidR="00E453B2" w:rsidRPr="00253084" w:rsidRDefault="00E453B2">
      <w:pPr>
        <w:pStyle w:val="Telobesedila"/>
        <w:numPr>
          <w:ilvl w:val="0"/>
          <w:numId w:val="2"/>
        </w:numPr>
        <w:spacing w:before="0" w:line="240" w:lineRule="auto"/>
        <w:rPr>
          <w:rFonts w:ascii="Arial" w:hAnsi="Arial" w:cs="Arial"/>
          <w:sz w:val="20"/>
          <w:szCs w:val="20"/>
        </w:rPr>
      </w:pPr>
      <w:r w:rsidRPr="00253084">
        <w:rPr>
          <w:rFonts w:ascii="Arial" w:hAnsi="Arial" w:cs="Arial"/>
          <w:sz w:val="20"/>
          <w:szCs w:val="20"/>
        </w:rPr>
        <w:t>sodelujejo v procesih kroženja hranil</w:t>
      </w:r>
      <w:r w:rsidR="00253084">
        <w:rPr>
          <w:rFonts w:ascii="Arial" w:hAnsi="Arial" w:cs="Arial"/>
          <w:sz w:val="20"/>
          <w:szCs w:val="20"/>
        </w:rPr>
        <w:t>;</w:t>
      </w:r>
    </w:p>
    <w:p w14:paraId="1C2F0B61" w14:textId="1194B697" w:rsidR="00E453B2" w:rsidRPr="00253084" w:rsidRDefault="00E453B2">
      <w:pPr>
        <w:pStyle w:val="Telobesedila"/>
        <w:numPr>
          <w:ilvl w:val="0"/>
          <w:numId w:val="2"/>
        </w:numPr>
        <w:spacing w:before="0" w:line="240" w:lineRule="auto"/>
        <w:rPr>
          <w:rFonts w:ascii="Arial" w:hAnsi="Arial" w:cs="Arial"/>
          <w:sz w:val="20"/>
          <w:szCs w:val="20"/>
        </w:rPr>
      </w:pPr>
      <w:r w:rsidRPr="00253084">
        <w:rPr>
          <w:rFonts w:ascii="Arial" w:hAnsi="Arial" w:cs="Arial"/>
          <w:sz w:val="20"/>
          <w:szCs w:val="20"/>
        </w:rPr>
        <w:t>pripomorejo k omilitvi poplav</w:t>
      </w:r>
      <w:r w:rsidR="00253084">
        <w:rPr>
          <w:rFonts w:ascii="Arial" w:hAnsi="Arial" w:cs="Arial"/>
          <w:sz w:val="20"/>
          <w:szCs w:val="20"/>
        </w:rPr>
        <w:t>;</w:t>
      </w:r>
    </w:p>
    <w:p w14:paraId="53D4471A" w14:textId="17E6D449" w:rsidR="00E453B2" w:rsidRPr="00253084" w:rsidRDefault="00E453B2">
      <w:pPr>
        <w:pStyle w:val="Telobesedila"/>
        <w:numPr>
          <w:ilvl w:val="0"/>
          <w:numId w:val="2"/>
        </w:numPr>
        <w:spacing w:before="0" w:line="240" w:lineRule="auto"/>
        <w:rPr>
          <w:rFonts w:ascii="Arial" w:hAnsi="Arial" w:cs="Arial"/>
          <w:sz w:val="20"/>
          <w:szCs w:val="20"/>
        </w:rPr>
      </w:pPr>
      <w:r w:rsidRPr="00253084">
        <w:rPr>
          <w:rFonts w:ascii="Arial" w:hAnsi="Arial" w:cs="Arial"/>
          <w:sz w:val="20"/>
          <w:szCs w:val="20"/>
        </w:rPr>
        <w:t>so osnova za različnost kopenskih ekosistemov in biotske pestrosti</w:t>
      </w:r>
      <w:r w:rsidR="00253084">
        <w:rPr>
          <w:rFonts w:ascii="Arial" w:hAnsi="Arial" w:cs="Arial"/>
          <w:sz w:val="20"/>
          <w:szCs w:val="20"/>
        </w:rPr>
        <w:t>;</w:t>
      </w:r>
    </w:p>
    <w:p w14:paraId="11B8997F" w14:textId="524835F3" w:rsidR="00E453B2" w:rsidRPr="00253084" w:rsidRDefault="00E453B2">
      <w:pPr>
        <w:pStyle w:val="Telobesedila"/>
        <w:numPr>
          <w:ilvl w:val="0"/>
          <w:numId w:val="2"/>
        </w:numPr>
        <w:spacing w:before="0" w:line="240" w:lineRule="auto"/>
        <w:rPr>
          <w:rFonts w:ascii="Arial" w:hAnsi="Arial" w:cs="Arial"/>
          <w:sz w:val="20"/>
          <w:szCs w:val="20"/>
        </w:rPr>
      </w:pPr>
      <w:r w:rsidRPr="00253084">
        <w:rPr>
          <w:rFonts w:ascii="Arial" w:hAnsi="Arial" w:cs="Arial"/>
          <w:sz w:val="20"/>
          <w:szCs w:val="20"/>
        </w:rPr>
        <w:t>omogočajo življenjski prostor ljudem in drugim organizmom</w:t>
      </w:r>
      <w:r w:rsidR="00253084">
        <w:rPr>
          <w:rFonts w:ascii="Arial" w:hAnsi="Arial" w:cs="Arial"/>
          <w:sz w:val="20"/>
          <w:szCs w:val="20"/>
        </w:rPr>
        <w:t>;</w:t>
      </w:r>
    </w:p>
    <w:p w14:paraId="71E569EF" w14:textId="4459D99C" w:rsidR="00E453B2" w:rsidRPr="00253084" w:rsidRDefault="00E453B2">
      <w:pPr>
        <w:pStyle w:val="Telobesedila"/>
        <w:numPr>
          <w:ilvl w:val="0"/>
          <w:numId w:val="2"/>
        </w:numPr>
        <w:spacing w:before="0" w:line="240" w:lineRule="auto"/>
        <w:rPr>
          <w:rFonts w:ascii="Arial" w:hAnsi="Arial" w:cs="Arial"/>
          <w:sz w:val="20"/>
          <w:szCs w:val="20"/>
        </w:rPr>
      </w:pPr>
      <w:r w:rsidRPr="00253084">
        <w:rPr>
          <w:rFonts w:ascii="Arial" w:hAnsi="Arial" w:cs="Arial"/>
          <w:sz w:val="20"/>
          <w:szCs w:val="20"/>
        </w:rPr>
        <w:t>so oblikovalec krajine, arhiv naravne in kulturne dediščine</w:t>
      </w:r>
      <w:r w:rsidR="00253084">
        <w:rPr>
          <w:rFonts w:ascii="Arial" w:hAnsi="Arial" w:cs="Arial"/>
          <w:sz w:val="20"/>
          <w:szCs w:val="20"/>
        </w:rPr>
        <w:t>;</w:t>
      </w:r>
    </w:p>
    <w:p w14:paraId="42CB7C32" w14:textId="429E0336" w:rsidR="00E453B2" w:rsidRPr="00253084" w:rsidRDefault="00E453B2">
      <w:pPr>
        <w:pStyle w:val="Telobesedila"/>
        <w:numPr>
          <w:ilvl w:val="0"/>
          <w:numId w:val="2"/>
        </w:numPr>
        <w:spacing w:before="0" w:line="240" w:lineRule="auto"/>
        <w:rPr>
          <w:rFonts w:ascii="Arial" w:hAnsi="Arial" w:cs="Arial"/>
          <w:sz w:val="20"/>
          <w:szCs w:val="20"/>
        </w:rPr>
      </w:pPr>
      <w:r w:rsidRPr="00253084">
        <w:rPr>
          <w:rFonts w:ascii="Arial" w:hAnsi="Arial" w:cs="Arial"/>
          <w:sz w:val="20"/>
          <w:szCs w:val="20"/>
        </w:rPr>
        <w:t>so temelj za vrsto človekovih dejavnosti</w:t>
      </w:r>
      <w:r w:rsidR="0084114E">
        <w:rPr>
          <w:rFonts w:ascii="Arial" w:hAnsi="Arial" w:cs="Arial"/>
          <w:sz w:val="20"/>
          <w:szCs w:val="20"/>
        </w:rPr>
        <w:t xml:space="preserve"> in </w:t>
      </w:r>
      <w:r w:rsidR="00253084">
        <w:rPr>
          <w:rFonts w:ascii="Arial" w:hAnsi="Arial" w:cs="Arial"/>
          <w:sz w:val="20"/>
          <w:szCs w:val="20"/>
        </w:rPr>
        <w:t xml:space="preserve">za </w:t>
      </w:r>
      <w:r w:rsidR="0084114E">
        <w:rPr>
          <w:rFonts w:ascii="Arial" w:hAnsi="Arial" w:cs="Arial"/>
          <w:sz w:val="20"/>
          <w:szCs w:val="20"/>
        </w:rPr>
        <w:t>zagotavljanje</w:t>
      </w:r>
      <w:r w:rsidRPr="00253084">
        <w:rPr>
          <w:rFonts w:ascii="Arial" w:hAnsi="Arial" w:cs="Arial"/>
          <w:sz w:val="20"/>
          <w:szCs w:val="20"/>
        </w:rPr>
        <w:t xml:space="preserve"> </w:t>
      </w:r>
      <w:r w:rsidR="0084114E">
        <w:rPr>
          <w:rFonts w:ascii="Arial" w:hAnsi="Arial" w:cs="Arial"/>
          <w:sz w:val="20"/>
          <w:szCs w:val="20"/>
        </w:rPr>
        <w:t>človekovih</w:t>
      </w:r>
      <w:r w:rsidRPr="00253084">
        <w:rPr>
          <w:rFonts w:ascii="Arial" w:hAnsi="Arial" w:cs="Arial"/>
          <w:sz w:val="20"/>
          <w:szCs w:val="20"/>
        </w:rPr>
        <w:t xml:space="preserve"> življenjskih in kulturnih potreb.</w:t>
      </w:r>
    </w:p>
    <w:p w14:paraId="197DB4F0" w14:textId="77777777" w:rsidR="00443198" w:rsidRPr="00253084" w:rsidRDefault="00443198" w:rsidP="000154A7">
      <w:pPr>
        <w:pStyle w:val="Telobesedila"/>
        <w:spacing w:before="0" w:line="240" w:lineRule="auto"/>
        <w:rPr>
          <w:rFonts w:ascii="Arial" w:hAnsi="Arial" w:cs="Arial"/>
          <w:sz w:val="20"/>
          <w:szCs w:val="20"/>
        </w:rPr>
      </w:pPr>
    </w:p>
    <w:p w14:paraId="2EEEE3AD" w14:textId="1DBAECE7" w:rsidR="00110716" w:rsidRPr="00253084" w:rsidRDefault="00110716" w:rsidP="000154A7">
      <w:pPr>
        <w:pStyle w:val="Telobesedila"/>
        <w:spacing w:before="0" w:line="240" w:lineRule="auto"/>
        <w:rPr>
          <w:rFonts w:ascii="Arial" w:hAnsi="Arial" w:cs="Arial"/>
          <w:sz w:val="20"/>
          <w:szCs w:val="20"/>
        </w:rPr>
      </w:pPr>
      <w:r w:rsidRPr="00253084">
        <w:rPr>
          <w:rFonts w:ascii="Arial" w:hAnsi="Arial" w:cs="Arial"/>
          <w:sz w:val="20"/>
          <w:szCs w:val="20"/>
        </w:rPr>
        <w:t>Trajnostno upravljanje s tlemi</w:t>
      </w:r>
      <w:r w:rsidR="002F4E86" w:rsidRPr="00847738">
        <w:rPr>
          <w:rFonts w:ascii="Arial" w:hAnsi="Arial" w:cs="Arial"/>
          <w:b/>
          <w:bCs/>
          <w:sz w:val="20"/>
          <w:szCs w:val="20"/>
        </w:rPr>
        <w:t xml:space="preserve"> je tudi eden ključnih ciljev </w:t>
      </w:r>
      <w:proofErr w:type="spellStart"/>
      <w:r w:rsidR="002F4E86" w:rsidRPr="00847738">
        <w:rPr>
          <w:rFonts w:ascii="Arial" w:hAnsi="Arial" w:cs="Arial"/>
          <w:b/>
          <w:bCs/>
          <w:sz w:val="20"/>
          <w:szCs w:val="20"/>
        </w:rPr>
        <w:t>ReNPVO</w:t>
      </w:r>
      <w:proofErr w:type="spellEnd"/>
      <w:r w:rsidR="002F4E86" w:rsidRPr="00847738">
        <w:rPr>
          <w:rFonts w:ascii="Arial" w:hAnsi="Arial" w:cs="Arial"/>
          <w:sz w:val="20"/>
          <w:szCs w:val="20"/>
        </w:rPr>
        <w:t>. Trajnostna raba</w:t>
      </w:r>
      <w:r w:rsidR="00976CA3">
        <w:rPr>
          <w:rFonts w:ascii="Arial" w:hAnsi="Arial" w:cs="Arial"/>
          <w:sz w:val="20"/>
          <w:szCs w:val="20"/>
        </w:rPr>
        <w:t>,</w:t>
      </w:r>
      <w:r w:rsidRPr="00253084">
        <w:rPr>
          <w:rFonts w:ascii="Arial" w:hAnsi="Arial" w:cs="Arial"/>
          <w:sz w:val="20"/>
          <w:szCs w:val="20"/>
        </w:rPr>
        <w:t xml:space="preserve"> ki vključuje tudi trajnostno upravljanje z zemljišči, ter sanacija in revitalizacija degradiranih območij tal so ključ</w:t>
      </w:r>
      <w:r w:rsidR="00976CA3">
        <w:rPr>
          <w:rFonts w:ascii="Arial" w:hAnsi="Arial" w:cs="Arial"/>
          <w:sz w:val="20"/>
          <w:szCs w:val="20"/>
        </w:rPr>
        <w:t>ni</w:t>
      </w:r>
      <w:r w:rsidRPr="00253084">
        <w:rPr>
          <w:rFonts w:ascii="Arial" w:hAnsi="Arial" w:cs="Arial"/>
          <w:sz w:val="20"/>
          <w:szCs w:val="20"/>
        </w:rPr>
        <w:t xml:space="preserve"> in integralen del zagotavljanja trajnostnega razvoja, zlasti v smislu celostnega pristopa pri prenovi razvrednotenih območij.</w:t>
      </w:r>
    </w:p>
    <w:p w14:paraId="4C225913" w14:textId="77777777" w:rsidR="0069085B" w:rsidRPr="00253084" w:rsidRDefault="0069085B" w:rsidP="000154A7">
      <w:pPr>
        <w:pStyle w:val="Telobesedila"/>
        <w:spacing w:before="0" w:line="240" w:lineRule="auto"/>
        <w:rPr>
          <w:rFonts w:ascii="Arial" w:hAnsi="Arial" w:cs="Arial"/>
          <w:sz w:val="20"/>
          <w:szCs w:val="20"/>
        </w:rPr>
      </w:pPr>
    </w:p>
    <w:p w14:paraId="1D00145F" w14:textId="77777777" w:rsidR="00F60620" w:rsidRDefault="00EB16F9" w:rsidP="000154A7">
      <w:pPr>
        <w:pStyle w:val="Telobesedila"/>
        <w:spacing w:before="0" w:line="240" w:lineRule="auto"/>
        <w:rPr>
          <w:rFonts w:ascii="Arial" w:hAnsi="Arial" w:cs="Arial"/>
          <w:sz w:val="20"/>
          <w:szCs w:val="20"/>
        </w:rPr>
      </w:pPr>
      <w:r w:rsidRPr="00253084">
        <w:rPr>
          <w:rFonts w:ascii="Arial" w:hAnsi="Arial" w:cs="Arial"/>
          <w:sz w:val="20"/>
          <w:szCs w:val="20"/>
        </w:rPr>
        <w:t xml:space="preserve">Kakovostna tla je treba ohranjati tako, da se </w:t>
      </w:r>
      <w:proofErr w:type="spellStart"/>
      <w:r w:rsidRPr="00253084">
        <w:rPr>
          <w:rFonts w:ascii="Arial" w:hAnsi="Arial" w:cs="Arial"/>
          <w:sz w:val="20"/>
          <w:szCs w:val="20"/>
        </w:rPr>
        <w:t>degradacijske</w:t>
      </w:r>
      <w:proofErr w:type="spellEnd"/>
      <w:r w:rsidRPr="00253084">
        <w:rPr>
          <w:rFonts w:ascii="Arial" w:hAnsi="Arial" w:cs="Arial"/>
          <w:sz w:val="20"/>
          <w:szCs w:val="20"/>
        </w:rPr>
        <w:t xml:space="preserve"> procese kar najbolj prepreči in območja z onesnaženimi tlemi sanira ali oživi.</w:t>
      </w:r>
      <w:r w:rsidR="003A6953" w:rsidRPr="00847738">
        <w:rPr>
          <w:rFonts w:ascii="Arial" w:hAnsi="Arial" w:cs="Arial"/>
          <w:sz w:val="20"/>
          <w:szCs w:val="20"/>
        </w:rPr>
        <w:t xml:space="preserve"> </w:t>
      </w:r>
      <w:r w:rsidR="003A6953" w:rsidRPr="00253084">
        <w:rPr>
          <w:rFonts w:ascii="Arial" w:hAnsi="Arial" w:cs="Arial"/>
          <w:sz w:val="20"/>
          <w:szCs w:val="20"/>
        </w:rPr>
        <w:t xml:space="preserve">Ključno vlogo pri tem ima celovit pristop v procesu prostorskega načrtovanja na vseh ravneh, ki tla upošteva kot omejeni naravni vir in temelj zagotavljanja ključnih ekosistemskih storitev. </w:t>
      </w:r>
    </w:p>
    <w:p w14:paraId="0CBC4847" w14:textId="77777777" w:rsidR="00F60620" w:rsidRDefault="00F60620" w:rsidP="000154A7">
      <w:pPr>
        <w:pStyle w:val="Telobesedila"/>
        <w:spacing w:before="0" w:line="240" w:lineRule="auto"/>
        <w:rPr>
          <w:rFonts w:ascii="Arial" w:hAnsi="Arial" w:cs="Arial"/>
          <w:sz w:val="20"/>
          <w:szCs w:val="20"/>
        </w:rPr>
      </w:pPr>
    </w:p>
    <w:p w14:paraId="62DA98A8" w14:textId="6A9C642F" w:rsidR="00EB16F9" w:rsidRPr="00253084" w:rsidRDefault="003A6953" w:rsidP="000154A7">
      <w:pPr>
        <w:pStyle w:val="Telobesedila"/>
        <w:spacing w:before="0" w:line="240" w:lineRule="auto"/>
        <w:rPr>
          <w:rFonts w:ascii="Arial" w:hAnsi="Arial" w:cs="Arial"/>
          <w:sz w:val="20"/>
          <w:szCs w:val="20"/>
        </w:rPr>
      </w:pPr>
      <w:r w:rsidRPr="00253084">
        <w:rPr>
          <w:rFonts w:ascii="Arial" w:hAnsi="Arial" w:cs="Arial"/>
          <w:sz w:val="20"/>
          <w:szCs w:val="20"/>
        </w:rPr>
        <w:t>Ohranjanje kakovostnih kmetijskih zemljišč pomeni zlasti možnosti za oskrbo s hrano, medtem ko učinkovito upravljanje s prostorom v urbanih območjih omogoča kakovosten življenjski in delovni prostor. Pri tem je treba upoštevati, da so tla na kmetijskih zemljiščih poleg oskrbe s hrano in s tem povezane prehranske neodvisnosti Slovenije ter zdravja ljudi in živali pomembna za izvajanj</w:t>
      </w:r>
      <w:r w:rsidR="0084114E">
        <w:rPr>
          <w:rFonts w:ascii="Arial" w:hAnsi="Arial" w:cs="Arial"/>
          <w:sz w:val="20"/>
          <w:szCs w:val="20"/>
        </w:rPr>
        <w:t>e</w:t>
      </w:r>
      <w:r w:rsidRPr="00253084">
        <w:rPr>
          <w:rFonts w:ascii="Arial" w:hAnsi="Arial" w:cs="Arial"/>
          <w:sz w:val="20"/>
          <w:szCs w:val="20"/>
        </w:rPr>
        <w:t xml:space="preserve"> še drugih ekosistemskih storitev, med katerimi </w:t>
      </w:r>
      <w:r w:rsidR="0069085B" w:rsidRPr="00253084">
        <w:rPr>
          <w:rFonts w:ascii="Arial" w:hAnsi="Arial" w:cs="Arial"/>
          <w:sz w:val="20"/>
          <w:szCs w:val="20"/>
        </w:rPr>
        <w:t>so</w:t>
      </w:r>
      <w:r w:rsidRPr="00253084">
        <w:rPr>
          <w:rFonts w:ascii="Arial" w:hAnsi="Arial" w:cs="Arial"/>
          <w:sz w:val="20"/>
          <w:szCs w:val="20"/>
        </w:rPr>
        <w:t xml:space="preserve"> biotsk</w:t>
      </w:r>
      <w:r w:rsidR="0069085B" w:rsidRPr="00253084">
        <w:rPr>
          <w:rFonts w:ascii="Arial" w:hAnsi="Arial" w:cs="Arial"/>
          <w:sz w:val="20"/>
          <w:szCs w:val="20"/>
        </w:rPr>
        <w:t>a</w:t>
      </w:r>
      <w:r w:rsidRPr="00253084">
        <w:rPr>
          <w:rFonts w:ascii="Arial" w:hAnsi="Arial" w:cs="Arial"/>
          <w:sz w:val="20"/>
          <w:szCs w:val="20"/>
        </w:rPr>
        <w:t xml:space="preserve"> pestrost, ponor ogljika in ponor </w:t>
      </w:r>
      <w:r w:rsidR="0069085B" w:rsidRPr="00253084">
        <w:rPr>
          <w:rFonts w:ascii="Arial" w:hAnsi="Arial" w:cs="Arial"/>
          <w:sz w:val="20"/>
          <w:szCs w:val="20"/>
        </w:rPr>
        <w:t>toplogrednih plinov</w:t>
      </w:r>
      <w:r w:rsidRPr="00253084">
        <w:rPr>
          <w:rFonts w:ascii="Arial" w:hAnsi="Arial" w:cs="Arial"/>
          <w:sz w:val="20"/>
          <w:szCs w:val="20"/>
        </w:rPr>
        <w:t>, zadrževanje, filtracijo in nevtralizacijo onesnaževal ter prečiščevanje padavinske vode.</w:t>
      </w:r>
    </w:p>
    <w:p w14:paraId="05AE1359" w14:textId="0228EA5E" w:rsidR="003A6953" w:rsidRPr="00253084" w:rsidRDefault="003A6953" w:rsidP="000154A7">
      <w:pPr>
        <w:pStyle w:val="Telobesedila"/>
        <w:spacing w:before="0" w:line="240" w:lineRule="auto"/>
        <w:rPr>
          <w:rFonts w:ascii="Arial" w:hAnsi="Arial" w:cs="Arial"/>
          <w:sz w:val="20"/>
          <w:szCs w:val="20"/>
        </w:rPr>
      </w:pPr>
    </w:p>
    <w:p w14:paraId="76B3D1FD" w14:textId="5FC2CD25" w:rsidR="003A6953" w:rsidRPr="00253084" w:rsidRDefault="003A6953" w:rsidP="000154A7">
      <w:pPr>
        <w:pStyle w:val="Telobesedila"/>
        <w:spacing w:before="0" w:line="240" w:lineRule="auto"/>
        <w:rPr>
          <w:rFonts w:ascii="Arial" w:hAnsi="Arial" w:cs="Arial"/>
          <w:sz w:val="20"/>
          <w:szCs w:val="20"/>
        </w:rPr>
      </w:pPr>
      <w:r w:rsidRPr="00253084">
        <w:rPr>
          <w:rFonts w:ascii="Arial" w:hAnsi="Arial" w:cs="Arial"/>
          <w:sz w:val="20"/>
          <w:szCs w:val="20"/>
        </w:rPr>
        <w:t xml:space="preserve">Informacije in podatki o stanju tal so nujni za načrtovanje rabe </w:t>
      </w:r>
      <w:r w:rsidR="006E6F0D" w:rsidRPr="00253084">
        <w:rPr>
          <w:rFonts w:ascii="Arial" w:hAnsi="Arial" w:cs="Arial"/>
          <w:sz w:val="20"/>
          <w:szCs w:val="20"/>
        </w:rPr>
        <w:t>tal</w:t>
      </w:r>
      <w:r w:rsidRPr="00253084">
        <w:rPr>
          <w:rFonts w:ascii="Arial" w:hAnsi="Arial" w:cs="Arial"/>
          <w:sz w:val="20"/>
          <w:szCs w:val="20"/>
        </w:rPr>
        <w:t xml:space="preserve"> in dejavnosti, kjer je treba pazljivo presojati njihovo primernost in iskati kompromise z vidika zagotavljanja ekosistemskih storitev tal</w:t>
      </w:r>
      <w:r w:rsidR="00327DC8" w:rsidRPr="00253084">
        <w:rPr>
          <w:rFonts w:ascii="Arial" w:hAnsi="Arial" w:cs="Arial"/>
          <w:sz w:val="20"/>
          <w:szCs w:val="20"/>
        </w:rPr>
        <w:t>. Varovati in ohranjati je treba tla,</w:t>
      </w:r>
      <w:r w:rsidRPr="00253084">
        <w:rPr>
          <w:rFonts w:ascii="Arial" w:hAnsi="Arial" w:cs="Arial"/>
          <w:sz w:val="20"/>
          <w:szCs w:val="20"/>
        </w:rPr>
        <w:t xml:space="preserve"> </w:t>
      </w:r>
      <w:r w:rsidR="00327DC8" w:rsidRPr="00253084">
        <w:rPr>
          <w:rFonts w:ascii="Arial" w:hAnsi="Arial" w:cs="Arial"/>
          <w:sz w:val="20"/>
          <w:szCs w:val="20"/>
        </w:rPr>
        <w:t xml:space="preserve">ki </w:t>
      </w:r>
      <w:r w:rsidRPr="00253084">
        <w:rPr>
          <w:rFonts w:ascii="Arial" w:hAnsi="Arial" w:cs="Arial"/>
          <w:sz w:val="20"/>
          <w:szCs w:val="20"/>
        </w:rPr>
        <w:t>zagot</w:t>
      </w:r>
      <w:r w:rsidR="00327DC8" w:rsidRPr="00253084">
        <w:rPr>
          <w:rFonts w:ascii="Arial" w:hAnsi="Arial" w:cs="Arial"/>
          <w:sz w:val="20"/>
          <w:szCs w:val="20"/>
        </w:rPr>
        <w:t>avljajo</w:t>
      </w:r>
      <w:r w:rsidRPr="00253084">
        <w:rPr>
          <w:rFonts w:ascii="Arial" w:hAnsi="Arial" w:cs="Arial"/>
          <w:sz w:val="20"/>
          <w:szCs w:val="20"/>
        </w:rPr>
        <w:t xml:space="preserve"> čim več ekosistemskih </w:t>
      </w:r>
      <w:r w:rsidR="00327DC8" w:rsidRPr="00253084">
        <w:rPr>
          <w:rFonts w:ascii="Arial" w:hAnsi="Arial" w:cs="Arial"/>
          <w:sz w:val="20"/>
          <w:szCs w:val="20"/>
        </w:rPr>
        <w:t xml:space="preserve">funkcij in </w:t>
      </w:r>
      <w:r w:rsidRPr="00253084">
        <w:rPr>
          <w:rFonts w:ascii="Arial" w:hAnsi="Arial" w:cs="Arial"/>
          <w:sz w:val="20"/>
          <w:szCs w:val="20"/>
        </w:rPr>
        <w:t>storitev.</w:t>
      </w:r>
    </w:p>
    <w:p w14:paraId="1ED9E995" w14:textId="77777777" w:rsidR="002F4E86" w:rsidRDefault="002F4E86" w:rsidP="00824D4E">
      <w:pPr>
        <w:spacing w:line="240" w:lineRule="auto"/>
        <w:jc w:val="both"/>
        <w:rPr>
          <w:rFonts w:cs="Arial"/>
          <w:b/>
          <w:bCs/>
          <w:szCs w:val="20"/>
          <w:lang w:val="sl-SI"/>
        </w:rPr>
      </w:pPr>
    </w:p>
    <w:p w14:paraId="59263BF2" w14:textId="77777777" w:rsidR="00056A70" w:rsidRDefault="00056A70" w:rsidP="00824D4E">
      <w:pPr>
        <w:spacing w:line="240" w:lineRule="auto"/>
        <w:jc w:val="both"/>
        <w:rPr>
          <w:rFonts w:cs="Arial"/>
          <w:b/>
          <w:bCs/>
          <w:szCs w:val="20"/>
          <w:lang w:val="sl-SI"/>
        </w:rPr>
      </w:pPr>
    </w:p>
    <w:p w14:paraId="07FEAA75" w14:textId="77777777" w:rsidR="00056A70" w:rsidRDefault="00056A70" w:rsidP="00824D4E">
      <w:pPr>
        <w:spacing w:line="240" w:lineRule="auto"/>
        <w:jc w:val="both"/>
        <w:rPr>
          <w:rFonts w:cs="Arial"/>
          <w:b/>
          <w:bCs/>
          <w:szCs w:val="20"/>
          <w:lang w:val="sl-SI"/>
        </w:rPr>
      </w:pPr>
    </w:p>
    <w:p w14:paraId="10826D96" w14:textId="77777777" w:rsidR="00056A70" w:rsidRDefault="00056A70" w:rsidP="00824D4E">
      <w:pPr>
        <w:spacing w:line="240" w:lineRule="auto"/>
        <w:jc w:val="both"/>
        <w:rPr>
          <w:rFonts w:cs="Arial"/>
          <w:b/>
          <w:bCs/>
          <w:szCs w:val="20"/>
          <w:lang w:val="sl-SI"/>
        </w:rPr>
      </w:pPr>
    </w:p>
    <w:p w14:paraId="43BBA770" w14:textId="77777777" w:rsidR="00056A70" w:rsidRPr="00847738" w:rsidRDefault="00056A70" w:rsidP="00824D4E">
      <w:pPr>
        <w:spacing w:line="240" w:lineRule="auto"/>
        <w:jc w:val="both"/>
        <w:rPr>
          <w:rFonts w:cs="Arial"/>
          <w:b/>
          <w:bCs/>
          <w:szCs w:val="20"/>
          <w:lang w:val="sl-SI"/>
        </w:rPr>
      </w:pPr>
    </w:p>
    <w:p w14:paraId="1DFAE252" w14:textId="639FBB38" w:rsidR="002F4E86" w:rsidRPr="0032143F" w:rsidRDefault="00F60620">
      <w:pPr>
        <w:pStyle w:val="Naslov1"/>
        <w:numPr>
          <w:ilvl w:val="1"/>
          <w:numId w:val="10"/>
        </w:numPr>
        <w:rPr>
          <w:rFonts w:cs="Arial"/>
          <w:noProof w:val="0"/>
          <w:sz w:val="20"/>
          <w:szCs w:val="20"/>
        </w:rPr>
      </w:pPr>
      <w:r>
        <w:rPr>
          <w:rFonts w:cs="Arial"/>
          <w:noProof w:val="0"/>
          <w:sz w:val="20"/>
          <w:szCs w:val="20"/>
        </w:rPr>
        <w:t>Izhodišča</w:t>
      </w:r>
      <w:r w:rsidR="009F2533">
        <w:rPr>
          <w:rFonts w:cs="Arial"/>
          <w:noProof w:val="0"/>
          <w:sz w:val="20"/>
          <w:szCs w:val="20"/>
        </w:rPr>
        <w:t xml:space="preserve"> za </w:t>
      </w:r>
      <w:r w:rsidR="00F869F1" w:rsidRPr="0032143F">
        <w:rPr>
          <w:rFonts w:cs="Arial"/>
          <w:noProof w:val="0"/>
          <w:sz w:val="20"/>
          <w:szCs w:val="20"/>
        </w:rPr>
        <w:t>varstv</w:t>
      </w:r>
      <w:r w:rsidR="0069670A" w:rsidRPr="0032143F">
        <w:rPr>
          <w:rFonts w:cs="Arial"/>
          <w:noProof w:val="0"/>
          <w:sz w:val="20"/>
          <w:szCs w:val="20"/>
        </w:rPr>
        <w:t>o</w:t>
      </w:r>
      <w:r w:rsidR="00F869F1" w:rsidRPr="0032143F">
        <w:rPr>
          <w:rFonts w:cs="Arial"/>
          <w:noProof w:val="0"/>
          <w:sz w:val="20"/>
          <w:szCs w:val="20"/>
        </w:rPr>
        <w:t xml:space="preserve"> tal</w:t>
      </w:r>
      <w:r w:rsidR="002F4E86" w:rsidRPr="0032143F">
        <w:rPr>
          <w:rFonts w:cs="Arial"/>
          <w:noProof w:val="0"/>
          <w:sz w:val="20"/>
          <w:szCs w:val="20"/>
        </w:rPr>
        <w:t xml:space="preserve"> </w:t>
      </w:r>
      <w:r w:rsidR="00F869F1" w:rsidRPr="0032143F">
        <w:rPr>
          <w:rFonts w:cs="Arial"/>
          <w:noProof w:val="0"/>
          <w:sz w:val="20"/>
          <w:szCs w:val="20"/>
        </w:rPr>
        <w:t>pri</w:t>
      </w:r>
      <w:r w:rsidR="002F4E86" w:rsidRPr="0032143F">
        <w:rPr>
          <w:rFonts w:cs="Arial"/>
          <w:noProof w:val="0"/>
          <w:sz w:val="20"/>
          <w:szCs w:val="20"/>
        </w:rPr>
        <w:t xml:space="preserve"> </w:t>
      </w:r>
      <w:r w:rsidR="00F869F1" w:rsidRPr="0032143F">
        <w:rPr>
          <w:rFonts w:cs="Arial"/>
          <w:noProof w:val="0"/>
          <w:sz w:val="20"/>
          <w:szCs w:val="20"/>
        </w:rPr>
        <w:t>načrtovanju umeščanja v prostor</w:t>
      </w:r>
    </w:p>
    <w:p w14:paraId="26FAF7D6" w14:textId="77777777" w:rsidR="00D4256D" w:rsidRPr="00847738" w:rsidRDefault="00D4256D" w:rsidP="00824D4E">
      <w:pPr>
        <w:spacing w:line="240" w:lineRule="auto"/>
        <w:jc w:val="both"/>
        <w:rPr>
          <w:rFonts w:cs="Arial"/>
          <w:b/>
          <w:bCs/>
          <w:szCs w:val="20"/>
          <w:lang w:val="sl-SI"/>
        </w:rPr>
      </w:pPr>
    </w:p>
    <w:p w14:paraId="2090B2BB" w14:textId="013FE12A" w:rsidR="00D4256D" w:rsidRDefault="00D4256D" w:rsidP="00D4256D">
      <w:pPr>
        <w:pStyle w:val="Telobesedila"/>
        <w:spacing w:line="240" w:lineRule="auto"/>
        <w:rPr>
          <w:rFonts w:ascii="Arial" w:hAnsi="Arial" w:cs="Arial"/>
          <w:sz w:val="20"/>
          <w:szCs w:val="20"/>
        </w:rPr>
      </w:pPr>
      <w:r w:rsidRPr="00847738">
        <w:rPr>
          <w:rFonts w:ascii="Arial" w:hAnsi="Arial" w:cs="Arial"/>
          <w:sz w:val="20"/>
          <w:szCs w:val="20"/>
        </w:rPr>
        <w:t>Varovati in trajnostno upravljati je treba z vsemi tlemi, ne glede na rabo.</w:t>
      </w:r>
      <w:r w:rsidR="00EB44A0" w:rsidRPr="00EB44A0">
        <w:t xml:space="preserve"> </w:t>
      </w:r>
      <w:r w:rsidR="00EB44A0" w:rsidRPr="00EB44A0">
        <w:rPr>
          <w:rFonts w:ascii="Arial" w:hAnsi="Arial" w:cs="Arial"/>
          <w:sz w:val="20"/>
          <w:szCs w:val="20"/>
        </w:rPr>
        <w:t>Varovati je treba vse sloje tal do matične podlage.</w:t>
      </w:r>
      <w:r w:rsidRPr="00847738">
        <w:rPr>
          <w:rFonts w:ascii="Arial" w:hAnsi="Arial" w:cs="Arial"/>
          <w:sz w:val="20"/>
          <w:szCs w:val="20"/>
        </w:rPr>
        <w:t xml:space="preserve"> Posebej se morajo varovati ekosistemsko pomembna tla, torej tla z visokimi sposobnostmi izvajanja večine ekosistemskih storitev tal, v vseh vrstah rabe tal. S tlemi je treba trajnostno upravljati na način, da se ohranijo njihova različnost, kakovost ter sposobnost zagotavljanja ekosistemskih storitev.</w:t>
      </w:r>
    </w:p>
    <w:p w14:paraId="6A25819A" w14:textId="77777777" w:rsidR="00D4256D" w:rsidRPr="00847738" w:rsidRDefault="00D4256D" w:rsidP="00D4256D">
      <w:pPr>
        <w:spacing w:line="240" w:lineRule="auto"/>
        <w:jc w:val="both"/>
        <w:rPr>
          <w:rFonts w:cs="Arial"/>
          <w:szCs w:val="20"/>
          <w:lang w:val="sl-SI"/>
        </w:rPr>
      </w:pPr>
    </w:p>
    <w:p w14:paraId="18C3D141" w14:textId="7EF81CA0" w:rsidR="00D4256D" w:rsidRPr="00847738" w:rsidRDefault="00D4256D" w:rsidP="00253084">
      <w:pPr>
        <w:spacing w:line="240" w:lineRule="auto"/>
        <w:jc w:val="both"/>
        <w:rPr>
          <w:rFonts w:eastAsia="Arial" w:cs="Arial"/>
          <w:szCs w:val="20"/>
          <w:lang w:val="sl-SI"/>
        </w:rPr>
      </w:pPr>
      <w:r w:rsidRPr="00847738">
        <w:rPr>
          <w:rFonts w:cs="Arial"/>
          <w:szCs w:val="20"/>
          <w:lang w:val="sl-SI"/>
        </w:rPr>
        <w:t>Vs</w:t>
      </w:r>
      <w:r w:rsidR="00527AB3">
        <w:rPr>
          <w:rFonts w:cs="Arial"/>
          <w:szCs w:val="20"/>
          <w:lang w:val="sl-SI"/>
        </w:rPr>
        <w:t>e prostorske umestitve</w:t>
      </w:r>
      <w:r w:rsidRPr="00847738">
        <w:rPr>
          <w:rFonts w:cs="Arial"/>
          <w:szCs w:val="20"/>
          <w:lang w:val="sl-SI"/>
        </w:rPr>
        <w:t xml:space="preserve"> se načrtujejo tako, da je izguba </w:t>
      </w:r>
      <w:r w:rsidR="00527AB3">
        <w:rPr>
          <w:rFonts w:cs="Arial"/>
          <w:szCs w:val="20"/>
          <w:lang w:val="sl-SI"/>
        </w:rPr>
        <w:t>in</w:t>
      </w:r>
      <w:r w:rsidRPr="00847738">
        <w:rPr>
          <w:rFonts w:cs="Arial"/>
          <w:szCs w:val="20"/>
          <w:lang w:val="sl-SI"/>
        </w:rPr>
        <w:t xml:space="preserve"> degradacija tal čim manjša</w:t>
      </w:r>
      <w:r w:rsidR="00527AB3">
        <w:rPr>
          <w:rFonts w:cs="Arial"/>
          <w:szCs w:val="20"/>
          <w:lang w:val="sl-SI"/>
        </w:rPr>
        <w:t xml:space="preserve"> (npr.</w:t>
      </w:r>
      <w:r w:rsidRPr="00847738">
        <w:rPr>
          <w:rFonts w:cs="Arial"/>
          <w:szCs w:val="20"/>
          <w:lang w:val="sl-SI"/>
        </w:rPr>
        <w:t xml:space="preserve"> </w:t>
      </w:r>
      <w:r w:rsidR="00527AB3">
        <w:rPr>
          <w:rFonts w:eastAsia="Arial" w:cs="Arial"/>
          <w:szCs w:val="20"/>
          <w:lang w:val="sl-SI"/>
        </w:rPr>
        <w:t>t</w:t>
      </w:r>
      <w:r w:rsidRPr="00847738">
        <w:rPr>
          <w:rFonts w:eastAsia="Arial" w:cs="Arial"/>
          <w:szCs w:val="20"/>
          <w:lang w:val="sl-SI"/>
        </w:rPr>
        <w:t>la se v čim manjši meri prekriva z nepropustnimi materiali</w:t>
      </w:r>
      <w:r w:rsidR="00527AB3">
        <w:rPr>
          <w:rFonts w:eastAsia="Arial" w:cs="Arial"/>
          <w:szCs w:val="20"/>
          <w:lang w:val="sl-SI"/>
        </w:rPr>
        <w:t>).</w:t>
      </w:r>
      <w:r w:rsidR="002F046C" w:rsidRPr="007B375E">
        <w:rPr>
          <w:lang w:val="sl-SI"/>
        </w:rPr>
        <w:t xml:space="preserve"> </w:t>
      </w:r>
      <w:r w:rsidR="0015779F" w:rsidRPr="0015779F">
        <w:rPr>
          <w:rFonts w:eastAsia="Arial" w:cs="Arial"/>
          <w:szCs w:val="20"/>
          <w:lang w:val="sl-SI"/>
        </w:rPr>
        <w:t xml:space="preserve">Degradacija tal je poslabšanje fizikalnih, kemijskih in biotskih lastnosti tal tako, da je zmanjšana ali preprečena sposobnost izvajanja njihovih ekosistemskih storitev. Degradacija tal je lahko posledica naravnih procesov ali človekove dejavnosti, kot so onesnaževanje, erozija, prekrivanje z neprepustnimi materiali, zmanjšanje vsebnosti organske snovi ali hranil v tleh, zbijanje, </w:t>
      </w:r>
      <w:proofErr w:type="spellStart"/>
      <w:r w:rsidR="0015779F" w:rsidRPr="0015779F">
        <w:rPr>
          <w:rFonts w:eastAsia="Arial" w:cs="Arial"/>
          <w:szCs w:val="20"/>
          <w:lang w:val="sl-SI"/>
        </w:rPr>
        <w:t>zakisljevanje</w:t>
      </w:r>
      <w:proofErr w:type="spellEnd"/>
      <w:r w:rsidR="0015779F" w:rsidRPr="0015779F">
        <w:rPr>
          <w:rFonts w:eastAsia="Arial" w:cs="Arial"/>
          <w:szCs w:val="20"/>
          <w:lang w:val="sl-SI"/>
        </w:rPr>
        <w:t xml:space="preserve"> in </w:t>
      </w:r>
      <w:proofErr w:type="spellStart"/>
      <w:r w:rsidR="0015779F" w:rsidRPr="0015779F">
        <w:rPr>
          <w:rFonts w:eastAsia="Arial" w:cs="Arial"/>
          <w:szCs w:val="20"/>
          <w:lang w:val="sl-SI"/>
        </w:rPr>
        <w:t>zaslanjevanje</w:t>
      </w:r>
      <w:proofErr w:type="spellEnd"/>
      <w:r w:rsidR="0015779F" w:rsidRPr="0015779F">
        <w:rPr>
          <w:rFonts w:eastAsia="Arial" w:cs="Arial"/>
          <w:szCs w:val="20"/>
          <w:lang w:val="sl-SI"/>
        </w:rPr>
        <w:t xml:space="preserve"> tal, izguba biotske pestrosti in dezertifikacija.</w:t>
      </w:r>
    </w:p>
    <w:p w14:paraId="6CC12140" w14:textId="77777777" w:rsidR="002F046C" w:rsidRPr="007B375E" w:rsidRDefault="002F046C" w:rsidP="00D4256D">
      <w:pPr>
        <w:spacing w:line="240" w:lineRule="auto"/>
        <w:jc w:val="both"/>
        <w:rPr>
          <w:lang w:val="sl-SI"/>
        </w:rPr>
      </w:pPr>
    </w:p>
    <w:p w14:paraId="2B3F765E" w14:textId="7C8C1027" w:rsidR="00D4256D" w:rsidRPr="005A1750" w:rsidRDefault="002F046C" w:rsidP="005A1750">
      <w:pPr>
        <w:pStyle w:val="Telobesedila"/>
        <w:spacing w:line="240" w:lineRule="auto"/>
        <w:rPr>
          <w:rFonts w:ascii="Arial" w:hAnsi="Arial" w:cs="Arial"/>
          <w:sz w:val="20"/>
          <w:szCs w:val="20"/>
        </w:rPr>
      </w:pPr>
      <w:r w:rsidRPr="0032143F">
        <w:rPr>
          <w:rFonts w:ascii="Arial" w:eastAsia="Times New Roman" w:hAnsi="Arial" w:cs="Arial"/>
          <w:sz w:val="20"/>
          <w:szCs w:val="20"/>
        </w:rPr>
        <w:t>Ne glede na namensko in dejansko rabo zemljišč je treba tla varovati in z njimi trajnostno upravljati. Prednostno se morajo zato prostorske ureditve umestiti na degradirana tla oziroma manj kakovostna tla.</w:t>
      </w:r>
      <w:r w:rsidRPr="002F046C">
        <w:rPr>
          <w:rFonts w:cs="Arial"/>
          <w:szCs w:val="20"/>
        </w:rPr>
        <w:t xml:space="preserve"> </w:t>
      </w:r>
      <w:r w:rsidRPr="002F046C">
        <w:rPr>
          <w:rFonts w:ascii="Arial" w:hAnsi="Arial" w:cs="Arial"/>
          <w:sz w:val="20"/>
          <w:szCs w:val="20"/>
        </w:rPr>
        <w:t xml:space="preserve">Pri načrtovanju in izvajanju posegov je treba upoštevati potencialno onesnažena območja in območja, kjer so degradirana tla. </w:t>
      </w:r>
    </w:p>
    <w:p w14:paraId="46F09C6B" w14:textId="77777777" w:rsidR="002F046C" w:rsidRDefault="002F046C" w:rsidP="00D4256D">
      <w:pPr>
        <w:spacing w:line="240" w:lineRule="auto"/>
        <w:jc w:val="both"/>
        <w:rPr>
          <w:rFonts w:cs="Arial"/>
          <w:szCs w:val="20"/>
          <w:lang w:val="sl-SI"/>
        </w:rPr>
      </w:pPr>
    </w:p>
    <w:p w14:paraId="345CCCF5" w14:textId="1FC0EA7E" w:rsidR="00D4256D" w:rsidRPr="00847738" w:rsidRDefault="00D4256D" w:rsidP="00D4256D">
      <w:pPr>
        <w:spacing w:line="240" w:lineRule="auto"/>
        <w:jc w:val="both"/>
        <w:rPr>
          <w:rFonts w:cs="Arial"/>
          <w:b/>
          <w:bCs/>
          <w:szCs w:val="20"/>
          <w:lang w:val="sl-SI"/>
        </w:rPr>
      </w:pPr>
      <w:r w:rsidRPr="00847738">
        <w:rPr>
          <w:rFonts w:cs="Arial"/>
          <w:szCs w:val="20"/>
          <w:lang w:val="sl-SI"/>
        </w:rPr>
        <w:t>Potrebno je izboljšati, ohraniti ali obnoviti kakovost tal.</w:t>
      </w:r>
    </w:p>
    <w:p w14:paraId="6B9B824B" w14:textId="57B404D2" w:rsidR="00D4256D" w:rsidRPr="00847738" w:rsidRDefault="002C75B6" w:rsidP="002F4E86">
      <w:pPr>
        <w:pStyle w:val="Telobesedila"/>
        <w:spacing w:line="240" w:lineRule="auto"/>
        <w:rPr>
          <w:rFonts w:ascii="Arial" w:hAnsi="Arial" w:cs="Arial"/>
          <w:sz w:val="20"/>
          <w:szCs w:val="20"/>
        </w:rPr>
      </w:pPr>
      <w:r w:rsidRPr="00847738">
        <w:rPr>
          <w:rFonts w:ascii="Arial" w:hAnsi="Arial" w:cs="Arial"/>
          <w:sz w:val="20"/>
          <w:szCs w:val="20"/>
        </w:rPr>
        <w:t>Posebna pozornost naj se nameni oceni</w:t>
      </w:r>
      <w:r w:rsidR="00246FC0">
        <w:rPr>
          <w:rFonts w:ascii="Arial" w:hAnsi="Arial" w:cs="Arial"/>
          <w:sz w:val="20"/>
          <w:szCs w:val="20"/>
        </w:rPr>
        <w:t>,</w:t>
      </w:r>
      <w:r w:rsidRPr="00847738">
        <w:rPr>
          <w:rFonts w:ascii="Arial" w:hAnsi="Arial" w:cs="Arial"/>
          <w:sz w:val="20"/>
          <w:szCs w:val="20"/>
        </w:rPr>
        <w:t xml:space="preserve"> koliko tal se trajno izgubi (odkoplje, prekrije), koliko odkopanih tal se ponovno uporabi (brez predhodne priprave ali druge obdelave ali s predhodno pripravo za ponovno uporabo ali drugo obdelavo</w:t>
      </w:r>
      <w:r w:rsidR="00E07E83">
        <w:rPr>
          <w:rFonts w:ascii="Arial" w:hAnsi="Arial" w:cs="Arial"/>
          <w:sz w:val="20"/>
          <w:szCs w:val="20"/>
        </w:rPr>
        <w:t>, tudi v povezavi z odpadki</w:t>
      </w:r>
      <w:r w:rsidRPr="00847738">
        <w:rPr>
          <w:rFonts w:ascii="Arial" w:hAnsi="Arial" w:cs="Arial"/>
          <w:sz w:val="20"/>
          <w:szCs w:val="20"/>
        </w:rPr>
        <w:t>), koliko tal je zaradi posegov lahko degradiranih zaradi erozije in v kakšnem obsegu se pričakuje vpliv na biotsko raznovrstnost v tleh glede na predlagane vsebine in rešitve.</w:t>
      </w:r>
    </w:p>
    <w:p w14:paraId="50ED8857" w14:textId="46488679" w:rsidR="002F4E86" w:rsidRPr="00847738" w:rsidRDefault="00D4256D" w:rsidP="002F4E86">
      <w:pPr>
        <w:pStyle w:val="Telobesedila"/>
        <w:spacing w:line="240" w:lineRule="auto"/>
        <w:rPr>
          <w:rFonts w:ascii="Arial" w:hAnsi="Arial" w:cs="Arial"/>
          <w:sz w:val="20"/>
          <w:szCs w:val="20"/>
        </w:rPr>
      </w:pPr>
      <w:r w:rsidRPr="00847738">
        <w:rPr>
          <w:rFonts w:ascii="Arial" w:hAnsi="Arial" w:cs="Arial"/>
          <w:sz w:val="20"/>
          <w:szCs w:val="20"/>
        </w:rPr>
        <w:t xml:space="preserve">Ob načrtovanju prostorskih umestitev mora </w:t>
      </w:r>
      <w:r w:rsidR="00D357F4" w:rsidRPr="00847738">
        <w:rPr>
          <w:rFonts w:ascii="Arial" w:hAnsi="Arial" w:cs="Arial"/>
          <w:sz w:val="20"/>
          <w:szCs w:val="20"/>
        </w:rPr>
        <w:t xml:space="preserve">načrtovalec upoštevati </w:t>
      </w:r>
      <w:r w:rsidRPr="00847738">
        <w:rPr>
          <w:rFonts w:ascii="Arial" w:hAnsi="Arial" w:cs="Arial"/>
          <w:sz w:val="20"/>
          <w:szCs w:val="20"/>
        </w:rPr>
        <w:t>p</w:t>
      </w:r>
      <w:r w:rsidR="002F4E86" w:rsidRPr="00847738">
        <w:rPr>
          <w:rFonts w:ascii="Arial" w:hAnsi="Arial" w:cs="Arial"/>
          <w:sz w:val="20"/>
          <w:szCs w:val="20"/>
        </w:rPr>
        <w:t>oglavitn</w:t>
      </w:r>
      <w:r w:rsidR="00D357F4" w:rsidRPr="00847738">
        <w:rPr>
          <w:rFonts w:ascii="Arial" w:hAnsi="Arial" w:cs="Arial"/>
          <w:sz w:val="20"/>
          <w:szCs w:val="20"/>
        </w:rPr>
        <w:t>e</w:t>
      </w:r>
      <w:r w:rsidR="002F4E86" w:rsidRPr="00847738">
        <w:rPr>
          <w:rFonts w:ascii="Arial" w:hAnsi="Arial" w:cs="Arial"/>
          <w:sz w:val="20"/>
          <w:szCs w:val="20"/>
        </w:rPr>
        <w:t xml:space="preserve"> cilj</w:t>
      </w:r>
      <w:r w:rsidR="00D357F4" w:rsidRPr="00847738">
        <w:rPr>
          <w:rFonts w:ascii="Arial" w:hAnsi="Arial" w:cs="Arial"/>
          <w:sz w:val="20"/>
          <w:szCs w:val="20"/>
        </w:rPr>
        <w:t>e</w:t>
      </w:r>
      <w:r w:rsidR="002F4E86" w:rsidRPr="00847738">
        <w:rPr>
          <w:rFonts w:ascii="Arial" w:hAnsi="Arial" w:cs="Arial"/>
          <w:sz w:val="20"/>
          <w:szCs w:val="20"/>
        </w:rPr>
        <w:t xml:space="preserve"> varstva tal </w:t>
      </w:r>
      <w:r w:rsidR="00D357F4" w:rsidRPr="00847738">
        <w:rPr>
          <w:rFonts w:ascii="Arial" w:hAnsi="Arial" w:cs="Arial"/>
          <w:sz w:val="20"/>
          <w:szCs w:val="20"/>
        </w:rPr>
        <w:t xml:space="preserve">za </w:t>
      </w:r>
      <w:r w:rsidR="002F4E86" w:rsidRPr="00847738">
        <w:rPr>
          <w:rFonts w:ascii="Arial" w:hAnsi="Arial" w:cs="Arial"/>
          <w:sz w:val="20"/>
          <w:szCs w:val="20"/>
        </w:rPr>
        <w:t>ohranj</w:t>
      </w:r>
      <w:r w:rsidR="00D357F4" w:rsidRPr="00847738">
        <w:rPr>
          <w:rFonts w:ascii="Arial" w:hAnsi="Arial" w:cs="Arial"/>
          <w:sz w:val="20"/>
          <w:szCs w:val="20"/>
        </w:rPr>
        <w:t>anje</w:t>
      </w:r>
      <w:r w:rsidR="002F4E86" w:rsidRPr="00847738">
        <w:rPr>
          <w:rFonts w:ascii="Arial" w:hAnsi="Arial" w:cs="Arial"/>
          <w:sz w:val="20"/>
          <w:szCs w:val="20"/>
        </w:rPr>
        <w:t xml:space="preserve"> </w:t>
      </w:r>
      <w:r w:rsidR="00D357F4" w:rsidRPr="00847738">
        <w:rPr>
          <w:rFonts w:ascii="Arial" w:hAnsi="Arial" w:cs="Arial"/>
          <w:sz w:val="20"/>
          <w:szCs w:val="20"/>
        </w:rPr>
        <w:t>oziroma</w:t>
      </w:r>
      <w:r w:rsidR="002F4E86" w:rsidRPr="00847738">
        <w:rPr>
          <w:rFonts w:ascii="Arial" w:hAnsi="Arial" w:cs="Arial"/>
          <w:sz w:val="20"/>
          <w:szCs w:val="20"/>
        </w:rPr>
        <w:t xml:space="preserve"> povečan</w:t>
      </w:r>
      <w:r w:rsidR="00D357F4" w:rsidRPr="00847738">
        <w:rPr>
          <w:rFonts w:ascii="Arial" w:hAnsi="Arial" w:cs="Arial"/>
          <w:sz w:val="20"/>
          <w:szCs w:val="20"/>
        </w:rPr>
        <w:t>je</w:t>
      </w:r>
      <w:r w:rsidR="002F4E86" w:rsidRPr="00847738">
        <w:rPr>
          <w:rFonts w:ascii="Arial" w:hAnsi="Arial" w:cs="Arial"/>
          <w:sz w:val="20"/>
          <w:szCs w:val="20"/>
        </w:rPr>
        <w:t xml:space="preserve"> sposobnost</w:t>
      </w:r>
      <w:r w:rsidR="00D357F4" w:rsidRPr="00847738">
        <w:rPr>
          <w:rFonts w:ascii="Arial" w:hAnsi="Arial" w:cs="Arial"/>
          <w:sz w:val="20"/>
          <w:szCs w:val="20"/>
        </w:rPr>
        <w:t>i</w:t>
      </w:r>
      <w:r w:rsidR="002F4E86" w:rsidRPr="00847738">
        <w:rPr>
          <w:rFonts w:ascii="Arial" w:hAnsi="Arial" w:cs="Arial"/>
          <w:sz w:val="20"/>
          <w:szCs w:val="20"/>
        </w:rPr>
        <w:t xml:space="preserve"> </w:t>
      </w:r>
      <w:r w:rsidR="00D357F4" w:rsidRPr="00847738">
        <w:rPr>
          <w:rFonts w:ascii="Arial" w:hAnsi="Arial" w:cs="Arial"/>
          <w:sz w:val="20"/>
          <w:szCs w:val="20"/>
        </w:rPr>
        <w:t>zagotavljanja</w:t>
      </w:r>
      <w:r w:rsidR="002F4E86" w:rsidRPr="00847738">
        <w:rPr>
          <w:rFonts w:ascii="Arial" w:hAnsi="Arial" w:cs="Arial"/>
          <w:sz w:val="20"/>
          <w:szCs w:val="20"/>
        </w:rPr>
        <w:t xml:space="preserve"> ekosistemskih storitev tal</w:t>
      </w:r>
      <w:r w:rsidR="00D357F4" w:rsidRPr="00847738">
        <w:rPr>
          <w:rFonts w:ascii="Arial" w:hAnsi="Arial" w:cs="Arial"/>
          <w:sz w:val="20"/>
          <w:szCs w:val="20"/>
        </w:rPr>
        <w:t xml:space="preserve">, </w:t>
      </w:r>
      <w:r w:rsidR="0084114E">
        <w:rPr>
          <w:rFonts w:ascii="Arial" w:hAnsi="Arial" w:cs="Arial"/>
          <w:sz w:val="20"/>
          <w:szCs w:val="20"/>
        </w:rPr>
        <w:t>zlasti</w:t>
      </w:r>
      <w:r w:rsidR="002F4E86" w:rsidRPr="00847738">
        <w:rPr>
          <w:rFonts w:ascii="Arial" w:hAnsi="Arial" w:cs="Arial"/>
          <w:sz w:val="20"/>
          <w:szCs w:val="20"/>
        </w:rPr>
        <w:t xml:space="preserve">: </w:t>
      </w:r>
    </w:p>
    <w:p w14:paraId="43945E7A" w14:textId="675BAF44" w:rsidR="002F4E86" w:rsidRPr="00847738" w:rsidRDefault="002F4E86">
      <w:pPr>
        <w:pStyle w:val="Telobesedila"/>
        <w:numPr>
          <w:ilvl w:val="0"/>
          <w:numId w:val="7"/>
        </w:numPr>
        <w:spacing w:before="0" w:line="240" w:lineRule="auto"/>
        <w:rPr>
          <w:rFonts w:ascii="Arial" w:hAnsi="Arial" w:cs="Arial"/>
          <w:sz w:val="20"/>
          <w:szCs w:val="20"/>
        </w:rPr>
      </w:pPr>
      <w:r w:rsidRPr="00847738">
        <w:rPr>
          <w:rFonts w:ascii="Arial" w:hAnsi="Arial" w:cs="Arial"/>
          <w:sz w:val="20"/>
          <w:szCs w:val="20"/>
        </w:rPr>
        <w:t xml:space="preserve">z obvladovanjem </w:t>
      </w:r>
      <w:proofErr w:type="spellStart"/>
      <w:r w:rsidRPr="00847738">
        <w:rPr>
          <w:rFonts w:ascii="Arial" w:hAnsi="Arial" w:cs="Arial"/>
          <w:sz w:val="20"/>
          <w:szCs w:val="20"/>
        </w:rPr>
        <w:t>degradacijskih</w:t>
      </w:r>
      <w:proofErr w:type="spellEnd"/>
      <w:r w:rsidRPr="00847738">
        <w:rPr>
          <w:rFonts w:ascii="Arial" w:hAnsi="Arial" w:cs="Arial"/>
          <w:sz w:val="20"/>
          <w:szCs w:val="20"/>
        </w:rPr>
        <w:t xml:space="preserve"> procesov, povezanih z zmanjševanjem organske snovi v tleh, s preprečevanjem erozije tal, s preprečevanjem onesnaževanja tal in saniranjem ter revitaliziranjem degradiranih območij</w:t>
      </w:r>
      <w:r w:rsidR="0084114E">
        <w:rPr>
          <w:rFonts w:ascii="Arial" w:hAnsi="Arial" w:cs="Arial"/>
          <w:sz w:val="20"/>
          <w:szCs w:val="20"/>
        </w:rPr>
        <w:t>;</w:t>
      </w:r>
    </w:p>
    <w:p w14:paraId="2DF9453D" w14:textId="77777777" w:rsidR="002F4E86" w:rsidRPr="00847738" w:rsidRDefault="002F4E86">
      <w:pPr>
        <w:pStyle w:val="Telobesedila"/>
        <w:numPr>
          <w:ilvl w:val="0"/>
          <w:numId w:val="7"/>
        </w:numPr>
        <w:spacing w:before="0" w:line="240" w:lineRule="auto"/>
        <w:rPr>
          <w:rFonts w:ascii="Arial" w:hAnsi="Arial" w:cs="Arial"/>
          <w:sz w:val="20"/>
          <w:szCs w:val="20"/>
        </w:rPr>
      </w:pPr>
      <w:r w:rsidRPr="00847738">
        <w:rPr>
          <w:rFonts w:ascii="Arial" w:hAnsi="Arial" w:cs="Arial"/>
          <w:sz w:val="20"/>
          <w:szCs w:val="20"/>
        </w:rPr>
        <w:t>s trajnostnim upravljanjem s tlemi in zemljišči in zmanjšano neto letno rastjo pozidanih zemljišč za 25% do leta 2030 in s ciljem ničelne rasti pozidanih površin od 2050 naprej (neto letna rast površin pozidanih zemljišč je povečanje površine pozidanih zemljišč v enem letu, ki se določi po formuli: neto rast površine zemljišč pozidanih površin = površina pozidanih površin v letu n – površine zemljišč pozidanih površin v letu n-1. Kot pozidana zemljišča se šteje območja na zemeljski površini, ki obsegajo: gradbene parcele stavb, pripadajoča zemljišča stavb, pripadajoča zemljišča javnih cest in železniške infrastrukture, pripadajoča zemljišča drugih gradbenih inženirskih objektov).</w:t>
      </w:r>
    </w:p>
    <w:p w14:paraId="75912932" w14:textId="77777777" w:rsidR="002F4E86" w:rsidRPr="00847738" w:rsidRDefault="002F4E86" w:rsidP="00824D4E">
      <w:pPr>
        <w:spacing w:line="240" w:lineRule="auto"/>
        <w:jc w:val="both"/>
        <w:rPr>
          <w:rFonts w:cs="Arial"/>
          <w:b/>
          <w:bCs/>
          <w:szCs w:val="20"/>
          <w:lang w:val="sl-SI"/>
        </w:rPr>
      </w:pPr>
    </w:p>
    <w:p w14:paraId="77E8725B" w14:textId="4F396116" w:rsidR="00DC0743" w:rsidRPr="00243441" w:rsidRDefault="00D357F4" w:rsidP="00253084">
      <w:pPr>
        <w:spacing w:line="240" w:lineRule="auto"/>
        <w:jc w:val="both"/>
        <w:rPr>
          <w:rFonts w:cs="Arial"/>
          <w:szCs w:val="20"/>
          <w:lang w:val="sl-SI"/>
        </w:rPr>
      </w:pPr>
      <w:r w:rsidRPr="00253084">
        <w:rPr>
          <w:rFonts w:cs="Arial"/>
          <w:szCs w:val="20"/>
          <w:lang w:val="sl-SI"/>
        </w:rPr>
        <w:t xml:space="preserve">Za doseganje zgornjih ciljev je treba slediti naslednjim principom: </w:t>
      </w:r>
    </w:p>
    <w:p w14:paraId="2B781235" w14:textId="0C9FD48B" w:rsidR="00DC0743" w:rsidRPr="00253084" w:rsidRDefault="00DC0743">
      <w:pPr>
        <w:pStyle w:val="Telobesedila"/>
        <w:numPr>
          <w:ilvl w:val="0"/>
          <w:numId w:val="3"/>
        </w:numPr>
        <w:spacing w:before="0" w:line="240" w:lineRule="auto"/>
        <w:ind w:left="357" w:hanging="357"/>
        <w:rPr>
          <w:rFonts w:ascii="Arial" w:hAnsi="Arial" w:cs="Arial"/>
          <w:sz w:val="20"/>
          <w:szCs w:val="20"/>
        </w:rPr>
      </w:pPr>
      <w:r w:rsidRPr="00253084">
        <w:rPr>
          <w:rFonts w:ascii="Arial" w:hAnsi="Arial" w:cs="Arial"/>
          <w:sz w:val="20"/>
          <w:szCs w:val="20"/>
        </w:rPr>
        <w:t>čim manj tal naj se prekriva z neprepustnimi materiali;</w:t>
      </w:r>
    </w:p>
    <w:p w14:paraId="385F4C8D" w14:textId="66BA7D3F" w:rsidR="00DC0743" w:rsidRPr="00253084" w:rsidRDefault="00D4256D">
      <w:pPr>
        <w:pStyle w:val="Telobesedila"/>
        <w:numPr>
          <w:ilvl w:val="0"/>
          <w:numId w:val="3"/>
        </w:numPr>
        <w:spacing w:before="0" w:line="240" w:lineRule="auto"/>
        <w:ind w:left="357" w:hanging="357"/>
        <w:rPr>
          <w:rFonts w:ascii="Arial" w:hAnsi="Arial" w:cs="Arial"/>
          <w:sz w:val="20"/>
          <w:szCs w:val="20"/>
        </w:rPr>
      </w:pPr>
      <w:r w:rsidRPr="00847738">
        <w:rPr>
          <w:rFonts w:ascii="Arial" w:hAnsi="Arial" w:cs="Arial"/>
          <w:sz w:val="20"/>
          <w:szCs w:val="20"/>
        </w:rPr>
        <w:t>umeščati prostorske ureditve tako, da bodo preprečevale</w:t>
      </w:r>
      <w:r w:rsidR="00DC0743" w:rsidRPr="00253084">
        <w:rPr>
          <w:rFonts w:ascii="Arial" w:hAnsi="Arial" w:cs="Arial"/>
          <w:sz w:val="20"/>
          <w:szCs w:val="20"/>
        </w:rPr>
        <w:t xml:space="preserve"> erozij</w:t>
      </w:r>
      <w:r w:rsidR="00D357F4" w:rsidRPr="00847738">
        <w:rPr>
          <w:rFonts w:ascii="Arial" w:hAnsi="Arial" w:cs="Arial"/>
          <w:sz w:val="20"/>
          <w:szCs w:val="20"/>
        </w:rPr>
        <w:t>o</w:t>
      </w:r>
      <w:r w:rsidR="00DC0743" w:rsidRPr="00253084">
        <w:rPr>
          <w:rFonts w:ascii="Arial" w:hAnsi="Arial" w:cs="Arial"/>
          <w:sz w:val="20"/>
          <w:szCs w:val="20"/>
        </w:rPr>
        <w:t xml:space="preserve"> tal;</w:t>
      </w:r>
    </w:p>
    <w:p w14:paraId="3B089A22" w14:textId="1C6CCBAB" w:rsidR="00DC0743" w:rsidRPr="00253084" w:rsidRDefault="00DC0743">
      <w:pPr>
        <w:pStyle w:val="Telobesedila"/>
        <w:numPr>
          <w:ilvl w:val="0"/>
          <w:numId w:val="3"/>
        </w:numPr>
        <w:spacing w:before="0" w:line="240" w:lineRule="auto"/>
        <w:ind w:left="357" w:hanging="357"/>
        <w:rPr>
          <w:rFonts w:ascii="Arial" w:hAnsi="Arial" w:cs="Arial"/>
          <w:sz w:val="20"/>
          <w:szCs w:val="20"/>
        </w:rPr>
      </w:pPr>
      <w:r w:rsidRPr="00253084">
        <w:rPr>
          <w:rFonts w:ascii="Arial" w:hAnsi="Arial" w:cs="Arial"/>
          <w:sz w:val="20"/>
          <w:szCs w:val="20"/>
        </w:rPr>
        <w:t>ohranja</w:t>
      </w:r>
      <w:r w:rsidR="00246FC0">
        <w:rPr>
          <w:rFonts w:ascii="Arial" w:hAnsi="Arial" w:cs="Arial"/>
          <w:sz w:val="20"/>
          <w:szCs w:val="20"/>
        </w:rPr>
        <w:t>ti</w:t>
      </w:r>
      <w:r w:rsidRPr="00253084">
        <w:rPr>
          <w:rFonts w:ascii="Arial" w:hAnsi="Arial" w:cs="Arial"/>
          <w:sz w:val="20"/>
          <w:szCs w:val="20"/>
        </w:rPr>
        <w:t xml:space="preserve"> organsk</w:t>
      </w:r>
      <w:r w:rsidR="00246FC0">
        <w:rPr>
          <w:rFonts w:ascii="Arial" w:hAnsi="Arial" w:cs="Arial"/>
          <w:sz w:val="20"/>
          <w:szCs w:val="20"/>
        </w:rPr>
        <w:t>o</w:t>
      </w:r>
      <w:r w:rsidRPr="00253084">
        <w:rPr>
          <w:rFonts w:ascii="Arial" w:hAnsi="Arial" w:cs="Arial"/>
          <w:sz w:val="20"/>
          <w:szCs w:val="20"/>
        </w:rPr>
        <w:t xml:space="preserve"> snov v tleh;</w:t>
      </w:r>
    </w:p>
    <w:p w14:paraId="540DED2E" w14:textId="14CE1B71" w:rsidR="00DC0743" w:rsidRPr="00253084" w:rsidRDefault="00246FC0">
      <w:pPr>
        <w:pStyle w:val="Telobesedila"/>
        <w:numPr>
          <w:ilvl w:val="0"/>
          <w:numId w:val="3"/>
        </w:numPr>
        <w:spacing w:before="0" w:line="240" w:lineRule="auto"/>
        <w:ind w:left="357" w:hanging="357"/>
        <w:rPr>
          <w:rFonts w:ascii="Arial" w:hAnsi="Arial" w:cs="Arial"/>
          <w:sz w:val="20"/>
          <w:szCs w:val="20"/>
        </w:rPr>
      </w:pPr>
      <w:r>
        <w:rPr>
          <w:rFonts w:ascii="Arial" w:hAnsi="Arial" w:cs="Arial"/>
          <w:sz w:val="20"/>
          <w:szCs w:val="20"/>
        </w:rPr>
        <w:t>zagotavljati</w:t>
      </w:r>
      <w:r w:rsidR="00D4256D" w:rsidRPr="00847738">
        <w:rPr>
          <w:rFonts w:ascii="Arial" w:hAnsi="Arial" w:cs="Arial"/>
          <w:sz w:val="20"/>
          <w:szCs w:val="20"/>
        </w:rPr>
        <w:t xml:space="preserve"> </w:t>
      </w:r>
      <w:r w:rsidR="00DC0743" w:rsidRPr="00253084">
        <w:rPr>
          <w:rFonts w:ascii="Arial" w:hAnsi="Arial" w:cs="Arial"/>
          <w:sz w:val="20"/>
          <w:szCs w:val="20"/>
        </w:rPr>
        <w:t>varovanje in ohranjanje biotske raznovrstnosti v tleh in na njih;</w:t>
      </w:r>
    </w:p>
    <w:p w14:paraId="3D2C5823" w14:textId="0BD05227" w:rsidR="00DC0743" w:rsidRPr="00253084" w:rsidRDefault="00246FC0">
      <w:pPr>
        <w:pStyle w:val="Telobesedila"/>
        <w:numPr>
          <w:ilvl w:val="0"/>
          <w:numId w:val="3"/>
        </w:numPr>
        <w:spacing w:before="0" w:line="240" w:lineRule="auto"/>
        <w:ind w:left="357" w:hanging="357"/>
        <w:rPr>
          <w:rFonts w:ascii="Arial" w:hAnsi="Arial" w:cs="Arial"/>
          <w:sz w:val="20"/>
          <w:szCs w:val="20"/>
        </w:rPr>
      </w:pPr>
      <w:r>
        <w:rPr>
          <w:rFonts w:ascii="Arial" w:hAnsi="Arial" w:cs="Arial"/>
          <w:sz w:val="20"/>
          <w:szCs w:val="20"/>
        </w:rPr>
        <w:t>sočasni</w:t>
      </w:r>
      <w:r w:rsidR="00D4256D" w:rsidRPr="00847738">
        <w:rPr>
          <w:rFonts w:ascii="Arial" w:hAnsi="Arial" w:cs="Arial"/>
          <w:sz w:val="20"/>
          <w:szCs w:val="20"/>
        </w:rPr>
        <w:t xml:space="preserve"> potek </w:t>
      </w:r>
      <w:r w:rsidR="00DC0743" w:rsidRPr="00253084">
        <w:rPr>
          <w:rFonts w:ascii="Arial" w:hAnsi="Arial" w:cs="Arial"/>
          <w:sz w:val="20"/>
          <w:szCs w:val="20"/>
        </w:rPr>
        <w:t>sanacija in revitalizacija degradiranih območij</w:t>
      </w:r>
      <w:r w:rsidR="00A52BF4" w:rsidRPr="00847738">
        <w:rPr>
          <w:rFonts w:ascii="Arial" w:hAnsi="Arial" w:cs="Arial"/>
          <w:sz w:val="20"/>
          <w:szCs w:val="20"/>
        </w:rPr>
        <w:t>.</w:t>
      </w:r>
    </w:p>
    <w:p w14:paraId="532C264F" w14:textId="77777777" w:rsidR="00996458" w:rsidRPr="00253084" w:rsidRDefault="00996458" w:rsidP="000154A7">
      <w:pPr>
        <w:spacing w:line="240" w:lineRule="auto"/>
        <w:jc w:val="both"/>
        <w:rPr>
          <w:rFonts w:cs="Arial"/>
          <w:szCs w:val="20"/>
          <w:lang w:val="sl-SI"/>
        </w:rPr>
      </w:pPr>
    </w:p>
    <w:p w14:paraId="0D38FD3F" w14:textId="01D731AE" w:rsidR="004A2E61" w:rsidRPr="00253084" w:rsidRDefault="004A2E61" w:rsidP="00253084">
      <w:pPr>
        <w:pStyle w:val="Telobesedila"/>
        <w:spacing w:line="240" w:lineRule="auto"/>
        <w:rPr>
          <w:rFonts w:ascii="Arial" w:hAnsi="Arial" w:cs="Arial"/>
          <w:sz w:val="20"/>
          <w:szCs w:val="20"/>
        </w:rPr>
      </w:pPr>
      <w:r w:rsidRPr="00253084">
        <w:rPr>
          <w:rFonts w:ascii="Arial" w:hAnsi="Arial" w:cs="Arial"/>
          <w:sz w:val="20"/>
          <w:szCs w:val="20"/>
        </w:rPr>
        <w:t xml:space="preserve">V skladu s Strategijo EU za tla do leta 2030 - Koristi zdravih tal za ljudi, hrano, naravo in podnebje se mora pri načrtovanju rabe zemljišč </w:t>
      </w:r>
      <w:r w:rsidR="00707C23" w:rsidRPr="00253084">
        <w:rPr>
          <w:rFonts w:ascii="Arial" w:hAnsi="Arial" w:cs="Arial"/>
          <w:sz w:val="20"/>
          <w:szCs w:val="20"/>
        </w:rPr>
        <w:t>in s tem tudi</w:t>
      </w:r>
      <w:r w:rsidRPr="00253084">
        <w:rPr>
          <w:rFonts w:ascii="Arial" w:hAnsi="Arial" w:cs="Arial"/>
          <w:sz w:val="20"/>
          <w:szCs w:val="20"/>
        </w:rPr>
        <w:t xml:space="preserve"> tal upoštevati</w:t>
      </w:r>
      <w:r w:rsidR="001A27C1" w:rsidRPr="00847738">
        <w:rPr>
          <w:rFonts w:ascii="Arial" w:hAnsi="Arial" w:cs="Arial"/>
          <w:sz w:val="20"/>
          <w:szCs w:val="20"/>
        </w:rPr>
        <w:t xml:space="preserve"> </w:t>
      </w:r>
      <w:r w:rsidRPr="00253084">
        <w:rPr>
          <w:rFonts w:ascii="Arial" w:hAnsi="Arial" w:cs="Arial"/>
          <w:sz w:val="20"/>
          <w:szCs w:val="20"/>
          <w:u w:val="single"/>
        </w:rPr>
        <w:t>hierarhij</w:t>
      </w:r>
      <w:r w:rsidR="001A27C1" w:rsidRPr="00847738">
        <w:rPr>
          <w:rFonts w:ascii="Arial" w:hAnsi="Arial" w:cs="Arial"/>
          <w:sz w:val="20"/>
          <w:szCs w:val="20"/>
          <w:u w:val="single"/>
        </w:rPr>
        <w:t>o</w:t>
      </w:r>
      <w:r w:rsidRPr="00253084">
        <w:rPr>
          <w:rFonts w:ascii="Arial" w:hAnsi="Arial" w:cs="Arial"/>
          <w:sz w:val="20"/>
          <w:szCs w:val="20"/>
          <w:u w:val="single"/>
        </w:rPr>
        <w:t xml:space="preserve"> izkoriščanja zemljišč</w:t>
      </w:r>
      <w:r w:rsidR="001A27C1" w:rsidRPr="00847738">
        <w:rPr>
          <w:rFonts w:ascii="Arial" w:hAnsi="Arial" w:cs="Arial"/>
          <w:sz w:val="20"/>
          <w:szCs w:val="20"/>
          <w:u w:val="single"/>
        </w:rPr>
        <w:t>:</w:t>
      </w:r>
      <w:r w:rsidR="00A52BF4" w:rsidRPr="00847738">
        <w:rPr>
          <w:rFonts w:ascii="Arial" w:hAnsi="Arial" w:cs="Arial"/>
          <w:sz w:val="20"/>
          <w:szCs w:val="20"/>
          <w:u w:val="single"/>
        </w:rPr>
        <w:t xml:space="preserve"> </w:t>
      </w:r>
    </w:p>
    <w:p w14:paraId="27C40A2D" w14:textId="304EF8FE" w:rsidR="004A2E61" w:rsidRPr="00253084" w:rsidRDefault="004A2E61" w:rsidP="004A2E61">
      <w:pPr>
        <w:pStyle w:val="Telobesedila"/>
        <w:spacing w:line="240" w:lineRule="auto"/>
        <w:rPr>
          <w:rFonts w:ascii="Arial" w:hAnsi="Arial" w:cs="Arial"/>
          <w:sz w:val="20"/>
          <w:szCs w:val="20"/>
        </w:rPr>
      </w:pPr>
      <w:r w:rsidRPr="00847738">
        <w:rPr>
          <w:rFonts w:ascii="Arial" w:hAnsi="Arial" w:cs="Arial"/>
          <w:noProof/>
          <w:sz w:val="20"/>
          <w:szCs w:val="20"/>
        </w:rPr>
        <w:drawing>
          <wp:inline distT="0" distB="0" distL="0" distR="0" wp14:anchorId="60B305B5" wp14:editId="4EEEDE00">
            <wp:extent cx="4770533" cy="2362405"/>
            <wp:effectExtent l="0" t="0" r="0" b="0"/>
            <wp:docPr id="3" name="Slika 3" descr="Slika, ki vsebuje besede besedilo, posnetek zaslona, pisav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osnetek zaslona, pisava, oblikovanje&#10;&#10;Opis je samodejno ustvarjen"/>
                    <pic:cNvPicPr/>
                  </pic:nvPicPr>
                  <pic:blipFill>
                    <a:blip r:embed="rId20">
                      <a:extLst>
                        <a:ext uri="{28A0092B-C50C-407E-A947-70E740481C1C}">
                          <a14:useLocalDpi xmlns:a14="http://schemas.microsoft.com/office/drawing/2010/main" val="0"/>
                        </a:ext>
                      </a:extLst>
                    </a:blip>
                    <a:stretch>
                      <a:fillRect/>
                    </a:stretch>
                  </pic:blipFill>
                  <pic:spPr>
                    <a:xfrm>
                      <a:off x="0" y="0"/>
                      <a:ext cx="4770533" cy="2362405"/>
                    </a:xfrm>
                    <a:prstGeom prst="rect">
                      <a:avLst/>
                    </a:prstGeom>
                  </pic:spPr>
                </pic:pic>
              </a:graphicData>
            </a:graphic>
          </wp:inline>
        </w:drawing>
      </w:r>
    </w:p>
    <w:p w14:paraId="7B713CF1" w14:textId="77777777" w:rsidR="004A2E61" w:rsidRPr="00253084" w:rsidRDefault="004A2E61" w:rsidP="000154A7">
      <w:pPr>
        <w:spacing w:line="240" w:lineRule="auto"/>
        <w:jc w:val="both"/>
        <w:rPr>
          <w:rFonts w:cs="Arial"/>
          <w:szCs w:val="20"/>
          <w:lang w:val="sl-SI"/>
        </w:rPr>
      </w:pPr>
    </w:p>
    <w:p w14:paraId="5FAF2AA8" w14:textId="3EE457E7" w:rsidR="004A2E61" w:rsidRPr="00253084" w:rsidRDefault="001A27C1" w:rsidP="000154A7">
      <w:pPr>
        <w:spacing w:line="240" w:lineRule="auto"/>
        <w:jc w:val="both"/>
        <w:rPr>
          <w:rFonts w:cs="Arial"/>
          <w:szCs w:val="20"/>
          <w:lang w:val="sl-SI"/>
        </w:rPr>
      </w:pPr>
      <w:r w:rsidRPr="00253084">
        <w:rPr>
          <w:rFonts w:eastAsiaTheme="minorHAnsi" w:cs="Arial"/>
          <w:szCs w:val="20"/>
          <w:lang w:val="sl-SI"/>
        </w:rPr>
        <w:t>Slika: Hierarhija izkoriščanja zemljišč</w:t>
      </w:r>
      <w:r w:rsidR="00253084">
        <w:rPr>
          <w:rFonts w:eastAsiaTheme="minorHAnsi" w:cs="Arial"/>
          <w:szCs w:val="20"/>
          <w:lang w:val="sl-SI"/>
        </w:rPr>
        <w:t>.</w:t>
      </w:r>
      <w:r w:rsidRPr="00253084" w:rsidDel="00A52BF4">
        <w:rPr>
          <w:rFonts w:eastAsiaTheme="minorHAnsi" w:cs="Arial"/>
          <w:szCs w:val="20"/>
          <w:lang w:val="sl-SI"/>
        </w:rPr>
        <w:t xml:space="preserve"> </w:t>
      </w:r>
    </w:p>
    <w:p w14:paraId="043C92E4" w14:textId="77777777" w:rsidR="00243441" w:rsidRPr="00847738" w:rsidRDefault="00243441" w:rsidP="00243441">
      <w:pPr>
        <w:spacing w:line="240" w:lineRule="auto"/>
        <w:jc w:val="both"/>
        <w:rPr>
          <w:rFonts w:cs="Arial"/>
          <w:szCs w:val="20"/>
          <w:lang w:val="sl-SI"/>
        </w:rPr>
      </w:pPr>
    </w:p>
    <w:p w14:paraId="005DF00E" w14:textId="68594396" w:rsidR="006B0FE7" w:rsidRPr="00847738" w:rsidRDefault="00C87CF8" w:rsidP="000154A7">
      <w:pPr>
        <w:spacing w:line="240" w:lineRule="auto"/>
        <w:jc w:val="both"/>
        <w:rPr>
          <w:rFonts w:cs="Arial"/>
          <w:szCs w:val="20"/>
          <w:lang w:val="sl-SI"/>
        </w:rPr>
      </w:pPr>
      <w:r>
        <w:rPr>
          <w:rFonts w:cs="Arial"/>
          <w:szCs w:val="20"/>
          <w:lang w:val="sl-SI"/>
        </w:rPr>
        <w:t xml:space="preserve">V primeru občinskega prostorskega načrtovanja je treba </w:t>
      </w:r>
      <w:r w:rsidR="00243441">
        <w:rPr>
          <w:rFonts w:cs="Arial"/>
          <w:szCs w:val="20"/>
          <w:lang w:val="sl-SI"/>
        </w:rPr>
        <w:t>p</w:t>
      </w:r>
      <w:r w:rsidR="006B0FE7" w:rsidRPr="00253084">
        <w:rPr>
          <w:rFonts w:cs="Arial"/>
          <w:szCs w:val="20"/>
          <w:lang w:val="sl-SI"/>
        </w:rPr>
        <w:t>repreč</w:t>
      </w:r>
      <w:r w:rsidR="00F869F1" w:rsidRPr="00847738">
        <w:rPr>
          <w:rFonts w:cs="Arial"/>
          <w:szCs w:val="20"/>
          <w:lang w:val="sl-SI"/>
        </w:rPr>
        <w:t>evati</w:t>
      </w:r>
      <w:r w:rsidR="006B0FE7" w:rsidRPr="00253084">
        <w:rPr>
          <w:rFonts w:cs="Arial"/>
          <w:szCs w:val="20"/>
          <w:lang w:val="sl-SI"/>
        </w:rPr>
        <w:t xml:space="preserve"> razpršeno poselitev. Urbane površine je treba zaokrožati in zgoščevati. Zgoščevanje urbanega prostora ima prednost pred pozidavo</w:t>
      </w:r>
      <w:r w:rsidR="002640E5" w:rsidRPr="00253084">
        <w:rPr>
          <w:rFonts w:cs="Arial"/>
          <w:szCs w:val="20"/>
          <w:lang w:val="sl-SI"/>
        </w:rPr>
        <w:t xml:space="preserve"> oziroma </w:t>
      </w:r>
      <w:r w:rsidR="006B0FE7" w:rsidRPr="00253084">
        <w:rPr>
          <w:rFonts w:cs="Arial"/>
          <w:szCs w:val="20"/>
          <w:lang w:val="sl-SI"/>
        </w:rPr>
        <w:t xml:space="preserve">urbanizacijo naravnih oz. </w:t>
      </w:r>
      <w:proofErr w:type="spellStart"/>
      <w:r w:rsidR="006B0FE7" w:rsidRPr="00253084">
        <w:rPr>
          <w:rFonts w:cs="Arial"/>
          <w:szCs w:val="20"/>
          <w:lang w:val="sl-SI"/>
        </w:rPr>
        <w:t>polnaravnih</w:t>
      </w:r>
      <w:proofErr w:type="spellEnd"/>
      <w:r w:rsidR="006B0FE7" w:rsidRPr="00253084">
        <w:rPr>
          <w:rFonts w:cs="Arial"/>
          <w:szCs w:val="20"/>
          <w:lang w:val="sl-SI"/>
        </w:rPr>
        <w:t xml:space="preserve"> tal.</w:t>
      </w:r>
      <w:r w:rsidR="00DE1B71" w:rsidRPr="00847738">
        <w:rPr>
          <w:rFonts w:cs="Arial"/>
          <w:szCs w:val="20"/>
          <w:lang w:val="sl-SI"/>
        </w:rPr>
        <w:t xml:space="preserve"> </w:t>
      </w:r>
      <w:r w:rsidR="006B0FE7" w:rsidRPr="00253084">
        <w:rPr>
          <w:rFonts w:cs="Arial"/>
          <w:szCs w:val="20"/>
          <w:lang w:val="sl-SI"/>
        </w:rPr>
        <w:t>Ponovna uporaba degradiranih in opuščenih urbanih prostorov ima prednost pred pozidavo</w:t>
      </w:r>
      <w:r w:rsidR="002640E5" w:rsidRPr="00253084">
        <w:rPr>
          <w:rFonts w:cs="Arial"/>
          <w:szCs w:val="20"/>
          <w:lang w:val="sl-SI"/>
        </w:rPr>
        <w:t xml:space="preserve"> ali </w:t>
      </w:r>
      <w:r w:rsidR="006B0FE7" w:rsidRPr="00253084">
        <w:rPr>
          <w:rFonts w:cs="Arial"/>
          <w:szCs w:val="20"/>
          <w:lang w:val="sl-SI"/>
        </w:rPr>
        <w:t>urbanizacijo tal.</w:t>
      </w:r>
      <w:r w:rsidR="00DE1B71" w:rsidRPr="00253084">
        <w:rPr>
          <w:rFonts w:cs="Arial"/>
          <w:szCs w:val="20"/>
          <w:lang w:val="sl-SI"/>
        </w:rPr>
        <w:t xml:space="preserve"> </w:t>
      </w:r>
      <w:r w:rsidR="006B0FE7" w:rsidRPr="00253084">
        <w:rPr>
          <w:rFonts w:cs="Arial"/>
          <w:szCs w:val="20"/>
          <w:lang w:val="sl-SI"/>
        </w:rPr>
        <w:t>Urbanizacija</w:t>
      </w:r>
      <w:r w:rsidR="002640E5" w:rsidRPr="00253084">
        <w:rPr>
          <w:rFonts w:cs="Arial"/>
          <w:szCs w:val="20"/>
          <w:lang w:val="sl-SI"/>
        </w:rPr>
        <w:t xml:space="preserve"> ali </w:t>
      </w:r>
      <w:r w:rsidR="006B0FE7" w:rsidRPr="00253084">
        <w:rPr>
          <w:rFonts w:cs="Arial"/>
          <w:szCs w:val="20"/>
          <w:lang w:val="sl-SI"/>
        </w:rPr>
        <w:t>pozidava tal v slabšem stanju ima prednost pred urbanizacijo</w:t>
      </w:r>
      <w:r w:rsidR="002640E5" w:rsidRPr="00253084">
        <w:rPr>
          <w:rFonts w:cs="Arial"/>
          <w:szCs w:val="20"/>
          <w:lang w:val="sl-SI"/>
        </w:rPr>
        <w:t xml:space="preserve"> ali </w:t>
      </w:r>
      <w:r w:rsidR="006B0FE7" w:rsidRPr="00253084">
        <w:rPr>
          <w:rFonts w:cs="Arial"/>
          <w:szCs w:val="20"/>
          <w:lang w:val="sl-SI"/>
        </w:rPr>
        <w:t>pozidavo tal v dobrem stanju, ne glede na vrsto rabe tal. Varujejo se ekosistemsko boljša tla pred slabšimi.</w:t>
      </w:r>
      <w:r w:rsidR="006B0FE7" w:rsidRPr="00253084">
        <w:rPr>
          <w:rFonts w:cs="Arial"/>
          <w:szCs w:val="20"/>
          <w:highlight w:val="yellow"/>
          <w:lang w:val="sl-SI"/>
        </w:rPr>
        <w:t xml:space="preserve"> </w:t>
      </w:r>
    </w:p>
    <w:p w14:paraId="5A876041" w14:textId="6DCE0829" w:rsidR="00E33E18" w:rsidRPr="00847738" w:rsidRDefault="00E33E18" w:rsidP="00E33E18">
      <w:pPr>
        <w:spacing w:line="240" w:lineRule="auto"/>
        <w:jc w:val="both"/>
        <w:rPr>
          <w:rFonts w:cs="Arial"/>
          <w:szCs w:val="20"/>
          <w:highlight w:val="yellow"/>
          <w:lang w:val="sl-SI"/>
        </w:rPr>
      </w:pPr>
      <w:r w:rsidRPr="00847738">
        <w:rPr>
          <w:rFonts w:cs="Arial"/>
          <w:szCs w:val="20"/>
          <w:lang w:val="sl-SI"/>
        </w:rPr>
        <w:t>V urbanem prostoru je potrebno nameniti pomemben delež nepozidani</w:t>
      </w:r>
      <w:r w:rsidR="00F26DAA">
        <w:rPr>
          <w:rFonts w:cs="Arial"/>
          <w:szCs w:val="20"/>
          <w:lang w:val="sl-SI"/>
        </w:rPr>
        <w:t>h</w:t>
      </w:r>
      <w:r w:rsidRPr="00847738">
        <w:rPr>
          <w:rFonts w:cs="Arial"/>
          <w:szCs w:val="20"/>
          <w:lang w:val="sl-SI"/>
        </w:rPr>
        <w:t xml:space="preserve"> t</w:t>
      </w:r>
      <w:r w:rsidR="00F26DAA">
        <w:rPr>
          <w:rFonts w:cs="Arial"/>
          <w:szCs w:val="20"/>
          <w:lang w:val="sl-SI"/>
        </w:rPr>
        <w:t>al</w:t>
      </w:r>
      <w:r w:rsidRPr="00847738">
        <w:rPr>
          <w:rFonts w:cs="Arial"/>
          <w:szCs w:val="20"/>
          <w:lang w:val="sl-SI"/>
        </w:rPr>
        <w:t xml:space="preserve"> za zagotavljanje ekosistemskih storitev tal v mestih. Izogibati se je treba prekritju tal z neprepustnimi materiali (npr. asfalt, beton).</w:t>
      </w:r>
    </w:p>
    <w:p w14:paraId="53477A39" w14:textId="77777777" w:rsidR="00A52BF4" w:rsidRPr="00847738" w:rsidRDefault="00A52BF4" w:rsidP="00A52BF4">
      <w:pPr>
        <w:spacing w:line="240" w:lineRule="auto"/>
        <w:jc w:val="both"/>
        <w:rPr>
          <w:rFonts w:cs="Arial"/>
          <w:szCs w:val="20"/>
          <w:lang w:val="sl-SI"/>
        </w:rPr>
      </w:pPr>
    </w:p>
    <w:p w14:paraId="2E6B692E" w14:textId="0EAF2580" w:rsidR="00A52BF4" w:rsidRPr="0032143F" w:rsidRDefault="009F2533">
      <w:pPr>
        <w:pStyle w:val="Naslov1"/>
        <w:numPr>
          <w:ilvl w:val="1"/>
          <w:numId w:val="10"/>
        </w:numPr>
        <w:rPr>
          <w:rFonts w:cs="Arial"/>
          <w:noProof w:val="0"/>
          <w:sz w:val="20"/>
          <w:szCs w:val="20"/>
        </w:rPr>
      </w:pPr>
      <w:r w:rsidRPr="0015779F">
        <w:rPr>
          <w:rFonts w:cs="Arial"/>
          <w:noProof w:val="0"/>
          <w:sz w:val="20"/>
          <w:szCs w:val="20"/>
        </w:rPr>
        <w:t xml:space="preserve">Izhodišča za </w:t>
      </w:r>
      <w:r w:rsidR="001A27C1" w:rsidRPr="0015779F">
        <w:rPr>
          <w:rFonts w:cs="Arial"/>
          <w:noProof w:val="0"/>
          <w:sz w:val="20"/>
          <w:szCs w:val="20"/>
        </w:rPr>
        <w:t>varstv</w:t>
      </w:r>
      <w:r w:rsidR="0069670A" w:rsidRPr="0015779F">
        <w:rPr>
          <w:rFonts w:cs="Arial"/>
          <w:noProof w:val="0"/>
          <w:sz w:val="20"/>
          <w:szCs w:val="20"/>
        </w:rPr>
        <w:t>o</w:t>
      </w:r>
      <w:r w:rsidR="001A27C1" w:rsidRPr="0015779F">
        <w:rPr>
          <w:rFonts w:cs="Arial"/>
          <w:noProof w:val="0"/>
          <w:sz w:val="20"/>
          <w:szCs w:val="20"/>
        </w:rPr>
        <w:t xml:space="preserve"> tal pri </w:t>
      </w:r>
      <w:r w:rsidR="0078732A" w:rsidRPr="0015779F">
        <w:rPr>
          <w:rFonts w:cs="Arial"/>
          <w:noProof w:val="0"/>
          <w:sz w:val="20"/>
          <w:szCs w:val="20"/>
        </w:rPr>
        <w:t>izvajanju prostorskih umestitev</w:t>
      </w:r>
      <w:r w:rsidR="00FB7922" w:rsidRPr="0015779F">
        <w:rPr>
          <w:rFonts w:cs="Arial"/>
          <w:noProof w:val="0"/>
          <w:sz w:val="20"/>
          <w:szCs w:val="20"/>
        </w:rPr>
        <w:t xml:space="preserve"> </w:t>
      </w:r>
    </w:p>
    <w:p w14:paraId="1C42907F" w14:textId="1AE9628D" w:rsidR="00A52BF4" w:rsidRPr="00847738" w:rsidRDefault="00A52BF4" w:rsidP="00A52BF4">
      <w:pPr>
        <w:pStyle w:val="Telobesedila"/>
        <w:spacing w:line="240" w:lineRule="auto"/>
        <w:rPr>
          <w:rFonts w:ascii="Arial" w:hAnsi="Arial" w:cs="Arial"/>
          <w:sz w:val="20"/>
          <w:szCs w:val="20"/>
        </w:rPr>
      </w:pPr>
      <w:r w:rsidRPr="00847738">
        <w:rPr>
          <w:rFonts w:ascii="Arial" w:hAnsi="Arial" w:cs="Arial"/>
          <w:sz w:val="20"/>
          <w:szCs w:val="20"/>
        </w:rPr>
        <w:t xml:space="preserve">Osnovna usmeritev pri izvajanju prostorskih ureditev mora v skladu z </w:t>
      </w:r>
      <w:proofErr w:type="spellStart"/>
      <w:r w:rsidRPr="00847738">
        <w:rPr>
          <w:rFonts w:ascii="Arial" w:hAnsi="Arial" w:cs="Arial"/>
          <w:sz w:val="20"/>
          <w:szCs w:val="20"/>
        </w:rPr>
        <w:t>ReNPVO</w:t>
      </w:r>
      <w:proofErr w:type="spellEnd"/>
      <w:r w:rsidRPr="00847738">
        <w:rPr>
          <w:rFonts w:ascii="Arial" w:hAnsi="Arial" w:cs="Arial"/>
          <w:sz w:val="20"/>
          <w:szCs w:val="20"/>
        </w:rPr>
        <w:t xml:space="preserve"> biti »povečana sposobnost izvajanja ekosistemskih storitev tal« in predvsem sledeče:</w:t>
      </w:r>
    </w:p>
    <w:p w14:paraId="730E3487" w14:textId="77777777" w:rsidR="00A52BF4" w:rsidRPr="00847738" w:rsidRDefault="00A52BF4" w:rsidP="00A52BF4">
      <w:pPr>
        <w:spacing w:line="240" w:lineRule="auto"/>
        <w:jc w:val="both"/>
        <w:rPr>
          <w:rFonts w:cs="Arial"/>
          <w:szCs w:val="20"/>
          <w:lang w:val="sl-SI"/>
        </w:rPr>
      </w:pPr>
    </w:p>
    <w:p w14:paraId="2026CE1A" w14:textId="23529D08" w:rsidR="0078732A" w:rsidRPr="00847738" w:rsidRDefault="0078732A">
      <w:pPr>
        <w:pStyle w:val="Telobesedila"/>
        <w:numPr>
          <w:ilvl w:val="0"/>
          <w:numId w:val="3"/>
        </w:numPr>
        <w:spacing w:before="0" w:line="240" w:lineRule="auto"/>
        <w:ind w:left="357" w:hanging="357"/>
        <w:rPr>
          <w:rFonts w:ascii="Arial" w:hAnsi="Arial" w:cs="Arial"/>
          <w:sz w:val="20"/>
          <w:szCs w:val="20"/>
        </w:rPr>
      </w:pPr>
      <w:r w:rsidRPr="00847738">
        <w:rPr>
          <w:rFonts w:ascii="Arial" w:hAnsi="Arial" w:cs="Arial"/>
          <w:sz w:val="20"/>
          <w:szCs w:val="20"/>
        </w:rPr>
        <w:t>izvesti se mora obnova, sanacija oziroma revitalizacija degradiranih tal</w:t>
      </w:r>
      <w:r w:rsidR="00650E72" w:rsidRPr="00847738">
        <w:rPr>
          <w:rFonts w:ascii="Arial" w:hAnsi="Arial" w:cs="Arial"/>
          <w:sz w:val="20"/>
          <w:szCs w:val="20"/>
        </w:rPr>
        <w:t>;</w:t>
      </w:r>
    </w:p>
    <w:p w14:paraId="03021668" w14:textId="0B14E2C0" w:rsidR="00A52BF4" w:rsidRPr="00847738" w:rsidRDefault="00A52BF4">
      <w:pPr>
        <w:pStyle w:val="Telobesedila"/>
        <w:numPr>
          <w:ilvl w:val="0"/>
          <w:numId w:val="3"/>
        </w:numPr>
        <w:spacing w:before="0" w:line="240" w:lineRule="auto"/>
        <w:ind w:left="357" w:hanging="357"/>
        <w:rPr>
          <w:rFonts w:ascii="Arial" w:hAnsi="Arial" w:cs="Arial"/>
          <w:sz w:val="20"/>
          <w:szCs w:val="20"/>
        </w:rPr>
      </w:pPr>
      <w:r w:rsidRPr="00847738">
        <w:rPr>
          <w:rFonts w:ascii="Arial" w:hAnsi="Arial" w:cs="Arial"/>
          <w:sz w:val="20"/>
          <w:szCs w:val="20"/>
        </w:rPr>
        <w:t xml:space="preserve">zagotoviti pravilno ravnanje z neonesnaženim rodovitnim vrhnjim delom tal (zgornjim horizontom tal), ki je trajno ali začasno </w:t>
      </w:r>
      <w:r w:rsidR="002D71ED">
        <w:rPr>
          <w:rFonts w:ascii="Arial" w:hAnsi="Arial" w:cs="Arial"/>
          <w:sz w:val="20"/>
          <w:szCs w:val="20"/>
        </w:rPr>
        <w:t>odrinjen</w:t>
      </w:r>
      <w:r w:rsidR="002D71ED" w:rsidRPr="00847738">
        <w:rPr>
          <w:rFonts w:ascii="Arial" w:hAnsi="Arial" w:cs="Arial"/>
          <w:sz w:val="20"/>
          <w:szCs w:val="20"/>
        </w:rPr>
        <w:t xml:space="preserve"> </w:t>
      </w:r>
      <w:r w:rsidRPr="00847738">
        <w:rPr>
          <w:rFonts w:ascii="Arial" w:hAnsi="Arial" w:cs="Arial"/>
          <w:sz w:val="20"/>
          <w:szCs w:val="20"/>
        </w:rPr>
        <w:t>z zemljišča zaradi gradnje ali drugih posegov v prostor;</w:t>
      </w:r>
    </w:p>
    <w:p w14:paraId="022254E6" w14:textId="3B4B9087" w:rsidR="00A52BF4" w:rsidRPr="00847738" w:rsidRDefault="00A52BF4">
      <w:pPr>
        <w:pStyle w:val="Telobesedila"/>
        <w:numPr>
          <w:ilvl w:val="0"/>
          <w:numId w:val="3"/>
        </w:numPr>
        <w:spacing w:before="0" w:line="240" w:lineRule="auto"/>
        <w:ind w:left="357" w:hanging="357"/>
        <w:rPr>
          <w:rFonts w:ascii="Arial" w:hAnsi="Arial" w:cs="Arial"/>
          <w:sz w:val="20"/>
          <w:szCs w:val="20"/>
        </w:rPr>
      </w:pPr>
      <w:r w:rsidRPr="00847738">
        <w:rPr>
          <w:rFonts w:ascii="Arial" w:hAnsi="Arial" w:cs="Arial"/>
          <w:sz w:val="20"/>
          <w:szCs w:val="20"/>
        </w:rPr>
        <w:t>zagotoviti nadzor nad prometom in nadaljnjo uporabo dela tal, ki niso vrhnji rodovitni del tal (spodnji horizonti tal) in niso čezmerno onesnažene;</w:t>
      </w:r>
    </w:p>
    <w:p w14:paraId="73013EDD" w14:textId="23BF246F" w:rsidR="00A52BF4" w:rsidRPr="00253084" w:rsidRDefault="00A52BF4">
      <w:pPr>
        <w:pStyle w:val="Telobesedila"/>
        <w:numPr>
          <w:ilvl w:val="0"/>
          <w:numId w:val="3"/>
        </w:numPr>
        <w:spacing w:before="0" w:line="240" w:lineRule="auto"/>
        <w:ind w:left="357" w:hanging="357"/>
        <w:rPr>
          <w:rFonts w:ascii="Arial" w:hAnsi="Arial" w:cs="Arial"/>
          <w:sz w:val="20"/>
          <w:szCs w:val="20"/>
        </w:rPr>
      </w:pPr>
      <w:r w:rsidRPr="00847738">
        <w:rPr>
          <w:rFonts w:ascii="Arial" w:hAnsi="Arial" w:cs="Arial"/>
          <w:sz w:val="20"/>
          <w:szCs w:val="20"/>
        </w:rPr>
        <w:t xml:space="preserve">za čezmerno onesnažena tla je treba zagotoviti območja za njihovo začasno </w:t>
      </w:r>
      <w:r w:rsidR="004F062A">
        <w:rPr>
          <w:rFonts w:ascii="Arial" w:hAnsi="Arial" w:cs="Arial"/>
          <w:sz w:val="20"/>
          <w:szCs w:val="20"/>
        </w:rPr>
        <w:t>skladiščenje</w:t>
      </w:r>
      <w:r w:rsidR="004F062A" w:rsidRPr="00847738">
        <w:rPr>
          <w:rFonts w:ascii="Arial" w:hAnsi="Arial" w:cs="Arial"/>
          <w:sz w:val="20"/>
          <w:szCs w:val="20"/>
        </w:rPr>
        <w:t xml:space="preserve"> </w:t>
      </w:r>
      <w:r w:rsidRPr="00847738">
        <w:rPr>
          <w:rFonts w:ascii="Arial" w:hAnsi="Arial" w:cs="Arial"/>
          <w:sz w:val="20"/>
          <w:szCs w:val="20"/>
        </w:rPr>
        <w:t xml:space="preserve">za primere, ko čezmerno onesnaženih tal ni možno </w:t>
      </w:r>
      <w:proofErr w:type="spellStart"/>
      <w:r w:rsidRPr="00847738">
        <w:rPr>
          <w:rFonts w:ascii="Arial" w:hAnsi="Arial" w:cs="Arial"/>
          <w:sz w:val="20"/>
          <w:szCs w:val="20"/>
        </w:rPr>
        <w:t>remediirati</w:t>
      </w:r>
      <w:proofErr w:type="spellEnd"/>
      <w:r w:rsidRPr="00847738">
        <w:rPr>
          <w:rFonts w:ascii="Arial" w:hAnsi="Arial" w:cs="Arial"/>
          <w:sz w:val="20"/>
          <w:szCs w:val="20"/>
        </w:rPr>
        <w:t xml:space="preserve"> takoj in na kraju samem ter morajo biti zato varno premeščene na ustrezno površino do </w:t>
      </w:r>
      <w:proofErr w:type="spellStart"/>
      <w:r w:rsidRPr="00847738">
        <w:rPr>
          <w:rFonts w:ascii="Arial" w:hAnsi="Arial" w:cs="Arial"/>
          <w:sz w:val="20"/>
          <w:szCs w:val="20"/>
        </w:rPr>
        <w:t>remediacije</w:t>
      </w:r>
      <w:proofErr w:type="spellEnd"/>
      <w:r w:rsidRPr="00847738">
        <w:rPr>
          <w:rFonts w:ascii="Arial" w:hAnsi="Arial" w:cs="Arial"/>
          <w:sz w:val="20"/>
          <w:szCs w:val="20"/>
        </w:rPr>
        <w:t xml:space="preserve"> in nadaljnje uporabe.</w:t>
      </w:r>
    </w:p>
    <w:p w14:paraId="5451B826" w14:textId="180C159D" w:rsidR="006D2CA5" w:rsidRPr="00253084" w:rsidRDefault="006D2CA5" w:rsidP="000154A7">
      <w:pPr>
        <w:spacing w:line="240" w:lineRule="auto"/>
        <w:jc w:val="both"/>
        <w:rPr>
          <w:rFonts w:cs="Arial"/>
          <w:szCs w:val="20"/>
          <w:lang w:val="sl-SI"/>
        </w:rPr>
      </w:pPr>
      <w:bookmarkStart w:id="4" w:name="_Hlk152149608"/>
    </w:p>
    <w:p w14:paraId="25474407" w14:textId="76E58DC3" w:rsidR="006D2CA5" w:rsidRDefault="00650E72" w:rsidP="006D2CA5">
      <w:pPr>
        <w:spacing w:line="240" w:lineRule="auto"/>
        <w:jc w:val="both"/>
        <w:rPr>
          <w:rFonts w:cs="Arial"/>
          <w:szCs w:val="20"/>
          <w:lang w:val="sl-SI"/>
        </w:rPr>
      </w:pPr>
      <w:r w:rsidRPr="00847738">
        <w:rPr>
          <w:rFonts w:cs="Arial"/>
          <w:szCs w:val="20"/>
          <w:lang w:val="sl-SI"/>
        </w:rPr>
        <w:t>Dodatno pojasnjujemo, da naj se p</w:t>
      </w:r>
      <w:r w:rsidR="006D2CA5" w:rsidRPr="00253084">
        <w:rPr>
          <w:rFonts w:cs="Arial"/>
          <w:szCs w:val="20"/>
          <w:lang w:val="sl-SI"/>
        </w:rPr>
        <w:t>osegi v ali na tla z odstran</w:t>
      </w:r>
      <w:r w:rsidR="004F062A">
        <w:rPr>
          <w:rFonts w:cs="Arial"/>
          <w:szCs w:val="20"/>
          <w:lang w:val="sl-SI"/>
        </w:rPr>
        <w:t>itvijo</w:t>
      </w:r>
      <w:r w:rsidR="006D2CA5" w:rsidRPr="00253084">
        <w:rPr>
          <w:rFonts w:cs="Arial"/>
          <w:szCs w:val="20"/>
          <w:lang w:val="sl-SI"/>
        </w:rPr>
        <w:t xml:space="preserve"> zgornjih in spodnjih slojev tal izvajajo tako, da so tla čim manj degradirana.</w:t>
      </w:r>
      <w:r w:rsidR="00026CA4" w:rsidRPr="00847738">
        <w:rPr>
          <w:rFonts w:cs="Arial"/>
          <w:szCs w:val="20"/>
          <w:lang w:val="sl-SI"/>
        </w:rPr>
        <w:t xml:space="preserve"> </w:t>
      </w:r>
      <w:r w:rsidR="00026CA4" w:rsidRPr="00253084">
        <w:rPr>
          <w:rFonts w:cs="Arial"/>
          <w:szCs w:val="20"/>
          <w:lang w:val="sl-SI"/>
        </w:rPr>
        <w:t>Treba je preprečiti vse degradacije tal, ki lahko nastanejo zaradi gaženja, nepravilnega ravnanja z rodovitnim slojem tal, mešanja horizontov in podobno.</w:t>
      </w:r>
    </w:p>
    <w:p w14:paraId="02436598" w14:textId="77777777" w:rsidR="006D2CA5" w:rsidRPr="00253084" w:rsidRDefault="006D2CA5" w:rsidP="000154A7">
      <w:pPr>
        <w:spacing w:line="240" w:lineRule="auto"/>
        <w:jc w:val="both"/>
        <w:rPr>
          <w:rFonts w:cs="Arial"/>
          <w:szCs w:val="20"/>
          <w:lang w:val="sl-SI"/>
        </w:rPr>
      </w:pPr>
    </w:p>
    <w:p w14:paraId="6C65DCA3" w14:textId="440A8380" w:rsidR="00650E72" w:rsidRPr="00847738" w:rsidRDefault="004C0612" w:rsidP="00393681">
      <w:pPr>
        <w:spacing w:line="240" w:lineRule="auto"/>
        <w:jc w:val="both"/>
        <w:rPr>
          <w:rFonts w:cs="Arial"/>
          <w:szCs w:val="20"/>
          <w:lang w:val="sl-SI"/>
        </w:rPr>
      </w:pPr>
      <w:r w:rsidRPr="00253084">
        <w:rPr>
          <w:rFonts w:cs="Arial"/>
          <w:szCs w:val="20"/>
          <w:lang w:val="sl-SI"/>
        </w:rPr>
        <w:t xml:space="preserve">Pri </w:t>
      </w:r>
      <w:r w:rsidR="00AA45C3" w:rsidRPr="00253084">
        <w:rPr>
          <w:rFonts w:cs="Arial"/>
          <w:szCs w:val="20"/>
          <w:lang w:val="sl-SI"/>
        </w:rPr>
        <w:t>izvajanju posegov</w:t>
      </w:r>
      <w:r w:rsidRPr="00253084">
        <w:rPr>
          <w:rFonts w:cs="Arial"/>
          <w:szCs w:val="20"/>
          <w:lang w:val="sl-SI"/>
        </w:rPr>
        <w:t xml:space="preserve"> je treba zgornji, </w:t>
      </w:r>
      <w:r w:rsidR="00AA45C3" w:rsidRPr="00253084">
        <w:rPr>
          <w:rFonts w:cs="Arial"/>
          <w:szCs w:val="20"/>
          <w:lang w:val="sl-SI"/>
        </w:rPr>
        <w:t xml:space="preserve">neonesnažen, </w:t>
      </w:r>
      <w:r w:rsidRPr="00253084">
        <w:rPr>
          <w:rFonts w:cs="Arial"/>
          <w:szCs w:val="20"/>
          <w:lang w:val="sl-SI"/>
        </w:rPr>
        <w:t xml:space="preserve">rodovitni sloj tal </w:t>
      </w:r>
      <w:r w:rsidR="004F062A">
        <w:rPr>
          <w:rFonts w:cs="Arial"/>
          <w:szCs w:val="20"/>
          <w:lang w:val="sl-SI"/>
        </w:rPr>
        <w:t>odriniti</w:t>
      </w:r>
      <w:r w:rsidR="004F062A" w:rsidRPr="00253084">
        <w:rPr>
          <w:rFonts w:cs="Arial"/>
          <w:szCs w:val="20"/>
          <w:lang w:val="sl-SI"/>
        </w:rPr>
        <w:t xml:space="preserve"> </w:t>
      </w:r>
      <w:r w:rsidRPr="00253084">
        <w:rPr>
          <w:rFonts w:cs="Arial"/>
          <w:szCs w:val="20"/>
          <w:lang w:val="sl-SI"/>
        </w:rPr>
        <w:t xml:space="preserve">in </w:t>
      </w:r>
      <w:r w:rsidR="004F062A">
        <w:rPr>
          <w:rFonts w:cs="Arial"/>
          <w:szCs w:val="20"/>
          <w:lang w:val="sl-SI"/>
        </w:rPr>
        <w:t>začasno skladiščiti</w:t>
      </w:r>
      <w:r w:rsidR="004F062A" w:rsidRPr="00253084">
        <w:rPr>
          <w:rFonts w:cs="Arial"/>
          <w:szCs w:val="20"/>
          <w:lang w:val="sl-SI"/>
        </w:rPr>
        <w:t xml:space="preserve"> </w:t>
      </w:r>
      <w:r w:rsidRPr="00253084">
        <w:rPr>
          <w:rFonts w:cs="Arial"/>
          <w:szCs w:val="20"/>
          <w:lang w:val="sl-SI"/>
        </w:rPr>
        <w:t xml:space="preserve">ločeno od nerodovitnih tal ter ga uporabiti za </w:t>
      </w:r>
      <w:proofErr w:type="spellStart"/>
      <w:r w:rsidRPr="00253084">
        <w:rPr>
          <w:rFonts w:cs="Arial"/>
          <w:szCs w:val="20"/>
          <w:lang w:val="sl-SI"/>
        </w:rPr>
        <w:t>rekultivacije</w:t>
      </w:r>
      <w:proofErr w:type="spellEnd"/>
      <w:r w:rsidRPr="00253084">
        <w:rPr>
          <w:rFonts w:cs="Arial"/>
          <w:szCs w:val="20"/>
          <w:lang w:val="sl-SI"/>
        </w:rPr>
        <w:t xml:space="preserve">, zunanje ureditve ali izboljšanje </w:t>
      </w:r>
      <w:r w:rsidR="006D2CA5" w:rsidRPr="00253084">
        <w:rPr>
          <w:rFonts w:cs="Arial"/>
          <w:szCs w:val="20"/>
          <w:lang w:val="sl-SI"/>
        </w:rPr>
        <w:t>tal na mestu posegov oziroma</w:t>
      </w:r>
      <w:r w:rsidR="00AB1498" w:rsidRPr="00253084">
        <w:rPr>
          <w:rFonts w:cs="Arial"/>
          <w:szCs w:val="20"/>
          <w:lang w:val="sl-SI"/>
        </w:rPr>
        <w:t xml:space="preserve"> drugih</w:t>
      </w:r>
      <w:r w:rsidRPr="00253084">
        <w:rPr>
          <w:rFonts w:cs="Arial"/>
          <w:szCs w:val="20"/>
          <w:lang w:val="sl-SI"/>
        </w:rPr>
        <w:t xml:space="preserve"> </w:t>
      </w:r>
      <w:r w:rsidR="006D2CA5" w:rsidRPr="00253084">
        <w:rPr>
          <w:rFonts w:cs="Arial"/>
          <w:szCs w:val="20"/>
          <w:lang w:val="sl-SI"/>
        </w:rPr>
        <w:t>tal.</w:t>
      </w:r>
      <w:r w:rsidR="00393681" w:rsidRPr="00253084">
        <w:rPr>
          <w:rFonts w:cs="Arial"/>
          <w:szCs w:val="20"/>
          <w:lang w:val="sl-SI"/>
        </w:rPr>
        <w:t xml:space="preserve"> </w:t>
      </w:r>
      <w:r w:rsidR="004F062A" w:rsidRPr="004F062A">
        <w:rPr>
          <w:rFonts w:cs="Arial"/>
          <w:szCs w:val="20"/>
          <w:lang w:val="sl-SI"/>
        </w:rPr>
        <w:t>Uporaba na drugih mestih (ne na kraju izkopa) mora biti v skladu z zahtevami zakonodaje o odpadkih.</w:t>
      </w:r>
    </w:p>
    <w:p w14:paraId="24F31112" w14:textId="77777777" w:rsidR="00650E72" w:rsidRPr="00847738" w:rsidRDefault="00650E72" w:rsidP="00393681">
      <w:pPr>
        <w:spacing w:line="240" w:lineRule="auto"/>
        <w:jc w:val="both"/>
        <w:rPr>
          <w:rFonts w:cs="Arial"/>
          <w:szCs w:val="20"/>
          <w:lang w:val="sl-SI"/>
        </w:rPr>
      </w:pPr>
    </w:p>
    <w:p w14:paraId="3E13A90A" w14:textId="2171CEF6" w:rsidR="00857D72" w:rsidRPr="00253084" w:rsidRDefault="00393681" w:rsidP="000154A7">
      <w:pPr>
        <w:spacing w:line="240" w:lineRule="auto"/>
        <w:jc w:val="both"/>
        <w:rPr>
          <w:rFonts w:cs="Arial"/>
          <w:szCs w:val="20"/>
          <w:lang w:val="sl-SI"/>
        </w:rPr>
      </w:pPr>
      <w:r w:rsidRPr="00253084">
        <w:rPr>
          <w:rFonts w:cs="Arial"/>
          <w:b/>
          <w:bCs/>
          <w:szCs w:val="20"/>
          <w:lang w:val="sl-SI"/>
        </w:rPr>
        <w:t>Prednostno se neonesnaženi zemeljski izkopi uporabijo v prvotnem stanju</w:t>
      </w:r>
      <w:r w:rsidR="004F062A">
        <w:rPr>
          <w:rFonts w:cs="Arial"/>
          <w:b/>
          <w:bCs/>
          <w:szCs w:val="20"/>
          <w:lang w:val="sl-SI"/>
        </w:rPr>
        <w:t xml:space="preserve"> (brez obdelave)</w:t>
      </w:r>
      <w:r w:rsidRPr="00253084">
        <w:rPr>
          <w:rFonts w:cs="Arial"/>
          <w:b/>
          <w:bCs/>
          <w:szCs w:val="20"/>
          <w:lang w:val="sl-SI"/>
        </w:rPr>
        <w:t xml:space="preserve"> na kraju, kjer </w:t>
      </w:r>
      <w:r w:rsidR="000E740E" w:rsidRPr="00253084">
        <w:rPr>
          <w:rFonts w:cs="Arial"/>
          <w:b/>
          <w:bCs/>
          <w:szCs w:val="20"/>
          <w:lang w:val="sl-SI"/>
        </w:rPr>
        <w:t>so</w:t>
      </w:r>
      <w:r w:rsidRPr="00253084">
        <w:rPr>
          <w:rFonts w:cs="Arial"/>
          <w:b/>
          <w:bCs/>
          <w:szCs w:val="20"/>
          <w:lang w:val="sl-SI"/>
        </w:rPr>
        <w:t xml:space="preserve"> bil</w:t>
      </w:r>
      <w:r w:rsidR="000E740E" w:rsidRPr="00253084">
        <w:rPr>
          <w:rFonts w:cs="Arial"/>
          <w:b/>
          <w:bCs/>
          <w:szCs w:val="20"/>
          <w:lang w:val="sl-SI"/>
        </w:rPr>
        <w:t>i</w:t>
      </w:r>
      <w:r w:rsidRPr="00253084">
        <w:rPr>
          <w:rFonts w:cs="Arial"/>
          <w:b/>
          <w:bCs/>
          <w:szCs w:val="20"/>
          <w:lang w:val="sl-SI"/>
        </w:rPr>
        <w:t xml:space="preserve"> izkopan</w:t>
      </w:r>
      <w:r w:rsidR="000E740E" w:rsidRPr="00253084">
        <w:rPr>
          <w:rFonts w:cs="Arial"/>
          <w:b/>
          <w:bCs/>
          <w:szCs w:val="20"/>
          <w:lang w:val="sl-SI"/>
        </w:rPr>
        <w:t>i</w:t>
      </w:r>
      <w:r w:rsidRPr="00253084">
        <w:rPr>
          <w:rFonts w:cs="Arial"/>
          <w:b/>
          <w:bCs/>
          <w:szCs w:val="20"/>
          <w:lang w:val="sl-SI"/>
        </w:rPr>
        <w:t>.</w:t>
      </w:r>
      <w:r w:rsidR="00650E72" w:rsidRPr="00847738">
        <w:rPr>
          <w:rFonts w:cs="Arial"/>
          <w:b/>
          <w:bCs/>
          <w:szCs w:val="20"/>
          <w:lang w:val="sl-SI"/>
        </w:rPr>
        <w:t xml:space="preserve"> </w:t>
      </w:r>
      <w:r w:rsidR="002405D5" w:rsidRPr="00253084">
        <w:rPr>
          <w:rFonts w:cs="Arial"/>
          <w:szCs w:val="20"/>
          <w:lang w:val="sl-SI"/>
        </w:rPr>
        <w:t xml:space="preserve">Neonesnažen del tal, ki se </w:t>
      </w:r>
      <w:r w:rsidR="00EB5E43">
        <w:rPr>
          <w:rFonts w:cs="Arial"/>
          <w:szCs w:val="20"/>
          <w:lang w:val="sl-SI"/>
        </w:rPr>
        <w:t>odrine</w:t>
      </w:r>
      <w:r w:rsidR="002405D5" w:rsidRPr="00253084">
        <w:rPr>
          <w:rFonts w:cs="Arial"/>
          <w:szCs w:val="20"/>
          <w:lang w:val="sl-SI"/>
        </w:rPr>
        <w:t xml:space="preserve"> zaradi gradbenih posegov, se mora </w:t>
      </w:r>
      <w:r w:rsidR="006D2CA5" w:rsidRPr="00253084">
        <w:rPr>
          <w:rFonts w:cs="Arial"/>
          <w:szCs w:val="20"/>
          <w:lang w:val="sl-SI"/>
        </w:rPr>
        <w:t xml:space="preserve">torej </w:t>
      </w:r>
      <w:r w:rsidR="002405D5" w:rsidRPr="00253084">
        <w:rPr>
          <w:rFonts w:cs="Arial"/>
          <w:szCs w:val="20"/>
          <w:lang w:val="sl-SI"/>
        </w:rPr>
        <w:t xml:space="preserve">v čim večji meri uporabiti za sanacijo degradiranih </w:t>
      </w:r>
      <w:r w:rsidR="00742156" w:rsidRPr="00253084">
        <w:rPr>
          <w:rFonts w:cs="Arial"/>
          <w:szCs w:val="20"/>
          <w:lang w:val="sl-SI"/>
        </w:rPr>
        <w:t>tal</w:t>
      </w:r>
      <w:r w:rsidR="002405D5" w:rsidRPr="00253084">
        <w:rPr>
          <w:rFonts w:cs="Arial"/>
          <w:szCs w:val="20"/>
          <w:lang w:val="sl-SI"/>
        </w:rPr>
        <w:t xml:space="preserve"> ter za končno ureditev zelenih površin. </w:t>
      </w:r>
      <w:r w:rsidR="00EB5E43">
        <w:rPr>
          <w:rFonts w:cs="Arial"/>
          <w:szCs w:val="20"/>
          <w:lang w:val="sl-SI"/>
        </w:rPr>
        <w:t>Odrinjenih</w:t>
      </w:r>
      <w:r w:rsidR="004F062A" w:rsidRPr="00253084">
        <w:rPr>
          <w:rFonts w:cs="Arial"/>
          <w:szCs w:val="20"/>
          <w:lang w:val="sl-SI"/>
        </w:rPr>
        <w:t xml:space="preserve"> </w:t>
      </w:r>
      <w:r w:rsidR="009A15AA" w:rsidRPr="00253084">
        <w:rPr>
          <w:rFonts w:cs="Arial"/>
          <w:szCs w:val="20"/>
          <w:lang w:val="sl-SI"/>
        </w:rPr>
        <w:t>tal ni dovoljeno zbijati.</w:t>
      </w:r>
    </w:p>
    <w:p w14:paraId="15B86B3D" w14:textId="77777777" w:rsidR="002405D5" w:rsidRPr="00253084" w:rsidRDefault="002405D5" w:rsidP="000154A7">
      <w:pPr>
        <w:spacing w:line="240" w:lineRule="auto"/>
        <w:jc w:val="both"/>
        <w:rPr>
          <w:rFonts w:cs="Arial"/>
          <w:szCs w:val="20"/>
          <w:highlight w:val="green"/>
          <w:lang w:val="sl-SI"/>
        </w:rPr>
      </w:pPr>
    </w:p>
    <w:p w14:paraId="694FB085" w14:textId="2BE76384" w:rsidR="0069670A" w:rsidRPr="00253084" w:rsidRDefault="0069670A" w:rsidP="00253084">
      <w:pPr>
        <w:spacing w:line="240" w:lineRule="auto"/>
        <w:jc w:val="both"/>
        <w:rPr>
          <w:rFonts w:cs="Arial"/>
          <w:szCs w:val="20"/>
          <w:lang w:val="sl-SI"/>
        </w:rPr>
      </w:pPr>
      <w:r w:rsidRPr="00847738">
        <w:rPr>
          <w:rFonts w:cs="Arial"/>
          <w:szCs w:val="20"/>
          <w:lang w:val="sl-SI"/>
        </w:rPr>
        <w:t>Vsi posegi na ali v tla</w:t>
      </w:r>
      <w:r w:rsidR="00527AB3">
        <w:rPr>
          <w:rFonts w:cs="Arial"/>
          <w:szCs w:val="20"/>
          <w:lang w:val="sl-SI"/>
        </w:rPr>
        <w:t xml:space="preserve"> se</w:t>
      </w:r>
      <w:r w:rsidRPr="00847738">
        <w:rPr>
          <w:rFonts w:cs="Arial"/>
          <w:szCs w:val="20"/>
          <w:lang w:val="sl-SI"/>
        </w:rPr>
        <w:t xml:space="preserve"> izvajajo tako, da je izguba in degradacija tal čim manjša. </w:t>
      </w:r>
      <w:r w:rsidRPr="00847738">
        <w:rPr>
          <w:rFonts w:eastAsia="Arial" w:cs="Arial"/>
          <w:szCs w:val="20"/>
          <w:lang w:val="sl-SI"/>
        </w:rPr>
        <w:t>Tla se v čim manjši meri prekriva z nepropustnimi materiali in posega na ali v tla le v obsegu in do globine tal, ki sta nujno potrebna.</w:t>
      </w:r>
      <w:r w:rsidR="00EB44A0" w:rsidRPr="007B375E">
        <w:rPr>
          <w:lang w:val="it-IT"/>
        </w:rPr>
        <w:t xml:space="preserve"> </w:t>
      </w:r>
      <w:r w:rsidR="00EB44A0" w:rsidRPr="00EB44A0">
        <w:rPr>
          <w:rFonts w:eastAsia="Arial" w:cs="Arial"/>
          <w:szCs w:val="20"/>
          <w:lang w:val="sl-SI"/>
        </w:rPr>
        <w:t xml:space="preserve">Pri izvedbi je treba </w:t>
      </w:r>
      <w:r w:rsidR="00EB44A0">
        <w:rPr>
          <w:rFonts w:eastAsia="Arial" w:cs="Arial"/>
          <w:szCs w:val="20"/>
          <w:lang w:val="sl-SI"/>
        </w:rPr>
        <w:t>prednostno</w:t>
      </w:r>
      <w:r w:rsidR="00EB44A0" w:rsidRPr="00EB44A0">
        <w:rPr>
          <w:rFonts w:eastAsia="Arial" w:cs="Arial"/>
          <w:szCs w:val="20"/>
          <w:lang w:val="sl-SI"/>
        </w:rPr>
        <w:t xml:space="preserve"> uporabljati prepustne materiale. </w:t>
      </w:r>
    </w:p>
    <w:p w14:paraId="134B1FF8" w14:textId="77777777" w:rsidR="0069670A" w:rsidRDefault="0069670A" w:rsidP="00E33E18">
      <w:pPr>
        <w:spacing w:line="240" w:lineRule="auto"/>
        <w:jc w:val="both"/>
        <w:rPr>
          <w:rFonts w:cs="Arial"/>
          <w:szCs w:val="20"/>
          <w:lang w:val="sl-SI"/>
        </w:rPr>
      </w:pPr>
    </w:p>
    <w:p w14:paraId="0682A62E" w14:textId="7F7BD05B" w:rsidR="00E33E18" w:rsidRPr="00847738" w:rsidRDefault="00E33E18" w:rsidP="00E33E18">
      <w:pPr>
        <w:spacing w:line="240" w:lineRule="auto"/>
        <w:jc w:val="both"/>
        <w:rPr>
          <w:rFonts w:cs="Arial"/>
          <w:szCs w:val="20"/>
          <w:lang w:val="sl-SI"/>
        </w:rPr>
      </w:pPr>
      <w:r w:rsidRPr="00847738">
        <w:rPr>
          <w:rFonts w:cs="Arial"/>
          <w:szCs w:val="20"/>
          <w:lang w:val="sl-SI"/>
        </w:rPr>
        <w:t>Na degradiranih tleh je treba izvesti ukrepe za ublažitev ali nadomestitev izgub ekosistemskih storitev tal.</w:t>
      </w:r>
    </w:p>
    <w:p w14:paraId="49A1B398" w14:textId="77777777" w:rsidR="00A52BF4" w:rsidRPr="00847738" w:rsidRDefault="00A52BF4" w:rsidP="000154A7">
      <w:pPr>
        <w:spacing w:line="240" w:lineRule="auto"/>
        <w:jc w:val="both"/>
        <w:rPr>
          <w:rFonts w:cs="Arial"/>
          <w:szCs w:val="20"/>
          <w:lang w:val="sl-SI"/>
        </w:rPr>
      </w:pPr>
    </w:p>
    <w:p w14:paraId="7A7E6D62" w14:textId="261D874A" w:rsidR="005E4B27" w:rsidRPr="00253084" w:rsidRDefault="00857D72" w:rsidP="000154A7">
      <w:pPr>
        <w:spacing w:line="240" w:lineRule="auto"/>
        <w:jc w:val="both"/>
        <w:rPr>
          <w:rFonts w:cs="Arial"/>
          <w:szCs w:val="20"/>
          <w:lang w:val="sl-SI"/>
        </w:rPr>
      </w:pPr>
      <w:r w:rsidRPr="00253084">
        <w:rPr>
          <w:rFonts w:cs="Arial"/>
          <w:szCs w:val="20"/>
          <w:lang w:val="sl-SI"/>
        </w:rPr>
        <w:t xml:space="preserve">Vsa zaradi posegov ali gradnje degradirana tla se morajo sanirati tako, da se vzpostavi </w:t>
      </w:r>
      <w:r w:rsidR="00CB2F57" w:rsidRPr="00253084">
        <w:rPr>
          <w:rFonts w:cs="Arial"/>
          <w:szCs w:val="20"/>
          <w:lang w:val="sl-SI"/>
        </w:rPr>
        <w:t xml:space="preserve">prvotnemu podobno stanje tal </w:t>
      </w:r>
      <w:r w:rsidRPr="00253084">
        <w:rPr>
          <w:rFonts w:cs="Arial"/>
          <w:szCs w:val="20"/>
          <w:lang w:val="sl-SI"/>
        </w:rPr>
        <w:t>ali pa se</w:t>
      </w:r>
      <w:r w:rsidRPr="00253084">
        <w:rPr>
          <w:rFonts w:cs="Arial"/>
          <w:b/>
          <w:bCs/>
          <w:szCs w:val="20"/>
          <w:lang w:val="sl-SI"/>
        </w:rPr>
        <w:t xml:space="preserve"> </w:t>
      </w:r>
      <w:r w:rsidRPr="00253084">
        <w:rPr>
          <w:rFonts w:cs="Arial"/>
          <w:szCs w:val="20"/>
          <w:lang w:val="sl-SI"/>
        </w:rPr>
        <w:t xml:space="preserve">izvedejo načrtovane ureditve tal, ki so načrtovane na način, ki ne poslabša prvotnega stanja tal. Sanirati se morajo tudi degradirana tla na poteh in začasnih gradbenih površinah. </w:t>
      </w:r>
      <w:r w:rsidR="00CB2F57" w:rsidRPr="00253084">
        <w:rPr>
          <w:rFonts w:cs="Arial"/>
          <w:szCs w:val="20"/>
          <w:lang w:val="sl-SI"/>
        </w:rPr>
        <w:t>Priporočamo, da se z</w:t>
      </w:r>
      <w:r w:rsidR="00D77475" w:rsidRPr="00253084">
        <w:rPr>
          <w:rFonts w:cs="Arial"/>
          <w:szCs w:val="20"/>
          <w:lang w:val="sl-SI"/>
        </w:rPr>
        <w:t>a namene</w:t>
      </w:r>
      <w:r w:rsidR="009A15AA" w:rsidRPr="00253084">
        <w:rPr>
          <w:rFonts w:cs="Arial"/>
          <w:szCs w:val="20"/>
          <w:lang w:val="sl-SI"/>
        </w:rPr>
        <w:t xml:space="preserve"> vzpostavitve stanja tal v prvotn</w:t>
      </w:r>
      <w:r w:rsidR="00847330" w:rsidRPr="00253084">
        <w:rPr>
          <w:rFonts w:cs="Arial"/>
          <w:szCs w:val="20"/>
          <w:lang w:val="sl-SI"/>
        </w:rPr>
        <w:t>emu podobno</w:t>
      </w:r>
      <w:r w:rsidR="009A15AA" w:rsidRPr="00253084">
        <w:rPr>
          <w:rFonts w:cs="Arial"/>
          <w:szCs w:val="20"/>
          <w:lang w:val="sl-SI"/>
        </w:rPr>
        <w:t xml:space="preserve"> stanje</w:t>
      </w:r>
      <w:r w:rsidR="00847330" w:rsidRPr="00253084">
        <w:rPr>
          <w:rFonts w:cs="Arial"/>
          <w:szCs w:val="20"/>
          <w:lang w:val="sl-SI"/>
        </w:rPr>
        <w:t xml:space="preserve"> tal </w:t>
      </w:r>
      <w:r w:rsidR="00D77475" w:rsidRPr="00253084">
        <w:rPr>
          <w:rFonts w:cs="Arial"/>
          <w:szCs w:val="20"/>
          <w:lang w:val="sl-SI"/>
        </w:rPr>
        <w:t>pred začetkom del pregleda, popi</w:t>
      </w:r>
      <w:r w:rsidR="00847330" w:rsidRPr="00253084">
        <w:rPr>
          <w:rFonts w:cs="Arial"/>
          <w:szCs w:val="20"/>
          <w:lang w:val="sl-SI"/>
        </w:rPr>
        <w:t>še</w:t>
      </w:r>
      <w:r w:rsidR="00D77475" w:rsidRPr="00253084">
        <w:rPr>
          <w:rFonts w:cs="Arial"/>
          <w:szCs w:val="20"/>
          <w:lang w:val="sl-SI"/>
        </w:rPr>
        <w:t xml:space="preserve"> in </w:t>
      </w:r>
      <w:proofErr w:type="spellStart"/>
      <w:r w:rsidR="00D77475" w:rsidRPr="00253084">
        <w:rPr>
          <w:rFonts w:cs="Arial"/>
          <w:szCs w:val="20"/>
          <w:lang w:val="sl-SI"/>
        </w:rPr>
        <w:t>fotodokumentira</w:t>
      </w:r>
      <w:proofErr w:type="spellEnd"/>
      <w:r w:rsidR="00D77475" w:rsidRPr="00253084">
        <w:rPr>
          <w:rFonts w:cs="Arial"/>
          <w:szCs w:val="20"/>
          <w:lang w:val="sl-SI"/>
        </w:rPr>
        <w:t xml:space="preserve"> stanje tal. Izve</w:t>
      </w:r>
      <w:r w:rsidR="00CB2F57" w:rsidRPr="00253084">
        <w:rPr>
          <w:rFonts w:cs="Arial"/>
          <w:szCs w:val="20"/>
          <w:lang w:val="sl-SI"/>
        </w:rPr>
        <w:t>de naj</w:t>
      </w:r>
      <w:r w:rsidR="00D77475" w:rsidRPr="00253084">
        <w:rPr>
          <w:rFonts w:cs="Arial"/>
          <w:szCs w:val="20"/>
          <w:lang w:val="sl-SI"/>
        </w:rPr>
        <w:t xml:space="preserve"> se mora primerjava stanja tal pred in po posegu.</w:t>
      </w:r>
    </w:p>
    <w:p w14:paraId="292455CD" w14:textId="01536324" w:rsidR="00857D72" w:rsidRPr="00253084" w:rsidRDefault="005E4B27" w:rsidP="000154A7">
      <w:pPr>
        <w:spacing w:line="240" w:lineRule="auto"/>
        <w:jc w:val="both"/>
        <w:rPr>
          <w:rFonts w:cs="Arial"/>
          <w:szCs w:val="20"/>
          <w:lang w:val="sl-SI"/>
        </w:rPr>
      </w:pPr>
      <w:r w:rsidRPr="00253084">
        <w:rPr>
          <w:rFonts w:cs="Arial"/>
          <w:szCs w:val="20"/>
          <w:lang w:val="sl-SI"/>
        </w:rPr>
        <w:t>Treba je zagotoviti</w:t>
      </w:r>
      <w:r w:rsidR="00E21806" w:rsidRPr="00253084">
        <w:rPr>
          <w:rFonts w:cs="Arial"/>
          <w:szCs w:val="20"/>
          <w:lang w:val="sl-SI"/>
        </w:rPr>
        <w:t xml:space="preserve"> strokovni</w:t>
      </w:r>
      <w:r w:rsidRPr="00253084">
        <w:rPr>
          <w:rFonts w:cs="Arial"/>
          <w:szCs w:val="20"/>
          <w:lang w:val="sl-SI"/>
        </w:rPr>
        <w:t xml:space="preserve"> nadzor nad uspešnostjo izvajanja sanacije tal</w:t>
      </w:r>
      <w:r w:rsidR="00CB2F57" w:rsidRPr="00253084">
        <w:rPr>
          <w:rFonts w:cs="Arial"/>
          <w:szCs w:val="20"/>
          <w:lang w:val="sl-SI"/>
        </w:rPr>
        <w:t>, razen v primeru manjših posegov v ali na tla (npr. gradnja eno ali dvostanovanjske hiše)</w:t>
      </w:r>
      <w:r w:rsidRPr="00253084">
        <w:rPr>
          <w:rFonts w:cs="Arial"/>
          <w:szCs w:val="20"/>
          <w:lang w:val="sl-SI"/>
        </w:rPr>
        <w:t xml:space="preserve">. Po končanih posegih se mora </w:t>
      </w:r>
      <w:r w:rsidR="00E21806" w:rsidRPr="00253084">
        <w:rPr>
          <w:rFonts w:cs="Arial"/>
          <w:szCs w:val="20"/>
          <w:lang w:val="sl-SI"/>
        </w:rPr>
        <w:t xml:space="preserve">strokovno </w:t>
      </w:r>
      <w:r w:rsidRPr="00253084">
        <w:rPr>
          <w:rFonts w:cs="Arial"/>
          <w:szCs w:val="20"/>
          <w:lang w:val="sl-SI"/>
        </w:rPr>
        <w:t>preveriti stanje</w:t>
      </w:r>
      <w:r w:rsidR="00674CBA" w:rsidRPr="00253084">
        <w:rPr>
          <w:rFonts w:cs="Arial"/>
          <w:szCs w:val="20"/>
          <w:lang w:val="sl-SI"/>
        </w:rPr>
        <w:t xml:space="preserve"> tal</w:t>
      </w:r>
      <w:r w:rsidRPr="00253084">
        <w:rPr>
          <w:rFonts w:cs="Arial"/>
          <w:szCs w:val="20"/>
          <w:lang w:val="sl-SI"/>
        </w:rPr>
        <w:t xml:space="preserve"> z namenom, da se določi ali je bila sanacija degradiranih tal zaradi posegov </w:t>
      </w:r>
      <w:r w:rsidR="00674CBA" w:rsidRPr="00253084">
        <w:rPr>
          <w:rFonts w:cs="Arial"/>
          <w:szCs w:val="20"/>
          <w:lang w:val="sl-SI"/>
        </w:rPr>
        <w:t>ustrezno</w:t>
      </w:r>
      <w:r w:rsidRPr="00253084">
        <w:rPr>
          <w:rFonts w:cs="Arial"/>
          <w:szCs w:val="20"/>
          <w:lang w:val="sl-SI"/>
        </w:rPr>
        <w:t xml:space="preserve"> </w:t>
      </w:r>
      <w:r w:rsidR="00674CBA" w:rsidRPr="00253084">
        <w:rPr>
          <w:rFonts w:cs="Arial"/>
          <w:szCs w:val="20"/>
          <w:lang w:val="sl-SI"/>
        </w:rPr>
        <w:t xml:space="preserve">in učinkovito </w:t>
      </w:r>
      <w:r w:rsidRPr="00253084">
        <w:rPr>
          <w:rFonts w:cs="Arial"/>
          <w:szCs w:val="20"/>
          <w:lang w:val="sl-SI"/>
        </w:rPr>
        <w:t>izvedena.</w:t>
      </w:r>
    </w:p>
    <w:p w14:paraId="01E40245" w14:textId="77777777" w:rsidR="000154A7" w:rsidRPr="00253084" w:rsidRDefault="000154A7" w:rsidP="000154A7">
      <w:pPr>
        <w:spacing w:line="240" w:lineRule="auto"/>
        <w:jc w:val="both"/>
        <w:rPr>
          <w:rFonts w:cs="Arial"/>
          <w:szCs w:val="20"/>
          <w:lang w:val="sl-SI"/>
        </w:rPr>
      </w:pPr>
    </w:p>
    <w:p w14:paraId="0E03D09E" w14:textId="727AF340" w:rsidR="000154A7" w:rsidRPr="00253084" w:rsidRDefault="000154A7" w:rsidP="000154A7">
      <w:pPr>
        <w:spacing w:line="240" w:lineRule="auto"/>
        <w:jc w:val="both"/>
        <w:rPr>
          <w:rFonts w:cs="Arial"/>
          <w:szCs w:val="20"/>
          <w:lang w:val="sl-SI"/>
        </w:rPr>
      </w:pPr>
      <w:r w:rsidRPr="00253084">
        <w:rPr>
          <w:rFonts w:cs="Arial"/>
          <w:szCs w:val="20"/>
          <w:lang w:val="sl-SI"/>
        </w:rPr>
        <w:t>Za začasne prometne in gradbene površine se morajo prednostno uporabljati obstoječe infrastrukturne in druge manipulativne površine. Med izvajanjem gradnje je treba izvajati ukrepe za preprečevanje in zmanjševanje degradacije tal</w:t>
      </w:r>
      <w:r w:rsidR="003D241F" w:rsidRPr="00253084">
        <w:rPr>
          <w:rFonts w:cs="Arial"/>
          <w:szCs w:val="20"/>
          <w:lang w:val="sl-SI"/>
        </w:rPr>
        <w:t>,</w:t>
      </w:r>
      <w:r w:rsidRPr="00253084">
        <w:rPr>
          <w:rFonts w:cs="Arial"/>
          <w:szCs w:val="20"/>
          <w:lang w:val="sl-SI"/>
        </w:rPr>
        <w:t xml:space="preserve"> na </w:t>
      </w:r>
      <w:r w:rsidR="00FD4B43" w:rsidRPr="00253084">
        <w:rPr>
          <w:rFonts w:cs="Arial"/>
          <w:szCs w:val="20"/>
          <w:lang w:val="sl-SI"/>
        </w:rPr>
        <w:t>primer tako</w:t>
      </w:r>
      <w:r w:rsidRPr="00253084">
        <w:rPr>
          <w:rFonts w:cs="Arial"/>
          <w:szCs w:val="20"/>
          <w:lang w:val="sl-SI"/>
        </w:rPr>
        <w:t>, da se</w:t>
      </w:r>
      <w:r w:rsidR="00A812B3" w:rsidRPr="00253084">
        <w:rPr>
          <w:rFonts w:cs="Arial"/>
          <w:szCs w:val="20"/>
          <w:lang w:val="sl-SI"/>
        </w:rPr>
        <w:t xml:space="preserve"> na enako kakovostnih tleh</w:t>
      </w:r>
      <w:r w:rsidRPr="00253084">
        <w:rPr>
          <w:rFonts w:cs="Arial"/>
          <w:szCs w:val="20"/>
          <w:lang w:val="sl-SI"/>
        </w:rPr>
        <w:t xml:space="preserve"> uredi čim krajše poti za prevoze do gradbišča.</w:t>
      </w:r>
    </w:p>
    <w:p w14:paraId="4366F3F2" w14:textId="47DEB15E" w:rsidR="000154A7" w:rsidRPr="00253084" w:rsidRDefault="000154A7" w:rsidP="000154A7">
      <w:pPr>
        <w:pStyle w:val="Telobesedila"/>
        <w:rPr>
          <w:rFonts w:ascii="Arial" w:hAnsi="Arial" w:cs="Arial"/>
          <w:sz w:val="20"/>
          <w:szCs w:val="20"/>
        </w:rPr>
      </w:pPr>
      <w:r w:rsidRPr="00253084">
        <w:rPr>
          <w:rFonts w:ascii="Arial" w:hAnsi="Arial" w:cs="Arial"/>
          <w:sz w:val="20"/>
          <w:szCs w:val="20"/>
        </w:rPr>
        <w:t xml:space="preserve">Gradbeni posegi s težkimi stroji se </w:t>
      </w:r>
      <w:r w:rsidR="00707C23" w:rsidRPr="00253084">
        <w:rPr>
          <w:rFonts w:ascii="Arial" w:hAnsi="Arial" w:cs="Arial"/>
          <w:sz w:val="20"/>
          <w:szCs w:val="20"/>
        </w:rPr>
        <w:t xml:space="preserve">na neutrjenih tleh </w:t>
      </w:r>
      <w:r w:rsidRPr="00253084">
        <w:rPr>
          <w:rFonts w:ascii="Arial" w:hAnsi="Arial" w:cs="Arial"/>
          <w:sz w:val="20"/>
          <w:szCs w:val="20"/>
        </w:rPr>
        <w:t>opravljajo le v suhem vremenu. S tem se omili degradiranost tal zaradi poslabšanja teksture tal.</w:t>
      </w:r>
    </w:p>
    <w:p w14:paraId="551F682E" w14:textId="77777777" w:rsidR="0075180F" w:rsidRPr="00847738" w:rsidRDefault="0075180F" w:rsidP="000154A7">
      <w:pPr>
        <w:spacing w:line="240" w:lineRule="auto"/>
        <w:jc w:val="both"/>
        <w:rPr>
          <w:rFonts w:cs="Arial"/>
          <w:szCs w:val="20"/>
          <w:lang w:val="sl-SI" w:eastAsia="sl-SI"/>
        </w:rPr>
      </w:pPr>
    </w:p>
    <w:p w14:paraId="35DF442D" w14:textId="2B59F70E" w:rsidR="00026CA4" w:rsidRPr="00847738" w:rsidRDefault="00AA45C3" w:rsidP="00026CA4">
      <w:pPr>
        <w:spacing w:line="240" w:lineRule="auto"/>
        <w:jc w:val="both"/>
        <w:rPr>
          <w:rFonts w:cs="Arial"/>
          <w:szCs w:val="20"/>
          <w:lang w:val="sl-SI"/>
        </w:rPr>
      </w:pPr>
      <w:r w:rsidRPr="00847738">
        <w:rPr>
          <w:rFonts w:cs="Arial"/>
          <w:szCs w:val="20"/>
          <w:lang w:val="sl-SI"/>
        </w:rPr>
        <w:t xml:space="preserve">Pri izvajanju posegov v ali na tla je potrebno preprečiti </w:t>
      </w:r>
      <w:r w:rsidR="00CA7AB6" w:rsidRPr="00847738">
        <w:rPr>
          <w:rFonts w:cs="Arial"/>
          <w:szCs w:val="20"/>
          <w:lang w:val="sl-SI"/>
        </w:rPr>
        <w:t xml:space="preserve">erozijo tal. </w:t>
      </w:r>
    </w:p>
    <w:p w14:paraId="4E249E29" w14:textId="4C6F9341" w:rsidR="0000353C" w:rsidRPr="00253084" w:rsidRDefault="0000353C" w:rsidP="000154A7">
      <w:pPr>
        <w:pStyle w:val="Telobesedila"/>
        <w:rPr>
          <w:rFonts w:ascii="Arial" w:hAnsi="Arial" w:cs="Arial"/>
          <w:sz w:val="20"/>
          <w:szCs w:val="20"/>
        </w:rPr>
      </w:pPr>
      <w:r w:rsidRPr="00253084">
        <w:rPr>
          <w:rFonts w:ascii="Arial" w:hAnsi="Arial" w:cs="Arial"/>
          <w:sz w:val="20"/>
          <w:szCs w:val="20"/>
        </w:rPr>
        <w:t>Pr</w:t>
      </w:r>
      <w:r w:rsidR="003C382C" w:rsidRPr="00847738">
        <w:rPr>
          <w:rFonts w:ascii="Arial" w:hAnsi="Arial" w:cs="Arial"/>
          <w:sz w:val="20"/>
          <w:szCs w:val="20"/>
        </w:rPr>
        <w:t>i</w:t>
      </w:r>
      <w:r w:rsidR="00527AB3">
        <w:rPr>
          <w:rFonts w:ascii="Arial" w:hAnsi="Arial" w:cs="Arial"/>
          <w:sz w:val="20"/>
          <w:szCs w:val="20"/>
        </w:rPr>
        <w:t xml:space="preserve"> </w:t>
      </w:r>
      <w:r w:rsidRPr="00253084">
        <w:rPr>
          <w:rFonts w:ascii="Arial" w:hAnsi="Arial" w:cs="Arial"/>
          <w:sz w:val="20"/>
          <w:szCs w:val="20"/>
        </w:rPr>
        <w:t>izvedbi posegov je treba upoštevati morebitno onesnaženost tal</w:t>
      </w:r>
      <w:r w:rsidR="002214C0" w:rsidRPr="00253084">
        <w:rPr>
          <w:rFonts w:ascii="Arial" w:hAnsi="Arial" w:cs="Arial"/>
          <w:sz w:val="20"/>
          <w:szCs w:val="20"/>
        </w:rPr>
        <w:t>.</w:t>
      </w:r>
      <w:r w:rsidRPr="00253084">
        <w:rPr>
          <w:rFonts w:ascii="Arial" w:hAnsi="Arial" w:cs="Arial"/>
          <w:sz w:val="20"/>
          <w:szCs w:val="20"/>
        </w:rPr>
        <w:t xml:space="preserve"> </w:t>
      </w:r>
      <w:r w:rsidR="00847330" w:rsidRPr="00253084">
        <w:rPr>
          <w:rFonts w:ascii="Arial" w:hAnsi="Arial" w:cs="Arial"/>
          <w:sz w:val="20"/>
          <w:szCs w:val="20"/>
        </w:rPr>
        <w:t xml:space="preserve">V primeru onesnaženosti tal </w:t>
      </w:r>
      <w:r w:rsidRPr="00253084">
        <w:rPr>
          <w:rFonts w:ascii="Arial" w:hAnsi="Arial" w:cs="Arial"/>
          <w:sz w:val="20"/>
          <w:szCs w:val="20"/>
        </w:rPr>
        <w:t>je</w:t>
      </w:r>
      <w:r w:rsidR="00847330" w:rsidRPr="00253084">
        <w:rPr>
          <w:rFonts w:ascii="Arial" w:hAnsi="Arial" w:cs="Arial"/>
          <w:sz w:val="20"/>
          <w:szCs w:val="20"/>
        </w:rPr>
        <w:t xml:space="preserve"> treba </w:t>
      </w:r>
      <w:r w:rsidRPr="00253084">
        <w:rPr>
          <w:rFonts w:ascii="Arial" w:hAnsi="Arial" w:cs="Arial"/>
          <w:sz w:val="20"/>
          <w:szCs w:val="20"/>
        </w:rPr>
        <w:t xml:space="preserve">navesti, kako je treba </w:t>
      </w:r>
      <w:r w:rsidR="00847330" w:rsidRPr="00253084">
        <w:rPr>
          <w:rFonts w:ascii="Arial" w:hAnsi="Arial" w:cs="Arial"/>
          <w:sz w:val="20"/>
          <w:szCs w:val="20"/>
        </w:rPr>
        <w:t xml:space="preserve">načrtovati ukrepe in </w:t>
      </w:r>
      <w:r w:rsidRPr="00253084">
        <w:rPr>
          <w:rFonts w:ascii="Arial" w:hAnsi="Arial" w:cs="Arial"/>
          <w:sz w:val="20"/>
          <w:szCs w:val="20"/>
        </w:rPr>
        <w:t xml:space="preserve">ravnati </w:t>
      </w:r>
      <w:r w:rsidR="00847330" w:rsidRPr="00253084">
        <w:rPr>
          <w:rFonts w:ascii="Arial" w:hAnsi="Arial" w:cs="Arial"/>
          <w:sz w:val="20"/>
          <w:szCs w:val="20"/>
        </w:rPr>
        <w:t>z onesnaženimi tlemi</w:t>
      </w:r>
      <w:r w:rsidRPr="00253084">
        <w:rPr>
          <w:rFonts w:ascii="Arial" w:hAnsi="Arial" w:cs="Arial"/>
          <w:sz w:val="20"/>
          <w:szCs w:val="20"/>
        </w:rPr>
        <w:t xml:space="preserve">. V primeru dodatnih raziskav onesnaženosti tal naj se smiselno upošteva </w:t>
      </w:r>
      <w:r w:rsidR="002214C0" w:rsidRPr="00253084">
        <w:rPr>
          <w:rFonts w:ascii="Arial" w:hAnsi="Arial" w:cs="Arial"/>
          <w:sz w:val="20"/>
          <w:szCs w:val="20"/>
        </w:rPr>
        <w:t>predpis, ki ureja</w:t>
      </w:r>
      <w:r w:rsidRPr="00253084">
        <w:rPr>
          <w:rFonts w:ascii="Arial" w:hAnsi="Arial" w:cs="Arial"/>
          <w:sz w:val="20"/>
          <w:szCs w:val="20"/>
        </w:rPr>
        <w:t xml:space="preserve"> monitoring kakovosti tal. </w:t>
      </w:r>
    </w:p>
    <w:p w14:paraId="6DD469C0" w14:textId="251C110A" w:rsidR="0000353C" w:rsidRPr="00253084" w:rsidRDefault="00FD4B43" w:rsidP="000154A7">
      <w:pPr>
        <w:spacing w:line="240" w:lineRule="auto"/>
        <w:jc w:val="both"/>
        <w:rPr>
          <w:rFonts w:cs="Arial"/>
          <w:szCs w:val="20"/>
          <w:lang w:val="sl-SI"/>
        </w:rPr>
      </w:pPr>
      <w:r w:rsidRPr="00253084">
        <w:rPr>
          <w:rFonts w:cs="Arial"/>
          <w:szCs w:val="20"/>
          <w:lang w:val="sl-SI"/>
        </w:rPr>
        <w:t xml:space="preserve">Onesnaževanje tal je treba preprečiti. </w:t>
      </w:r>
      <w:r w:rsidR="0000353C" w:rsidRPr="00253084">
        <w:rPr>
          <w:rFonts w:cs="Arial"/>
          <w:szCs w:val="20"/>
          <w:lang w:val="sl-SI"/>
        </w:rPr>
        <w:t>Zagotoviti je treba, da ne prihaja do onesnaženosti tal med izvajanjem posegov in izvajanjem dejavnosti. Najmanj je treba zagotoviti sledeče:</w:t>
      </w:r>
    </w:p>
    <w:p w14:paraId="5C69F03B" w14:textId="5F56B60B" w:rsidR="006E246B" w:rsidRPr="00253084" w:rsidRDefault="006E246B">
      <w:pPr>
        <w:pStyle w:val="Odstavekseznama"/>
        <w:numPr>
          <w:ilvl w:val="0"/>
          <w:numId w:val="5"/>
        </w:numPr>
        <w:spacing w:line="240" w:lineRule="auto"/>
        <w:jc w:val="both"/>
        <w:rPr>
          <w:rFonts w:cs="Arial"/>
          <w:szCs w:val="20"/>
          <w:lang w:val="sl-SI"/>
        </w:rPr>
      </w:pPr>
      <w:r w:rsidRPr="00253084">
        <w:rPr>
          <w:rFonts w:cs="Arial"/>
          <w:szCs w:val="20"/>
          <w:lang w:val="sl-SI"/>
        </w:rPr>
        <w:t>uporaba materialov in snovi, ki ne povzročajo onesnaženosti tal;</w:t>
      </w:r>
    </w:p>
    <w:p w14:paraId="10A8273C" w14:textId="77E184B5" w:rsidR="0000353C" w:rsidRPr="00253084" w:rsidRDefault="0000353C">
      <w:pPr>
        <w:pStyle w:val="Odstavekseznama"/>
        <w:numPr>
          <w:ilvl w:val="0"/>
          <w:numId w:val="5"/>
        </w:numPr>
        <w:spacing w:line="240" w:lineRule="auto"/>
        <w:jc w:val="both"/>
        <w:rPr>
          <w:rFonts w:cs="Arial"/>
          <w:szCs w:val="20"/>
          <w:lang w:val="sl-SI"/>
        </w:rPr>
      </w:pPr>
      <w:r w:rsidRPr="00253084">
        <w:rPr>
          <w:rFonts w:cs="Arial"/>
          <w:szCs w:val="20"/>
          <w:lang w:val="sl-SI"/>
        </w:rPr>
        <w:t>zagotovljeno mora biti ustrezno opremljeno mesto za skladiščenje nevarnih snovi z lovilno skledo ustrezne prostornine, ki bi v primeru razlitja, razsipa ali druge nezgode, omogočila zajem teh snovi  in preprečila prehod v tla;</w:t>
      </w:r>
    </w:p>
    <w:p w14:paraId="1DF5F0BB" w14:textId="77777777" w:rsidR="0000353C" w:rsidRPr="00253084" w:rsidRDefault="0000353C">
      <w:pPr>
        <w:pStyle w:val="Odstavekseznama"/>
        <w:numPr>
          <w:ilvl w:val="0"/>
          <w:numId w:val="5"/>
        </w:numPr>
        <w:spacing w:line="240" w:lineRule="auto"/>
        <w:jc w:val="both"/>
        <w:rPr>
          <w:rFonts w:cs="Arial"/>
          <w:szCs w:val="20"/>
          <w:lang w:val="sl-SI"/>
        </w:rPr>
      </w:pPr>
      <w:r w:rsidRPr="00253084">
        <w:rPr>
          <w:rFonts w:cs="Arial"/>
          <w:szCs w:val="20"/>
          <w:lang w:val="sl-SI"/>
        </w:rPr>
        <w:t xml:space="preserve">preprečeno mora biti izcejanje goriv, olj, zaščitnih premazov in drugih škodljivih ali strupenih snovi v tla; </w:t>
      </w:r>
    </w:p>
    <w:p w14:paraId="7F20F7CB" w14:textId="4C5AFF56" w:rsidR="0000353C" w:rsidRPr="00253084" w:rsidRDefault="0000353C">
      <w:pPr>
        <w:pStyle w:val="Odstavekseznama"/>
        <w:numPr>
          <w:ilvl w:val="0"/>
          <w:numId w:val="5"/>
        </w:numPr>
        <w:spacing w:line="240" w:lineRule="auto"/>
        <w:jc w:val="both"/>
        <w:rPr>
          <w:rFonts w:cs="Arial"/>
          <w:szCs w:val="20"/>
          <w:lang w:val="sl-SI"/>
        </w:rPr>
      </w:pPr>
      <w:r w:rsidRPr="00253084">
        <w:rPr>
          <w:rFonts w:cs="Arial"/>
          <w:szCs w:val="20"/>
          <w:lang w:val="sl-SI"/>
        </w:rPr>
        <w:t>vsi transportni in gradbeni stroji morajo biti tehnično brezhibni in ustrezno vzdrževani. Vzdrževalna dela na gradbenih strojih morajo potekati zunaj gradbišča, v ustrezno opremljenih delavnicah. Točenje goriva v gradbene stroje na območju gradbišča je potrebno izvajati z ustrezno cisterno za razvoz goriva, pri čemer je treba izvesti ukrepe za preprečitev razlivanja nevarnih snovi in s tem preprečiti onesnaževanje tal</w:t>
      </w:r>
      <w:r w:rsidR="003D241F" w:rsidRPr="00253084">
        <w:rPr>
          <w:rFonts w:cs="Arial"/>
          <w:szCs w:val="20"/>
          <w:lang w:val="sl-SI"/>
        </w:rPr>
        <w:t>;</w:t>
      </w:r>
      <w:r w:rsidRPr="00253084">
        <w:rPr>
          <w:rFonts w:cs="Arial"/>
          <w:szCs w:val="20"/>
          <w:lang w:val="sl-SI"/>
        </w:rPr>
        <w:t xml:space="preserve"> </w:t>
      </w:r>
    </w:p>
    <w:p w14:paraId="2ECF19FD" w14:textId="77777777" w:rsidR="0000353C" w:rsidRPr="00253084" w:rsidRDefault="0000353C">
      <w:pPr>
        <w:pStyle w:val="Odstavekseznama"/>
        <w:numPr>
          <w:ilvl w:val="0"/>
          <w:numId w:val="5"/>
        </w:numPr>
        <w:spacing w:line="240" w:lineRule="auto"/>
        <w:jc w:val="both"/>
        <w:rPr>
          <w:rFonts w:cs="Arial"/>
          <w:szCs w:val="20"/>
          <w:lang w:val="sl-SI"/>
        </w:rPr>
      </w:pPr>
      <w:r w:rsidRPr="00253084">
        <w:rPr>
          <w:rFonts w:cs="Arial"/>
          <w:szCs w:val="20"/>
          <w:lang w:val="sl-SI"/>
        </w:rPr>
        <w:t>na vseh napravah in objektih, na katerih obstaja možnost razlivanja nevarnih snovi, se predvidijo tehnični ukrepi za preprečitev razlivanja nevarnih snovi (gorivo, motorno olje in druge škodljive snovi);</w:t>
      </w:r>
    </w:p>
    <w:p w14:paraId="257A9F8D" w14:textId="6F70FD1A" w:rsidR="00843BBD" w:rsidRPr="00253084" w:rsidRDefault="0000353C">
      <w:pPr>
        <w:pStyle w:val="Odstavekseznama"/>
        <w:numPr>
          <w:ilvl w:val="0"/>
          <w:numId w:val="5"/>
        </w:numPr>
        <w:spacing w:line="240" w:lineRule="auto"/>
        <w:jc w:val="both"/>
        <w:rPr>
          <w:rFonts w:cs="Arial"/>
          <w:szCs w:val="20"/>
          <w:lang w:val="sl-SI"/>
        </w:rPr>
      </w:pPr>
      <w:r w:rsidRPr="00253084">
        <w:rPr>
          <w:rFonts w:cs="Arial"/>
          <w:szCs w:val="20"/>
          <w:lang w:val="sl-SI"/>
        </w:rPr>
        <w:t xml:space="preserve">za primer nezgodnih dogodkov (npr. izlitje naftnih derivatov v tla) mora biti pripravljen načrt ravnanja za takojšnje ukrepanje. Zagotoviti je treba takojšnje ukrepanje </w:t>
      </w:r>
      <w:r w:rsidR="00527AB3">
        <w:rPr>
          <w:rFonts w:cs="Arial"/>
          <w:szCs w:val="20"/>
          <w:lang w:val="sl-SI"/>
        </w:rPr>
        <w:t>ustrezno</w:t>
      </w:r>
      <w:r w:rsidRPr="00253084">
        <w:rPr>
          <w:rFonts w:cs="Arial"/>
          <w:szCs w:val="20"/>
          <w:lang w:val="sl-SI"/>
        </w:rPr>
        <w:t xml:space="preserve">  usposobljenih delavcev ter preprečiti onesnaženost tal. </w:t>
      </w:r>
    </w:p>
    <w:p w14:paraId="6137B669" w14:textId="77777777" w:rsidR="00D32ABE" w:rsidRPr="00253084" w:rsidRDefault="00D32ABE" w:rsidP="000154A7">
      <w:pPr>
        <w:spacing w:line="240" w:lineRule="auto"/>
        <w:jc w:val="both"/>
        <w:rPr>
          <w:rFonts w:cs="Arial"/>
          <w:b/>
          <w:bCs/>
          <w:szCs w:val="20"/>
          <w:u w:val="single"/>
          <w:lang w:val="sl-SI"/>
        </w:rPr>
      </w:pPr>
    </w:p>
    <w:p w14:paraId="57FC1235" w14:textId="537C0214" w:rsidR="00BE3200" w:rsidRPr="00253084" w:rsidRDefault="00BE3200" w:rsidP="000154A7">
      <w:pPr>
        <w:spacing w:line="240" w:lineRule="auto"/>
        <w:jc w:val="both"/>
        <w:rPr>
          <w:rFonts w:cs="Arial"/>
          <w:b/>
          <w:bCs/>
          <w:szCs w:val="20"/>
          <w:u w:val="single"/>
          <w:lang w:val="sl-SI"/>
        </w:rPr>
      </w:pPr>
      <w:r w:rsidRPr="00253084">
        <w:rPr>
          <w:rFonts w:cs="Arial"/>
          <w:b/>
          <w:bCs/>
          <w:szCs w:val="20"/>
          <w:u w:val="single"/>
          <w:lang w:val="sl-SI"/>
        </w:rPr>
        <w:t xml:space="preserve"> </w:t>
      </w:r>
      <w:r w:rsidR="003C382C" w:rsidRPr="00847738">
        <w:rPr>
          <w:rFonts w:cs="Arial"/>
          <w:b/>
          <w:bCs/>
          <w:szCs w:val="20"/>
          <w:u w:val="single"/>
          <w:lang w:val="sl-SI"/>
        </w:rPr>
        <w:t>V</w:t>
      </w:r>
      <w:r w:rsidR="00274FA2" w:rsidRPr="00253084">
        <w:rPr>
          <w:rFonts w:cs="Arial"/>
          <w:b/>
          <w:bCs/>
          <w:szCs w:val="20"/>
          <w:u w:val="single"/>
          <w:lang w:val="sl-SI"/>
        </w:rPr>
        <w:t xml:space="preserve"> primeru </w:t>
      </w:r>
      <w:r w:rsidRPr="00253084">
        <w:rPr>
          <w:rFonts w:cs="Arial"/>
          <w:b/>
          <w:bCs/>
          <w:szCs w:val="20"/>
          <w:u w:val="single"/>
          <w:lang w:val="sl-SI"/>
        </w:rPr>
        <w:t>kmetijsk</w:t>
      </w:r>
      <w:r w:rsidR="00274FA2" w:rsidRPr="00253084">
        <w:rPr>
          <w:rFonts w:cs="Arial"/>
          <w:b/>
          <w:bCs/>
          <w:szCs w:val="20"/>
          <w:u w:val="single"/>
          <w:lang w:val="sl-SI"/>
        </w:rPr>
        <w:t>ih</w:t>
      </w:r>
      <w:r w:rsidRPr="00253084">
        <w:rPr>
          <w:rFonts w:cs="Arial"/>
          <w:b/>
          <w:bCs/>
          <w:szCs w:val="20"/>
          <w:u w:val="single"/>
          <w:lang w:val="sl-SI"/>
        </w:rPr>
        <w:t xml:space="preserve"> gospodarst</w:t>
      </w:r>
      <w:r w:rsidR="00274FA2" w:rsidRPr="00253084">
        <w:rPr>
          <w:rFonts w:cs="Arial"/>
          <w:b/>
          <w:bCs/>
          <w:szCs w:val="20"/>
          <w:u w:val="single"/>
          <w:lang w:val="sl-SI"/>
        </w:rPr>
        <w:t>ev</w:t>
      </w:r>
      <w:r w:rsidR="003C382C" w:rsidRPr="00847738">
        <w:rPr>
          <w:rFonts w:cs="Arial"/>
          <w:b/>
          <w:bCs/>
          <w:szCs w:val="20"/>
          <w:u w:val="single"/>
          <w:lang w:val="sl-SI"/>
        </w:rPr>
        <w:t xml:space="preserve"> je treba upoštevati še sledeče:</w:t>
      </w:r>
    </w:p>
    <w:p w14:paraId="308D6FBC" w14:textId="77777777" w:rsidR="000154A7" w:rsidRPr="00253084" w:rsidRDefault="000154A7" w:rsidP="000154A7">
      <w:pPr>
        <w:spacing w:line="240" w:lineRule="auto"/>
        <w:jc w:val="both"/>
        <w:rPr>
          <w:rFonts w:cs="Arial"/>
          <w:b/>
          <w:bCs/>
          <w:szCs w:val="20"/>
          <w:u w:val="single"/>
          <w:lang w:val="sl-SI"/>
        </w:rPr>
      </w:pPr>
    </w:p>
    <w:p w14:paraId="23ED6208" w14:textId="2B480305" w:rsidR="00804083" w:rsidRPr="00253084" w:rsidRDefault="00804083" w:rsidP="000154A7">
      <w:pPr>
        <w:spacing w:line="240" w:lineRule="auto"/>
        <w:jc w:val="both"/>
        <w:rPr>
          <w:rFonts w:cs="Arial"/>
          <w:szCs w:val="20"/>
          <w:lang w:val="sl-SI"/>
        </w:rPr>
      </w:pPr>
      <w:r w:rsidRPr="00253084">
        <w:rPr>
          <w:rFonts w:cs="Arial"/>
          <w:szCs w:val="20"/>
          <w:lang w:val="sl-SI"/>
        </w:rPr>
        <w:t>V primeru kmetijskih gospodarstev mora biti zmogljivost skladišča za živinska gnojila skladna s pre</w:t>
      </w:r>
      <w:r w:rsidR="00527AB3">
        <w:rPr>
          <w:rFonts w:cs="Arial"/>
          <w:szCs w:val="20"/>
          <w:lang w:val="sl-SI"/>
        </w:rPr>
        <w:t>d</w:t>
      </w:r>
      <w:r w:rsidRPr="00253084">
        <w:rPr>
          <w:rFonts w:cs="Arial"/>
          <w:szCs w:val="20"/>
          <w:lang w:val="sl-SI"/>
        </w:rPr>
        <w:t>pisom, ki ureja varstvo voda pred onesnaževanjem z nitrati iz kmetijskih virov.</w:t>
      </w:r>
    </w:p>
    <w:p w14:paraId="3488931A" w14:textId="4649C83E" w:rsidR="00804083" w:rsidRDefault="0000353C" w:rsidP="000154A7">
      <w:pPr>
        <w:spacing w:line="240" w:lineRule="auto"/>
        <w:jc w:val="both"/>
        <w:rPr>
          <w:rFonts w:cs="Arial"/>
          <w:szCs w:val="20"/>
          <w:lang w:val="sl-SI"/>
        </w:rPr>
      </w:pPr>
      <w:r w:rsidRPr="00253084">
        <w:rPr>
          <w:rFonts w:cs="Arial"/>
          <w:szCs w:val="20"/>
          <w:lang w:val="sl-SI"/>
        </w:rPr>
        <w:t xml:space="preserve">Smiselno naj se upoštevajo </w:t>
      </w:r>
      <w:hyperlink r:id="rId21" w:history="1">
        <w:r w:rsidRPr="00253084">
          <w:rPr>
            <w:rStyle w:val="Hiperpovezava"/>
            <w:rFonts w:cs="Arial"/>
            <w:szCs w:val="20"/>
            <w:lang w:val="sl-SI"/>
          </w:rPr>
          <w:t>Smernice za izvajanje zahtev varstva voda pred onesnaževanjem z nitrati iz kmetijskih virov</w:t>
        </w:r>
      </w:hyperlink>
      <w:r w:rsidRPr="00253084">
        <w:rPr>
          <w:rFonts w:cs="Arial"/>
          <w:szCs w:val="20"/>
          <w:lang w:val="sl-SI"/>
        </w:rPr>
        <w:t>, ki so dostopne na spletnem mestu državne uprave</w:t>
      </w:r>
      <w:r w:rsidR="00ED57A3" w:rsidRPr="00253084">
        <w:rPr>
          <w:rFonts w:cs="Arial"/>
          <w:szCs w:val="20"/>
          <w:lang w:val="sl-SI"/>
        </w:rPr>
        <w:t>.</w:t>
      </w:r>
    </w:p>
    <w:p w14:paraId="63C3F22B" w14:textId="77777777" w:rsidR="009F4CBC" w:rsidRPr="00253084" w:rsidRDefault="009F4CBC" w:rsidP="000154A7">
      <w:pPr>
        <w:spacing w:line="240" w:lineRule="auto"/>
        <w:jc w:val="both"/>
        <w:rPr>
          <w:rFonts w:cs="Arial"/>
          <w:szCs w:val="20"/>
          <w:lang w:val="sl-SI"/>
        </w:rPr>
      </w:pPr>
    </w:p>
    <w:bookmarkEnd w:id="4"/>
    <w:p w14:paraId="6EF9C3C0" w14:textId="039D321B" w:rsidR="000154A7" w:rsidRPr="00253084" w:rsidRDefault="008411D2" w:rsidP="00B4333D">
      <w:pPr>
        <w:pStyle w:val="Naslov1"/>
        <w:rPr>
          <w:rFonts w:cs="Arial"/>
          <w:noProof w:val="0"/>
          <w:sz w:val="20"/>
          <w:szCs w:val="20"/>
        </w:rPr>
      </w:pPr>
      <w:r w:rsidRPr="00253084">
        <w:rPr>
          <w:rFonts w:cs="Arial"/>
          <w:noProof w:val="0"/>
          <w:sz w:val="20"/>
          <w:szCs w:val="20"/>
        </w:rPr>
        <w:t>Podatkovni viri</w:t>
      </w:r>
    </w:p>
    <w:p w14:paraId="621873D5" w14:textId="02580F32" w:rsidR="00BA5675" w:rsidRPr="00253084" w:rsidRDefault="008411D2" w:rsidP="000154A7">
      <w:pPr>
        <w:pStyle w:val="Telobesedila"/>
        <w:rPr>
          <w:rFonts w:ascii="Arial" w:hAnsi="Arial" w:cs="Arial"/>
          <w:sz w:val="20"/>
          <w:szCs w:val="20"/>
        </w:rPr>
      </w:pPr>
      <w:r w:rsidRPr="00253084">
        <w:rPr>
          <w:rFonts w:ascii="Arial" w:hAnsi="Arial" w:cs="Arial"/>
          <w:sz w:val="20"/>
          <w:szCs w:val="20"/>
        </w:rPr>
        <w:t xml:space="preserve">Podatki o </w:t>
      </w:r>
      <w:r w:rsidRPr="00253084">
        <w:rPr>
          <w:rFonts w:ascii="Arial" w:hAnsi="Arial" w:cs="Arial"/>
          <w:b/>
          <w:bCs/>
          <w:sz w:val="20"/>
          <w:szCs w:val="20"/>
        </w:rPr>
        <w:t>onesnaženosti tal</w:t>
      </w:r>
      <w:r w:rsidRPr="00253084">
        <w:rPr>
          <w:rFonts w:ascii="Arial" w:hAnsi="Arial" w:cs="Arial"/>
          <w:sz w:val="20"/>
          <w:szCs w:val="20"/>
        </w:rPr>
        <w:t xml:space="preserve"> v Sloveniji</w:t>
      </w:r>
      <w:r w:rsidR="006347A6" w:rsidRPr="00253084">
        <w:rPr>
          <w:rFonts w:ascii="Arial" w:hAnsi="Arial" w:cs="Arial"/>
          <w:sz w:val="20"/>
          <w:szCs w:val="20"/>
        </w:rPr>
        <w:t>,</w:t>
      </w:r>
      <w:r w:rsidR="000C2155" w:rsidRPr="00253084">
        <w:rPr>
          <w:rFonts w:ascii="Arial" w:hAnsi="Arial" w:cs="Arial"/>
          <w:sz w:val="20"/>
          <w:szCs w:val="20"/>
        </w:rPr>
        <w:t xml:space="preserve"> </w:t>
      </w:r>
      <w:r w:rsidR="000C2155" w:rsidRPr="00253084">
        <w:rPr>
          <w:rFonts w:ascii="Arial" w:hAnsi="Arial" w:cs="Arial"/>
          <w:b/>
          <w:bCs/>
          <w:sz w:val="20"/>
          <w:szCs w:val="20"/>
        </w:rPr>
        <w:t>pedološka karta</w:t>
      </w:r>
      <w:r w:rsidR="006347A6" w:rsidRPr="00253084">
        <w:rPr>
          <w:rFonts w:ascii="Arial" w:hAnsi="Arial" w:cs="Arial"/>
          <w:b/>
          <w:bCs/>
          <w:sz w:val="20"/>
          <w:szCs w:val="20"/>
        </w:rPr>
        <w:t xml:space="preserve"> in ocena bistvenih ekosistemskih storitev tal </w:t>
      </w:r>
      <w:r w:rsidR="006347A6" w:rsidRPr="00253084">
        <w:rPr>
          <w:rFonts w:ascii="Arial" w:hAnsi="Arial" w:cs="Arial"/>
          <w:sz w:val="20"/>
          <w:szCs w:val="20"/>
        </w:rPr>
        <w:t>v Sloveniji (BEST25)</w:t>
      </w:r>
      <w:r w:rsidRPr="00253084">
        <w:rPr>
          <w:rFonts w:ascii="Arial" w:hAnsi="Arial" w:cs="Arial"/>
          <w:sz w:val="20"/>
          <w:szCs w:val="20"/>
        </w:rPr>
        <w:t xml:space="preserve"> so javno dostopni na spletni strani Agencije Republike Slovenije za okolje (</w:t>
      </w:r>
      <w:proofErr w:type="spellStart"/>
      <w:r>
        <w:fldChar w:fldCharType="begin"/>
      </w:r>
      <w:r>
        <w:instrText>HYPERLINK "https://gis.arso.gov.si/geoportal/catalog/tematske/tematske.page"</w:instrText>
      </w:r>
      <w:r>
        <w:fldChar w:fldCharType="separate"/>
      </w:r>
      <w:r w:rsidRPr="00253084">
        <w:rPr>
          <w:rStyle w:val="Hiperpovezava"/>
          <w:rFonts w:ascii="Arial" w:hAnsi="Arial" w:cs="Arial"/>
          <w:sz w:val="20"/>
          <w:szCs w:val="20"/>
        </w:rPr>
        <w:t>Geoportal</w:t>
      </w:r>
      <w:proofErr w:type="spellEnd"/>
      <w:r w:rsidRPr="00253084">
        <w:rPr>
          <w:rStyle w:val="Hiperpovezava"/>
          <w:rFonts w:ascii="Arial" w:hAnsi="Arial" w:cs="Arial"/>
          <w:sz w:val="20"/>
          <w:szCs w:val="20"/>
        </w:rPr>
        <w:t xml:space="preserve"> ARSO</w:t>
      </w:r>
      <w:r>
        <w:fldChar w:fldCharType="end"/>
      </w:r>
      <w:r w:rsidRPr="00253084">
        <w:rPr>
          <w:rFonts w:ascii="Arial" w:hAnsi="Arial" w:cs="Arial"/>
          <w:sz w:val="20"/>
          <w:szCs w:val="20"/>
        </w:rPr>
        <w:t xml:space="preserve"> in </w:t>
      </w:r>
      <w:hyperlink r:id="rId22" w:history="1">
        <w:r w:rsidRPr="00253084">
          <w:rPr>
            <w:rStyle w:val="Hiperpovezava"/>
            <w:rFonts w:ascii="Arial" w:hAnsi="Arial" w:cs="Arial"/>
            <w:sz w:val="20"/>
            <w:szCs w:val="20"/>
          </w:rPr>
          <w:t>ATLAS okolja</w:t>
        </w:r>
      </w:hyperlink>
      <w:r w:rsidRPr="00253084">
        <w:rPr>
          <w:rFonts w:ascii="Arial" w:hAnsi="Arial" w:cs="Arial"/>
          <w:sz w:val="20"/>
          <w:szCs w:val="20"/>
        </w:rPr>
        <w:t>).</w:t>
      </w:r>
      <w:r w:rsidR="00AA45C3" w:rsidRPr="00847738">
        <w:rPr>
          <w:rFonts w:ascii="Arial" w:hAnsi="Arial" w:cs="Arial"/>
          <w:sz w:val="20"/>
          <w:szCs w:val="20"/>
        </w:rPr>
        <w:t xml:space="preserve"> </w:t>
      </w:r>
      <w:r w:rsidR="00AA45C3" w:rsidRPr="00253084">
        <w:rPr>
          <w:rFonts w:ascii="Arial" w:hAnsi="Arial" w:cs="Arial"/>
          <w:sz w:val="20"/>
          <w:szCs w:val="20"/>
        </w:rPr>
        <w:t xml:space="preserve">Podatki o </w:t>
      </w:r>
      <w:r w:rsidR="00527AB3">
        <w:rPr>
          <w:rFonts w:ascii="Arial" w:hAnsi="Arial" w:cs="Arial"/>
          <w:sz w:val="20"/>
          <w:szCs w:val="20"/>
        </w:rPr>
        <w:t>p</w:t>
      </w:r>
      <w:r w:rsidR="00AA45C3" w:rsidRPr="00253084">
        <w:rPr>
          <w:rFonts w:ascii="Arial" w:hAnsi="Arial" w:cs="Arial"/>
          <w:sz w:val="20"/>
          <w:szCs w:val="20"/>
        </w:rPr>
        <w:t>otencialno onesnaženih območjih so prav tako na voljo na Atlasu okolja, »potencialno onesnažena območja«.</w:t>
      </w:r>
    </w:p>
    <w:p w14:paraId="028445EB" w14:textId="584574D8" w:rsidR="00BA5675" w:rsidRDefault="00BA5675" w:rsidP="000154A7">
      <w:pPr>
        <w:pStyle w:val="Telobesedila"/>
        <w:rPr>
          <w:rFonts w:ascii="Arial" w:hAnsi="Arial" w:cs="Arial"/>
          <w:sz w:val="20"/>
          <w:szCs w:val="20"/>
        </w:rPr>
      </w:pPr>
      <w:r w:rsidRPr="00253084">
        <w:rPr>
          <w:rFonts w:ascii="Arial" w:hAnsi="Arial" w:cs="Arial"/>
          <w:sz w:val="20"/>
          <w:szCs w:val="20"/>
        </w:rPr>
        <w:t xml:space="preserve">Odprti podatki Slovenije – </w:t>
      </w:r>
      <w:hyperlink r:id="rId23" w:history="1">
        <w:r w:rsidRPr="00253084">
          <w:rPr>
            <w:rStyle w:val="Hiperpovezava"/>
            <w:rFonts w:ascii="Arial" w:hAnsi="Arial" w:cs="Arial"/>
            <w:sz w:val="20"/>
            <w:szCs w:val="20"/>
          </w:rPr>
          <w:t>OPSI</w:t>
        </w:r>
      </w:hyperlink>
      <w:r w:rsidRPr="00253084">
        <w:rPr>
          <w:rFonts w:ascii="Arial" w:hAnsi="Arial" w:cs="Arial"/>
          <w:sz w:val="20"/>
          <w:szCs w:val="20"/>
        </w:rPr>
        <w:t xml:space="preserve"> (npr. Pedološka karta, Karta talnih števil, </w:t>
      </w:r>
      <w:proofErr w:type="spellStart"/>
      <w:r w:rsidRPr="00253084">
        <w:rPr>
          <w:rFonts w:ascii="Arial" w:hAnsi="Arial" w:cs="Arial"/>
          <w:sz w:val="20"/>
          <w:szCs w:val="20"/>
        </w:rPr>
        <w:t>Pokrovnost</w:t>
      </w:r>
      <w:proofErr w:type="spellEnd"/>
      <w:r w:rsidRPr="00253084">
        <w:rPr>
          <w:rFonts w:ascii="Arial" w:hAnsi="Arial" w:cs="Arial"/>
          <w:sz w:val="20"/>
          <w:szCs w:val="20"/>
        </w:rPr>
        <w:t xml:space="preserve"> tal v Sloveniji)</w:t>
      </w:r>
    </w:p>
    <w:p w14:paraId="1FEA6EF1" w14:textId="45C7637E" w:rsidR="004E5954" w:rsidRPr="00253084" w:rsidRDefault="004E5954" w:rsidP="000154A7">
      <w:pPr>
        <w:pStyle w:val="Telobesedila"/>
        <w:rPr>
          <w:rFonts w:ascii="Arial" w:hAnsi="Arial" w:cs="Arial"/>
          <w:sz w:val="20"/>
          <w:szCs w:val="20"/>
        </w:rPr>
      </w:pPr>
      <w:r w:rsidRPr="004E5954">
        <w:rPr>
          <w:rFonts w:ascii="Arial" w:hAnsi="Arial" w:cs="Arial"/>
          <w:sz w:val="20"/>
          <w:szCs w:val="20"/>
        </w:rPr>
        <w:t xml:space="preserve">Prostorski informacijski sistem občin – </w:t>
      </w:r>
      <w:r>
        <w:rPr>
          <w:rFonts w:ascii="Arial" w:hAnsi="Arial" w:cs="Arial"/>
          <w:sz w:val="20"/>
          <w:szCs w:val="20"/>
        </w:rPr>
        <w:t>PISO (P</w:t>
      </w:r>
      <w:r w:rsidRPr="004E5954">
        <w:rPr>
          <w:rFonts w:ascii="Arial" w:hAnsi="Arial" w:cs="Arial"/>
          <w:sz w:val="20"/>
          <w:szCs w:val="20"/>
        </w:rPr>
        <w:t>odatk</w:t>
      </w:r>
      <w:r>
        <w:rPr>
          <w:rFonts w:ascii="Arial" w:hAnsi="Arial" w:cs="Arial"/>
          <w:sz w:val="20"/>
          <w:szCs w:val="20"/>
        </w:rPr>
        <w:t>i</w:t>
      </w:r>
      <w:r w:rsidRPr="004E5954">
        <w:rPr>
          <w:rFonts w:ascii="Arial" w:hAnsi="Arial" w:cs="Arial"/>
          <w:sz w:val="20"/>
          <w:szCs w:val="20"/>
        </w:rPr>
        <w:t xml:space="preserve"> o območjih za kmetijstvo in pridelavo hrane, ki so strateškega pomena za Republiko Slovenijo, saj so na primer na izjemno pomembnih območjih praviloma tudi bolj kakovostna tla</w:t>
      </w:r>
      <w:r w:rsidR="004D265F">
        <w:rPr>
          <w:rFonts w:ascii="Arial" w:hAnsi="Arial" w:cs="Arial"/>
          <w:sz w:val="20"/>
          <w:szCs w:val="20"/>
        </w:rPr>
        <w:t>, ki omogočajo eno od ključnih ekosistemsko storitev tal pridelavo hrane</w:t>
      </w:r>
      <w:r>
        <w:rPr>
          <w:rFonts w:ascii="Arial" w:hAnsi="Arial" w:cs="Arial"/>
          <w:sz w:val="20"/>
          <w:szCs w:val="20"/>
        </w:rPr>
        <w:t>)</w:t>
      </w:r>
      <w:r w:rsidRPr="004E5954">
        <w:rPr>
          <w:rFonts w:ascii="Arial" w:hAnsi="Arial" w:cs="Arial"/>
          <w:sz w:val="20"/>
          <w:szCs w:val="20"/>
        </w:rPr>
        <w:t>.</w:t>
      </w:r>
    </w:p>
    <w:p w14:paraId="08730546" w14:textId="70DDC13F" w:rsidR="00DE1B71" w:rsidRPr="00253084" w:rsidRDefault="00DE1B71" w:rsidP="000154A7">
      <w:pPr>
        <w:pStyle w:val="Telobesedila"/>
        <w:rPr>
          <w:rFonts w:ascii="Arial" w:hAnsi="Arial" w:cs="Arial"/>
          <w:sz w:val="20"/>
          <w:szCs w:val="20"/>
        </w:rPr>
      </w:pPr>
      <w:r w:rsidRPr="00253084">
        <w:rPr>
          <w:rFonts w:ascii="Arial" w:hAnsi="Arial" w:cs="Arial"/>
          <w:sz w:val="20"/>
          <w:szCs w:val="20"/>
        </w:rPr>
        <w:t xml:space="preserve">Podatki o </w:t>
      </w:r>
      <w:r w:rsidR="00C913AE">
        <w:rPr>
          <w:rFonts w:ascii="Arial" w:hAnsi="Arial" w:cs="Arial"/>
          <w:b/>
          <w:bCs/>
          <w:sz w:val="20"/>
          <w:szCs w:val="20"/>
        </w:rPr>
        <w:t>f</w:t>
      </w:r>
      <w:r w:rsidRPr="00253084">
        <w:rPr>
          <w:rFonts w:ascii="Arial" w:hAnsi="Arial" w:cs="Arial"/>
          <w:b/>
          <w:bCs/>
          <w:sz w:val="20"/>
          <w:szCs w:val="20"/>
        </w:rPr>
        <w:t xml:space="preserve">unkcionalno degradiranih </w:t>
      </w:r>
      <w:r w:rsidR="003052E4" w:rsidRPr="00253084">
        <w:rPr>
          <w:rFonts w:ascii="Arial" w:hAnsi="Arial" w:cs="Arial"/>
          <w:b/>
          <w:bCs/>
          <w:sz w:val="20"/>
          <w:szCs w:val="20"/>
        </w:rPr>
        <w:t>oziroma</w:t>
      </w:r>
      <w:r w:rsidRPr="00253084">
        <w:rPr>
          <w:rFonts w:ascii="Arial" w:hAnsi="Arial" w:cs="Arial"/>
          <w:b/>
          <w:bCs/>
          <w:sz w:val="20"/>
          <w:szCs w:val="20"/>
        </w:rPr>
        <w:t xml:space="preserve"> razvrednoten</w:t>
      </w:r>
      <w:r w:rsidR="00C913AE">
        <w:rPr>
          <w:rFonts w:ascii="Arial" w:hAnsi="Arial" w:cs="Arial"/>
          <w:b/>
          <w:bCs/>
          <w:sz w:val="20"/>
          <w:szCs w:val="20"/>
        </w:rPr>
        <w:t>ih</w:t>
      </w:r>
      <w:r w:rsidRPr="00253084">
        <w:rPr>
          <w:rFonts w:ascii="Arial" w:hAnsi="Arial" w:cs="Arial"/>
          <w:b/>
          <w:bCs/>
          <w:sz w:val="20"/>
          <w:szCs w:val="20"/>
        </w:rPr>
        <w:t xml:space="preserve"> območ</w:t>
      </w:r>
      <w:r w:rsidR="00C913AE">
        <w:rPr>
          <w:rFonts w:ascii="Arial" w:hAnsi="Arial" w:cs="Arial"/>
          <w:b/>
          <w:bCs/>
          <w:sz w:val="20"/>
          <w:szCs w:val="20"/>
        </w:rPr>
        <w:t>jih</w:t>
      </w:r>
      <w:r w:rsidRPr="00253084">
        <w:rPr>
          <w:rFonts w:ascii="Arial" w:hAnsi="Arial" w:cs="Arial"/>
          <w:sz w:val="20"/>
          <w:szCs w:val="20"/>
        </w:rPr>
        <w:t>:</w:t>
      </w:r>
    </w:p>
    <w:p w14:paraId="20783322" w14:textId="77777777" w:rsidR="00F052DF" w:rsidRPr="00253084" w:rsidRDefault="00DE1B71" w:rsidP="00F052DF">
      <w:pPr>
        <w:pStyle w:val="Telobesedila"/>
        <w:spacing w:before="0" w:line="240" w:lineRule="auto"/>
        <w:rPr>
          <w:rFonts w:ascii="Arial" w:hAnsi="Arial" w:cs="Arial"/>
          <w:sz w:val="20"/>
          <w:szCs w:val="20"/>
        </w:rPr>
      </w:pPr>
      <w:hyperlink r:id="rId24" w:history="1">
        <w:r w:rsidRPr="00253084">
          <w:rPr>
            <w:rStyle w:val="Hiperpovezava"/>
            <w:rFonts w:ascii="Arial" w:hAnsi="Arial" w:cs="Arial"/>
            <w:sz w:val="20"/>
            <w:szCs w:val="20"/>
          </w:rPr>
          <w:t>Nacionalna evidenca funkcionalno degradiranih območij v Sloveniji</w:t>
        </w:r>
      </w:hyperlink>
    </w:p>
    <w:p w14:paraId="60DFAC18" w14:textId="3176E848" w:rsidR="008C2857" w:rsidRPr="00253084" w:rsidRDefault="00F052DF" w:rsidP="00F052DF">
      <w:pPr>
        <w:pStyle w:val="Telobesedila"/>
        <w:spacing w:before="0" w:line="240" w:lineRule="auto"/>
        <w:rPr>
          <w:rFonts w:ascii="Arial" w:hAnsi="Arial" w:cs="Arial"/>
          <w:sz w:val="20"/>
          <w:szCs w:val="20"/>
        </w:rPr>
      </w:pPr>
      <w:hyperlink r:id="rId25" w:history="1">
        <w:r w:rsidRPr="00253084">
          <w:rPr>
            <w:rStyle w:val="Hiperpovezava"/>
            <w:rFonts w:ascii="Arial" w:hAnsi="Arial" w:cs="Arial"/>
            <w:sz w:val="20"/>
            <w:szCs w:val="20"/>
          </w:rPr>
          <w:t>Pregledovalnik baze funkcionalno razvrednotenih območij v Sloveniji</w:t>
        </w:r>
      </w:hyperlink>
    </w:p>
    <w:p w14:paraId="39B9D179" w14:textId="16D3846B" w:rsidR="003052E4" w:rsidRPr="00253084" w:rsidRDefault="003052E4" w:rsidP="00F052DF">
      <w:pPr>
        <w:pStyle w:val="Telobesedila"/>
        <w:spacing w:before="0" w:line="240" w:lineRule="auto"/>
        <w:rPr>
          <w:rFonts w:ascii="Arial" w:hAnsi="Arial" w:cs="Arial"/>
          <w:sz w:val="20"/>
          <w:szCs w:val="20"/>
        </w:rPr>
      </w:pPr>
      <w:hyperlink r:id="rId26" w:history="1">
        <w:r w:rsidRPr="00253084">
          <w:rPr>
            <w:rStyle w:val="Hiperpovezava"/>
            <w:rFonts w:ascii="Arial" w:hAnsi="Arial" w:cs="Arial"/>
            <w:sz w:val="20"/>
            <w:szCs w:val="20"/>
          </w:rPr>
          <w:t>Karta števila degradiranih območij po občinah</w:t>
        </w:r>
      </w:hyperlink>
    </w:p>
    <w:p w14:paraId="40215DFD" w14:textId="728A9E2B" w:rsidR="003052E4" w:rsidRPr="00253084" w:rsidRDefault="003052E4" w:rsidP="00F052DF">
      <w:pPr>
        <w:pStyle w:val="Telobesedila"/>
        <w:spacing w:before="0" w:line="240" w:lineRule="auto"/>
        <w:rPr>
          <w:rFonts w:ascii="Arial" w:hAnsi="Arial" w:cs="Arial"/>
          <w:sz w:val="20"/>
          <w:szCs w:val="20"/>
        </w:rPr>
      </w:pPr>
      <w:hyperlink r:id="rId27" w:history="1">
        <w:r w:rsidRPr="00253084">
          <w:rPr>
            <w:rStyle w:val="Hiperpovezava"/>
            <w:rFonts w:ascii="Arial" w:hAnsi="Arial" w:cs="Arial"/>
            <w:sz w:val="20"/>
            <w:szCs w:val="20"/>
          </w:rPr>
          <w:t>Karta prostorska razporeditev degradiranih območij</w:t>
        </w:r>
      </w:hyperlink>
    </w:p>
    <w:p w14:paraId="3417C1DC" w14:textId="6D792F91" w:rsidR="003052E4" w:rsidRPr="00253084" w:rsidRDefault="003052E4" w:rsidP="00F052DF">
      <w:pPr>
        <w:pStyle w:val="Telobesedila"/>
        <w:spacing w:before="0" w:line="240" w:lineRule="auto"/>
        <w:rPr>
          <w:rFonts w:ascii="Arial" w:hAnsi="Arial" w:cs="Arial"/>
          <w:sz w:val="20"/>
          <w:szCs w:val="20"/>
        </w:rPr>
      </w:pPr>
      <w:hyperlink r:id="rId28" w:history="1">
        <w:r w:rsidRPr="00253084">
          <w:rPr>
            <w:rStyle w:val="Hiperpovezava"/>
            <w:rFonts w:ascii="Arial" w:hAnsi="Arial" w:cs="Arial"/>
            <w:sz w:val="20"/>
            <w:szCs w:val="20"/>
          </w:rPr>
          <w:t>Karta lokacij funkcionalno degradiranih območij v Sloveniji</w:t>
        </w:r>
      </w:hyperlink>
    </w:p>
    <w:p w14:paraId="6EED292F" w14:textId="01F6D9DB" w:rsidR="0031070D" w:rsidRPr="003B0B81" w:rsidRDefault="00F052DF" w:rsidP="003D241F">
      <w:pPr>
        <w:spacing w:line="240" w:lineRule="auto"/>
        <w:jc w:val="both"/>
        <w:rPr>
          <w:lang w:val="sl-SI"/>
        </w:rPr>
      </w:pPr>
      <w:hyperlink r:id="rId29" w:history="1">
        <w:r w:rsidRPr="00253084">
          <w:rPr>
            <w:rStyle w:val="Hiperpovezava"/>
            <w:rFonts w:eastAsiaTheme="minorHAnsi" w:cs="Arial"/>
            <w:noProof/>
            <w:szCs w:val="20"/>
            <w:lang w:val="sl-SI"/>
          </w:rPr>
          <w:t>Kazalci okolja - Funkcionalno razvrednotena območja</w:t>
        </w:r>
      </w:hyperlink>
    </w:p>
    <w:p w14:paraId="04026C12" w14:textId="77777777" w:rsidR="003C7324" w:rsidRPr="003B0B81" w:rsidRDefault="003C7324" w:rsidP="003D241F">
      <w:pPr>
        <w:spacing w:line="240" w:lineRule="auto"/>
        <w:jc w:val="both"/>
        <w:rPr>
          <w:lang w:val="sl-SI"/>
        </w:rPr>
      </w:pPr>
    </w:p>
    <w:p w14:paraId="2DB7770B" w14:textId="77777777" w:rsidR="003C7324" w:rsidRDefault="003C7324" w:rsidP="003D241F">
      <w:pPr>
        <w:spacing w:line="240" w:lineRule="auto"/>
        <w:jc w:val="both"/>
        <w:rPr>
          <w:b/>
          <w:bCs/>
          <w:lang w:val="sl-SI"/>
        </w:rPr>
      </w:pPr>
    </w:p>
    <w:p w14:paraId="1B484815" w14:textId="77777777" w:rsidR="00E16832" w:rsidRDefault="00E16832" w:rsidP="00E16832">
      <w:pPr>
        <w:spacing w:line="240" w:lineRule="auto"/>
        <w:jc w:val="both"/>
        <w:rPr>
          <w:b/>
          <w:bCs/>
          <w:lang w:val="sl-SI"/>
        </w:rPr>
      </w:pPr>
      <w:r w:rsidRPr="00E16832">
        <w:rPr>
          <w:b/>
          <w:bCs/>
          <w:lang w:val="sl-SI"/>
        </w:rPr>
        <w:t>POSEBNO OPOZORILO</w:t>
      </w:r>
    </w:p>
    <w:p w14:paraId="0F91DF89" w14:textId="77777777" w:rsidR="00E16832" w:rsidRPr="00E16832" w:rsidRDefault="00E16832" w:rsidP="00E16832">
      <w:pPr>
        <w:spacing w:line="240" w:lineRule="auto"/>
        <w:jc w:val="both"/>
        <w:rPr>
          <w:b/>
          <w:bCs/>
          <w:lang w:val="sl-SI"/>
        </w:rPr>
      </w:pPr>
    </w:p>
    <w:p w14:paraId="4FA5A44B" w14:textId="492112D8" w:rsidR="00E16832" w:rsidRPr="00E16832" w:rsidRDefault="00E16832" w:rsidP="00E16832">
      <w:pPr>
        <w:spacing w:line="240" w:lineRule="auto"/>
        <w:jc w:val="both"/>
        <w:rPr>
          <w:b/>
          <w:bCs/>
          <w:lang w:val="sl-SI"/>
        </w:rPr>
      </w:pPr>
      <w:r>
        <w:rPr>
          <w:b/>
          <w:bCs/>
          <w:lang w:val="sl-SI"/>
        </w:rPr>
        <w:t>NUP</w:t>
      </w:r>
      <w:r w:rsidRPr="00E16832">
        <w:rPr>
          <w:b/>
          <w:bCs/>
          <w:lang w:val="sl-SI"/>
        </w:rPr>
        <w:t xml:space="preserve"> pričakuje, da se v predloženi dokumentaciji pravilno upora</w:t>
      </w:r>
      <w:r>
        <w:rPr>
          <w:b/>
          <w:bCs/>
          <w:lang w:val="sl-SI"/>
        </w:rPr>
        <w:t>bljajo</w:t>
      </w:r>
      <w:r w:rsidRPr="00E16832">
        <w:rPr>
          <w:b/>
          <w:bCs/>
          <w:lang w:val="sl-SI"/>
        </w:rPr>
        <w:t xml:space="preserve"> izraz</w:t>
      </w:r>
      <w:r>
        <w:rPr>
          <w:b/>
          <w:bCs/>
          <w:lang w:val="sl-SI"/>
        </w:rPr>
        <w:t>i</w:t>
      </w:r>
      <w:r w:rsidRPr="00E16832">
        <w:rPr>
          <w:b/>
          <w:bCs/>
          <w:lang w:val="sl-SI"/>
        </w:rPr>
        <w:t xml:space="preserve"> iz veljavne zakonodaje </w:t>
      </w:r>
      <w:r>
        <w:rPr>
          <w:b/>
          <w:bCs/>
          <w:lang w:val="sl-SI"/>
        </w:rPr>
        <w:t xml:space="preserve">in drugih dokumentov, ki so podlaga teh smernic </w:t>
      </w:r>
      <w:r w:rsidRPr="00E16832">
        <w:rPr>
          <w:b/>
          <w:bCs/>
          <w:lang w:val="sl-SI"/>
        </w:rPr>
        <w:t>– PRIDRŽUJEMO SI PRAVICO DA LAHKO, v kolikor pripravljavec ne uporablja pravilnih izrazov, zlasti tistih, ki jih posebej obravnavamo v teh smernicah, DOKUMENTACIJO ZAVRNEMO IN JO V PREGLED IN MNENJE SPREJMEMO, KO BODO IZRAZI USTREZNO UPORABLJENI.</w:t>
      </w:r>
    </w:p>
    <w:p w14:paraId="3A4962AE" w14:textId="77777777" w:rsidR="00E16832" w:rsidRDefault="00E16832" w:rsidP="003D241F">
      <w:pPr>
        <w:spacing w:line="240" w:lineRule="auto"/>
        <w:jc w:val="both"/>
        <w:rPr>
          <w:b/>
          <w:bCs/>
          <w:lang w:val="sl-SI"/>
        </w:rPr>
      </w:pPr>
    </w:p>
    <w:p w14:paraId="4CF73F4D" w14:textId="77777777" w:rsidR="00E16832" w:rsidRPr="003B0B81" w:rsidRDefault="00E16832" w:rsidP="003D241F">
      <w:pPr>
        <w:spacing w:line="240" w:lineRule="auto"/>
        <w:jc w:val="both"/>
        <w:rPr>
          <w:b/>
          <w:bCs/>
          <w:lang w:val="sl-SI"/>
        </w:rPr>
      </w:pPr>
    </w:p>
    <w:p w14:paraId="25805B99" w14:textId="0D414783" w:rsidR="003C7324" w:rsidRPr="003B0B81" w:rsidRDefault="003C7324" w:rsidP="003D241F">
      <w:pPr>
        <w:spacing w:line="240" w:lineRule="auto"/>
        <w:jc w:val="both"/>
        <w:rPr>
          <w:rFonts w:eastAsiaTheme="minorHAnsi" w:cs="Arial"/>
          <w:b/>
          <w:bCs/>
          <w:noProof/>
          <w:szCs w:val="20"/>
          <w:lang w:val="sl-SI"/>
        </w:rPr>
      </w:pPr>
      <w:r w:rsidRPr="003B0B81">
        <w:rPr>
          <w:b/>
          <w:bCs/>
          <w:lang w:val="sl-SI"/>
        </w:rPr>
        <w:t xml:space="preserve">PRIPRAVLJENO </w:t>
      </w:r>
      <w:r w:rsidR="001E3BF7">
        <w:rPr>
          <w:b/>
          <w:bCs/>
          <w:lang w:val="sl-SI"/>
        </w:rPr>
        <w:t>DECEMBRA</w:t>
      </w:r>
      <w:r w:rsidRPr="003B0B81">
        <w:rPr>
          <w:b/>
          <w:bCs/>
          <w:lang w:val="sl-SI"/>
        </w:rPr>
        <w:t xml:space="preserve"> 2025</w:t>
      </w:r>
    </w:p>
    <w:sectPr w:rsidR="003C7324" w:rsidRPr="003B0B81" w:rsidSect="008F7564">
      <w:headerReference w:type="default" r:id="rId30"/>
      <w:footerReference w:type="default" r:id="rId31"/>
      <w:headerReference w:type="first" r:id="rId32"/>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0C6A" w14:textId="77777777" w:rsidR="000D2A64" w:rsidRDefault="000D2A64">
      <w:r>
        <w:separator/>
      </w:r>
    </w:p>
  </w:endnote>
  <w:endnote w:type="continuationSeparator" w:id="0">
    <w:p w14:paraId="0E512286" w14:textId="77777777" w:rsidR="000D2A64" w:rsidRDefault="000D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135379"/>
      <w:docPartObj>
        <w:docPartGallery w:val="Page Numbers (Bottom of Page)"/>
        <w:docPartUnique/>
      </w:docPartObj>
    </w:sdtPr>
    <w:sdtEndPr>
      <w:rPr>
        <w:sz w:val="16"/>
        <w:szCs w:val="16"/>
      </w:rPr>
    </w:sdtEndPr>
    <w:sdtContent>
      <w:p w14:paraId="3D9E13E9" w14:textId="251C3864" w:rsidR="001B7AB3" w:rsidRPr="001B7AB3" w:rsidRDefault="001B7AB3">
        <w:pPr>
          <w:pStyle w:val="Noga"/>
          <w:jc w:val="center"/>
          <w:rPr>
            <w:sz w:val="16"/>
            <w:szCs w:val="16"/>
          </w:rPr>
        </w:pPr>
        <w:r w:rsidRPr="001B7AB3">
          <w:rPr>
            <w:sz w:val="16"/>
            <w:szCs w:val="16"/>
          </w:rPr>
          <w:fldChar w:fldCharType="begin"/>
        </w:r>
        <w:r w:rsidRPr="001B7AB3">
          <w:rPr>
            <w:sz w:val="16"/>
            <w:szCs w:val="16"/>
          </w:rPr>
          <w:instrText>PAGE   \* MERGEFORMAT</w:instrText>
        </w:r>
        <w:r w:rsidRPr="001B7AB3">
          <w:rPr>
            <w:sz w:val="16"/>
            <w:szCs w:val="16"/>
          </w:rPr>
          <w:fldChar w:fldCharType="separate"/>
        </w:r>
        <w:r w:rsidRPr="001B7AB3">
          <w:rPr>
            <w:sz w:val="16"/>
            <w:szCs w:val="16"/>
            <w:lang w:val="sl-SI"/>
          </w:rPr>
          <w:t>2</w:t>
        </w:r>
        <w:r w:rsidRPr="001B7AB3">
          <w:rPr>
            <w:sz w:val="16"/>
            <w:szCs w:val="16"/>
          </w:rPr>
          <w:fldChar w:fldCharType="end"/>
        </w:r>
      </w:p>
    </w:sdtContent>
  </w:sdt>
  <w:p w14:paraId="5315FE55" w14:textId="77777777" w:rsidR="006770B0" w:rsidRDefault="006770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8CB2" w14:textId="77777777" w:rsidR="000D2A64" w:rsidRDefault="000D2A64">
      <w:r>
        <w:separator/>
      </w:r>
    </w:p>
  </w:footnote>
  <w:footnote w:type="continuationSeparator" w:id="0">
    <w:p w14:paraId="219213BD" w14:textId="77777777" w:rsidR="000D2A64" w:rsidRDefault="000D2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F2C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3EEE" w14:textId="77777777" w:rsidR="008F7564"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7C081517" wp14:editId="5D1E0B77">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190B3183" w14:textId="64DBBA06" w:rsidR="00D32C72" w:rsidRDefault="00D32C72" w:rsidP="00CE5238">
    <w:pPr>
      <w:pStyle w:val="Glava"/>
      <w:tabs>
        <w:tab w:val="clear" w:pos="4320"/>
        <w:tab w:val="clear" w:pos="8640"/>
        <w:tab w:val="left" w:pos="5112"/>
      </w:tabs>
      <w:spacing w:before="120" w:line="240" w:lineRule="exact"/>
      <w:rPr>
        <w:rFonts w:cs="Arial"/>
        <w:sz w:val="16"/>
        <w:lang w:val="sl-SI"/>
      </w:rPr>
    </w:pPr>
    <w:r>
      <w:rPr>
        <w:rFonts w:cs="Arial"/>
        <w:sz w:val="16"/>
        <w:lang w:val="sl-SI"/>
      </w:rPr>
      <w:t>DIREKTORAT ZA OKOLJE</w:t>
    </w:r>
  </w:p>
  <w:p w14:paraId="5C7C5C0F" w14:textId="77777777" w:rsidR="00D32C72" w:rsidRDefault="00D32C72" w:rsidP="00CE5238">
    <w:pPr>
      <w:pStyle w:val="Glava"/>
      <w:tabs>
        <w:tab w:val="clear" w:pos="4320"/>
        <w:tab w:val="clear" w:pos="8640"/>
        <w:tab w:val="left" w:pos="5112"/>
      </w:tabs>
      <w:spacing w:before="120" w:line="240" w:lineRule="exact"/>
      <w:rPr>
        <w:rFonts w:cs="Arial"/>
        <w:sz w:val="16"/>
        <w:lang w:val="sl-SI"/>
      </w:rPr>
    </w:pPr>
  </w:p>
  <w:p w14:paraId="63C5E6C5" w14:textId="77777777"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1535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3A32F31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4FA4F6A0"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06962B39"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74A"/>
    <w:multiLevelType w:val="hybridMultilevel"/>
    <w:tmpl w:val="FA3A2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B13D47"/>
    <w:multiLevelType w:val="hybridMultilevel"/>
    <w:tmpl w:val="F684A8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A03EA8"/>
    <w:multiLevelType w:val="multilevel"/>
    <w:tmpl w:val="16D6555A"/>
    <w:lvl w:ilvl="0">
      <w:start w:val="1"/>
      <w:numFmt w:val="decimal"/>
      <w:pStyle w:val="Naslov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355B5"/>
    <w:multiLevelType w:val="hybridMultilevel"/>
    <w:tmpl w:val="9AB4535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40678F"/>
    <w:multiLevelType w:val="hybridMultilevel"/>
    <w:tmpl w:val="4A8C49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5103B7C"/>
    <w:multiLevelType w:val="hybridMultilevel"/>
    <w:tmpl w:val="885CCE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7157AB"/>
    <w:multiLevelType w:val="hybridMultilevel"/>
    <w:tmpl w:val="04908B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4176D5"/>
    <w:multiLevelType w:val="hybridMultilevel"/>
    <w:tmpl w:val="1534BA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F4A75FE"/>
    <w:multiLevelType w:val="hybridMultilevel"/>
    <w:tmpl w:val="C212CF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65575F6"/>
    <w:multiLevelType w:val="hybridMultilevel"/>
    <w:tmpl w:val="EFD45D16"/>
    <w:lvl w:ilvl="0" w:tplc="9EE40AC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362482"/>
    <w:multiLevelType w:val="hybridMultilevel"/>
    <w:tmpl w:val="F892A784"/>
    <w:lvl w:ilvl="0" w:tplc="04240001">
      <w:start w:val="1"/>
      <w:numFmt w:val="bullet"/>
      <w:lvlText w:val=""/>
      <w:lvlJc w:val="left"/>
      <w:pPr>
        <w:ind w:left="720" w:hanging="360"/>
      </w:pPr>
      <w:rPr>
        <w:rFonts w:ascii="Symbol" w:hAnsi="Symbol" w:hint="default"/>
      </w:rPr>
    </w:lvl>
    <w:lvl w:ilvl="1" w:tplc="D640112C">
      <w:start w:val="5"/>
      <w:numFmt w:val="bullet"/>
      <w:lvlText w:val=""/>
      <w:lvlJc w:val="left"/>
      <w:pPr>
        <w:ind w:left="1440" w:hanging="360"/>
      </w:pPr>
      <w:rPr>
        <w:rFonts w:ascii="Wingdings" w:eastAsia="Times New Roman" w:hAnsi="Wingdings"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40083864">
    <w:abstractNumId w:val="7"/>
  </w:num>
  <w:num w:numId="2" w16cid:durableId="974214227">
    <w:abstractNumId w:val="5"/>
  </w:num>
  <w:num w:numId="3" w16cid:durableId="340360043">
    <w:abstractNumId w:val="1"/>
  </w:num>
  <w:num w:numId="4" w16cid:durableId="365256070">
    <w:abstractNumId w:val="3"/>
  </w:num>
  <w:num w:numId="5" w16cid:durableId="1732804272">
    <w:abstractNumId w:val="0"/>
  </w:num>
  <w:num w:numId="6" w16cid:durableId="1987128695">
    <w:abstractNumId w:val="10"/>
  </w:num>
  <w:num w:numId="7" w16cid:durableId="1516654862">
    <w:abstractNumId w:val="8"/>
  </w:num>
  <w:num w:numId="8" w16cid:durableId="633757697">
    <w:abstractNumId w:val="4"/>
  </w:num>
  <w:num w:numId="9" w16cid:durableId="89739297">
    <w:abstractNumId w:val="6"/>
  </w:num>
  <w:num w:numId="10" w16cid:durableId="1540049251">
    <w:abstractNumId w:val="2"/>
  </w:num>
  <w:num w:numId="11" w16cid:durableId="79221298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52"/>
    <w:rsid w:val="00000BBF"/>
    <w:rsid w:val="0000353C"/>
    <w:rsid w:val="00007EE2"/>
    <w:rsid w:val="0001040D"/>
    <w:rsid w:val="00011AFF"/>
    <w:rsid w:val="00012851"/>
    <w:rsid w:val="000154A7"/>
    <w:rsid w:val="00016CA0"/>
    <w:rsid w:val="00023A88"/>
    <w:rsid w:val="000243E9"/>
    <w:rsid w:val="0002476B"/>
    <w:rsid w:val="00026CA4"/>
    <w:rsid w:val="00031CCE"/>
    <w:rsid w:val="00035711"/>
    <w:rsid w:val="0004430C"/>
    <w:rsid w:val="00044526"/>
    <w:rsid w:val="00056A70"/>
    <w:rsid w:val="000636AC"/>
    <w:rsid w:val="00085FE5"/>
    <w:rsid w:val="000864C0"/>
    <w:rsid w:val="00087EE9"/>
    <w:rsid w:val="00091D0E"/>
    <w:rsid w:val="0009454C"/>
    <w:rsid w:val="000A0459"/>
    <w:rsid w:val="000A0778"/>
    <w:rsid w:val="000A5224"/>
    <w:rsid w:val="000A7238"/>
    <w:rsid w:val="000B0C53"/>
    <w:rsid w:val="000B13F6"/>
    <w:rsid w:val="000B2E7E"/>
    <w:rsid w:val="000B3627"/>
    <w:rsid w:val="000B511C"/>
    <w:rsid w:val="000B5D6A"/>
    <w:rsid w:val="000C2155"/>
    <w:rsid w:val="000C22E1"/>
    <w:rsid w:val="000C2AB2"/>
    <w:rsid w:val="000D2A64"/>
    <w:rsid w:val="000D593D"/>
    <w:rsid w:val="000E428C"/>
    <w:rsid w:val="000E740E"/>
    <w:rsid w:val="000F3E53"/>
    <w:rsid w:val="00101623"/>
    <w:rsid w:val="00103E5A"/>
    <w:rsid w:val="001078BA"/>
    <w:rsid w:val="00110716"/>
    <w:rsid w:val="00110E80"/>
    <w:rsid w:val="00114B66"/>
    <w:rsid w:val="00121A90"/>
    <w:rsid w:val="00132968"/>
    <w:rsid w:val="001357B2"/>
    <w:rsid w:val="00136C58"/>
    <w:rsid w:val="00143DAC"/>
    <w:rsid w:val="001549F1"/>
    <w:rsid w:val="00155FAE"/>
    <w:rsid w:val="0015779F"/>
    <w:rsid w:val="001657D0"/>
    <w:rsid w:val="0017478F"/>
    <w:rsid w:val="00175F7E"/>
    <w:rsid w:val="00180A63"/>
    <w:rsid w:val="00181D35"/>
    <w:rsid w:val="00182E99"/>
    <w:rsid w:val="00183263"/>
    <w:rsid w:val="0018625B"/>
    <w:rsid w:val="001877B9"/>
    <w:rsid w:val="00192829"/>
    <w:rsid w:val="001951A1"/>
    <w:rsid w:val="00196C5A"/>
    <w:rsid w:val="001A0711"/>
    <w:rsid w:val="001A27C1"/>
    <w:rsid w:val="001A7E0C"/>
    <w:rsid w:val="001B7AB3"/>
    <w:rsid w:val="001C5FFF"/>
    <w:rsid w:val="001D61A1"/>
    <w:rsid w:val="001D6380"/>
    <w:rsid w:val="001E3BF7"/>
    <w:rsid w:val="001F1CD0"/>
    <w:rsid w:val="001F203B"/>
    <w:rsid w:val="001F4B40"/>
    <w:rsid w:val="001F6722"/>
    <w:rsid w:val="00202A77"/>
    <w:rsid w:val="002165C0"/>
    <w:rsid w:val="00216DDE"/>
    <w:rsid w:val="00217B9A"/>
    <w:rsid w:val="002214C0"/>
    <w:rsid w:val="00223C37"/>
    <w:rsid w:val="002246D2"/>
    <w:rsid w:val="00224FC5"/>
    <w:rsid w:val="00226D5E"/>
    <w:rsid w:val="00235C17"/>
    <w:rsid w:val="002405D5"/>
    <w:rsid w:val="00243441"/>
    <w:rsid w:val="00244BA8"/>
    <w:rsid w:val="00246FC0"/>
    <w:rsid w:val="00253084"/>
    <w:rsid w:val="002564AD"/>
    <w:rsid w:val="00261ECF"/>
    <w:rsid w:val="002640E5"/>
    <w:rsid w:val="00271CE5"/>
    <w:rsid w:val="00272553"/>
    <w:rsid w:val="00274FA2"/>
    <w:rsid w:val="002776FB"/>
    <w:rsid w:val="00282020"/>
    <w:rsid w:val="002A201D"/>
    <w:rsid w:val="002A2B69"/>
    <w:rsid w:val="002B1323"/>
    <w:rsid w:val="002B7B18"/>
    <w:rsid w:val="002C75B6"/>
    <w:rsid w:val="002D352A"/>
    <w:rsid w:val="002D71ED"/>
    <w:rsid w:val="002E72B0"/>
    <w:rsid w:val="002E7F51"/>
    <w:rsid w:val="002F046C"/>
    <w:rsid w:val="002F4E86"/>
    <w:rsid w:val="00302440"/>
    <w:rsid w:val="00302CBC"/>
    <w:rsid w:val="00303C6E"/>
    <w:rsid w:val="00304D8A"/>
    <w:rsid w:val="003052E4"/>
    <w:rsid w:val="003067AB"/>
    <w:rsid w:val="003100BC"/>
    <w:rsid w:val="0031070D"/>
    <w:rsid w:val="00320A08"/>
    <w:rsid w:val="0032143F"/>
    <w:rsid w:val="00325C50"/>
    <w:rsid w:val="00326442"/>
    <w:rsid w:val="00327DC8"/>
    <w:rsid w:val="00337201"/>
    <w:rsid w:val="00345EB0"/>
    <w:rsid w:val="00347BED"/>
    <w:rsid w:val="00354519"/>
    <w:rsid w:val="003636BF"/>
    <w:rsid w:val="003658D0"/>
    <w:rsid w:val="0036615C"/>
    <w:rsid w:val="00371442"/>
    <w:rsid w:val="00376377"/>
    <w:rsid w:val="003845B4"/>
    <w:rsid w:val="003854B5"/>
    <w:rsid w:val="003867B0"/>
    <w:rsid w:val="00387B1A"/>
    <w:rsid w:val="00393681"/>
    <w:rsid w:val="003A0D72"/>
    <w:rsid w:val="003A238F"/>
    <w:rsid w:val="003A507E"/>
    <w:rsid w:val="003A6953"/>
    <w:rsid w:val="003B0B81"/>
    <w:rsid w:val="003B1521"/>
    <w:rsid w:val="003B4467"/>
    <w:rsid w:val="003B5E9B"/>
    <w:rsid w:val="003C2947"/>
    <w:rsid w:val="003C382C"/>
    <w:rsid w:val="003C5EE5"/>
    <w:rsid w:val="003C7324"/>
    <w:rsid w:val="003D241F"/>
    <w:rsid w:val="003E0791"/>
    <w:rsid w:val="003E1C74"/>
    <w:rsid w:val="003E22C5"/>
    <w:rsid w:val="00411F8E"/>
    <w:rsid w:val="00426BF2"/>
    <w:rsid w:val="004276C6"/>
    <w:rsid w:val="00431110"/>
    <w:rsid w:val="004360CD"/>
    <w:rsid w:val="00443198"/>
    <w:rsid w:val="00444D1D"/>
    <w:rsid w:val="00447BC2"/>
    <w:rsid w:val="0045182F"/>
    <w:rsid w:val="00451E91"/>
    <w:rsid w:val="00456285"/>
    <w:rsid w:val="00457C54"/>
    <w:rsid w:val="00463653"/>
    <w:rsid w:val="004657EE"/>
    <w:rsid w:val="004731C2"/>
    <w:rsid w:val="00481C1D"/>
    <w:rsid w:val="004830AF"/>
    <w:rsid w:val="0048356A"/>
    <w:rsid w:val="00483C5F"/>
    <w:rsid w:val="004915D3"/>
    <w:rsid w:val="00491E02"/>
    <w:rsid w:val="00494BBF"/>
    <w:rsid w:val="00496C31"/>
    <w:rsid w:val="00497226"/>
    <w:rsid w:val="004A0416"/>
    <w:rsid w:val="004A0EB7"/>
    <w:rsid w:val="004A2E61"/>
    <w:rsid w:val="004A3762"/>
    <w:rsid w:val="004A5DEA"/>
    <w:rsid w:val="004A6305"/>
    <w:rsid w:val="004B0241"/>
    <w:rsid w:val="004C0612"/>
    <w:rsid w:val="004C57F4"/>
    <w:rsid w:val="004D1462"/>
    <w:rsid w:val="004D265F"/>
    <w:rsid w:val="004D7524"/>
    <w:rsid w:val="004E1BBA"/>
    <w:rsid w:val="004E2126"/>
    <w:rsid w:val="004E5954"/>
    <w:rsid w:val="004E5DBB"/>
    <w:rsid w:val="004E7562"/>
    <w:rsid w:val="004E7D64"/>
    <w:rsid w:val="004F062A"/>
    <w:rsid w:val="004F6355"/>
    <w:rsid w:val="004F641F"/>
    <w:rsid w:val="00504675"/>
    <w:rsid w:val="005078D5"/>
    <w:rsid w:val="00512470"/>
    <w:rsid w:val="005175BE"/>
    <w:rsid w:val="00517B22"/>
    <w:rsid w:val="00526246"/>
    <w:rsid w:val="00527AB3"/>
    <w:rsid w:val="00536783"/>
    <w:rsid w:val="005541F7"/>
    <w:rsid w:val="0055470D"/>
    <w:rsid w:val="0056333E"/>
    <w:rsid w:val="00564C5E"/>
    <w:rsid w:val="00567106"/>
    <w:rsid w:val="00572FF8"/>
    <w:rsid w:val="00586F6E"/>
    <w:rsid w:val="005A1750"/>
    <w:rsid w:val="005A2490"/>
    <w:rsid w:val="005B04B2"/>
    <w:rsid w:val="005B12A6"/>
    <w:rsid w:val="005B3E2C"/>
    <w:rsid w:val="005B41DF"/>
    <w:rsid w:val="005D6636"/>
    <w:rsid w:val="005E1D3C"/>
    <w:rsid w:val="005E1DDE"/>
    <w:rsid w:val="005E4B27"/>
    <w:rsid w:val="005E52CB"/>
    <w:rsid w:val="005E71F7"/>
    <w:rsid w:val="00610022"/>
    <w:rsid w:val="00614380"/>
    <w:rsid w:val="00614FA1"/>
    <w:rsid w:val="0061772C"/>
    <w:rsid w:val="006203B5"/>
    <w:rsid w:val="00625AE6"/>
    <w:rsid w:val="00626107"/>
    <w:rsid w:val="00632253"/>
    <w:rsid w:val="006347A6"/>
    <w:rsid w:val="00642714"/>
    <w:rsid w:val="00643309"/>
    <w:rsid w:val="0064556C"/>
    <w:rsid w:val="006455CE"/>
    <w:rsid w:val="006505A3"/>
    <w:rsid w:val="00650E72"/>
    <w:rsid w:val="006530A3"/>
    <w:rsid w:val="00654BEF"/>
    <w:rsid w:val="00655841"/>
    <w:rsid w:val="00660291"/>
    <w:rsid w:val="00662EC8"/>
    <w:rsid w:val="0066590D"/>
    <w:rsid w:val="0067492A"/>
    <w:rsid w:val="00674CBA"/>
    <w:rsid w:val="006770B0"/>
    <w:rsid w:val="00686D42"/>
    <w:rsid w:val="0069085B"/>
    <w:rsid w:val="00693F56"/>
    <w:rsid w:val="0069670A"/>
    <w:rsid w:val="006A4F4A"/>
    <w:rsid w:val="006A6717"/>
    <w:rsid w:val="006B0FE7"/>
    <w:rsid w:val="006D0FF7"/>
    <w:rsid w:val="006D1913"/>
    <w:rsid w:val="006D2CA5"/>
    <w:rsid w:val="006D584E"/>
    <w:rsid w:val="006D620C"/>
    <w:rsid w:val="006D6B90"/>
    <w:rsid w:val="006E246B"/>
    <w:rsid w:val="006E521F"/>
    <w:rsid w:val="006E5E10"/>
    <w:rsid w:val="006E6F0D"/>
    <w:rsid w:val="006F02A1"/>
    <w:rsid w:val="00700E20"/>
    <w:rsid w:val="00707909"/>
    <w:rsid w:val="00707C23"/>
    <w:rsid w:val="00722654"/>
    <w:rsid w:val="00733017"/>
    <w:rsid w:val="00742156"/>
    <w:rsid w:val="0075180F"/>
    <w:rsid w:val="007547B6"/>
    <w:rsid w:val="00770C20"/>
    <w:rsid w:val="00773D50"/>
    <w:rsid w:val="00783310"/>
    <w:rsid w:val="0078586B"/>
    <w:rsid w:val="0078732A"/>
    <w:rsid w:val="00792537"/>
    <w:rsid w:val="007936CD"/>
    <w:rsid w:val="00797D6A"/>
    <w:rsid w:val="007A1517"/>
    <w:rsid w:val="007A2383"/>
    <w:rsid w:val="007A2999"/>
    <w:rsid w:val="007A4A6D"/>
    <w:rsid w:val="007B117F"/>
    <w:rsid w:val="007B375E"/>
    <w:rsid w:val="007B6F24"/>
    <w:rsid w:val="007B78E8"/>
    <w:rsid w:val="007C5F0F"/>
    <w:rsid w:val="007C6EA0"/>
    <w:rsid w:val="007D1BCF"/>
    <w:rsid w:val="007D75CF"/>
    <w:rsid w:val="007E0440"/>
    <w:rsid w:val="007E3AD6"/>
    <w:rsid w:val="007E6DC5"/>
    <w:rsid w:val="007F5189"/>
    <w:rsid w:val="007F58CC"/>
    <w:rsid w:val="00802BB5"/>
    <w:rsid w:val="00804083"/>
    <w:rsid w:val="0080480D"/>
    <w:rsid w:val="00807643"/>
    <w:rsid w:val="00824D4E"/>
    <w:rsid w:val="00831A22"/>
    <w:rsid w:val="00833B04"/>
    <w:rsid w:val="0083720F"/>
    <w:rsid w:val="0084114E"/>
    <w:rsid w:val="008411D2"/>
    <w:rsid w:val="00843BBD"/>
    <w:rsid w:val="00847330"/>
    <w:rsid w:val="00847738"/>
    <w:rsid w:val="008538DD"/>
    <w:rsid w:val="00854399"/>
    <w:rsid w:val="00857D72"/>
    <w:rsid w:val="00863EE6"/>
    <w:rsid w:val="008659E6"/>
    <w:rsid w:val="0086794B"/>
    <w:rsid w:val="00876E4D"/>
    <w:rsid w:val="0088043C"/>
    <w:rsid w:val="00880B5A"/>
    <w:rsid w:val="0088243B"/>
    <w:rsid w:val="00882775"/>
    <w:rsid w:val="008846B5"/>
    <w:rsid w:val="00884889"/>
    <w:rsid w:val="008850D5"/>
    <w:rsid w:val="00886882"/>
    <w:rsid w:val="008906C9"/>
    <w:rsid w:val="00895520"/>
    <w:rsid w:val="00895B0C"/>
    <w:rsid w:val="008A30A5"/>
    <w:rsid w:val="008A7868"/>
    <w:rsid w:val="008B3A39"/>
    <w:rsid w:val="008B7CBC"/>
    <w:rsid w:val="008C2857"/>
    <w:rsid w:val="008C5738"/>
    <w:rsid w:val="008C5AED"/>
    <w:rsid w:val="008C5E5A"/>
    <w:rsid w:val="008D04F0"/>
    <w:rsid w:val="008E5253"/>
    <w:rsid w:val="008E5977"/>
    <w:rsid w:val="008F3500"/>
    <w:rsid w:val="008F68F2"/>
    <w:rsid w:val="008F7564"/>
    <w:rsid w:val="009004A0"/>
    <w:rsid w:val="00914539"/>
    <w:rsid w:val="00924E3C"/>
    <w:rsid w:val="00925C5C"/>
    <w:rsid w:val="00930C11"/>
    <w:rsid w:val="00931C73"/>
    <w:rsid w:val="00942DC0"/>
    <w:rsid w:val="00946A8C"/>
    <w:rsid w:val="009545A7"/>
    <w:rsid w:val="009612BB"/>
    <w:rsid w:val="00972BF3"/>
    <w:rsid w:val="0097382E"/>
    <w:rsid w:val="00976CA3"/>
    <w:rsid w:val="00985B8D"/>
    <w:rsid w:val="009962AB"/>
    <w:rsid w:val="00996458"/>
    <w:rsid w:val="00996F2A"/>
    <w:rsid w:val="009A15AA"/>
    <w:rsid w:val="009A4C15"/>
    <w:rsid w:val="009B0942"/>
    <w:rsid w:val="009B381C"/>
    <w:rsid w:val="009B5070"/>
    <w:rsid w:val="009C252A"/>
    <w:rsid w:val="009C411B"/>
    <w:rsid w:val="009C740A"/>
    <w:rsid w:val="009D60F6"/>
    <w:rsid w:val="009F2533"/>
    <w:rsid w:val="009F4CBC"/>
    <w:rsid w:val="00A0178D"/>
    <w:rsid w:val="00A030A8"/>
    <w:rsid w:val="00A079C5"/>
    <w:rsid w:val="00A125C5"/>
    <w:rsid w:val="00A21D93"/>
    <w:rsid w:val="00A223A5"/>
    <w:rsid w:val="00A22E4C"/>
    <w:rsid w:val="00A2451C"/>
    <w:rsid w:val="00A372E4"/>
    <w:rsid w:val="00A37711"/>
    <w:rsid w:val="00A42B76"/>
    <w:rsid w:val="00A42F52"/>
    <w:rsid w:val="00A4316F"/>
    <w:rsid w:val="00A44128"/>
    <w:rsid w:val="00A52BF4"/>
    <w:rsid w:val="00A54FD9"/>
    <w:rsid w:val="00A63DFB"/>
    <w:rsid w:val="00A65EE7"/>
    <w:rsid w:val="00A70133"/>
    <w:rsid w:val="00A770A6"/>
    <w:rsid w:val="00A8073B"/>
    <w:rsid w:val="00A812B3"/>
    <w:rsid w:val="00A813B1"/>
    <w:rsid w:val="00A85433"/>
    <w:rsid w:val="00A872B7"/>
    <w:rsid w:val="00A87C50"/>
    <w:rsid w:val="00AA2B42"/>
    <w:rsid w:val="00AA45C3"/>
    <w:rsid w:val="00AA60B0"/>
    <w:rsid w:val="00AB1498"/>
    <w:rsid w:val="00AB36C4"/>
    <w:rsid w:val="00AB3A48"/>
    <w:rsid w:val="00AC0702"/>
    <w:rsid w:val="00AC32B2"/>
    <w:rsid w:val="00AC384C"/>
    <w:rsid w:val="00AD1AFE"/>
    <w:rsid w:val="00AD7433"/>
    <w:rsid w:val="00AE7B23"/>
    <w:rsid w:val="00AF73AB"/>
    <w:rsid w:val="00B042E6"/>
    <w:rsid w:val="00B077F8"/>
    <w:rsid w:val="00B11C96"/>
    <w:rsid w:val="00B133E2"/>
    <w:rsid w:val="00B1443B"/>
    <w:rsid w:val="00B17141"/>
    <w:rsid w:val="00B20E88"/>
    <w:rsid w:val="00B31575"/>
    <w:rsid w:val="00B34C96"/>
    <w:rsid w:val="00B400DB"/>
    <w:rsid w:val="00B4333D"/>
    <w:rsid w:val="00B43F25"/>
    <w:rsid w:val="00B5477E"/>
    <w:rsid w:val="00B57B90"/>
    <w:rsid w:val="00B60144"/>
    <w:rsid w:val="00B6124B"/>
    <w:rsid w:val="00B61F86"/>
    <w:rsid w:val="00B65B24"/>
    <w:rsid w:val="00B7350E"/>
    <w:rsid w:val="00B74910"/>
    <w:rsid w:val="00B74FE9"/>
    <w:rsid w:val="00B7732A"/>
    <w:rsid w:val="00B81BC8"/>
    <w:rsid w:val="00B8547D"/>
    <w:rsid w:val="00B86068"/>
    <w:rsid w:val="00B86C3B"/>
    <w:rsid w:val="00B90265"/>
    <w:rsid w:val="00BA5675"/>
    <w:rsid w:val="00BB16BD"/>
    <w:rsid w:val="00BC39EB"/>
    <w:rsid w:val="00BC4A25"/>
    <w:rsid w:val="00BC57EC"/>
    <w:rsid w:val="00BD150A"/>
    <w:rsid w:val="00BD3863"/>
    <w:rsid w:val="00BE3200"/>
    <w:rsid w:val="00BE4EA6"/>
    <w:rsid w:val="00BF3717"/>
    <w:rsid w:val="00C00409"/>
    <w:rsid w:val="00C0278E"/>
    <w:rsid w:val="00C17F09"/>
    <w:rsid w:val="00C23ED3"/>
    <w:rsid w:val="00C250D5"/>
    <w:rsid w:val="00C33F11"/>
    <w:rsid w:val="00C35666"/>
    <w:rsid w:val="00C35969"/>
    <w:rsid w:val="00C36132"/>
    <w:rsid w:val="00C37F62"/>
    <w:rsid w:val="00C43D55"/>
    <w:rsid w:val="00C46D9B"/>
    <w:rsid w:val="00C67B45"/>
    <w:rsid w:val="00C773B2"/>
    <w:rsid w:val="00C82807"/>
    <w:rsid w:val="00C836B1"/>
    <w:rsid w:val="00C87CF8"/>
    <w:rsid w:val="00C913AE"/>
    <w:rsid w:val="00C92898"/>
    <w:rsid w:val="00C96A71"/>
    <w:rsid w:val="00C97BAC"/>
    <w:rsid w:val="00CA4340"/>
    <w:rsid w:val="00CA7AB6"/>
    <w:rsid w:val="00CB136F"/>
    <w:rsid w:val="00CB2F57"/>
    <w:rsid w:val="00CC2D9A"/>
    <w:rsid w:val="00CC70E4"/>
    <w:rsid w:val="00CD1302"/>
    <w:rsid w:val="00CD7704"/>
    <w:rsid w:val="00CE0607"/>
    <w:rsid w:val="00CE4554"/>
    <w:rsid w:val="00CE5031"/>
    <w:rsid w:val="00CE5238"/>
    <w:rsid w:val="00CE7514"/>
    <w:rsid w:val="00D0684B"/>
    <w:rsid w:val="00D129F9"/>
    <w:rsid w:val="00D200A7"/>
    <w:rsid w:val="00D21F56"/>
    <w:rsid w:val="00D22547"/>
    <w:rsid w:val="00D248DE"/>
    <w:rsid w:val="00D26C25"/>
    <w:rsid w:val="00D32ABE"/>
    <w:rsid w:val="00D32C72"/>
    <w:rsid w:val="00D33085"/>
    <w:rsid w:val="00D34ABE"/>
    <w:rsid w:val="00D357F4"/>
    <w:rsid w:val="00D369FD"/>
    <w:rsid w:val="00D4256D"/>
    <w:rsid w:val="00D43544"/>
    <w:rsid w:val="00D443FB"/>
    <w:rsid w:val="00D46366"/>
    <w:rsid w:val="00D52B7B"/>
    <w:rsid w:val="00D52D96"/>
    <w:rsid w:val="00D60C5B"/>
    <w:rsid w:val="00D6237E"/>
    <w:rsid w:val="00D632A4"/>
    <w:rsid w:val="00D71A78"/>
    <w:rsid w:val="00D77475"/>
    <w:rsid w:val="00D80022"/>
    <w:rsid w:val="00D8542D"/>
    <w:rsid w:val="00D87E75"/>
    <w:rsid w:val="00D945EF"/>
    <w:rsid w:val="00D95385"/>
    <w:rsid w:val="00DA48EC"/>
    <w:rsid w:val="00DA52C5"/>
    <w:rsid w:val="00DB1469"/>
    <w:rsid w:val="00DB407B"/>
    <w:rsid w:val="00DB5A3A"/>
    <w:rsid w:val="00DB78ED"/>
    <w:rsid w:val="00DC0743"/>
    <w:rsid w:val="00DC25A7"/>
    <w:rsid w:val="00DC4268"/>
    <w:rsid w:val="00DC5F9E"/>
    <w:rsid w:val="00DC6A71"/>
    <w:rsid w:val="00DC6C3E"/>
    <w:rsid w:val="00DD64B1"/>
    <w:rsid w:val="00DE1B71"/>
    <w:rsid w:val="00DE6547"/>
    <w:rsid w:val="00DE6573"/>
    <w:rsid w:val="00DE70D9"/>
    <w:rsid w:val="00DF1FC1"/>
    <w:rsid w:val="00DF4DE2"/>
    <w:rsid w:val="00E0357D"/>
    <w:rsid w:val="00E07E83"/>
    <w:rsid w:val="00E16832"/>
    <w:rsid w:val="00E2145F"/>
    <w:rsid w:val="00E21806"/>
    <w:rsid w:val="00E23471"/>
    <w:rsid w:val="00E33A72"/>
    <w:rsid w:val="00E33E18"/>
    <w:rsid w:val="00E450FE"/>
    <w:rsid w:val="00E453B2"/>
    <w:rsid w:val="00E51B9C"/>
    <w:rsid w:val="00E60832"/>
    <w:rsid w:val="00E62342"/>
    <w:rsid w:val="00E67351"/>
    <w:rsid w:val="00E746D4"/>
    <w:rsid w:val="00E76C10"/>
    <w:rsid w:val="00E86AD3"/>
    <w:rsid w:val="00E90635"/>
    <w:rsid w:val="00E909AB"/>
    <w:rsid w:val="00E9477E"/>
    <w:rsid w:val="00E952A7"/>
    <w:rsid w:val="00EA1086"/>
    <w:rsid w:val="00EA4B13"/>
    <w:rsid w:val="00EA55FD"/>
    <w:rsid w:val="00EB0BBF"/>
    <w:rsid w:val="00EB16F9"/>
    <w:rsid w:val="00EB42C7"/>
    <w:rsid w:val="00EB44A0"/>
    <w:rsid w:val="00EB5E43"/>
    <w:rsid w:val="00EC7D73"/>
    <w:rsid w:val="00ED1C3E"/>
    <w:rsid w:val="00ED57A3"/>
    <w:rsid w:val="00ED7745"/>
    <w:rsid w:val="00EE6559"/>
    <w:rsid w:val="00F052DF"/>
    <w:rsid w:val="00F169EF"/>
    <w:rsid w:val="00F17329"/>
    <w:rsid w:val="00F21CDD"/>
    <w:rsid w:val="00F240BB"/>
    <w:rsid w:val="00F256F3"/>
    <w:rsid w:val="00F26DAA"/>
    <w:rsid w:val="00F30F00"/>
    <w:rsid w:val="00F32896"/>
    <w:rsid w:val="00F34D51"/>
    <w:rsid w:val="00F36FDA"/>
    <w:rsid w:val="00F4205C"/>
    <w:rsid w:val="00F4205F"/>
    <w:rsid w:val="00F43915"/>
    <w:rsid w:val="00F43F06"/>
    <w:rsid w:val="00F45E5C"/>
    <w:rsid w:val="00F55EB5"/>
    <w:rsid w:val="00F57FED"/>
    <w:rsid w:val="00F60620"/>
    <w:rsid w:val="00F60924"/>
    <w:rsid w:val="00F60A2F"/>
    <w:rsid w:val="00F60C88"/>
    <w:rsid w:val="00F74346"/>
    <w:rsid w:val="00F756B6"/>
    <w:rsid w:val="00F82295"/>
    <w:rsid w:val="00F869F1"/>
    <w:rsid w:val="00F90A55"/>
    <w:rsid w:val="00F90E33"/>
    <w:rsid w:val="00FA2B74"/>
    <w:rsid w:val="00FA5310"/>
    <w:rsid w:val="00FB0108"/>
    <w:rsid w:val="00FB2482"/>
    <w:rsid w:val="00FB7922"/>
    <w:rsid w:val="00FC138A"/>
    <w:rsid w:val="00FD4B43"/>
    <w:rsid w:val="00FD6487"/>
    <w:rsid w:val="00FE020B"/>
    <w:rsid w:val="00FE68CB"/>
    <w:rsid w:val="00FF4BE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E3FB1DD"/>
  <w15:chartTrackingRefBased/>
  <w15:docId w15:val="{EAD75942-2D0C-45CA-9F82-A7DCD4C1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B4333D"/>
    <w:pPr>
      <w:keepNext/>
      <w:numPr>
        <w:numId w:val="10"/>
      </w:numPr>
      <w:spacing w:before="240" w:after="60" w:line="240" w:lineRule="auto"/>
      <w:jc w:val="both"/>
      <w:outlineLvl w:val="0"/>
    </w:pPr>
    <w:rPr>
      <w:b/>
      <w:noProof/>
      <w:kern w:val="32"/>
      <w:sz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Nerazreenaomemba">
    <w:name w:val="Unresolved Mention"/>
    <w:basedOn w:val="Privzetapisavaodstavka"/>
    <w:uiPriority w:val="99"/>
    <w:semiHidden/>
    <w:unhideWhenUsed/>
    <w:rsid w:val="00302CBC"/>
    <w:rPr>
      <w:color w:val="605E5C"/>
      <w:shd w:val="clear" w:color="auto" w:fill="E1DFDD"/>
    </w:rPr>
  </w:style>
  <w:style w:type="paragraph" w:styleId="Odstavekseznama">
    <w:name w:val="List Paragraph"/>
    <w:basedOn w:val="Navaden"/>
    <w:uiPriority w:val="34"/>
    <w:qFormat/>
    <w:rsid w:val="00882775"/>
    <w:pPr>
      <w:ind w:left="720"/>
      <w:contextualSpacing/>
    </w:pPr>
  </w:style>
  <w:style w:type="paragraph" w:styleId="Revizija">
    <w:name w:val="Revision"/>
    <w:hidden/>
    <w:uiPriority w:val="99"/>
    <w:semiHidden/>
    <w:rsid w:val="00F55EB5"/>
    <w:rPr>
      <w:rFonts w:ascii="Arial" w:hAnsi="Arial"/>
      <w:szCs w:val="24"/>
      <w:lang w:val="en-US" w:eastAsia="en-US"/>
    </w:rPr>
  </w:style>
  <w:style w:type="character" w:customStyle="1" w:styleId="NogaZnak">
    <w:name w:val="Noga Znak"/>
    <w:basedOn w:val="Privzetapisavaodstavka"/>
    <w:link w:val="Noga"/>
    <w:uiPriority w:val="99"/>
    <w:rsid w:val="00946A8C"/>
    <w:rPr>
      <w:rFonts w:ascii="Arial" w:hAnsi="Arial"/>
      <w:szCs w:val="24"/>
      <w:lang w:val="en-US" w:eastAsia="en-US"/>
    </w:rPr>
  </w:style>
  <w:style w:type="character" w:styleId="SledenaHiperpovezava">
    <w:name w:val="FollowedHyperlink"/>
    <w:basedOn w:val="Privzetapisavaodstavka"/>
    <w:rsid w:val="0080480D"/>
    <w:rPr>
      <w:color w:val="954F72" w:themeColor="followedHyperlink"/>
      <w:u w:val="single"/>
    </w:rPr>
  </w:style>
  <w:style w:type="paragraph" w:styleId="Telobesedila">
    <w:name w:val="Body Text"/>
    <w:basedOn w:val="Navaden"/>
    <w:link w:val="TelobesedilaZnak"/>
    <w:uiPriority w:val="99"/>
    <w:unhideWhenUsed/>
    <w:rsid w:val="00DE6573"/>
    <w:pPr>
      <w:spacing w:before="240" w:line="240" w:lineRule="atLeast"/>
      <w:jc w:val="both"/>
    </w:pPr>
    <w:rPr>
      <w:rFonts w:ascii="Arial Narrow" w:eastAsiaTheme="minorHAnsi" w:hAnsi="Arial Narrow" w:cs="Calibri"/>
      <w:sz w:val="24"/>
      <w:lang w:val="sl-SI"/>
    </w:rPr>
  </w:style>
  <w:style w:type="character" w:customStyle="1" w:styleId="TelobesedilaZnak">
    <w:name w:val="Telo besedila Znak"/>
    <w:basedOn w:val="Privzetapisavaodstavka"/>
    <w:link w:val="Telobesedila"/>
    <w:uiPriority w:val="99"/>
    <w:rsid w:val="00DE6573"/>
    <w:rPr>
      <w:rFonts w:ascii="Arial Narrow" w:eastAsiaTheme="minorHAnsi" w:hAnsi="Arial Narrow" w:cs="Calibri"/>
      <w:sz w:val="24"/>
      <w:szCs w:val="24"/>
      <w:lang w:eastAsia="en-US"/>
    </w:rPr>
  </w:style>
  <w:style w:type="character" w:styleId="Pripombasklic">
    <w:name w:val="annotation reference"/>
    <w:basedOn w:val="Privzetapisavaodstavka"/>
    <w:rsid w:val="00EB0BBF"/>
    <w:rPr>
      <w:sz w:val="16"/>
      <w:szCs w:val="16"/>
    </w:rPr>
  </w:style>
  <w:style w:type="paragraph" w:styleId="Pripombabesedilo">
    <w:name w:val="annotation text"/>
    <w:basedOn w:val="Navaden"/>
    <w:link w:val="PripombabesediloZnak"/>
    <w:rsid w:val="00EB0BBF"/>
    <w:pPr>
      <w:spacing w:line="240" w:lineRule="auto"/>
    </w:pPr>
    <w:rPr>
      <w:szCs w:val="20"/>
    </w:rPr>
  </w:style>
  <w:style w:type="character" w:customStyle="1" w:styleId="PripombabesediloZnak">
    <w:name w:val="Pripomba – besedilo Znak"/>
    <w:basedOn w:val="Privzetapisavaodstavka"/>
    <w:link w:val="Pripombabesedilo"/>
    <w:rsid w:val="00EB0BBF"/>
    <w:rPr>
      <w:rFonts w:ascii="Arial" w:hAnsi="Arial"/>
      <w:lang w:val="en-US" w:eastAsia="en-US"/>
    </w:rPr>
  </w:style>
  <w:style w:type="paragraph" w:styleId="Zadevapripombe">
    <w:name w:val="annotation subject"/>
    <w:basedOn w:val="Pripombabesedilo"/>
    <w:next w:val="Pripombabesedilo"/>
    <w:link w:val="ZadevapripombeZnak"/>
    <w:semiHidden/>
    <w:unhideWhenUsed/>
    <w:rsid w:val="00EB0BBF"/>
    <w:rPr>
      <w:b/>
      <w:bCs/>
    </w:rPr>
  </w:style>
  <w:style w:type="character" w:customStyle="1" w:styleId="ZadevapripombeZnak">
    <w:name w:val="Zadeva pripombe Znak"/>
    <w:basedOn w:val="PripombabesediloZnak"/>
    <w:link w:val="Zadevapripombe"/>
    <w:semiHidden/>
    <w:rsid w:val="00EB0BBF"/>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508">
      <w:bodyDiv w:val="1"/>
      <w:marLeft w:val="0"/>
      <w:marRight w:val="0"/>
      <w:marTop w:val="0"/>
      <w:marBottom w:val="0"/>
      <w:divBdr>
        <w:top w:val="none" w:sz="0" w:space="0" w:color="auto"/>
        <w:left w:val="none" w:sz="0" w:space="0" w:color="auto"/>
        <w:bottom w:val="none" w:sz="0" w:space="0" w:color="auto"/>
        <w:right w:val="none" w:sz="0" w:space="0" w:color="auto"/>
      </w:divBdr>
    </w:div>
    <w:div w:id="59988511">
      <w:bodyDiv w:val="1"/>
      <w:marLeft w:val="0"/>
      <w:marRight w:val="0"/>
      <w:marTop w:val="0"/>
      <w:marBottom w:val="0"/>
      <w:divBdr>
        <w:top w:val="none" w:sz="0" w:space="0" w:color="auto"/>
        <w:left w:val="none" w:sz="0" w:space="0" w:color="auto"/>
        <w:bottom w:val="none" w:sz="0" w:space="0" w:color="auto"/>
        <w:right w:val="none" w:sz="0" w:space="0" w:color="auto"/>
      </w:divBdr>
      <w:divsChild>
        <w:div w:id="1672639359">
          <w:marLeft w:val="425"/>
          <w:marRight w:val="0"/>
          <w:marTop w:val="0"/>
          <w:marBottom w:val="0"/>
          <w:divBdr>
            <w:top w:val="none" w:sz="0" w:space="0" w:color="auto"/>
            <w:left w:val="none" w:sz="0" w:space="0" w:color="auto"/>
            <w:bottom w:val="none" w:sz="0" w:space="0" w:color="auto"/>
            <w:right w:val="none" w:sz="0" w:space="0" w:color="auto"/>
          </w:divBdr>
        </w:div>
        <w:div w:id="14187570">
          <w:marLeft w:val="425"/>
          <w:marRight w:val="0"/>
          <w:marTop w:val="0"/>
          <w:marBottom w:val="0"/>
          <w:divBdr>
            <w:top w:val="none" w:sz="0" w:space="0" w:color="auto"/>
            <w:left w:val="none" w:sz="0" w:space="0" w:color="auto"/>
            <w:bottom w:val="none" w:sz="0" w:space="0" w:color="auto"/>
            <w:right w:val="none" w:sz="0" w:space="0" w:color="auto"/>
          </w:divBdr>
        </w:div>
        <w:div w:id="1248466070">
          <w:marLeft w:val="425"/>
          <w:marRight w:val="0"/>
          <w:marTop w:val="0"/>
          <w:marBottom w:val="0"/>
          <w:divBdr>
            <w:top w:val="none" w:sz="0" w:space="0" w:color="auto"/>
            <w:left w:val="none" w:sz="0" w:space="0" w:color="auto"/>
            <w:bottom w:val="none" w:sz="0" w:space="0" w:color="auto"/>
            <w:right w:val="none" w:sz="0" w:space="0" w:color="auto"/>
          </w:divBdr>
        </w:div>
        <w:div w:id="1498231571">
          <w:marLeft w:val="425"/>
          <w:marRight w:val="0"/>
          <w:marTop w:val="0"/>
          <w:marBottom w:val="0"/>
          <w:divBdr>
            <w:top w:val="none" w:sz="0" w:space="0" w:color="auto"/>
            <w:left w:val="none" w:sz="0" w:space="0" w:color="auto"/>
            <w:bottom w:val="none" w:sz="0" w:space="0" w:color="auto"/>
            <w:right w:val="none" w:sz="0" w:space="0" w:color="auto"/>
          </w:divBdr>
        </w:div>
        <w:div w:id="2019503024">
          <w:marLeft w:val="425"/>
          <w:marRight w:val="0"/>
          <w:marTop w:val="0"/>
          <w:marBottom w:val="0"/>
          <w:divBdr>
            <w:top w:val="none" w:sz="0" w:space="0" w:color="auto"/>
            <w:left w:val="none" w:sz="0" w:space="0" w:color="auto"/>
            <w:bottom w:val="none" w:sz="0" w:space="0" w:color="auto"/>
            <w:right w:val="none" w:sz="0" w:space="0" w:color="auto"/>
          </w:divBdr>
        </w:div>
      </w:divsChild>
    </w:div>
    <w:div w:id="190460436">
      <w:bodyDiv w:val="1"/>
      <w:marLeft w:val="0"/>
      <w:marRight w:val="0"/>
      <w:marTop w:val="0"/>
      <w:marBottom w:val="0"/>
      <w:divBdr>
        <w:top w:val="none" w:sz="0" w:space="0" w:color="auto"/>
        <w:left w:val="none" w:sz="0" w:space="0" w:color="auto"/>
        <w:bottom w:val="none" w:sz="0" w:space="0" w:color="auto"/>
        <w:right w:val="none" w:sz="0" w:space="0" w:color="auto"/>
      </w:divBdr>
      <w:divsChild>
        <w:div w:id="159395117">
          <w:marLeft w:val="0"/>
          <w:marRight w:val="0"/>
          <w:marTop w:val="0"/>
          <w:marBottom w:val="0"/>
          <w:divBdr>
            <w:top w:val="none" w:sz="0" w:space="0" w:color="auto"/>
            <w:left w:val="none" w:sz="0" w:space="0" w:color="auto"/>
            <w:bottom w:val="none" w:sz="0" w:space="0" w:color="auto"/>
            <w:right w:val="none" w:sz="0" w:space="0" w:color="auto"/>
          </w:divBdr>
          <w:divsChild>
            <w:div w:id="284041332">
              <w:marLeft w:val="0"/>
              <w:marRight w:val="0"/>
              <w:marTop w:val="0"/>
              <w:marBottom w:val="0"/>
              <w:divBdr>
                <w:top w:val="none" w:sz="0" w:space="0" w:color="auto"/>
                <w:left w:val="none" w:sz="0" w:space="0" w:color="auto"/>
                <w:bottom w:val="none" w:sz="0" w:space="0" w:color="auto"/>
                <w:right w:val="none" w:sz="0" w:space="0" w:color="auto"/>
              </w:divBdr>
              <w:divsChild>
                <w:div w:id="213785045">
                  <w:marLeft w:val="0"/>
                  <w:marRight w:val="0"/>
                  <w:marTop w:val="0"/>
                  <w:marBottom w:val="0"/>
                  <w:divBdr>
                    <w:top w:val="none" w:sz="0" w:space="0" w:color="auto"/>
                    <w:left w:val="none" w:sz="0" w:space="0" w:color="auto"/>
                    <w:bottom w:val="none" w:sz="0" w:space="0" w:color="auto"/>
                    <w:right w:val="none" w:sz="0" w:space="0" w:color="auto"/>
                  </w:divBdr>
                  <w:divsChild>
                    <w:div w:id="5634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067">
          <w:marLeft w:val="0"/>
          <w:marRight w:val="0"/>
          <w:marTop w:val="0"/>
          <w:marBottom w:val="0"/>
          <w:divBdr>
            <w:top w:val="none" w:sz="0" w:space="0" w:color="auto"/>
            <w:left w:val="none" w:sz="0" w:space="0" w:color="auto"/>
            <w:bottom w:val="none" w:sz="0" w:space="0" w:color="auto"/>
            <w:right w:val="none" w:sz="0" w:space="0" w:color="auto"/>
          </w:divBdr>
          <w:divsChild>
            <w:div w:id="431704723">
              <w:marLeft w:val="0"/>
              <w:marRight w:val="0"/>
              <w:marTop w:val="0"/>
              <w:marBottom w:val="0"/>
              <w:divBdr>
                <w:top w:val="none" w:sz="0" w:space="0" w:color="auto"/>
                <w:left w:val="none" w:sz="0" w:space="0" w:color="auto"/>
                <w:bottom w:val="none" w:sz="0" w:space="0" w:color="auto"/>
                <w:right w:val="none" w:sz="0" w:space="0" w:color="auto"/>
              </w:divBdr>
              <w:divsChild>
                <w:div w:id="9516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8914">
      <w:bodyDiv w:val="1"/>
      <w:marLeft w:val="0"/>
      <w:marRight w:val="0"/>
      <w:marTop w:val="0"/>
      <w:marBottom w:val="0"/>
      <w:divBdr>
        <w:top w:val="none" w:sz="0" w:space="0" w:color="auto"/>
        <w:left w:val="none" w:sz="0" w:space="0" w:color="auto"/>
        <w:bottom w:val="none" w:sz="0" w:space="0" w:color="auto"/>
        <w:right w:val="none" w:sz="0" w:space="0" w:color="auto"/>
      </w:divBdr>
    </w:div>
    <w:div w:id="456946681">
      <w:bodyDiv w:val="1"/>
      <w:marLeft w:val="0"/>
      <w:marRight w:val="0"/>
      <w:marTop w:val="0"/>
      <w:marBottom w:val="0"/>
      <w:divBdr>
        <w:top w:val="none" w:sz="0" w:space="0" w:color="auto"/>
        <w:left w:val="none" w:sz="0" w:space="0" w:color="auto"/>
        <w:bottom w:val="none" w:sz="0" w:space="0" w:color="auto"/>
        <w:right w:val="none" w:sz="0" w:space="0" w:color="auto"/>
      </w:divBdr>
    </w:div>
    <w:div w:id="488441584">
      <w:bodyDiv w:val="1"/>
      <w:marLeft w:val="0"/>
      <w:marRight w:val="0"/>
      <w:marTop w:val="0"/>
      <w:marBottom w:val="0"/>
      <w:divBdr>
        <w:top w:val="none" w:sz="0" w:space="0" w:color="auto"/>
        <w:left w:val="none" w:sz="0" w:space="0" w:color="auto"/>
        <w:bottom w:val="none" w:sz="0" w:space="0" w:color="auto"/>
        <w:right w:val="none" w:sz="0" w:space="0" w:color="auto"/>
      </w:divBdr>
    </w:div>
    <w:div w:id="499319078">
      <w:bodyDiv w:val="1"/>
      <w:marLeft w:val="0"/>
      <w:marRight w:val="0"/>
      <w:marTop w:val="0"/>
      <w:marBottom w:val="0"/>
      <w:divBdr>
        <w:top w:val="none" w:sz="0" w:space="0" w:color="auto"/>
        <w:left w:val="none" w:sz="0" w:space="0" w:color="auto"/>
        <w:bottom w:val="none" w:sz="0" w:space="0" w:color="auto"/>
        <w:right w:val="none" w:sz="0" w:space="0" w:color="auto"/>
      </w:divBdr>
    </w:div>
    <w:div w:id="740517270">
      <w:bodyDiv w:val="1"/>
      <w:marLeft w:val="0"/>
      <w:marRight w:val="0"/>
      <w:marTop w:val="0"/>
      <w:marBottom w:val="0"/>
      <w:divBdr>
        <w:top w:val="none" w:sz="0" w:space="0" w:color="auto"/>
        <w:left w:val="none" w:sz="0" w:space="0" w:color="auto"/>
        <w:bottom w:val="none" w:sz="0" w:space="0" w:color="auto"/>
        <w:right w:val="none" w:sz="0" w:space="0" w:color="auto"/>
      </w:divBdr>
    </w:div>
    <w:div w:id="827863263">
      <w:bodyDiv w:val="1"/>
      <w:marLeft w:val="0"/>
      <w:marRight w:val="0"/>
      <w:marTop w:val="0"/>
      <w:marBottom w:val="0"/>
      <w:divBdr>
        <w:top w:val="none" w:sz="0" w:space="0" w:color="auto"/>
        <w:left w:val="none" w:sz="0" w:space="0" w:color="auto"/>
        <w:bottom w:val="none" w:sz="0" w:space="0" w:color="auto"/>
        <w:right w:val="none" w:sz="0" w:space="0" w:color="auto"/>
      </w:divBdr>
    </w:div>
    <w:div w:id="834807428">
      <w:bodyDiv w:val="1"/>
      <w:marLeft w:val="0"/>
      <w:marRight w:val="0"/>
      <w:marTop w:val="0"/>
      <w:marBottom w:val="0"/>
      <w:divBdr>
        <w:top w:val="none" w:sz="0" w:space="0" w:color="auto"/>
        <w:left w:val="none" w:sz="0" w:space="0" w:color="auto"/>
        <w:bottom w:val="none" w:sz="0" w:space="0" w:color="auto"/>
        <w:right w:val="none" w:sz="0" w:space="0" w:color="auto"/>
      </w:divBdr>
    </w:div>
    <w:div w:id="952131545">
      <w:bodyDiv w:val="1"/>
      <w:marLeft w:val="0"/>
      <w:marRight w:val="0"/>
      <w:marTop w:val="0"/>
      <w:marBottom w:val="0"/>
      <w:divBdr>
        <w:top w:val="none" w:sz="0" w:space="0" w:color="auto"/>
        <w:left w:val="none" w:sz="0" w:space="0" w:color="auto"/>
        <w:bottom w:val="none" w:sz="0" w:space="0" w:color="auto"/>
        <w:right w:val="none" w:sz="0" w:space="0" w:color="auto"/>
      </w:divBdr>
    </w:div>
    <w:div w:id="1002391282">
      <w:bodyDiv w:val="1"/>
      <w:marLeft w:val="0"/>
      <w:marRight w:val="0"/>
      <w:marTop w:val="0"/>
      <w:marBottom w:val="0"/>
      <w:divBdr>
        <w:top w:val="none" w:sz="0" w:space="0" w:color="auto"/>
        <w:left w:val="none" w:sz="0" w:space="0" w:color="auto"/>
        <w:bottom w:val="none" w:sz="0" w:space="0" w:color="auto"/>
        <w:right w:val="none" w:sz="0" w:space="0" w:color="auto"/>
      </w:divBdr>
    </w:div>
    <w:div w:id="1248538540">
      <w:bodyDiv w:val="1"/>
      <w:marLeft w:val="0"/>
      <w:marRight w:val="0"/>
      <w:marTop w:val="0"/>
      <w:marBottom w:val="0"/>
      <w:divBdr>
        <w:top w:val="none" w:sz="0" w:space="0" w:color="auto"/>
        <w:left w:val="none" w:sz="0" w:space="0" w:color="auto"/>
        <w:bottom w:val="none" w:sz="0" w:space="0" w:color="auto"/>
        <w:right w:val="none" w:sz="0" w:space="0" w:color="auto"/>
      </w:divBdr>
    </w:div>
    <w:div w:id="1276525488">
      <w:bodyDiv w:val="1"/>
      <w:marLeft w:val="0"/>
      <w:marRight w:val="0"/>
      <w:marTop w:val="0"/>
      <w:marBottom w:val="0"/>
      <w:divBdr>
        <w:top w:val="none" w:sz="0" w:space="0" w:color="auto"/>
        <w:left w:val="none" w:sz="0" w:space="0" w:color="auto"/>
        <w:bottom w:val="none" w:sz="0" w:space="0" w:color="auto"/>
        <w:right w:val="none" w:sz="0" w:space="0" w:color="auto"/>
      </w:divBdr>
    </w:div>
    <w:div w:id="1382709454">
      <w:bodyDiv w:val="1"/>
      <w:marLeft w:val="0"/>
      <w:marRight w:val="0"/>
      <w:marTop w:val="0"/>
      <w:marBottom w:val="0"/>
      <w:divBdr>
        <w:top w:val="none" w:sz="0" w:space="0" w:color="auto"/>
        <w:left w:val="none" w:sz="0" w:space="0" w:color="auto"/>
        <w:bottom w:val="none" w:sz="0" w:space="0" w:color="auto"/>
        <w:right w:val="none" w:sz="0" w:space="0" w:color="auto"/>
      </w:divBdr>
    </w:div>
    <w:div w:id="1413046600">
      <w:bodyDiv w:val="1"/>
      <w:marLeft w:val="0"/>
      <w:marRight w:val="0"/>
      <w:marTop w:val="0"/>
      <w:marBottom w:val="0"/>
      <w:divBdr>
        <w:top w:val="none" w:sz="0" w:space="0" w:color="auto"/>
        <w:left w:val="none" w:sz="0" w:space="0" w:color="auto"/>
        <w:bottom w:val="none" w:sz="0" w:space="0" w:color="auto"/>
        <w:right w:val="none" w:sz="0" w:space="0" w:color="auto"/>
      </w:divBdr>
    </w:div>
    <w:div w:id="1413888770">
      <w:bodyDiv w:val="1"/>
      <w:marLeft w:val="0"/>
      <w:marRight w:val="0"/>
      <w:marTop w:val="0"/>
      <w:marBottom w:val="0"/>
      <w:divBdr>
        <w:top w:val="none" w:sz="0" w:space="0" w:color="auto"/>
        <w:left w:val="none" w:sz="0" w:space="0" w:color="auto"/>
        <w:bottom w:val="none" w:sz="0" w:space="0" w:color="auto"/>
        <w:right w:val="none" w:sz="0" w:space="0" w:color="auto"/>
      </w:divBdr>
    </w:div>
    <w:div w:id="1639721873">
      <w:bodyDiv w:val="1"/>
      <w:marLeft w:val="0"/>
      <w:marRight w:val="0"/>
      <w:marTop w:val="0"/>
      <w:marBottom w:val="0"/>
      <w:divBdr>
        <w:top w:val="none" w:sz="0" w:space="0" w:color="auto"/>
        <w:left w:val="none" w:sz="0" w:space="0" w:color="auto"/>
        <w:bottom w:val="none" w:sz="0" w:space="0" w:color="auto"/>
        <w:right w:val="none" w:sz="0" w:space="0" w:color="auto"/>
      </w:divBdr>
    </w:div>
    <w:div w:id="1689288605">
      <w:bodyDiv w:val="1"/>
      <w:marLeft w:val="0"/>
      <w:marRight w:val="0"/>
      <w:marTop w:val="0"/>
      <w:marBottom w:val="0"/>
      <w:divBdr>
        <w:top w:val="none" w:sz="0" w:space="0" w:color="auto"/>
        <w:left w:val="none" w:sz="0" w:space="0" w:color="auto"/>
        <w:bottom w:val="none" w:sz="0" w:space="0" w:color="auto"/>
        <w:right w:val="none" w:sz="0" w:space="0" w:color="auto"/>
      </w:divBdr>
    </w:div>
    <w:div w:id="1762948581">
      <w:bodyDiv w:val="1"/>
      <w:marLeft w:val="0"/>
      <w:marRight w:val="0"/>
      <w:marTop w:val="0"/>
      <w:marBottom w:val="0"/>
      <w:divBdr>
        <w:top w:val="none" w:sz="0" w:space="0" w:color="auto"/>
        <w:left w:val="none" w:sz="0" w:space="0" w:color="auto"/>
        <w:bottom w:val="none" w:sz="0" w:space="0" w:color="auto"/>
        <w:right w:val="none" w:sz="0" w:space="0" w:color="auto"/>
      </w:divBdr>
    </w:div>
    <w:div w:id="1905993164">
      <w:bodyDiv w:val="1"/>
      <w:marLeft w:val="0"/>
      <w:marRight w:val="0"/>
      <w:marTop w:val="0"/>
      <w:marBottom w:val="0"/>
      <w:divBdr>
        <w:top w:val="none" w:sz="0" w:space="0" w:color="auto"/>
        <w:left w:val="none" w:sz="0" w:space="0" w:color="auto"/>
        <w:bottom w:val="none" w:sz="0" w:space="0" w:color="auto"/>
        <w:right w:val="none" w:sz="0" w:space="0" w:color="auto"/>
      </w:divBdr>
    </w:div>
    <w:div w:id="1909877538">
      <w:bodyDiv w:val="1"/>
      <w:marLeft w:val="0"/>
      <w:marRight w:val="0"/>
      <w:marTop w:val="0"/>
      <w:marBottom w:val="0"/>
      <w:divBdr>
        <w:top w:val="none" w:sz="0" w:space="0" w:color="auto"/>
        <w:left w:val="none" w:sz="0" w:space="0" w:color="auto"/>
        <w:bottom w:val="none" w:sz="0" w:space="0" w:color="auto"/>
        <w:right w:val="none" w:sz="0" w:space="0" w:color="auto"/>
      </w:divBdr>
    </w:div>
    <w:div w:id="1966495995">
      <w:bodyDiv w:val="1"/>
      <w:marLeft w:val="0"/>
      <w:marRight w:val="0"/>
      <w:marTop w:val="0"/>
      <w:marBottom w:val="0"/>
      <w:divBdr>
        <w:top w:val="none" w:sz="0" w:space="0" w:color="auto"/>
        <w:left w:val="none" w:sz="0" w:space="0" w:color="auto"/>
        <w:bottom w:val="none" w:sz="0" w:space="0" w:color="auto"/>
        <w:right w:val="none" w:sz="0" w:space="0" w:color="auto"/>
      </w:divBdr>
    </w:div>
    <w:div w:id="2014071076">
      <w:bodyDiv w:val="1"/>
      <w:marLeft w:val="0"/>
      <w:marRight w:val="0"/>
      <w:marTop w:val="0"/>
      <w:marBottom w:val="0"/>
      <w:divBdr>
        <w:top w:val="none" w:sz="0" w:space="0" w:color="auto"/>
        <w:left w:val="none" w:sz="0" w:space="0" w:color="auto"/>
        <w:bottom w:val="none" w:sz="0" w:space="0" w:color="auto"/>
        <w:right w:val="none" w:sz="0" w:space="0" w:color="auto"/>
      </w:divBdr>
      <w:divsChild>
        <w:div w:id="1967344022">
          <w:marLeft w:val="0"/>
          <w:marRight w:val="0"/>
          <w:marTop w:val="0"/>
          <w:marBottom w:val="0"/>
          <w:divBdr>
            <w:top w:val="none" w:sz="0" w:space="0" w:color="auto"/>
            <w:left w:val="none" w:sz="0" w:space="0" w:color="auto"/>
            <w:bottom w:val="none" w:sz="0" w:space="0" w:color="auto"/>
            <w:right w:val="none" w:sz="0" w:space="0" w:color="auto"/>
          </w:divBdr>
          <w:divsChild>
            <w:div w:id="1458374806">
              <w:marLeft w:val="0"/>
              <w:marRight w:val="0"/>
              <w:marTop w:val="0"/>
              <w:marBottom w:val="0"/>
              <w:divBdr>
                <w:top w:val="none" w:sz="0" w:space="0" w:color="auto"/>
                <w:left w:val="none" w:sz="0" w:space="0" w:color="auto"/>
                <w:bottom w:val="none" w:sz="0" w:space="0" w:color="auto"/>
                <w:right w:val="none" w:sz="0" w:space="0" w:color="auto"/>
              </w:divBdr>
              <w:divsChild>
                <w:div w:id="1160851692">
                  <w:marLeft w:val="0"/>
                  <w:marRight w:val="0"/>
                  <w:marTop w:val="0"/>
                  <w:marBottom w:val="0"/>
                  <w:divBdr>
                    <w:top w:val="none" w:sz="0" w:space="0" w:color="auto"/>
                    <w:left w:val="none" w:sz="0" w:space="0" w:color="auto"/>
                    <w:bottom w:val="none" w:sz="0" w:space="0" w:color="auto"/>
                    <w:right w:val="none" w:sz="0" w:space="0" w:color="auto"/>
                  </w:divBdr>
                  <w:divsChild>
                    <w:div w:id="512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39903">
          <w:marLeft w:val="0"/>
          <w:marRight w:val="0"/>
          <w:marTop w:val="0"/>
          <w:marBottom w:val="0"/>
          <w:divBdr>
            <w:top w:val="none" w:sz="0" w:space="0" w:color="auto"/>
            <w:left w:val="none" w:sz="0" w:space="0" w:color="auto"/>
            <w:bottom w:val="none" w:sz="0" w:space="0" w:color="auto"/>
            <w:right w:val="none" w:sz="0" w:space="0" w:color="auto"/>
          </w:divBdr>
          <w:divsChild>
            <w:div w:id="767432338">
              <w:marLeft w:val="0"/>
              <w:marRight w:val="0"/>
              <w:marTop w:val="0"/>
              <w:marBottom w:val="0"/>
              <w:divBdr>
                <w:top w:val="none" w:sz="0" w:space="0" w:color="auto"/>
                <w:left w:val="none" w:sz="0" w:space="0" w:color="auto"/>
                <w:bottom w:val="none" w:sz="0" w:space="0" w:color="auto"/>
                <w:right w:val="none" w:sz="0" w:space="0" w:color="auto"/>
              </w:divBdr>
              <w:divsChild>
                <w:div w:id="2937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3-01-2478" TargetMode="External"/><Relationship Id="rId18" Type="http://schemas.openxmlformats.org/officeDocument/2006/relationships/hyperlink" Target="https://www.uradni-list.si/glasilo-uradni-list-rs/vsebina/2025-01-2619" TargetMode="External"/><Relationship Id="rId26" Type="http://schemas.openxmlformats.org/officeDocument/2006/relationships/hyperlink" Target="https://www.gov.si/assets/ministrstva/MKRR/DRR/Projekti-strokovnih-podlag/Analiza-degradiranih-obmocij/stevilo-degradiranih-obmocij-po-obcinah.jpg" TargetMode="External"/><Relationship Id="rId3" Type="http://schemas.openxmlformats.org/officeDocument/2006/relationships/customXml" Target="../customXml/item3.xml"/><Relationship Id="rId21" Type="http://schemas.openxmlformats.org/officeDocument/2006/relationships/hyperlink" Target="https://www.gov.si/teme/varstvo-voda-pred-onesnazevanjem-z-nitrati-iz-kmetijskih-viro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radni-list.si/glasilo-uradni-list-rs/vsebina/2023-01-0348" TargetMode="External"/><Relationship Id="rId17" Type="http://schemas.openxmlformats.org/officeDocument/2006/relationships/hyperlink" Target="https://www.uradni-list.si/glasilo-uradni-list-rs/vsebina/2025-01-0872" TargetMode="External"/><Relationship Id="rId25" Type="http://schemas.openxmlformats.org/officeDocument/2006/relationships/hyperlink" Target="http://crp.gis.s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24-01-3541" TargetMode="External"/><Relationship Id="rId20" Type="http://schemas.openxmlformats.org/officeDocument/2006/relationships/image" Target="media/image1.tmp"/><Relationship Id="rId29" Type="http://schemas.openxmlformats.org/officeDocument/2006/relationships/hyperlink" Target="https://kazalci.arso.gov.si/sl/content/funkcionalno-razvrednotena-obmocj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1-01-3971" TargetMode="External"/><Relationship Id="rId24" Type="http://schemas.openxmlformats.org/officeDocument/2006/relationships/hyperlink" Target="https://podatki.gov.si/dataset/adp-fdo17"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uradni-list.si/glasilo-uradni-list-rs/vsebina/2024-01-0694" TargetMode="External"/><Relationship Id="rId23" Type="http://schemas.openxmlformats.org/officeDocument/2006/relationships/hyperlink" Target="https://podatki.gov.si/" TargetMode="External"/><Relationship Id="rId28" Type="http://schemas.openxmlformats.org/officeDocument/2006/relationships/hyperlink" Target="https://www.gov.si/assets/ministrstva/MKRR/DRR/Projekti-strokovnih-podlag/Analiza-degradiranih-obmocij/karta-degradirana-obmocja.jpg" TargetMode="External"/><Relationship Id="rId10" Type="http://schemas.openxmlformats.org/officeDocument/2006/relationships/endnotes" Target="endnotes.xml"/><Relationship Id="rId19" Type="http://schemas.openxmlformats.org/officeDocument/2006/relationships/hyperlink" Target="https://www.uradni-list.si/glasilo-uradni-list-rs/vsebina/2023-01-2295"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3-01-2670" TargetMode="External"/><Relationship Id="rId22" Type="http://schemas.openxmlformats.org/officeDocument/2006/relationships/hyperlink" Target="https://gis.arso.gov.si/atlasokolja/profile.aspx?id=Atlas_Okolja_AXL@Arso" TargetMode="External"/><Relationship Id="rId27" Type="http://schemas.openxmlformats.org/officeDocument/2006/relationships/hyperlink" Target="https://www.gov.si/assets/ministrstva/MKRR/DRR/Projekti-strokovnih-podlag/Analiza-degradiranih-obmocij/karta-prostorska-razporeditev-degradiranih-obmocij.jpg"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5" ma:contentTypeDescription="Ustvari nov dokument." ma:contentTypeScope="" ma:versionID="88a28afa74361f252d23e3021ed27f0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890626e89e518fd58f715591a0b150b2"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2023-01-25T13:58:53+00:00</Datum_x0020_objave>
    <TaxCatchAll xmlns="c692225b-96e9-4b86-aa9e-be5af81d02ac" xsi:nil="true"/>
  </documentManagement>
</p:properties>
</file>

<file path=customXml/itemProps1.xml><?xml version="1.0" encoding="utf-8"?>
<ds:datastoreItem xmlns:ds="http://schemas.openxmlformats.org/officeDocument/2006/customXml" ds:itemID="{8A0ABDF8-EF0B-4998-B01F-07BF69FBC544}">
  <ds:schemaRefs>
    <ds:schemaRef ds:uri="http://schemas.openxmlformats.org/officeDocument/2006/bibliography"/>
  </ds:schemaRefs>
</ds:datastoreItem>
</file>

<file path=customXml/itemProps2.xml><?xml version="1.0" encoding="utf-8"?>
<ds:datastoreItem xmlns:ds="http://schemas.openxmlformats.org/officeDocument/2006/customXml" ds:itemID="{4B8217A0-A7F8-4C20-9F0A-E0230BA5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235B1-EE16-4B49-ABE9-E2DF43367A93}">
  <ds:schemaRefs>
    <ds:schemaRef ds:uri="http://schemas.microsoft.com/sharepoint/v3/contenttype/forms"/>
  </ds:schemaRefs>
</ds:datastoreItem>
</file>

<file path=customXml/itemProps4.xml><?xml version="1.0" encoding="utf-8"?>
<ds:datastoreItem xmlns:ds="http://schemas.openxmlformats.org/officeDocument/2006/customXml" ds:itemID="{0264CE95-D450-46E4-8E19-F358C28ADDFF}">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4655</Words>
  <Characters>26534</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Direktorat za okolje</dc:creator>
  <cp:keywords/>
  <cp:lastModifiedBy>Marija Markeš</cp:lastModifiedBy>
  <cp:revision>3</cp:revision>
  <cp:lastPrinted>2025-09-25T09:24:00Z</cp:lastPrinted>
  <dcterms:created xsi:type="dcterms:W3CDTF">2025-12-03T10:31:00Z</dcterms:created>
  <dcterms:modified xsi:type="dcterms:W3CDTF">2025-12-03T10:33:00Z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