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E9F1"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Spoštovani.</w:t>
      </w:r>
    </w:p>
    <w:p w14:paraId="42C2829D"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Na vaše e-vprašanje z dne 9. 3. 2026 v zadevi financiranja delovnega mesta vzgojitelja za zgodnjo obravnavo, vam odgovarjamo naslednje:</w:t>
      </w:r>
    </w:p>
    <w:p w14:paraId="3B19A67D"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S sprejeto novelo Zakona o spremembah in dopolnitvah Zakona o vrtcih (Ur.l.RS, št. 85/25; v nadaljevanju: ZVrt-H) in že sprejetim Pravilnikom o spremembah in dopolnitvah Pravilnika o normativih za opravljanje dejavnosti predšolske vzgoje (Ur.l.RS, št. 39/25; v nadaljevanju: pravilnik) se je ponovno dogradil sistem, ki ureja celostno zgodnjo obravnavo predšolskih otrok s posebnimi potrebami v vrtcih. </w:t>
      </w:r>
    </w:p>
    <w:p w14:paraId="6214E100"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Vrtec na podlagi 13.a člena pravilnika sistemizira delovno mesto vzgojitelja za zgodnjo obravnavo. Na 15 oddelkov pripada vrtcu eno delovno mesto vzgojitelja za zgodnjo obravnavo, v vrtcu z večjim oz. manjšim številom oddelkov, pa v ustreznem deležu.</w:t>
      </w:r>
    </w:p>
    <w:p w14:paraId="5608A3CD"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 xml:space="preserve">Ker je vzgojitelj za zgodnjo obravnavo sistemizirano delovno mesto, ta strokovni delavec izvaja dodatno strokovno pomoč vsem otrokom, za katere je strokovna pomoč določena z zapisnikom MDT ali zapisnikom INPD. Če je iz obeh dokumentov razvidno, da otrok potrebuje zahtevnejše storitve specialne pedagoške obravnave s področja </w:t>
      </w:r>
      <w:proofErr w:type="spellStart"/>
      <w:r w:rsidRPr="006C49E8">
        <w:rPr>
          <w:rFonts w:ascii="Arial" w:hAnsi="Arial" w:cs="Arial"/>
          <w:sz w:val="20"/>
          <w:szCs w:val="20"/>
        </w:rPr>
        <w:t>tiflopedagogike</w:t>
      </w:r>
      <w:proofErr w:type="spellEnd"/>
      <w:r w:rsidRPr="006C49E8">
        <w:rPr>
          <w:rFonts w:ascii="Arial" w:hAnsi="Arial" w:cs="Arial"/>
          <w:sz w:val="20"/>
          <w:szCs w:val="20"/>
        </w:rPr>
        <w:t xml:space="preserve">, </w:t>
      </w:r>
      <w:proofErr w:type="spellStart"/>
      <w:r w:rsidRPr="006C49E8">
        <w:rPr>
          <w:rFonts w:ascii="Arial" w:hAnsi="Arial" w:cs="Arial"/>
          <w:sz w:val="20"/>
          <w:szCs w:val="20"/>
        </w:rPr>
        <w:t>surdopedagogike</w:t>
      </w:r>
      <w:proofErr w:type="spellEnd"/>
      <w:r w:rsidRPr="006C49E8">
        <w:rPr>
          <w:rFonts w:ascii="Arial" w:hAnsi="Arial" w:cs="Arial"/>
          <w:sz w:val="20"/>
          <w:szCs w:val="20"/>
        </w:rPr>
        <w:t xml:space="preserve">, socialne pedagogike ali logopedije, lahko te storitve zagotavlja vrtcu zavod za vzgojo in izobraževanje otrok in mladostnikov s posebnimi potrebami ali osnovne šole, ki izvajajo prilagojene ali posebne programe vzgoje in izobraževanja. Zahtevnejše storitve se vrtcu zagotovijo, če vrtec nima strokovnega delavca ustrezne izobrazbe ali smeri in se zato dogovori za zagotavljanje dodatne strokovne pomoči z mobilno službo zavoda oziroma osnovne šole. Pri tem je pomembno, da se za storitve, ki se izvajajo preko mobilne službe, šole oziroma zavoda, </w:t>
      </w:r>
      <w:r w:rsidRPr="006C49E8">
        <w:rPr>
          <w:rFonts w:ascii="Arial" w:hAnsi="Arial" w:cs="Arial"/>
          <w:b/>
          <w:bCs/>
          <w:sz w:val="20"/>
          <w:szCs w:val="20"/>
        </w:rPr>
        <w:t>vrtcu ne zaračunavajo</w:t>
      </w:r>
      <w:r w:rsidRPr="006C49E8">
        <w:rPr>
          <w:rFonts w:ascii="Arial" w:hAnsi="Arial" w:cs="Arial"/>
          <w:sz w:val="20"/>
          <w:szCs w:val="20"/>
        </w:rPr>
        <w:t xml:space="preserve">. </w:t>
      </w:r>
    </w:p>
    <w:p w14:paraId="2480D168"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Če otrok potrebuje zahtevnejše storitve specialne obravnave, npr. logopedske storitve, fizioterapijo, itd., jih mora zagotoviti center za zgodnjo obravnavo. Tudi strokovnjaki iz centra za zgodnjo obravnavo lahko nudijo dodatno strokovno pomoč otroku v času njegovega bivanja v vrtcu, pri čemer stroške v celoti nosi center za zgodnjo obravnavo in se vrtcu ne smejo zaračunati.</w:t>
      </w:r>
    </w:p>
    <w:p w14:paraId="7CEE45C4"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Ker je vzgojitelj za zgodnjo obravnavo delovno mesto, določeno z normativom, je treba strošek dela upoštevati v ceni programa, kot to določa 5. člen Pravilnika o metodologiji za oblikovanje cen programov v vrtcih, ki izvajajo javno službo. To pomeni, da vrtec z ugotovitvenim sklepom več ne zaračunava obsega dodatne strokovne pomoči občini zavezanki.</w:t>
      </w:r>
    </w:p>
    <w:p w14:paraId="5BF758E0"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Pripominjamo tudi, da ministrstvo že pripravlja novelo Pravilnika o metodologiji za oblikovanje cen programov v vrtcih, ki izvajajo javno službo, s katero bo uskladilo določbe tega pravilnika z novelo ZVrt-H in novelo Pravilnika o normativih za opravljanje dejavnosti predšolske vzgoje. </w:t>
      </w:r>
    </w:p>
    <w:p w14:paraId="3B198023"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Za zamudo pri odgovoru se vam opravičujemo in vas lepo pozdravljamo. </w:t>
      </w:r>
    </w:p>
    <w:p w14:paraId="5C5594BB"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MVI</w:t>
      </w:r>
    </w:p>
    <w:p w14:paraId="5A37B7DA"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Sektor za predšolsko vzgojo</w:t>
      </w:r>
    </w:p>
    <w:p w14:paraId="269511F2" w14:textId="77777777" w:rsidR="006C49E8" w:rsidRPr="006C49E8" w:rsidRDefault="006C49E8" w:rsidP="006C49E8">
      <w:pPr>
        <w:jc w:val="both"/>
        <w:rPr>
          <w:rFonts w:ascii="Arial" w:hAnsi="Arial" w:cs="Arial"/>
          <w:sz w:val="20"/>
          <w:szCs w:val="20"/>
        </w:rPr>
      </w:pPr>
      <w:r w:rsidRPr="006C49E8">
        <w:rPr>
          <w:rFonts w:ascii="Arial" w:hAnsi="Arial" w:cs="Arial"/>
          <w:sz w:val="20"/>
          <w:szCs w:val="20"/>
        </w:rPr>
        <w:t> </w:t>
      </w:r>
    </w:p>
    <w:p w14:paraId="5A9A5DCF" w14:textId="77777777" w:rsidR="00FE1CC5" w:rsidRPr="006C49E8" w:rsidRDefault="00FE1CC5" w:rsidP="006C49E8">
      <w:pPr>
        <w:jc w:val="both"/>
        <w:rPr>
          <w:rFonts w:ascii="Arial" w:hAnsi="Arial" w:cs="Arial"/>
          <w:sz w:val="20"/>
          <w:szCs w:val="20"/>
        </w:rPr>
      </w:pPr>
    </w:p>
    <w:sectPr w:rsidR="00FE1CC5" w:rsidRPr="006C4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E8"/>
    <w:rsid w:val="006C49E8"/>
    <w:rsid w:val="00B04F3B"/>
    <w:rsid w:val="00BD6975"/>
    <w:rsid w:val="00FE1C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F896"/>
  <w15:chartTrackingRefBased/>
  <w15:docId w15:val="{8B721E41-E63B-4DB2-897F-06749A9C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C4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C4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C49E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C49E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C49E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C49E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C49E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C49E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C49E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C49E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C49E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C49E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C49E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C49E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C49E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C49E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C49E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C49E8"/>
    <w:rPr>
      <w:rFonts w:eastAsiaTheme="majorEastAsia" w:cstheme="majorBidi"/>
      <w:color w:val="272727" w:themeColor="text1" w:themeTint="D8"/>
    </w:rPr>
  </w:style>
  <w:style w:type="paragraph" w:styleId="Naslov">
    <w:name w:val="Title"/>
    <w:basedOn w:val="Navaden"/>
    <w:next w:val="Navaden"/>
    <w:link w:val="NaslovZnak"/>
    <w:uiPriority w:val="10"/>
    <w:qFormat/>
    <w:rsid w:val="006C4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C49E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C49E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C49E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C49E8"/>
    <w:pPr>
      <w:spacing w:before="160"/>
      <w:jc w:val="center"/>
    </w:pPr>
    <w:rPr>
      <w:i/>
      <w:iCs/>
      <w:color w:val="404040" w:themeColor="text1" w:themeTint="BF"/>
    </w:rPr>
  </w:style>
  <w:style w:type="character" w:customStyle="1" w:styleId="CitatZnak">
    <w:name w:val="Citat Znak"/>
    <w:basedOn w:val="Privzetapisavaodstavka"/>
    <w:link w:val="Citat"/>
    <w:uiPriority w:val="29"/>
    <w:rsid w:val="006C49E8"/>
    <w:rPr>
      <w:i/>
      <w:iCs/>
      <w:color w:val="404040" w:themeColor="text1" w:themeTint="BF"/>
    </w:rPr>
  </w:style>
  <w:style w:type="paragraph" w:styleId="Odstavekseznama">
    <w:name w:val="List Paragraph"/>
    <w:basedOn w:val="Navaden"/>
    <w:uiPriority w:val="34"/>
    <w:qFormat/>
    <w:rsid w:val="006C49E8"/>
    <w:pPr>
      <w:ind w:left="720"/>
      <w:contextualSpacing/>
    </w:pPr>
  </w:style>
  <w:style w:type="character" w:styleId="Intenzivenpoudarek">
    <w:name w:val="Intense Emphasis"/>
    <w:basedOn w:val="Privzetapisavaodstavka"/>
    <w:uiPriority w:val="21"/>
    <w:qFormat/>
    <w:rsid w:val="006C49E8"/>
    <w:rPr>
      <w:i/>
      <w:iCs/>
      <w:color w:val="0F4761" w:themeColor="accent1" w:themeShade="BF"/>
    </w:rPr>
  </w:style>
  <w:style w:type="paragraph" w:styleId="Intenzivencitat">
    <w:name w:val="Intense Quote"/>
    <w:basedOn w:val="Navaden"/>
    <w:next w:val="Navaden"/>
    <w:link w:val="IntenzivencitatZnak"/>
    <w:uiPriority w:val="30"/>
    <w:qFormat/>
    <w:rsid w:val="006C4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C49E8"/>
    <w:rPr>
      <w:i/>
      <w:iCs/>
      <w:color w:val="0F4761" w:themeColor="accent1" w:themeShade="BF"/>
    </w:rPr>
  </w:style>
  <w:style w:type="character" w:styleId="Intenzivensklic">
    <w:name w:val="Intense Reference"/>
    <w:basedOn w:val="Privzetapisavaodstavka"/>
    <w:uiPriority w:val="32"/>
    <w:qFormat/>
    <w:rsid w:val="006C4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035192">
      <w:bodyDiv w:val="1"/>
      <w:marLeft w:val="0"/>
      <w:marRight w:val="0"/>
      <w:marTop w:val="0"/>
      <w:marBottom w:val="0"/>
      <w:divBdr>
        <w:top w:val="none" w:sz="0" w:space="0" w:color="auto"/>
        <w:left w:val="none" w:sz="0" w:space="0" w:color="auto"/>
        <w:bottom w:val="none" w:sz="0" w:space="0" w:color="auto"/>
        <w:right w:val="none" w:sz="0" w:space="0" w:color="auto"/>
      </w:divBdr>
    </w:div>
    <w:div w:id="21195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 ZOS</dc:creator>
  <cp:keywords/>
  <dc:description/>
  <cp:lastModifiedBy>ZOS ZOS</cp:lastModifiedBy>
  <cp:revision>1</cp:revision>
  <dcterms:created xsi:type="dcterms:W3CDTF">2026-03-18T14:09:00Z</dcterms:created>
  <dcterms:modified xsi:type="dcterms:W3CDTF">2026-03-18T14:09:00Z</dcterms:modified>
</cp:coreProperties>
</file>