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5E1C" w14:textId="77777777" w:rsidR="00DC7B3A" w:rsidRDefault="00DC7B3A">
      <w:pPr>
        <w:spacing w:after="0" w:line="260" w:lineRule="auto"/>
        <w:rPr>
          <w:rFonts w:cs="Arial"/>
        </w:rPr>
      </w:pPr>
    </w:p>
    <w:p w14:paraId="22601790" w14:textId="77777777" w:rsidR="00DC7B3A" w:rsidRDefault="00DC7B3A">
      <w:pPr>
        <w:spacing w:after="0" w:line="260" w:lineRule="auto"/>
        <w:rPr>
          <w:rFonts w:cs="Arial"/>
        </w:rPr>
      </w:pPr>
    </w:p>
    <w:p w14:paraId="5B74BC6A" w14:textId="77777777" w:rsidR="00DC7B3A" w:rsidRDefault="00DC7B3A">
      <w:pPr>
        <w:spacing w:after="0" w:line="260" w:lineRule="auto"/>
        <w:rPr>
          <w:rFonts w:cs="Arial"/>
        </w:rPr>
      </w:pPr>
    </w:p>
    <w:p w14:paraId="286D04D4" w14:textId="77777777" w:rsidR="00DC7B3A" w:rsidRDefault="00DC7B3A">
      <w:pPr>
        <w:spacing w:after="0" w:line="260" w:lineRule="auto"/>
        <w:rPr>
          <w:rFonts w:cs="Arial"/>
        </w:rPr>
      </w:pPr>
    </w:p>
    <w:p w14:paraId="795EF614" w14:textId="77777777" w:rsidR="00DC7B3A" w:rsidRDefault="00DC7B3A">
      <w:pPr>
        <w:spacing w:after="0" w:line="260" w:lineRule="auto"/>
        <w:rPr>
          <w:rFonts w:cs="Arial"/>
        </w:rPr>
      </w:pPr>
    </w:p>
    <w:p w14:paraId="4B135EE4" w14:textId="77777777" w:rsidR="00DC7B3A" w:rsidRDefault="00DC7B3A">
      <w:pPr>
        <w:spacing w:after="0" w:line="260" w:lineRule="auto"/>
        <w:rPr>
          <w:rFonts w:cs="Arial"/>
        </w:rPr>
      </w:pPr>
    </w:p>
    <w:p w14:paraId="412C33F5" w14:textId="77777777" w:rsidR="00DC7B3A" w:rsidRDefault="00DC7B3A">
      <w:pPr>
        <w:spacing w:after="0" w:line="260" w:lineRule="auto"/>
        <w:rPr>
          <w:rFonts w:cs="Arial"/>
        </w:rPr>
      </w:pPr>
    </w:p>
    <w:p w14:paraId="57D223C1" w14:textId="77777777" w:rsidR="00DC7B3A" w:rsidRDefault="00DC7B3A">
      <w:pPr>
        <w:spacing w:after="0" w:line="260" w:lineRule="auto"/>
        <w:rPr>
          <w:rFonts w:cs="Arial"/>
        </w:rPr>
      </w:pPr>
    </w:p>
    <w:p w14:paraId="33B29694" w14:textId="77777777" w:rsidR="00DC7B3A" w:rsidRDefault="00DC7B3A">
      <w:pPr>
        <w:spacing w:after="0" w:line="260" w:lineRule="auto"/>
        <w:rPr>
          <w:rFonts w:cs="Arial"/>
        </w:rPr>
      </w:pPr>
    </w:p>
    <w:p w14:paraId="65478215" w14:textId="77777777" w:rsidR="00DC7B3A" w:rsidRDefault="00DC7B3A">
      <w:pPr>
        <w:spacing w:after="0" w:line="260" w:lineRule="auto"/>
        <w:rPr>
          <w:rFonts w:cs="Arial"/>
        </w:rPr>
      </w:pPr>
    </w:p>
    <w:p w14:paraId="03564310" w14:textId="77777777" w:rsidR="00DC7B3A" w:rsidRDefault="00DC7B3A">
      <w:pPr>
        <w:spacing w:after="0" w:line="260" w:lineRule="auto"/>
        <w:rPr>
          <w:rFonts w:cs="Arial"/>
        </w:rPr>
      </w:pPr>
    </w:p>
    <w:p w14:paraId="1F5771B7" w14:textId="77777777" w:rsidR="00DC7B3A" w:rsidRDefault="00DC7B3A">
      <w:pPr>
        <w:spacing w:after="0" w:line="260" w:lineRule="auto"/>
        <w:rPr>
          <w:rFonts w:cs="Arial"/>
        </w:rPr>
      </w:pPr>
    </w:p>
    <w:p w14:paraId="78B23618" w14:textId="77777777" w:rsidR="00DC7B3A" w:rsidRDefault="00DC7B3A">
      <w:pPr>
        <w:spacing w:after="0" w:line="260" w:lineRule="auto"/>
        <w:rPr>
          <w:rFonts w:cs="Arial"/>
        </w:rPr>
      </w:pPr>
    </w:p>
    <w:p w14:paraId="67D234E5" w14:textId="77777777" w:rsidR="00DC7B3A" w:rsidRDefault="00DC7B3A">
      <w:pPr>
        <w:spacing w:after="0" w:line="260" w:lineRule="auto"/>
        <w:rPr>
          <w:rFonts w:cs="Arial"/>
        </w:rPr>
      </w:pPr>
    </w:p>
    <w:p w14:paraId="064430E7" w14:textId="77777777" w:rsidR="00DC7B3A" w:rsidRDefault="007221A3">
      <w:pPr>
        <w:pStyle w:val="SredinskoOdebeljeno"/>
        <w:spacing w:line="260" w:lineRule="auto"/>
      </w:pPr>
      <w:r>
        <w:t>NAVODILA ZA IZDELAVO VARNOSTNEGA NAČRTA</w:t>
      </w:r>
    </w:p>
    <w:p w14:paraId="0114BD21" w14:textId="77777777" w:rsidR="00DC7B3A" w:rsidRDefault="00DC7B3A">
      <w:pPr>
        <w:spacing w:after="0" w:line="260" w:lineRule="auto"/>
        <w:rPr>
          <w:rFonts w:cs="Arial"/>
        </w:rPr>
      </w:pPr>
    </w:p>
    <w:p w14:paraId="13A838BD" w14:textId="77777777" w:rsidR="00DC7B3A" w:rsidRDefault="007221A3">
      <w:pPr>
        <w:pStyle w:val="Sredinsko"/>
        <w:spacing w:line="260" w:lineRule="auto"/>
      </w:pPr>
      <w:r>
        <w:t>PREDLOG</w:t>
      </w:r>
    </w:p>
    <w:p w14:paraId="37956269" w14:textId="77777777" w:rsidR="00DC7B3A" w:rsidRDefault="00DC7B3A">
      <w:pPr>
        <w:spacing w:after="0" w:line="260" w:lineRule="auto"/>
        <w:rPr>
          <w:rFonts w:cs="Arial"/>
        </w:rPr>
      </w:pPr>
    </w:p>
    <w:p w14:paraId="78ED1A83" w14:textId="77777777" w:rsidR="00DC7B3A" w:rsidRDefault="00DC7B3A">
      <w:pPr>
        <w:spacing w:after="0" w:line="260" w:lineRule="auto"/>
        <w:rPr>
          <w:rFonts w:cs="Arial"/>
        </w:rPr>
      </w:pPr>
    </w:p>
    <w:p w14:paraId="3B1F1D4F" w14:textId="77777777" w:rsidR="00DC7B3A" w:rsidRDefault="007221A3">
      <w:pPr>
        <w:pStyle w:val="Sredinsko"/>
        <w:spacing w:line="260" w:lineRule="auto"/>
      </w:pPr>
      <w:r>
        <w:t>EVA: 2026-2711-0083</w:t>
      </w:r>
    </w:p>
    <w:p w14:paraId="33B43425" w14:textId="77777777" w:rsidR="00DC7B3A" w:rsidRDefault="007221A3">
      <w:r>
        <w:br w:type="page"/>
      </w:r>
    </w:p>
    <w:p w14:paraId="23413E1E" w14:textId="77777777" w:rsidR="00DC7B3A" w:rsidRDefault="007221A3">
      <w:pPr>
        <w:pStyle w:val="Odebeljeno"/>
        <w:spacing w:line="260" w:lineRule="auto"/>
      </w:pPr>
      <w:r>
        <w:lastRenderedPageBreak/>
        <w:t>I.</w:t>
      </w:r>
      <w:r>
        <w:tab/>
        <w:t>UVOD</w:t>
      </w:r>
    </w:p>
    <w:p w14:paraId="18F8D41A" w14:textId="77777777" w:rsidR="00DC7B3A" w:rsidRDefault="007221A3">
      <w:pPr>
        <w:pStyle w:val="Odebeljeno"/>
        <w:spacing w:line="260" w:lineRule="auto"/>
      </w:pPr>
      <w:r>
        <w:t>1.</w:t>
      </w:r>
      <w:r>
        <w:tab/>
        <w:t>Razlogi in podlage za izdajo</w:t>
      </w:r>
    </w:p>
    <w:p w14:paraId="1CED9CB3" w14:textId="77777777" w:rsidR="00DC7B3A" w:rsidRDefault="00DC7B3A">
      <w:pPr>
        <w:spacing w:after="0" w:line="260" w:lineRule="auto"/>
        <w:rPr>
          <w:rFonts w:cs="Arial"/>
        </w:rPr>
      </w:pPr>
    </w:p>
    <w:p w14:paraId="62A13BCB" w14:textId="77777777" w:rsidR="00DC7B3A" w:rsidRDefault="007221A3">
      <w:pPr>
        <w:spacing w:after="0" w:line="260" w:lineRule="auto"/>
      </w:pPr>
      <w:r>
        <w:t>Pravna podlaga:</w:t>
      </w:r>
    </w:p>
    <w:p w14:paraId="5E7FC07F" w14:textId="77777777" w:rsidR="00DC7B3A" w:rsidRDefault="007221A3">
      <w:pPr>
        <w:spacing w:after="0" w:line="240" w:lineRule="auto"/>
      </w:pPr>
      <w:r>
        <w:t>Peti odstavek 13. člena Uredbe o pitni vodi (Uradni list RS, št. 61/23 in 192/26).</w:t>
      </w:r>
    </w:p>
    <w:p w14:paraId="6608BB99" w14:textId="77777777" w:rsidR="00DC7B3A" w:rsidRDefault="00DC7B3A">
      <w:pPr>
        <w:spacing w:after="0" w:line="260" w:lineRule="auto"/>
        <w:rPr>
          <w:rFonts w:cs="Arial"/>
        </w:rPr>
      </w:pPr>
    </w:p>
    <w:p w14:paraId="7811D942" w14:textId="77777777" w:rsidR="00DC7B3A" w:rsidRDefault="007221A3">
      <w:pPr>
        <w:spacing w:after="0" w:line="260" w:lineRule="auto"/>
      </w:pPr>
      <w:r>
        <w:t>Rok za izdajo:</w:t>
      </w:r>
    </w:p>
    <w:p w14:paraId="5FC8C2C5" w14:textId="77777777" w:rsidR="00DC7B3A" w:rsidRDefault="007221A3">
      <w:pPr>
        <w:spacing w:after="0" w:line="240" w:lineRule="auto"/>
      </w:pPr>
      <w:r>
        <w:t>31. december 2025.</w:t>
      </w:r>
    </w:p>
    <w:p w14:paraId="33E4DAE8" w14:textId="77777777" w:rsidR="00DC7B3A" w:rsidRDefault="00DC7B3A">
      <w:pPr>
        <w:spacing w:after="0" w:line="260" w:lineRule="auto"/>
        <w:rPr>
          <w:rFonts w:cs="Arial"/>
        </w:rPr>
      </w:pPr>
    </w:p>
    <w:p w14:paraId="6DAEB9DD" w14:textId="77777777" w:rsidR="00DC7B3A" w:rsidRDefault="007221A3">
      <w:pPr>
        <w:spacing w:after="0" w:line="260" w:lineRule="auto"/>
      </w:pPr>
      <w:r>
        <w:t>Glavni razlogi za izdajo:</w:t>
      </w:r>
    </w:p>
    <w:p w14:paraId="631D4D57" w14:textId="77777777" w:rsidR="00DC7B3A" w:rsidRDefault="007221A3">
      <w:pPr>
        <w:spacing w:after="0" w:line="240" w:lineRule="auto"/>
      </w:pPr>
      <w:r>
        <w:t>Sprejem predpisa nalaga Uredba o pitni vodi (Uradni list RS, št. 61/23 in 192/26; v nadaljnjem besedilu: uredba). Pravočasen sprejem navodil je pomemben tudi za upravljavce vodovodov, ki morajo v skladu s prehodnimi določbami uredbe do 1. januarja 2029 izdelati in začeti izvajati varnostne načrte. Navodila bodo predstavljala pomembno strokovno podlago za njihovo pravočasno pripravo, uskladitev in izvajanje.</w:t>
      </w:r>
    </w:p>
    <w:p w14:paraId="762CFEC2" w14:textId="77777777" w:rsidR="00DC7B3A" w:rsidRDefault="00DC7B3A">
      <w:pPr>
        <w:spacing w:after="0" w:line="260" w:lineRule="auto"/>
        <w:rPr>
          <w:rFonts w:cs="Arial"/>
        </w:rPr>
      </w:pPr>
    </w:p>
    <w:p w14:paraId="373657DB" w14:textId="77777777" w:rsidR="00DC7B3A" w:rsidRDefault="007221A3">
      <w:pPr>
        <w:pStyle w:val="Odebeljeno"/>
        <w:spacing w:line="260" w:lineRule="auto"/>
      </w:pPr>
      <w:r>
        <w:t>2.</w:t>
      </w:r>
      <w:r>
        <w:tab/>
        <w:t>Ocena finančnih posledic predloga akta za državni proračun in druga javna finančna sredstva</w:t>
      </w:r>
    </w:p>
    <w:p w14:paraId="3AD53E4E" w14:textId="77777777" w:rsidR="00DC7B3A" w:rsidRDefault="00DC7B3A">
      <w:pPr>
        <w:spacing w:after="0" w:line="260" w:lineRule="auto"/>
        <w:rPr>
          <w:rFonts w:cs="Arial"/>
        </w:rPr>
      </w:pPr>
    </w:p>
    <w:p w14:paraId="21C416B2" w14:textId="77777777" w:rsidR="00DC7B3A" w:rsidRDefault="007221A3">
      <w:pPr>
        <w:spacing w:after="0" w:line="260" w:lineRule="auto"/>
      </w:pPr>
      <w:r>
        <w:t>Presoja posledic je bila opravljena ob sprejemanju zakona, ki je podlaga za izdajo tega predloga.</w:t>
      </w:r>
    </w:p>
    <w:p w14:paraId="7AA774C4" w14:textId="77777777" w:rsidR="00DC7B3A" w:rsidRDefault="00DC7B3A">
      <w:pPr>
        <w:spacing w:after="0" w:line="260" w:lineRule="auto"/>
        <w:rPr>
          <w:rFonts w:cs="Arial"/>
        </w:rPr>
      </w:pPr>
    </w:p>
    <w:p w14:paraId="053775B3" w14:textId="77777777" w:rsidR="00DC7B3A" w:rsidRDefault="007221A3">
      <w:pPr>
        <w:pStyle w:val="Odebeljeno"/>
        <w:spacing w:line="260" w:lineRule="auto"/>
      </w:pPr>
      <w:r>
        <w:t>3.</w:t>
      </w:r>
      <w:r>
        <w:tab/>
        <w:t>Prikaz ureditve v drugih pravnih sistemih in prilagojenosti predlagane ureditve pravu Evropske unije</w:t>
      </w:r>
    </w:p>
    <w:p w14:paraId="3BAAF61F" w14:textId="77777777" w:rsidR="00DC7B3A" w:rsidRDefault="00DC7B3A">
      <w:pPr>
        <w:spacing w:after="0" w:line="260" w:lineRule="auto"/>
        <w:rPr>
          <w:rFonts w:cs="Arial"/>
        </w:rPr>
      </w:pPr>
    </w:p>
    <w:p w14:paraId="28B0CF8A" w14:textId="77777777" w:rsidR="00DC7B3A" w:rsidRDefault="007221A3">
      <w:pPr>
        <w:pStyle w:val="Odebeljeno"/>
        <w:spacing w:line="260" w:lineRule="auto"/>
      </w:pPr>
      <w:r>
        <w:t>3.1</w:t>
      </w:r>
      <w:r>
        <w:tab/>
        <w:t>Prikaz ureditve v drugih pravnih sistemih</w:t>
      </w:r>
    </w:p>
    <w:p w14:paraId="2216B787" w14:textId="77777777" w:rsidR="00DC7B3A" w:rsidRDefault="00DC7B3A">
      <w:pPr>
        <w:spacing w:after="0" w:line="260" w:lineRule="auto"/>
        <w:rPr>
          <w:rFonts w:cs="Arial"/>
        </w:rPr>
      </w:pPr>
    </w:p>
    <w:p w14:paraId="5C8B7A14" w14:textId="77777777" w:rsidR="00DC7B3A" w:rsidRDefault="007221A3">
      <w:pPr>
        <w:spacing w:after="0" w:line="260" w:lineRule="auto"/>
      </w:pPr>
      <w:r>
        <w:t>/</w:t>
      </w:r>
    </w:p>
    <w:p w14:paraId="6DD72868" w14:textId="77777777" w:rsidR="00DC7B3A" w:rsidRDefault="00DC7B3A">
      <w:pPr>
        <w:spacing w:after="0" w:line="260" w:lineRule="auto"/>
        <w:rPr>
          <w:rFonts w:cs="Arial"/>
        </w:rPr>
      </w:pPr>
    </w:p>
    <w:p w14:paraId="72360122" w14:textId="77777777" w:rsidR="00DC7B3A" w:rsidRDefault="007221A3">
      <w:pPr>
        <w:pStyle w:val="Odebeljeno"/>
        <w:spacing w:line="260" w:lineRule="auto"/>
      </w:pPr>
      <w:r>
        <w:t>3.2</w:t>
      </w:r>
      <w:r>
        <w:tab/>
        <w:t>Prikaz ureditve v pravnem redu Evropske unije</w:t>
      </w:r>
    </w:p>
    <w:p w14:paraId="1CD67029" w14:textId="77777777" w:rsidR="00DC7B3A" w:rsidRDefault="00DC7B3A">
      <w:pPr>
        <w:spacing w:after="0" w:line="260" w:lineRule="auto"/>
        <w:rPr>
          <w:rFonts w:cs="Arial"/>
        </w:rPr>
      </w:pPr>
    </w:p>
    <w:p w14:paraId="6999A3A4" w14:textId="77777777" w:rsidR="00DC7B3A" w:rsidRDefault="007221A3">
      <w:pPr>
        <w:spacing w:after="0" w:line="260" w:lineRule="auto"/>
      </w:pPr>
      <w:r>
        <w:t>Predlog ni predmet usklajevanja s pravnim redom EU.</w:t>
      </w:r>
    </w:p>
    <w:p w14:paraId="4627C71C" w14:textId="77777777" w:rsidR="00DC7B3A" w:rsidRDefault="00DC7B3A">
      <w:pPr>
        <w:spacing w:after="0" w:line="260" w:lineRule="auto"/>
        <w:rPr>
          <w:rFonts w:cs="Arial"/>
        </w:rPr>
      </w:pPr>
    </w:p>
    <w:p w14:paraId="7F0E52A9" w14:textId="77777777" w:rsidR="00DC7B3A" w:rsidRDefault="007221A3">
      <w:pPr>
        <w:pStyle w:val="SrajckaNaslovZamik"/>
        <w:spacing w:line="260" w:lineRule="auto"/>
      </w:pPr>
      <w:r>
        <w:t>3.3</w:t>
      </w:r>
      <w:r>
        <w:tab/>
        <w:t>Prikaz ureditve v posameznih državah članicah Evropske unije</w:t>
      </w:r>
    </w:p>
    <w:p w14:paraId="63862743" w14:textId="77777777" w:rsidR="00DC7B3A" w:rsidRDefault="00DC7B3A">
      <w:pPr>
        <w:spacing w:after="0" w:line="260" w:lineRule="auto"/>
        <w:rPr>
          <w:rFonts w:cs="Arial"/>
        </w:rPr>
      </w:pPr>
    </w:p>
    <w:p w14:paraId="2C9D1793" w14:textId="77777777" w:rsidR="00DC7B3A" w:rsidRDefault="007221A3">
      <w:pPr>
        <w:spacing w:after="0" w:line="260" w:lineRule="auto"/>
      </w:pPr>
      <w:r>
        <w:t>/</w:t>
      </w:r>
    </w:p>
    <w:p w14:paraId="219E1AE7" w14:textId="77777777" w:rsidR="00DC7B3A" w:rsidRDefault="00DC7B3A">
      <w:pPr>
        <w:spacing w:after="0" w:line="260" w:lineRule="auto"/>
        <w:rPr>
          <w:rFonts w:cs="Arial"/>
        </w:rPr>
      </w:pPr>
    </w:p>
    <w:p w14:paraId="497AC1BF" w14:textId="77777777" w:rsidR="00DC7B3A" w:rsidRDefault="007221A3">
      <w:pPr>
        <w:pStyle w:val="Odebeljeno"/>
        <w:spacing w:line="260" w:lineRule="auto"/>
      </w:pPr>
      <w:r>
        <w:t>4.</w:t>
      </w:r>
      <w:r>
        <w:tab/>
        <w:t>Presoja posledic</w:t>
      </w:r>
    </w:p>
    <w:p w14:paraId="05678E36" w14:textId="77777777" w:rsidR="00DC7B3A" w:rsidRDefault="00DC7B3A">
      <w:pPr>
        <w:spacing w:after="0" w:line="260" w:lineRule="auto"/>
        <w:rPr>
          <w:rFonts w:cs="Arial"/>
        </w:rPr>
      </w:pPr>
    </w:p>
    <w:p w14:paraId="70C76E94" w14:textId="77777777" w:rsidR="00DC7B3A" w:rsidRDefault="007221A3">
      <w:pPr>
        <w:spacing w:after="0" w:line="260" w:lineRule="auto"/>
      </w:pPr>
      <w:r>
        <w:t>Presoja posledic je bila opravljena ob sprejemanju zakona, ki je podlaga za izdajo tega predloga.</w:t>
      </w:r>
    </w:p>
    <w:p w14:paraId="2DEA101D" w14:textId="77777777" w:rsidR="00DC7B3A" w:rsidRDefault="00DC7B3A">
      <w:pPr>
        <w:spacing w:after="0" w:line="260" w:lineRule="auto"/>
        <w:rPr>
          <w:rFonts w:cs="Arial"/>
        </w:rPr>
      </w:pPr>
    </w:p>
    <w:p w14:paraId="0778F531" w14:textId="77777777" w:rsidR="00DC7B3A" w:rsidRDefault="007221A3">
      <w:pPr>
        <w:pStyle w:val="Odebeljeno"/>
        <w:spacing w:line="260" w:lineRule="auto"/>
      </w:pPr>
      <w:r>
        <w:t>5.</w:t>
      </w:r>
      <w:r>
        <w:tab/>
        <w:t>Prikaz sodelovanja javnosti</w:t>
      </w:r>
    </w:p>
    <w:p w14:paraId="4663054F" w14:textId="77777777" w:rsidR="00DC7B3A" w:rsidRDefault="00DC7B3A">
      <w:pPr>
        <w:spacing w:after="0" w:line="260" w:lineRule="auto"/>
        <w:rPr>
          <w:rFonts w:cs="Arial"/>
        </w:rPr>
      </w:pPr>
    </w:p>
    <w:p w14:paraId="5FCF7D7E" w14:textId="77777777" w:rsidR="00DC7B3A" w:rsidRDefault="007221A3">
      <w:pPr>
        <w:spacing w:after="0" w:line="260" w:lineRule="auto"/>
      </w:pPr>
      <w:r>
        <w:t>Gradivo ni bilo predmet sodelovanja z javnostjo.</w:t>
      </w:r>
    </w:p>
    <w:p w14:paraId="360E23CA" w14:textId="77777777" w:rsidR="00DC7B3A" w:rsidRDefault="00DC7B3A">
      <w:pPr>
        <w:spacing w:after="0" w:line="260" w:lineRule="auto"/>
        <w:rPr>
          <w:rFonts w:cs="Arial"/>
        </w:rPr>
      </w:pPr>
    </w:p>
    <w:p w14:paraId="577FCE21" w14:textId="77777777" w:rsidR="00DC7B3A" w:rsidRDefault="007221A3">
      <w:r>
        <w:br w:type="page"/>
      </w:r>
    </w:p>
    <w:p w14:paraId="5D13A858" w14:textId="77777777" w:rsidR="00DC7B3A" w:rsidRDefault="007221A3">
      <w:pPr>
        <w:pStyle w:val="Odebeljeno"/>
        <w:spacing w:line="260" w:lineRule="auto"/>
      </w:pPr>
      <w:r>
        <w:lastRenderedPageBreak/>
        <w:t>II.</w:t>
      </w:r>
      <w:r>
        <w:tab/>
        <w:t>BESEDILO ČLENOV</w:t>
      </w:r>
    </w:p>
    <w:p w14:paraId="562E286F" w14:textId="77777777" w:rsidR="00DC7B3A" w:rsidRDefault="007221A3">
      <w:pPr>
        <w:pStyle w:val="Odstavek"/>
        <w:spacing w:line="260" w:lineRule="auto"/>
      </w:pPr>
      <w:r>
        <w:t>Na podlagi petega odstavka 13. člena Uredbe o pitni vodi (Uradni list RS, št. 61/23 in 192/26) minister za zdravje v soglasju z ministrico za okolje in prostor izdaja</w:t>
      </w:r>
    </w:p>
    <w:p w14:paraId="43D21CD1" w14:textId="77777777" w:rsidR="00DC7B3A" w:rsidRDefault="00DC7B3A">
      <w:pPr>
        <w:spacing w:after="0" w:line="260" w:lineRule="auto"/>
        <w:rPr>
          <w:rFonts w:cs="Arial"/>
        </w:rPr>
      </w:pPr>
    </w:p>
    <w:p w14:paraId="6EA84661" w14:textId="77777777" w:rsidR="00DC7B3A" w:rsidRDefault="007221A3">
      <w:pPr>
        <w:pStyle w:val="Naslov1"/>
        <w:spacing w:line="260" w:lineRule="auto"/>
      </w:pPr>
      <w:r>
        <w:t>Navodila za izdelavo varnostnega načrta</w:t>
      </w:r>
    </w:p>
    <w:p w14:paraId="48A0E9E1" w14:textId="77777777" w:rsidR="00DC7B3A" w:rsidRDefault="007221A3">
      <w:pPr>
        <w:pStyle w:val="len"/>
        <w:spacing w:line="260" w:lineRule="auto"/>
      </w:pPr>
      <w:r>
        <w:t>1. člen</w:t>
      </w:r>
    </w:p>
    <w:p w14:paraId="60393347" w14:textId="77777777" w:rsidR="00DC7B3A" w:rsidRDefault="007221A3">
      <w:pPr>
        <w:pStyle w:val="lennaslov"/>
        <w:spacing w:line="260" w:lineRule="auto"/>
      </w:pPr>
      <w:r>
        <w:t>(vsebina)</w:t>
      </w:r>
    </w:p>
    <w:p w14:paraId="0D712322" w14:textId="77777777" w:rsidR="00DC7B3A" w:rsidRDefault="00DC7B3A">
      <w:pPr>
        <w:spacing w:after="0" w:line="260" w:lineRule="auto"/>
        <w:rPr>
          <w:rFonts w:cs="Arial"/>
        </w:rPr>
      </w:pPr>
    </w:p>
    <w:p w14:paraId="485D77E3" w14:textId="77777777" w:rsidR="00DC7B3A" w:rsidRDefault="007221A3">
      <w:pPr>
        <w:spacing w:after="0" w:line="260" w:lineRule="auto"/>
      </w:pPr>
      <w:r>
        <w:tab/>
        <w:t>(1) S temi navodili se podrobneje določa izdelava in izvajanje varnostnega načrta za zagotavljanje varnosti pitne vode ter podrobnejša vsebina varnostnega načrta.</w:t>
      </w:r>
    </w:p>
    <w:p w14:paraId="44CD2392" w14:textId="77777777" w:rsidR="00DC7B3A" w:rsidRDefault="00DC7B3A">
      <w:pPr>
        <w:spacing w:after="0" w:line="260" w:lineRule="auto"/>
        <w:rPr>
          <w:rFonts w:cs="Arial"/>
        </w:rPr>
      </w:pPr>
    </w:p>
    <w:p w14:paraId="0CDA654B" w14:textId="77777777" w:rsidR="00DC7B3A" w:rsidRDefault="007221A3">
      <w:pPr>
        <w:spacing w:after="0" w:line="260" w:lineRule="auto"/>
      </w:pPr>
      <w:r>
        <w:tab/>
        <w:t>(2) Upravljavec vodovoda varnostni načrt izdela in izvaja v skladu s temi navodili.</w:t>
      </w:r>
    </w:p>
    <w:p w14:paraId="316CAC23" w14:textId="77777777" w:rsidR="00DC7B3A" w:rsidRDefault="00DC7B3A">
      <w:pPr>
        <w:spacing w:after="0" w:line="260" w:lineRule="auto"/>
        <w:rPr>
          <w:rFonts w:cs="Arial"/>
        </w:rPr>
      </w:pPr>
    </w:p>
    <w:p w14:paraId="311495E7" w14:textId="77777777" w:rsidR="00DC7B3A" w:rsidRDefault="007221A3">
      <w:pPr>
        <w:spacing w:after="0" w:line="260" w:lineRule="auto"/>
      </w:pPr>
      <w:r>
        <w:tab/>
        <w:t>(3) Podrobnejša vsebina in način izdelave varnostnega načrta sta določena v Prilogi, ki je sestavni del teh navodil.</w:t>
      </w:r>
    </w:p>
    <w:p w14:paraId="7DC79AED" w14:textId="77777777" w:rsidR="00DC7B3A" w:rsidRDefault="007221A3">
      <w:pPr>
        <w:pStyle w:val="len"/>
        <w:spacing w:line="260" w:lineRule="auto"/>
      </w:pPr>
      <w:r>
        <w:t>2. člen</w:t>
      </w:r>
    </w:p>
    <w:p w14:paraId="6D8F7865" w14:textId="77777777" w:rsidR="00DC7B3A" w:rsidRDefault="007221A3">
      <w:pPr>
        <w:pStyle w:val="lennaslov"/>
        <w:spacing w:line="260" w:lineRule="auto"/>
      </w:pPr>
      <w:r>
        <w:t>(vnos v informacijski sistem)</w:t>
      </w:r>
    </w:p>
    <w:p w14:paraId="340AB619" w14:textId="77777777" w:rsidR="00DC7B3A" w:rsidRDefault="00DC7B3A">
      <w:pPr>
        <w:spacing w:after="0" w:line="260" w:lineRule="auto"/>
        <w:rPr>
          <w:rFonts w:cs="Arial"/>
        </w:rPr>
      </w:pPr>
    </w:p>
    <w:p w14:paraId="19F8BD38" w14:textId="77777777" w:rsidR="00DC7B3A" w:rsidRDefault="007221A3">
      <w:pPr>
        <w:spacing w:after="0" w:line="260" w:lineRule="auto"/>
      </w:pPr>
      <w:r>
        <w:tab/>
        <w:t>(1) Upravljavec vodovoda informacije iz varnostnega načrta in informacije o njegovih pregledih ter posodobitvah vnese v informacijski sistem pitne vode v strukturirani elektronski obliki.</w:t>
      </w:r>
    </w:p>
    <w:p w14:paraId="767FC28A" w14:textId="77777777" w:rsidR="00DC7B3A" w:rsidRDefault="00DC7B3A">
      <w:pPr>
        <w:spacing w:after="0" w:line="260" w:lineRule="auto"/>
        <w:rPr>
          <w:rFonts w:cs="Arial"/>
        </w:rPr>
      </w:pPr>
    </w:p>
    <w:p w14:paraId="1E5726FD" w14:textId="77777777" w:rsidR="00DC7B3A" w:rsidRDefault="007221A3">
      <w:pPr>
        <w:spacing w:after="0" w:line="260" w:lineRule="auto"/>
      </w:pPr>
      <w:r>
        <w:tab/>
        <w:t>(2) Tehnične specifikacije za strukturiran elektronski vnos podatkov v informacijski sistem pitne vode objavi Nacionalni laboratorij za zdravje, okolje in hrano v informacijskem sistemu pitne vode.</w:t>
      </w:r>
    </w:p>
    <w:p w14:paraId="107F7F52" w14:textId="77777777" w:rsidR="00DC7B3A" w:rsidRDefault="007221A3">
      <w:pPr>
        <w:pStyle w:val="len"/>
        <w:spacing w:line="260" w:lineRule="auto"/>
      </w:pPr>
      <w:r>
        <w:t>3. člen</w:t>
      </w:r>
    </w:p>
    <w:p w14:paraId="0644243D" w14:textId="77777777" w:rsidR="00DC7B3A" w:rsidRDefault="007221A3">
      <w:pPr>
        <w:pStyle w:val="lennaslov"/>
        <w:spacing w:line="260" w:lineRule="auto"/>
      </w:pPr>
      <w:r>
        <w:t>(priporočila)</w:t>
      </w:r>
    </w:p>
    <w:p w14:paraId="7F2EFB84" w14:textId="77777777" w:rsidR="00DC7B3A" w:rsidRDefault="00DC7B3A">
      <w:pPr>
        <w:spacing w:after="0" w:line="260" w:lineRule="auto"/>
        <w:rPr>
          <w:rFonts w:cs="Arial"/>
        </w:rPr>
      </w:pPr>
    </w:p>
    <w:p w14:paraId="48740278" w14:textId="77777777" w:rsidR="00DC7B3A" w:rsidRDefault="007221A3">
      <w:pPr>
        <w:spacing w:after="0" w:line="260" w:lineRule="auto"/>
      </w:pPr>
      <w:r>
        <w:tab/>
        <w:t>(1) Za strokovno podporo upravljavcem vodovoda pri izdelavi varnostnega načrta lahko Nacionalni inštitut za javno zdravje pripravi in na svoji spletni strani objavi Priporočila za izdelavo varnostnega načrta. </w:t>
      </w:r>
    </w:p>
    <w:p w14:paraId="258F97D4" w14:textId="77777777" w:rsidR="00DC7B3A" w:rsidRDefault="00DC7B3A">
      <w:pPr>
        <w:spacing w:after="0" w:line="260" w:lineRule="auto"/>
        <w:rPr>
          <w:rFonts w:cs="Arial"/>
        </w:rPr>
      </w:pPr>
    </w:p>
    <w:p w14:paraId="10C05884" w14:textId="77777777" w:rsidR="00DC7B3A" w:rsidRDefault="007221A3">
      <w:pPr>
        <w:spacing w:after="0" w:line="260" w:lineRule="auto"/>
      </w:pPr>
      <w:r>
        <w:tab/>
        <w:t>(2) Priporočila iz prejšnjega odstavka temeljijo na načelih varnostnega načrta za pitno vodo Svetovne zdravstvene organizacije in vsebujejo strokovne usmeritve in primere dobre prakse za lažjo pripravo varnostnih načrtov. </w:t>
      </w:r>
    </w:p>
    <w:p w14:paraId="00FC4AA7" w14:textId="77777777" w:rsidR="00DC7B3A" w:rsidRDefault="007221A3">
      <w:pPr>
        <w:pStyle w:val="Poglavje"/>
        <w:spacing w:line="260" w:lineRule="auto"/>
      </w:pPr>
      <w:r>
        <w:t>KONČNA DOLOČBA</w:t>
      </w:r>
    </w:p>
    <w:p w14:paraId="69C88849" w14:textId="77777777" w:rsidR="00DC7B3A" w:rsidRDefault="007221A3">
      <w:pPr>
        <w:pStyle w:val="len"/>
        <w:spacing w:line="260" w:lineRule="auto"/>
      </w:pPr>
      <w:r>
        <w:t>4. člen</w:t>
      </w:r>
    </w:p>
    <w:p w14:paraId="4D214B63" w14:textId="77777777" w:rsidR="00DC7B3A" w:rsidRDefault="007221A3">
      <w:pPr>
        <w:pStyle w:val="lennaslov"/>
        <w:spacing w:line="260" w:lineRule="auto"/>
      </w:pPr>
      <w:r>
        <w:t>(začetek veljavnosti)</w:t>
      </w:r>
    </w:p>
    <w:p w14:paraId="1155E55E" w14:textId="77777777" w:rsidR="00DC7B3A" w:rsidRDefault="00DC7B3A">
      <w:pPr>
        <w:spacing w:after="0" w:line="260" w:lineRule="auto"/>
        <w:rPr>
          <w:rFonts w:cs="Arial"/>
        </w:rPr>
      </w:pPr>
    </w:p>
    <w:p w14:paraId="274CF6CE" w14:textId="77777777" w:rsidR="00DC7B3A" w:rsidRDefault="007221A3">
      <w:pPr>
        <w:spacing w:after="0" w:line="260" w:lineRule="auto"/>
      </w:pPr>
      <w:r>
        <w:tab/>
        <w:t>Ta navodila začnejo veljati petnajsti dan po objavi v Uradnem listu Republike Slovenije.</w:t>
      </w:r>
    </w:p>
    <w:p w14:paraId="4EA50464" w14:textId="77777777" w:rsidR="00DC7B3A" w:rsidRDefault="00DC7B3A">
      <w:pPr>
        <w:spacing w:after="0" w:line="260" w:lineRule="auto"/>
        <w:rPr>
          <w:rFonts w:cs="Arial"/>
        </w:rPr>
      </w:pPr>
    </w:p>
    <w:p w14:paraId="2BA65C14" w14:textId="77777777" w:rsidR="00DC7B3A" w:rsidRDefault="007221A3">
      <w:pPr>
        <w:spacing w:after="0" w:line="260" w:lineRule="auto"/>
      </w:pPr>
      <w:r>
        <w:t xml:space="preserve">Št. [/2026] </w:t>
      </w:r>
    </w:p>
    <w:p w14:paraId="28272663" w14:textId="77777777" w:rsidR="00DC7B3A" w:rsidRDefault="00DC7B3A">
      <w:pPr>
        <w:spacing w:after="0" w:line="260" w:lineRule="auto"/>
        <w:rPr>
          <w:rFonts w:cs="Arial"/>
        </w:rPr>
      </w:pPr>
    </w:p>
    <w:p w14:paraId="00F86382" w14:textId="77777777" w:rsidR="00DC7B3A" w:rsidRDefault="007221A3">
      <w:pPr>
        <w:spacing w:after="0" w:line="260" w:lineRule="auto"/>
      </w:pPr>
      <w:r>
        <w:t>Ljubljana, dne 24. avgusta 2026</w:t>
      </w:r>
    </w:p>
    <w:p w14:paraId="540E26E6" w14:textId="77777777" w:rsidR="00DC7B3A" w:rsidRDefault="00DC7B3A">
      <w:pPr>
        <w:spacing w:after="0" w:line="260" w:lineRule="auto"/>
        <w:rPr>
          <w:rFonts w:cs="Arial"/>
        </w:rPr>
      </w:pPr>
    </w:p>
    <w:p w14:paraId="3DF739FF" w14:textId="77777777" w:rsidR="00DC7B3A" w:rsidRDefault="007221A3">
      <w:pPr>
        <w:spacing w:after="0" w:line="260" w:lineRule="auto"/>
      </w:pPr>
      <w:r>
        <w:lastRenderedPageBreak/>
        <w:t>EVA 2026-2711-0083</w:t>
      </w:r>
    </w:p>
    <w:p w14:paraId="5078B4EA" w14:textId="77777777" w:rsidR="00DC7B3A" w:rsidRDefault="00DC7B3A">
      <w:pPr>
        <w:spacing w:after="0" w:line="260" w:lineRule="auto"/>
        <w:rPr>
          <w:rFonts w:cs="Arial"/>
        </w:rPr>
      </w:pPr>
    </w:p>
    <w:p w14:paraId="41C16793" w14:textId="77777777" w:rsidR="00DC7B3A" w:rsidRDefault="007221A3">
      <w:pPr>
        <w:pStyle w:val="Podpisnik"/>
        <w:spacing w:line="260" w:lineRule="auto"/>
      </w:pPr>
      <w:r>
        <w:t>Dr. Tadej Ostrc</w:t>
      </w:r>
      <w:r>
        <w:br/>
        <w:t>minister za zdravje</w:t>
      </w:r>
    </w:p>
    <w:p w14:paraId="33AF41D4" w14:textId="77777777" w:rsidR="00DC7B3A" w:rsidRDefault="00DC7B3A">
      <w:pPr>
        <w:spacing w:after="0" w:line="260" w:lineRule="auto"/>
        <w:rPr>
          <w:rFonts w:cs="Arial"/>
        </w:rPr>
      </w:pPr>
    </w:p>
    <w:p w14:paraId="657D2A2B" w14:textId="77777777" w:rsidR="00DC7B3A" w:rsidRDefault="007221A3">
      <w:pPr>
        <w:pStyle w:val="Podpisnik"/>
        <w:spacing w:line="260" w:lineRule="auto"/>
      </w:pPr>
      <w:r>
        <w:t>Soglašam!</w:t>
      </w:r>
      <w:r>
        <w:br/>
        <w:t>mag. Polona Rifelj</w:t>
      </w:r>
      <w:r>
        <w:br/>
        <w:t>ministrica za okolje in prostor</w:t>
      </w:r>
    </w:p>
    <w:p w14:paraId="0DC7B0C1" w14:textId="77777777" w:rsidR="00DC7B3A" w:rsidRDefault="00DC7B3A">
      <w:pPr>
        <w:spacing w:after="0" w:line="260" w:lineRule="auto"/>
        <w:rPr>
          <w:rFonts w:cs="Arial"/>
        </w:rPr>
      </w:pPr>
    </w:p>
    <w:p w14:paraId="40D49CA0" w14:textId="77777777" w:rsidR="00DC7B3A" w:rsidRDefault="007221A3">
      <w:pPr>
        <w:spacing w:after="0" w:line="240" w:lineRule="auto"/>
      </w:pPr>
      <w:r>
        <w:t xml:space="preserve">Priloga: </w:t>
      </w:r>
    </w:p>
    <w:p w14:paraId="37898F07" w14:textId="77777777" w:rsidR="00DC7B3A" w:rsidRDefault="007221A3">
      <w:pPr>
        <w:spacing w:after="0" w:line="240" w:lineRule="auto"/>
      </w:pPr>
      <w:r>
        <w:t>Priloga.docx</w:t>
      </w:r>
    </w:p>
    <w:p w14:paraId="3340BE69" w14:textId="77777777" w:rsidR="00DC7B3A" w:rsidRDefault="007221A3">
      <w:r>
        <w:br w:type="page"/>
      </w:r>
    </w:p>
    <w:p w14:paraId="55D584D4" w14:textId="77777777" w:rsidR="00DC7B3A" w:rsidRDefault="007221A3">
      <w:pPr>
        <w:pStyle w:val="Odebeljeno"/>
        <w:spacing w:line="260" w:lineRule="auto"/>
      </w:pPr>
      <w:r>
        <w:lastRenderedPageBreak/>
        <w:t>III.</w:t>
      </w:r>
      <w:r>
        <w:tab/>
        <w:t>OBRAZLOŽITEV</w:t>
      </w:r>
    </w:p>
    <w:p w14:paraId="7B55AC2D" w14:textId="77777777" w:rsidR="00DC7B3A" w:rsidRDefault="00DC7B3A">
      <w:pPr>
        <w:spacing w:after="0" w:line="260" w:lineRule="auto"/>
        <w:rPr>
          <w:rFonts w:cs="Arial"/>
        </w:rPr>
      </w:pPr>
    </w:p>
    <w:p w14:paraId="20BB4185" w14:textId="77777777" w:rsidR="00DC7B3A" w:rsidRDefault="007221A3">
      <w:pPr>
        <w:pStyle w:val="Odebeljeno"/>
        <w:spacing w:line="260" w:lineRule="auto"/>
      </w:pPr>
      <w:r>
        <w:t>K 1. členu:</w:t>
      </w:r>
    </w:p>
    <w:p w14:paraId="4ACD58DE" w14:textId="77777777" w:rsidR="00DC7B3A" w:rsidRDefault="007221A3">
      <w:pPr>
        <w:spacing w:after="0" w:line="240" w:lineRule="auto"/>
      </w:pPr>
      <w:r>
        <w:t>Predlagani člen določa vsebino navodil. Z njimi se podrobneje urejata izdelava in izvajanje varnostnega načrta za zagotavljanje varnosti pitne vode ter podrobneje določa njegova vsebina.</w:t>
      </w:r>
    </w:p>
    <w:p w14:paraId="42D7166A" w14:textId="77777777" w:rsidR="00DC7B3A" w:rsidRDefault="007221A3">
      <w:pPr>
        <w:spacing w:after="0" w:line="240" w:lineRule="auto"/>
      </w:pPr>
      <w:r>
        <w:t xml:space="preserve"> </w:t>
      </w:r>
    </w:p>
    <w:p w14:paraId="5083AB36" w14:textId="77777777" w:rsidR="00DC7B3A" w:rsidRDefault="007221A3">
      <w:pPr>
        <w:spacing w:after="0" w:line="240" w:lineRule="auto"/>
      </w:pPr>
      <w:r>
        <w:t>Uredba o pitni vodi (Uradni list RS, št. 61/23 in 192/26; v nadaljnjem besedilu: uredba) v 13. členu določa obveznost upravljavca vodovoda, da za vsak sistem za oskrbo s pitno vodo izdela in izvaja varnostni načrt, ter določa njegove temeljne vsebinske sestavine. Hkrati določa, da minister, pristojen za zdravje, v soglasju z ministrom, pristojnim za vode, izda navodila za izdelavo varnostnega načrta. S tem členom se navedena ureditev podrobneje razčlenjuje na način, ki upravljavcem vodovodov omogoča enotno in sistematično pripravo ter izvajanje varnostnih načrtov.</w:t>
      </w:r>
    </w:p>
    <w:p w14:paraId="664C1420" w14:textId="77777777" w:rsidR="00DC7B3A" w:rsidRDefault="007221A3">
      <w:pPr>
        <w:spacing w:after="0" w:line="240" w:lineRule="auto"/>
      </w:pPr>
      <w:r>
        <w:t xml:space="preserve"> </w:t>
      </w:r>
    </w:p>
    <w:p w14:paraId="0FAD03D8" w14:textId="77777777" w:rsidR="00DC7B3A" w:rsidRDefault="007221A3">
      <w:pPr>
        <w:spacing w:after="0" w:line="240" w:lineRule="auto"/>
      </w:pPr>
      <w:r>
        <w:t>V drugem odstavku je določeno, da mora upravljavec vodovoda varnostni načrt izdelati in izvajati v skladu s temi navodili. Določba povezuje obveznost iz uredbe s podrobnejšimi zahtevami, določenimi s temi navodili.</w:t>
      </w:r>
    </w:p>
    <w:p w14:paraId="7B791E60" w14:textId="77777777" w:rsidR="00DC7B3A" w:rsidRDefault="007221A3">
      <w:pPr>
        <w:spacing w:after="0" w:line="240" w:lineRule="auto"/>
      </w:pPr>
      <w:r>
        <w:t xml:space="preserve"> </w:t>
      </w:r>
    </w:p>
    <w:p w14:paraId="708F4FD1" w14:textId="77777777" w:rsidR="00DC7B3A" w:rsidRDefault="007221A3">
      <w:pPr>
        <w:spacing w:after="0" w:line="240" w:lineRule="auto"/>
      </w:pPr>
      <w:r>
        <w:t>V tretjem odstavku je določeno, da sta podrobnejša vsebina in način izdelave varnostnega načrta določena v Prilogi, ki je sestavni del navodil. Takšna ureditev omogoča, da se podrobnejše strokovne in metodološke zahteve zaradi njihovega obsega in preglednosti uredijo ločeno od normativnega dela navodil.</w:t>
      </w:r>
    </w:p>
    <w:p w14:paraId="44F60A60" w14:textId="77777777" w:rsidR="00DC7B3A" w:rsidRDefault="00DC7B3A">
      <w:pPr>
        <w:spacing w:after="0" w:line="260" w:lineRule="auto"/>
        <w:rPr>
          <w:rFonts w:cs="Arial"/>
        </w:rPr>
      </w:pPr>
    </w:p>
    <w:p w14:paraId="2DF8CBAF" w14:textId="77777777" w:rsidR="00DC7B3A" w:rsidRDefault="007221A3">
      <w:pPr>
        <w:pStyle w:val="Odebeljeno"/>
        <w:spacing w:line="260" w:lineRule="auto"/>
      </w:pPr>
      <w:r>
        <w:t>K 2. členu:</w:t>
      </w:r>
    </w:p>
    <w:p w14:paraId="3CAAC500" w14:textId="77777777" w:rsidR="00DC7B3A" w:rsidRDefault="007221A3">
      <w:pPr>
        <w:spacing w:after="0" w:line="240" w:lineRule="auto"/>
      </w:pPr>
      <w:r>
        <w:t>2. člen podrobneje ureja način izpolnjevanja obveznosti upravljavca vodovoda glede vnosa informacij iz varnostnega načrta v informacijski sistem pitne vode.</w:t>
      </w:r>
    </w:p>
    <w:p w14:paraId="7E547553" w14:textId="77777777" w:rsidR="00DC7B3A" w:rsidRDefault="007221A3">
      <w:pPr>
        <w:spacing w:after="0" w:line="240" w:lineRule="auto"/>
      </w:pPr>
      <w:r>
        <w:t xml:space="preserve"> </w:t>
      </w:r>
    </w:p>
    <w:p w14:paraId="0925F9AD" w14:textId="77777777" w:rsidR="00DC7B3A" w:rsidRDefault="007221A3">
      <w:pPr>
        <w:spacing w:after="0" w:line="240" w:lineRule="auto"/>
      </w:pPr>
      <w:r>
        <w:t>Uredba že določa, da upravljavec vodovoda informacije iz varnostnega načrta ter informacije o njegovih pregledih in posodobitvah vnese v informacijski sistem pitne vode. S predlagano določbo se podrobneje določa, da se te informacije vnesejo v strukturirani elektronski obliki. Namen takšnega načina vnosa je zagotoviti enoten, pregleden in primerljiv zajem podatkov ter omogočiti njihovo učinkovito obdelavo in uporabo v informacijskem sistemu pitne vode.</w:t>
      </w:r>
    </w:p>
    <w:p w14:paraId="10E81387" w14:textId="77777777" w:rsidR="00DC7B3A" w:rsidRDefault="007221A3">
      <w:pPr>
        <w:spacing w:after="0" w:line="240" w:lineRule="auto"/>
      </w:pPr>
      <w:r>
        <w:t xml:space="preserve"> </w:t>
      </w:r>
    </w:p>
    <w:p w14:paraId="3241E5EE" w14:textId="77777777" w:rsidR="00DC7B3A" w:rsidRDefault="007221A3">
      <w:pPr>
        <w:spacing w:after="0" w:line="240" w:lineRule="auto"/>
      </w:pPr>
      <w:r>
        <w:t>V drugem odstavku se določa, da tehnične specifikacije za strukturirani elektronski vnos podatkov objavi Nacionalni laboratorij za zdravje, okolje in hrano v informacijskem sistemu pitne vode. Nacionalni laboratorij za zdravje, okolje in hrano v skladu z uredbo upravlja in vzdržuje informacijski sistem pitne vode, zato je smiselno, da določi in objavi tehnične zahteve, potrebne za ustrezen elektronski vnos podatkov. Tehnične specifikacije so namenjene določitvi tehničnega načina vnosa in ne posegajo v vsebinske zahteve glede varnostnega načrta, ki so določene z uredbo, temi navodili in njihovo prilogo.</w:t>
      </w:r>
    </w:p>
    <w:p w14:paraId="251EA4AB" w14:textId="77777777" w:rsidR="00DC7B3A" w:rsidRDefault="00DC7B3A">
      <w:pPr>
        <w:spacing w:after="0" w:line="260" w:lineRule="auto"/>
        <w:rPr>
          <w:rFonts w:cs="Arial"/>
        </w:rPr>
      </w:pPr>
    </w:p>
    <w:p w14:paraId="239FF95B" w14:textId="77777777" w:rsidR="00DC7B3A" w:rsidRDefault="007221A3">
      <w:pPr>
        <w:pStyle w:val="Odebeljeno"/>
        <w:spacing w:line="260" w:lineRule="auto"/>
      </w:pPr>
      <w:r>
        <w:t>K 3. členu:</w:t>
      </w:r>
    </w:p>
    <w:p w14:paraId="4B2DEB9A" w14:textId="77777777" w:rsidR="00DC7B3A" w:rsidRDefault="007221A3">
      <w:pPr>
        <w:spacing w:after="0" w:line="240" w:lineRule="auto"/>
      </w:pPr>
      <w:r>
        <w:t>Predlagani člen ureja možnost priprave dodatnih strokovnih priporočil, namenjenih podpori upravljavcem vodovodov pri izdelavi in izvajanju varnostnih načrtov.</w:t>
      </w:r>
    </w:p>
    <w:p w14:paraId="3BB46117" w14:textId="77777777" w:rsidR="00DC7B3A" w:rsidRDefault="007221A3">
      <w:pPr>
        <w:spacing w:after="0" w:line="240" w:lineRule="auto"/>
      </w:pPr>
      <w:r>
        <w:t xml:space="preserve"> </w:t>
      </w:r>
    </w:p>
    <w:p w14:paraId="11FD89A6" w14:textId="77777777" w:rsidR="00DC7B3A" w:rsidRDefault="007221A3">
      <w:pPr>
        <w:spacing w:after="0" w:line="240" w:lineRule="auto"/>
      </w:pPr>
      <w:r>
        <w:t>Nacionalni inštitut za javno zdravje lahko pripravi in na svoji spletni strani objavi priporočila za izdelavo varnostnega načrta. Namen priporočil je zagotoviti dodatno strokovno podporo pri uporabi zahtev iz uredbe in teh navodil v praksi, zlasti z dodatnimi pojasnili, strokovnimi usmeritvami in primeri dobre prakse.</w:t>
      </w:r>
    </w:p>
    <w:p w14:paraId="4696540F" w14:textId="77777777" w:rsidR="00DC7B3A" w:rsidRDefault="007221A3">
      <w:pPr>
        <w:spacing w:after="0" w:line="240" w:lineRule="auto"/>
      </w:pPr>
      <w:r>
        <w:t xml:space="preserve"> </w:t>
      </w:r>
    </w:p>
    <w:p w14:paraId="1023AA7B" w14:textId="77777777" w:rsidR="00DC7B3A" w:rsidRDefault="007221A3">
      <w:pPr>
        <w:spacing w:after="0" w:line="240" w:lineRule="auto"/>
      </w:pPr>
      <w:r>
        <w:t>Priporočila temeljijo na načelih varnostnega načrta za pitno vodo Svetovne zdravstvene organizacije, ki izhajajo iz preventivnega pristopa k zagotavljanju varnosti pitne vode in obvladovanja tveganj v celotni oskrbovalni verigi. Priporočila lahko upravljavcem olajšajo uporabo metodologije pri konkretnih sistemih za oskrbo s pitno vodo in njeno prilagoditev značilnostim posameznega sistema.</w:t>
      </w:r>
    </w:p>
    <w:p w14:paraId="434FDACB" w14:textId="77777777" w:rsidR="00DC7B3A" w:rsidRDefault="007221A3">
      <w:pPr>
        <w:spacing w:after="0" w:line="240" w:lineRule="auto"/>
      </w:pPr>
      <w:r>
        <w:t xml:space="preserve"> </w:t>
      </w:r>
    </w:p>
    <w:p w14:paraId="69897ABB" w14:textId="77777777" w:rsidR="00DC7B3A" w:rsidRDefault="007221A3">
      <w:pPr>
        <w:spacing w:after="0" w:line="240" w:lineRule="auto"/>
      </w:pPr>
      <w:r>
        <w:t>Upravljavci vodovodov so tako dolžni izpolnjevati zahteve, določene z uredbo, temi navodili in njihovo prilogo, priporočila pa so jim lahko v pomoč pri njihovem izvajanju.</w:t>
      </w:r>
    </w:p>
    <w:p w14:paraId="5A3641BB" w14:textId="77777777" w:rsidR="00DC7B3A" w:rsidRDefault="00DC7B3A">
      <w:pPr>
        <w:spacing w:after="0" w:line="260" w:lineRule="auto"/>
        <w:rPr>
          <w:rFonts w:cs="Arial"/>
        </w:rPr>
      </w:pPr>
    </w:p>
    <w:p w14:paraId="6E848F0D" w14:textId="77777777" w:rsidR="00DC7B3A" w:rsidRDefault="007221A3">
      <w:pPr>
        <w:pStyle w:val="Odebeljeno"/>
        <w:spacing w:line="260" w:lineRule="auto"/>
      </w:pPr>
      <w:r>
        <w:t>K 4. členu:</w:t>
      </w:r>
    </w:p>
    <w:p w14:paraId="6E70EA0B" w14:textId="77777777" w:rsidR="00DC7B3A" w:rsidRDefault="007221A3">
      <w:pPr>
        <w:spacing w:after="0" w:line="240" w:lineRule="auto"/>
      </w:pPr>
      <w:r>
        <w:lastRenderedPageBreak/>
        <w:t>Končna določba, ki določa začetek veljavnosti navodil.</w:t>
      </w:r>
    </w:p>
    <w:p w14:paraId="7CCF9FCE" w14:textId="77777777" w:rsidR="00DC7B3A" w:rsidRDefault="00DC7B3A">
      <w:pPr>
        <w:spacing w:after="0" w:line="260" w:lineRule="auto"/>
        <w:rPr>
          <w:rFonts w:cs="Arial"/>
        </w:rPr>
      </w:pPr>
    </w:p>
    <w:p w14:paraId="44328CC2" w14:textId="77777777" w:rsidR="00DC7B3A" w:rsidRDefault="007221A3">
      <w:r>
        <w:br w:type="page"/>
      </w:r>
    </w:p>
    <w:p w14:paraId="624ED01B" w14:textId="77777777" w:rsidR="00DC7B3A" w:rsidRDefault="007221A3">
      <w:pPr>
        <w:pStyle w:val="Odebeljeno"/>
        <w:spacing w:line="260" w:lineRule="auto"/>
      </w:pPr>
      <w:r>
        <w:lastRenderedPageBreak/>
        <w:t>IV.</w:t>
      </w:r>
      <w:r>
        <w:tab/>
        <w:t>PRILOGE</w:t>
      </w:r>
    </w:p>
    <w:p w14:paraId="04928FA7" w14:textId="77777777" w:rsidR="00DC7B3A" w:rsidRDefault="00DC7B3A">
      <w:pPr>
        <w:spacing w:after="0" w:line="260" w:lineRule="auto"/>
        <w:rPr>
          <w:rFonts w:cs="Arial"/>
        </w:rPr>
      </w:pPr>
    </w:p>
    <w:p w14:paraId="059DA61B" w14:textId="77777777" w:rsidR="00DC7B3A" w:rsidRDefault="007221A3">
      <w:pPr>
        <w:spacing w:after="0" w:line="260" w:lineRule="auto"/>
      </w:pPr>
      <w:r>
        <w:t>Priloge niso priložene.</w:t>
      </w:r>
    </w:p>
    <w:sectPr w:rsidR="00DC7B3A"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8C225" w14:textId="77777777" w:rsidR="00845BE2" w:rsidRDefault="00845BE2">
      <w:pPr>
        <w:spacing w:after="0" w:line="240" w:lineRule="auto"/>
      </w:pPr>
      <w:r>
        <w:separator/>
      </w:r>
    </w:p>
  </w:endnote>
  <w:endnote w:type="continuationSeparator" w:id="0">
    <w:p w14:paraId="333BC95C" w14:textId="77777777" w:rsidR="00845BE2" w:rsidRDefault="00845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BF70" w14:textId="77777777" w:rsidR="00DC7B3A" w:rsidRDefault="007221A3">
    <w:r>
      <w:rPr>
        <w:i/>
        <w:sz w:val="16"/>
      </w:rPr>
      <w:t>Ustvarjeno v MOPED-DOCS, 24. 08. 2026 14:50:15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F0FB" w14:textId="77777777" w:rsidR="00845BE2" w:rsidRDefault="00845BE2">
      <w:pPr>
        <w:spacing w:after="0" w:line="240" w:lineRule="auto"/>
      </w:pPr>
      <w:r>
        <w:separator/>
      </w:r>
    </w:p>
  </w:footnote>
  <w:footnote w:type="continuationSeparator" w:id="0">
    <w:p w14:paraId="461F2ADF" w14:textId="77777777" w:rsidR="00845BE2" w:rsidRDefault="00845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2844" w14:textId="77777777" w:rsidR="00945425" w:rsidRPr="000E33E4" w:rsidRDefault="007221A3">
    <w:pPr>
      <w:pStyle w:val="Glava"/>
      <w:rPr>
        <w:sz w:val="24"/>
        <w:szCs w:val="24"/>
      </w:rPr>
    </w:pPr>
    <w:r w:rsidRPr="000E33E4">
      <w:rPr>
        <w:noProof/>
        <w:sz w:val="24"/>
        <w:szCs w:val="24"/>
      </w:rPr>
      <w:drawing>
        <wp:anchor distT="0" distB="0" distL="114300" distR="114300" simplePos="0" relativeHeight="251658240" behindDoc="1" locked="0" layoutInCell="1" allowOverlap="1" wp14:anchorId="0CA4FA8B" wp14:editId="302C6DD4">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96B78D7" w14:textId="77777777" w:rsidR="000E33E4" w:rsidRPr="000E33E4" w:rsidRDefault="007221A3">
    <w:pPr>
      <w:pStyle w:val="Glava"/>
      <w:jc w:val="left"/>
      <w:rPr>
        <w:b/>
      </w:rPr>
    </w:pPr>
    <w:r w:rsidRPr="000E33E4">
      <w:rPr>
        <w:b/>
      </w:rPr>
      <w:t>MINISTRSTVO ZA ZDRAVJE</w:t>
    </w:r>
  </w:p>
  <w:p w14:paraId="0B07BC88"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C7B3A" w14:paraId="4BCEDE58" w14:textId="77777777" w:rsidTr="000E33E4">
      <w:tc>
        <w:tcPr>
          <w:tcW w:w="5102" w:type="dxa"/>
        </w:tcPr>
        <w:p w14:paraId="42D85A83" w14:textId="77777777" w:rsidR="000E33E4" w:rsidRDefault="007221A3">
          <w:pPr>
            <w:pStyle w:val="Glava"/>
            <w:rPr>
              <w:sz w:val="16"/>
              <w:szCs w:val="16"/>
            </w:rPr>
          </w:pPr>
          <w:r>
            <w:rPr>
              <w:sz w:val="16"/>
              <w:szCs w:val="16"/>
            </w:rPr>
            <w:t>Štefanova ulica 5 1000 Ljubljana</w:t>
          </w:r>
        </w:p>
      </w:tc>
      <w:tc>
        <w:tcPr>
          <w:tcW w:w="3826" w:type="dxa"/>
        </w:tcPr>
        <w:p w14:paraId="01153AC5" w14:textId="77777777" w:rsidR="000E33E4" w:rsidRDefault="007221A3">
          <w:pPr>
            <w:pStyle w:val="Glava"/>
            <w:rPr>
              <w:sz w:val="16"/>
              <w:szCs w:val="16"/>
            </w:rPr>
          </w:pPr>
          <w:r>
            <w:rPr>
              <w:sz w:val="16"/>
              <w:szCs w:val="16"/>
            </w:rPr>
            <w:t>T: 01 478 60 01</w:t>
          </w:r>
        </w:p>
        <w:p w14:paraId="267C4F9D" w14:textId="77777777" w:rsidR="000E33E4" w:rsidRDefault="007221A3">
          <w:pPr>
            <w:pStyle w:val="Glava"/>
            <w:rPr>
              <w:sz w:val="16"/>
              <w:szCs w:val="16"/>
            </w:rPr>
          </w:pPr>
          <w:r>
            <w:rPr>
              <w:sz w:val="16"/>
              <w:szCs w:val="16"/>
            </w:rPr>
            <w:t xml:space="preserve">E: </w:t>
          </w:r>
          <w:hyperlink r:id="rId2" w:history="1">
            <w:r w:rsidR="000E33E4" w:rsidRPr="001C566E">
              <w:rPr>
                <w:sz w:val="16"/>
                <w:szCs w:val="16"/>
              </w:rPr>
              <w:t>gp.mz@gov.si</w:t>
            </w:r>
          </w:hyperlink>
        </w:p>
        <w:p w14:paraId="0A070EC9" w14:textId="77777777" w:rsidR="000E33E4" w:rsidRDefault="007221A3">
          <w:pPr>
            <w:pStyle w:val="Glava"/>
            <w:rPr>
              <w:sz w:val="16"/>
              <w:szCs w:val="16"/>
            </w:rPr>
          </w:pPr>
          <w:r>
            <w:rPr>
              <w:sz w:val="16"/>
              <w:szCs w:val="16"/>
            </w:rPr>
            <w:t>https://www.gov.si/drzavni-organi/ministrstva/ministrstvo-za-zdravje/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3A"/>
    <w:rsid w:val="000E33E4"/>
    <w:rsid w:val="001C566E"/>
    <w:rsid w:val="00530F1F"/>
    <w:rsid w:val="005649D8"/>
    <w:rsid w:val="007221A3"/>
    <w:rsid w:val="0080415D"/>
    <w:rsid w:val="00845BE2"/>
    <w:rsid w:val="00945425"/>
    <w:rsid w:val="00DC7B3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EA368"/>
  <w15:docId w15:val="{F4A96377-BEFF-4785-A72D-7881D1714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1042</Words>
  <Characters>5944</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Marina Vukosavljević</dc:creator>
  <cp:lastModifiedBy>Eva Marina Vukosavljević</cp:lastModifiedBy>
  <cp:revision>3</cp:revision>
  <dcterms:created xsi:type="dcterms:W3CDTF">2026-08-24T12:51:00Z</dcterms:created>
  <dcterms:modified xsi:type="dcterms:W3CDTF">2026-08-24T13:09:00Z</dcterms:modified>
</cp:coreProperties>
</file>