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BB67" w14:textId="77777777" w:rsidR="00EE1607" w:rsidRPr="00A130A6" w:rsidRDefault="00EE1607" w:rsidP="00605613">
      <w:pPr>
        <w:pStyle w:val="Naslovpredpisa"/>
        <w:spacing w:before="0" w:after="0" w:line="276" w:lineRule="auto"/>
        <w:jc w:val="right"/>
        <w:rPr>
          <w:sz w:val="20"/>
          <w:szCs w:val="20"/>
        </w:rPr>
      </w:pPr>
    </w:p>
    <w:p w14:paraId="5CDA3F7A" w14:textId="77777777" w:rsidR="00EE1607" w:rsidRPr="00A130A6" w:rsidRDefault="00EE1607" w:rsidP="00605613">
      <w:pPr>
        <w:pStyle w:val="Naslovpredpisa"/>
        <w:spacing w:before="0" w:after="0" w:line="276" w:lineRule="auto"/>
        <w:jc w:val="right"/>
        <w:rPr>
          <w:sz w:val="20"/>
          <w:szCs w:val="20"/>
        </w:rPr>
      </w:pPr>
    </w:p>
    <w:p w14:paraId="20F8BD47" w14:textId="77777777" w:rsidR="00EE1607" w:rsidRPr="00A130A6" w:rsidRDefault="00EE1607" w:rsidP="00605613">
      <w:pPr>
        <w:pStyle w:val="Naslovpredpisa"/>
        <w:spacing w:before="0" w:after="0" w:line="276" w:lineRule="auto"/>
        <w:jc w:val="right"/>
        <w:rPr>
          <w:sz w:val="20"/>
          <w:szCs w:val="20"/>
        </w:rPr>
      </w:pPr>
    </w:p>
    <w:p w14:paraId="7844CFB4" w14:textId="77777777" w:rsidR="00EE1607" w:rsidRPr="00A130A6" w:rsidRDefault="00EE1607" w:rsidP="00605613">
      <w:pPr>
        <w:pStyle w:val="Naslovpredpisa"/>
        <w:spacing w:before="0" w:after="0" w:line="276" w:lineRule="auto"/>
        <w:jc w:val="right"/>
        <w:rPr>
          <w:sz w:val="20"/>
          <w:szCs w:val="20"/>
        </w:rPr>
      </w:pPr>
    </w:p>
    <w:p w14:paraId="6C662EBC" w14:textId="05C9AF2C" w:rsidR="00241AE5" w:rsidRPr="00A130A6" w:rsidRDefault="00241AE5" w:rsidP="00605613">
      <w:pPr>
        <w:pStyle w:val="Naslovpredpisa"/>
        <w:spacing w:before="0" w:after="0" w:line="276" w:lineRule="auto"/>
        <w:jc w:val="right"/>
        <w:rPr>
          <w:sz w:val="20"/>
          <w:szCs w:val="20"/>
        </w:rPr>
      </w:pPr>
      <w:r w:rsidRPr="00A130A6">
        <w:rPr>
          <w:sz w:val="20"/>
          <w:szCs w:val="20"/>
        </w:rPr>
        <w:t>EVA</w:t>
      </w:r>
      <w:r w:rsidR="004229E7" w:rsidRPr="00A130A6">
        <w:rPr>
          <w:sz w:val="20"/>
          <w:szCs w:val="20"/>
        </w:rPr>
        <w:t xml:space="preserve"> </w:t>
      </w:r>
      <w:r w:rsidR="00F33177" w:rsidRPr="00A130A6">
        <w:rPr>
          <w:sz w:val="20"/>
          <w:szCs w:val="20"/>
        </w:rPr>
        <w:t>20</w:t>
      </w:r>
      <w:r w:rsidR="003D1458" w:rsidRPr="00A130A6">
        <w:rPr>
          <w:sz w:val="20"/>
          <w:szCs w:val="20"/>
        </w:rPr>
        <w:t>2</w:t>
      </w:r>
      <w:r w:rsidR="00CB3546" w:rsidRPr="00A130A6">
        <w:rPr>
          <w:sz w:val="20"/>
          <w:szCs w:val="20"/>
        </w:rPr>
        <w:t>5</w:t>
      </w:r>
      <w:r w:rsidR="003D1458" w:rsidRPr="00A130A6">
        <w:rPr>
          <w:sz w:val="20"/>
          <w:szCs w:val="20"/>
        </w:rPr>
        <w:t>-2030-00</w:t>
      </w:r>
      <w:r w:rsidR="00CB3546" w:rsidRPr="00A130A6">
        <w:rPr>
          <w:sz w:val="20"/>
          <w:szCs w:val="20"/>
        </w:rPr>
        <w:t>53</w:t>
      </w:r>
    </w:p>
    <w:p w14:paraId="6C662EBD" w14:textId="77777777" w:rsidR="00664DC4" w:rsidRPr="00A130A6" w:rsidRDefault="00664DC4" w:rsidP="00605613">
      <w:pPr>
        <w:pStyle w:val="Naslovpredpisa"/>
        <w:spacing w:before="0" w:after="0" w:line="276" w:lineRule="auto"/>
        <w:jc w:val="right"/>
        <w:rPr>
          <w:sz w:val="20"/>
          <w:szCs w:val="20"/>
        </w:rPr>
      </w:pPr>
    </w:p>
    <w:tbl>
      <w:tblPr>
        <w:tblW w:w="0" w:type="auto"/>
        <w:tblLook w:val="04A0" w:firstRow="1" w:lastRow="0" w:firstColumn="1" w:lastColumn="0" w:noHBand="0" w:noVBand="1"/>
      </w:tblPr>
      <w:tblGrid>
        <w:gridCol w:w="9070"/>
      </w:tblGrid>
      <w:tr w:rsidR="00241AE5" w:rsidRPr="00A130A6" w14:paraId="6C662EC2" w14:textId="77777777" w:rsidTr="008E2396">
        <w:tc>
          <w:tcPr>
            <w:tcW w:w="9070" w:type="dxa"/>
          </w:tcPr>
          <w:p w14:paraId="673039FF" w14:textId="77777777" w:rsidR="004A39B9" w:rsidRPr="00A130A6" w:rsidRDefault="004A39B9" w:rsidP="00605613">
            <w:pPr>
              <w:pStyle w:val="Naslovpredpisa"/>
              <w:spacing w:before="0" w:after="0" w:line="276" w:lineRule="auto"/>
              <w:rPr>
                <w:sz w:val="20"/>
                <w:szCs w:val="20"/>
              </w:rPr>
            </w:pPr>
          </w:p>
          <w:p w14:paraId="3C392EBA" w14:textId="77777777" w:rsidR="004A39B9" w:rsidRPr="00A130A6" w:rsidRDefault="004A39B9" w:rsidP="00605613">
            <w:pPr>
              <w:pStyle w:val="Naslovpredpisa"/>
              <w:spacing w:before="0" w:after="0" w:line="276" w:lineRule="auto"/>
              <w:rPr>
                <w:sz w:val="20"/>
                <w:szCs w:val="20"/>
              </w:rPr>
            </w:pPr>
          </w:p>
          <w:p w14:paraId="6C662EBE" w14:textId="402DE865" w:rsidR="00241AE5" w:rsidRPr="00A130A6" w:rsidRDefault="00241AE5" w:rsidP="00605613">
            <w:pPr>
              <w:pStyle w:val="Naslovpredpisa"/>
              <w:spacing w:before="0" w:after="0" w:line="276" w:lineRule="auto"/>
              <w:rPr>
                <w:sz w:val="20"/>
                <w:szCs w:val="20"/>
              </w:rPr>
            </w:pPr>
            <w:r w:rsidRPr="00A130A6">
              <w:rPr>
                <w:sz w:val="20"/>
                <w:szCs w:val="20"/>
              </w:rPr>
              <w:t xml:space="preserve">ZAKON </w:t>
            </w:r>
          </w:p>
          <w:p w14:paraId="6C662EBF" w14:textId="3FE251C3" w:rsidR="00241AE5" w:rsidRPr="00A130A6" w:rsidRDefault="00FF5D4B" w:rsidP="00605613">
            <w:pPr>
              <w:pStyle w:val="Naslovpredpisa"/>
              <w:spacing w:before="0" w:after="0" w:line="276" w:lineRule="auto"/>
              <w:rPr>
                <w:sz w:val="20"/>
                <w:szCs w:val="20"/>
              </w:rPr>
            </w:pPr>
            <w:r w:rsidRPr="00A130A6">
              <w:rPr>
                <w:sz w:val="20"/>
                <w:szCs w:val="20"/>
              </w:rPr>
              <w:t>O SPREMEMBAH IN DOPOLNITVAH ZAKONA O PREKRŠKIH</w:t>
            </w:r>
            <w:r w:rsidR="00EC6A00" w:rsidRPr="00A130A6">
              <w:rPr>
                <w:sz w:val="20"/>
                <w:szCs w:val="20"/>
              </w:rPr>
              <w:t xml:space="preserve"> </w:t>
            </w:r>
          </w:p>
          <w:p w14:paraId="6C662EC0" w14:textId="77777777" w:rsidR="009F255A" w:rsidRPr="00A130A6" w:rsidRDefault="009F255A" w:rsidP="00605613">
            <w:pPr>
              <w:pStyle w:val="Naslovpredpisa"/>
              <w:spacing w:before="0" w:after="0" w:line="276" w:lineRule="auto"/>
              <w:rPr>
                <w:sz w:val="20"/>
                <w:szCs w:val="20"/>
              </w:rPr>
            </w:pPr>
          </w:p>
          <w:p w14:paraId="6C662EC1" w14:textId="77777777" w:rsidR="00D86A3A" w:rsidRPr="00A130A6" w:rsidRDefault="00D86A3A" w:rsidP="00605613">
            <w:pPr>
              <w:pStyle w:val="Naslovpredpisa"/>
              <w:spacing w:before="0" w:after="0" w:line="276" w:lineRule="auto"/>
              <w:rPr>
                <w:sz w:val="20"/>
                <w:szCs w:val="20"/>
              </w:rPr>
            </w:pPr>
          </w:p>
        </w:tc>
      </w:tr>
      <w:tr w:rsidR="00646455" w:rsidRPr="00A130A6" w14:paraId="6C662EC4" w14:textId="77777777" w:rsidTr="008E2396">
        <w:tc>
          <w:tcPr>
            <w:tcW w:w="9070" w:type="dxa"/>
          </w:tcPr>
          <w:p w14:paraId="6C662EC3" w14:textId="77777777" w:rsidR="00646455" w:rsidRPr="00A130A6" w:rsidRDefault="00646455" w:rsidP="00605613">
            <w:pPr>
              <w:pStyle w:val="Poglavje"/>
              <w:spacing w:before="0" w:after="0" w:line="276" w:lineRule="auto"/>
              <w:jc w:val="left"/>
              <w:rPr>
                <w:sz w:val="20"/>
                <w:szCs w:val="20"/>
              </w:rPr>
            </w:pPr>
            <w:r w:rsidRPr="00A130A6">
              <w:rPr>
                <w:sz w:val="20"/>
                <w:szCs w:val="20"/>
              </w:rPr>
              <w:t>I. UVOD</w:t>
            </w:r>
          </w:p>
        </w:tc>
      </w:tr>
      <w:tr w:rsidR="00646455" w:rsidRPr="00A130A6" w14:paraId="6C662ED9" w14:textId="77777777" w:rsidTr="008E2396">
        <w:tc>
          <w:tcPr>
            <w:tcW w:w="9070" w:type="dxa"/>
          </w:tcPr>
          <w:p w14:paraId="6C662EC5" w14:textId="77777777" w:rsidR="0069492C" w:rsidRPr="00A130A6" w:rsidRDefault="0069492C" w:rsidP="00605613">
            <w:pPr>
              <w:pStyle w:val="Oddelek"/>
              <w:numPr>
                <w:ilvl w:val="0"/>
                <w:numId w:val="0"/>
              </w:numPr>
              <w:spacing w:before="0" w:after="0" w:line="276" w:lineRule="auto"/>
              <w:jc w:val="left"/>
              <w:rPr>
                <w:b w:val="0"/>
                <w:bCs/>
                <w:sz w:val="20"/>
                <w:szCs w:val="20"/>
              </w:rPr>
            </w:pPr>
          </w:p>
          <w:p w14:paraId="6C662EC6" w14:textId="77777777" w:rsidR="00646455" w:rsidRPr="00A130A6" w:rsidRDefault="00646455" w:rsidP="00605613">
            <w:pPr>
              <w:pStyle w:val="Oddelek"/>
              <w:numPr>
                <w:ilvl w:val="0"/>
                <w:numId w:val="0"/>
              </w:numPr>
              <w:spacing w:before="0" w:after="0" w:line="276" w:lineRule="auto"/>
              <w:jc w:val="left"/>
              <w:rPr>
                <w:sz w:val="20"/>
                <w:szCs w:val="20"/>
              </w:rPr>
            </w:pPr>
            <w:r w:rsidRPr="00A130A6">
              <w:rPr>
                <w:sz w:val="20"/>
                <w:szCs w:val="20"/>
              </w:rPr>
              <w:t>1. OCENA STANJA IN RAZLOGI ZA SPREJE</w:t>
            </w:r>
            <w:r w:rsidR="00A927A2" w:rsidRPr="00A130A6">
              <w:rPr>
                <w:sz w:val="20"/>
                <w:szCs w:val="20"/>
              </w:rPr>
              <w:t>TJE</w:t>
            </w:r>
            <w:r w:rsidRPr="00A130A6">
              <w:rPr>
                <w:sz w:val="20"/>
                <w:szCs w:val="20"/>
              </w:rPr>
              <w:t xml:space="preserve"> PREDLOGA ZAKONA</w:t>
            </w:r>
          </w:p>
          <w:p w14:paraId="6C662EC7" w14:textId="77777777" w:rsidR="0081336D" w:rsidRPr="00A130A6" w:rsidRDefault="0081336D" w:rsidP="00605613">
            <w:pPr>
              <w:pStyle w:val="Oddelek"/>
              <w:numPr>
                <w:ilvl w:val="0"/>
                <w:numId w:val="0"/>
              </w:numPr>
              <w:spacing w:before="0" w:after="0" w:line="276" w:lineRule="auto"/>
              <w:jc w:val="left"/>
              <w:rPr>
                <w:b w:val="0"/>
                <w:bCs/>
                <w:sz w:val="20"/>
                <w:szCs w:val="20"/>
              </w:rPr>
            </w:pPr>
          </w:p>
          <w:p w14:paraId="6C662EC8" w14:textId="62B5A5A9" w:rsidR="00C926F4" w:rsidRPr="00A130A6" w:rsidRDefault="000C0738" w:rsidP="00605613">
            <w:pPr>
              <w:pStyle w:val="Oddelek"/>
              <w:numPr>
                <w:ilvl w:val="0"/>
                <w:numId w:val="0"/>
              </w:numPr>
              <w:spacing w:before="0" w:after="0" w:line="276" w:lineRule="auto"/>
              <w:jc w:val="left"/>
              <w:rPr>
                <w:sz w:val="20"/>
                <w:szCs w:val="20"/>
              </w:rPr>
            </w:pPr>
            <w:r w:rsidRPr="00A130A6">
              <w:rPr>
                <w:sz w:val="20"/>
                <w:szCs w:val="20"/>
              </w:rPr>
              <w:t xml:space="preserve">1.1 </w:t>
            </w:r>
            <w:r w:rsidR="009030A9" w:rsidRPr="00A130A6">
              <w:rPr>
                <w:sz w:val="20"/>
                <w:szCs w:val="20"/>
              </w:rPr>
              <w:t xml:space="preserve">Ocena stanja </w:t>
            </w:r>
          </w:p>
          <w:p w14:paraId="6C662EC9" w14:textId="77777777" w:rsidR="00ED0A96" w:rsidRPr="00A130A6" w:rsidRDefault="00ED0A96" w:rsidP="00605613">
            <w:pPr>
              <w:pStyle w:val="Oddelek"/>
              <w:numPr>
                <w:ilvl w:val="0"/>
                <w:numId w:val="0"/>
              </w:numPr>
              <w:spacing w:before="0" w:after="0" w:line="276" w:lineRule="auto"/>
              <w:jc w:val="both"/>
              <w:rPr>
                <w:b w:val="0"/>
                <w:bCs/>
                <w:sz w:val="20"/>
                <w:szCs w:val="20"/>
              </w:rPr>
            </w:pPr>
          </w:p>
          <w:p w14:paraId="18D83773" w14:textId="6ADAEB5F" w:rsidR="00246086" w:rsidRDefault="00246086" w:rsidP="00246086">
            <w:pPr>
              <w:pStyle w:val="Oddelek"/>
              <w:numPr>
                <w:ilvl w:val="0"/>
                <w:numId w:val="0"/>
              </w:numPr>
              <w:spacing w:before="0" w:after="0" w:line="276" w:lineRule="auto"/>
              <w:ind w:left="57" w:right="57"/>
              <w:jc w:val="both"/>
              <w:rPr>
                <w:b w:val="0"/>
                <w:bCs/>
                <w:sz w:val="20"/>
                <w:szCs w:val="20"/>
              </w:rPr>
            </w:pPr>
            <w:r w:rsidRPr="00A130A6">
              <w:rPr>
                <w:b w:val="0"/>
                <w:bCs/>
                <w:sz w:val="20"/>
                <w:szCs w:val="20"/>
              </w:rPr>
              <w:t xml:space="preserve">Zakon o prekrških (v nadaljevanju: ZP-1), s katerim je bila izvedena prva sistemska reforma prekrškovne zakonodaje v samostojni Republiki Sloveniji, je bil sprejet leta 2003, uporabljati pa se je začel 1. januarja 2005. V dvajsetih letih od začetka uporabe je bil ZP-1 noveliran enajstkrat, nazadnje z novelo ZP-1K v letu 2024, ki je začela veljati 22. maja 2024. Od zadnje </w:t>
            </w:r>
            <w:r w:rsidR="0030130B">
              <w:rPr>
                <w:b w:val="0"/>
                <w:bCs/>
                <w:sz w:val="20"/>
                <w:szCs w:val="20"/>
              </w:rPr>
              <w:t>obsežnejše</w:t>
            </w:r>
            <w:r w:rsidRPr="00A130A6">
              <w:rPr>
                <w:b w:val="0"/>
                <w:bCs/>
                <w:sz w:val="20"/>
                <w:szCs w:val="20"/>
              </w:rPr>
              <w:t xml:space="preserve"> novele ZP-1J, ki je bila sprejeta v letu 2016, je bilo področje prekrškovnega prava v Republiki Sloveniji </w:t>
            </w:r>
            <w:r w:rsidR="0030130B">
              <w:rPr>
                <w:b w:val="0"/>
                <w:bCs/>
                <w:sz w:val="20"/>
                <w:szCs w:val="20"/>
              </w:rPr>
              <w:t xml:space="preserve">normativno </w:t>
            </w:r>
            <w:r w:rsidRPr="00A130A6">
              <w:rPr>
                <w:b w:val="0"/>
                <w:bCs/>
                <w:sz w:val="20"/>
                <w:szCs w:val="20"/>
              </w:rPr>
              <w:t xml:space="preserve">stabilno, kar je omogočilo (nemoten) razvoj sodne prakse na področju prekrškov kot tudi prakse prekrškovnih organov. </w:t>
            </w:r>
          </w:p>
          <w:p w14:paraId="0736FACA" w14:textId="77777777" w:rsidR="00FF3EE5" w:rsidRDefault="00FF3EE5" w:rsidP="00246086">
            <w:pPr>
              <w:pStyle w:val="Oddelek"/>
              <w:numPr>
                <w:ilvl w:val="0"/>
                <w:numId w:val="0"/>
              </w:numPr>
              <w:spacing w:before="0" w:after="0" w:line="276" w:lineRule="auto"/>
              <w:ind w:left="57" w:right="57"/>
              <w:jc w:val="both"/>
              <w:rPr>
                <w:b w:val="0"/>
                <w:bCs/>
                <w:sz w:val="20"/>
                <w:szCs w:val="20"/>
              </w:rPr>
            </w:pPr>
          </w:p>
          <w:p w14:paraId="1E009230" w14:textId="77777777" w:rsidR="005C1B1B" w:rsidRDefault="005C1B1B" w:rsidP="00246086">
            <w:pPr>
              <w:pStyle w:val="Oddelek"/>
              <w:numPr>
                <w:ilvl w:val="0"/>
                <w:numId w:val="0"/>
              </w:numPr>
              <w:spacing w:before="0" w:after="0" w:line="276" w:lineRule="auto"/>
              <w:ind w:left="57" w:right="57"/>
              <w:jc w:val="both"/>
              <w:rPr>
                <w:b w:val="0"/>
                <w:bCs/>
                <w:sz w:val="20"/>
                <w:szCs w:val="20"/>
              </w:rPr>
            </w:pPr>
          </w:p>
          <w:p w14:paraId="1F67C1D7" w14:textId="78D37D10" w:rsidR="00FF3EE5" w:rsidRPr="003C6CBC" w:rsidRDefault="00FF3EE5" w:rsidP="00246086">
            <w:pPr>
              <w:pStyle w:val="Oddelek"/>
              <w:numPr>
                <w:ilvl w:val="0"/>
                <w:numId w:val="0"/>
              </w:numPr>
              <w:spacing w:before="0" w:after="0" w:line="276" w:lineRule="auto"/>
              <w:ind w:left="57" w:right="57"/>
              <w:jc w:val="both"/>
              <w:rPr>
                <w:sz w:val="20"/>
                <w:szCs w:val="20"/>
              </w:rPr>
            </w:pPr>
            <w:r w:rsidRPr="003C6CBC">
              <w:rPr>
                <w:sz w:val="20"/>
                <w:szCs w:val="20"/>
              </w:rPr>
              <w:t>1.1</w:t>
            </w:r>
            <w:r w:rsidR="003C6CBC" w:rsidRPr="003C6CBC">
              <w:rPr>
                <w:sz w:val="20"/>
                <w:szCs w:val="20"/>
              </w:rPr>
              <w:t>.1 Delo v splošno korist</w:t>
            </w:r>
          </w:p>
          <w:p w14:paraId="261E686F" w14:textId="77777777" w:rsidR="00D6324A" w:rsidRDefault="00D6324A" w:rsidP="00246086">
            <w:pPr>
              <w:pStyle w:val="Oddelek"/>
              <w:numPr>
                <w:ilvl w:val="0"/>
                <w:numId w:val="0"/>
              </w:numPr>
              <w:spacing w:before="0" w:after="0" w:line="276" w:lineRule="auto"/>
              <w:ind w:left="57" w:right="57"/>
              <w:jc w:val="both"/>
              <w:rPr>
                <w:b w:val="0"/>
                <w:bCs/>
                <w:sz w:val="20"/>
                <w:szCs w:val="20"/>
              </w:rPr>
            </w:pPr>
          </w:p>
          <w:p w14:paraId="4C18651B" w14:textId="6FDE1438" w:rsidR="00D6324A" w:rsidRDefault="001A5EDE" w:rsidP="00246086">
            <w:pPr>
              <w:pStyle w:val="Oddelek"/>
              <w:numPr>
                <w:ilvl w:val="0"/>
                <w:numId w:val="0"/>
              </w:numPr>
              <w:spacing w:before="0" w:after="0" w:line="276" w:lineRule="auto"/>
              <w:ind w:left="57" w:right="57"/>
              <w:jc w:val="both"/>
              <w:rPr>
                <w:b w:val="0"/>
                <w:bCs/>
                <w:sz w:val="20"/>
                <w:szCs w:val="20"/>
              </w:rPr>
            </w:pPr>
            <w:r>
              <w:rPr>
                <w:b w:val="0"/>
                <w:bCs/>
                <w:sz w:val="20"/>
                <w:szCs w:val="20"/>
              </w:rPr>
              <w:t xml:space="preserve">Delo v splošno korist </w:t>
            </w:r>
            <w:r w:rsidR="001E3706">
              <w:rPr>
                <w:b w:val="0"/>
                <w:bCs/>
                <w:sz w:val="20"/>
                <w:szCs w:val="20"/>
              </w:rPr>
              <w:t>je</w:t>
            </w:r>
            <w:r w:rsidR="00EC39FB">
              <w:rPr>
                <w:b w:val="0"/>
                <w:bCs/>
                <w:sz w:val="20"/>
                <w:szCs w:val="20"/>
              </w:rPr>
              <w:t xml:space="preserve"> poseben postopek izvrševanja pravnomočno izrečene globe in stroškov postopka</w:t>
            </w:r>
            <w:r w:rsidR="000B4CA7">
              <w:rPr>
                <w:b w:val="0"/>
                <w:bCs/>
                <w:sz w:val="20"/>
                <w:szCs w:val="20"/>
              </w:rPr>
              <w:t xml:space="preserve">, ki se </w:t>
            </w:r>
            <w:r w:rsidR="002F0DB3">
              <w:rPr>
                <w:b w:val="0"/>
                <w:bCs/>
                <w:sz w:val="20"/>
                <w:szCs w:val="20"/>
              </w:rPr>
              <w:t>začne na predlog storilca prekrška</w:t>
            </w:r>
            <w:r w:rsidR="00CC7C82">
              <w:rPr>
                <w:b w:val="0"/>
                <w:bCs/>
                <w:sz w:val="20"/>
                <w:szCs w:val="20"/>
              </w:rPr>
              <w:t>. Materialni vidiki dela v splošno korist so urejeni v 19.a členu ZP-1</w:t>
            </w:r>
            <w:r w:rsidR="007106DB">
              <w:rPr>
                <w:b w:val="0"/>
                <w:bCs/>
                <w:sz w:val="20"/>
                <w:szCs w:val="20"/>
              </w:rPr>
              <w:t xml:space="preserve">, ki je bil bistveno prenovljen z novelo ZP-1J leta 2016, procesne vidike instituta pa ureja </w:t>
            </w:r>
            <w:r w:rsidR="005F7DCD">
              <w:rPr>
                <w:b w:val="0"/>
                <w:bCs/>
                <w:sz w:val="20"/>
                <w:szCs w:val="20"/>
              </w:rPr>
              <w:t>202.</w:t>
            </w:r>
            <w:r w:rsidR="00B23CEF">
              <w:rPr>
                <w:b w:val="0"/>
                <w:bCs/>
                <w:sz w:val="20"/>
                <w:szCs w:val="20"/>
              </w:rPr>
              <w:t>c člen ZP-1.</w:t>
            </w:r>
          </w:p>
          <w:p w14:paraId="61F329C8" w14:textId="77777777" w:rsidR="00933ED6" w:rsidRDefault="00933ED6" w:rsidP="00246086">
            <w:pPr>
              <w:pStyle w:val="Oddelek"/>
              <w:numPr>
                <w:ilvl w:val="0"/>
                <w:numId w:val="0"/>
              </w:numPr>
              <w:spacing w:before="0" w:after="0" w:line="276" w:lineRule="auto"/>
              <w:ind w:left="57" w:right="57"/>
              <w:jc w:val="both"/>
              <w:rPr>
                <w:b w:val="0"/>
                <w:bCs/>
                <w:sz w:val="20"/>
                <w:szCs w:val="20"/>
              </w:rPr>
            </w:pPr>
          </w:p>
          <w:p w14:paraId="2AC1808B" w14:textId="5011CBBB" w:rsidR="00265346" w:rsidRDefault="00933ED6" w:rsidP="00246086">
            <w:pPr>
              <w:pStyle w:val="Oddelek"/>
              <w:numPr>
                <w:ilvl w:val="0"/>
                <w:numId w:val="0"/>
              </w:numPr>
              <w:spacing w:before="0" w:after="0" w:line="276" w:lineRule="auto"/>
              <w:ind w:left="57" w:right="57"/>
              <w:jc w:val="both"/>
              <w:rPr>
                <w:b w:val="0"/>
                <w:bCs/>
                <w:sz w:val="20"/>
                <w:szCs w:val="20"/>
              </w:rPr>
            </w:pPr>
            <w:r>
              <w:rPr>
                <w:b w:val="0"/>
                <w:bCs/>
                <w:sz w:val="20"/>
                <w:szCs w:val="20"/>
              </w:rPr>
              <w:t xml:space="preserve">Nadomestitev globe in stroškov postopka z delom v splošno korist lahko predlaga storilec prekrška, </w:t>
            </w:r>
            <w:r w:rsidR="00245480" w:rsidRPr="00245480">
              <w:rPr>
                <w:b w:val="0"/>
                <w:bCs/>
                <w:sz w:val="20"/>
                <w:szCs w:val="20"/>
              </w:rPr>
              <w:t>ki zaradi svojega premoženjskega stanja oziroma zmožnosti ne more plačati globe in stroškov postopka v višini najmanj 300 eurov</w:t>
            </w:r>
            <w:r w:rsidR="00C6151A">
              <w:rPr>
                <w:b w:val="0"/>
                <w:bCs/>
                <w:sz w:val="20"/>
                <w:szCs w:val="20"/>
              </w:rPr>
              <w:t xml:space="preserve">. Rok za podajo predloga je najpozneje do </w:t>
            </w:r>
            <w:r w:rsidR="00AC4F8E">
              <w:rPr>
                <w:b w:val="0"/>
                <w:bCs/>
                <w:sz w:val="20"/>
                <w:szCs w:val="20"/>
              </w:rPr>
              <w:t>izteka roka za prostovoljno plačilo,</w:t>
            </w:r>
            <w:r w:rsidR="00265346">
              <w:rPr>
                <w:b w:val="0"/>
                <w:bCs/>
                <w:sz w:val="20"/>
                <w:szCs w:val="20"/>
              </w:rPr>
              <w:t xml:space="preserve"> vloži pa se pri prekrškovnem organu ali sodišču, ki je odločil</w:t>
            </w:r>
            <w:r w:rsidR="003F22B2">
              <w:rPr>
                <w:b w:val="0"/>
                <w:bCs/>
                <w:sz w:val="20"/>
                <w:szCs w:val="20"/>
              </w:rPr>
              <w:t>o</w:t>
            </w:r>
            <w:r w:rsidR="00265346">
              <w:rPr>
                <w:b w:val="0"/>
                <w:bCs/>
                <w:sz w:val="20"/>
                <w:szCs w:val="20"/>
              </w:rPr>
              <w:t xml:space="preserve"> o prekršku.</w:t>
            </w:r>
            <w:r w:rsidR="00AC4F8E">
              <w:rPr>
                <w:b w:val="0"/>
                <w:bCs/>
                <w:sz w:val="20"/>
                <w:szCs w:val="20"/>
              </w:rPr>
              <w:t xml:space="preserve"> </w:t>
            </w:r>
          </w:p>
          <w:p w14:paraId="5F8F7957" w14:textId="77777777" w:rsidR="00265346" w:rsidRDefault="00265346" w:rsidP="00246086">
            <w:pPr>
              <w:pStyle w:val="Oddelek"/>
              <w:numPr>
                <w:ilvl w:val="0"/>
                <w:numId w:val="0"/>
              </w:numPr>
              <w:spacing w:before="0" w:after="0" w:line="276" w:lineRule="auto"/>
              <w:ind w:left="57" w:right="57"/>
              <w:jc w:val="both"/>
              <w:rPr>
                <w:b w:val="0"/>
                <w:bCs/>
                <w:sz w:val="20"/>
                <w:szCs w:val="20"/>
              </w:rPr>
            </w:pPr>
          </w:p>
          <w:p w14:paraId="5D31E4F5" w14:textId="5C51FE4E" w:rsidR="00933ED6" w:rsidRDefault="00265346" w:rsidP="00246086">
            <w:pPr>
              <w:pStyle w:val="Oddelek"/>
              <w:numPr>
                <w:ilvl w:val="0"/>
                <w:numId w:val="0"/>
              </w:numPr>
              <w:spacing w:before="0" w:after="0" w:line="276" w:lineRule="auto"/>
              <w:ind w:left="57" w:right="57"/>
              <w:jc w:val="both"/>
              <w:rPr>
                <w:b w:val="0"/>
                <w:bCs/>
                <w:sz w:val="20"/>
                <w:szCs w:val="20"/>
              </w:rPr>
            </w:pPr>
            <w:r>
              <w:rPr>
                <w:b w:val="0"/>
                <w:bCs/>
                <w:sz w:val="20"/>
                <w:szCs w:val="20"/>
              </w:rPr>
              <w:t>S</w:t>
            </w:r>
            <w:r w:rsidR="00AC4F8E">
              <w:rPr>
                <w:b w:val="0"/>
                <w:bCs/>
                <w:sz w:val="20"/>
                <w:szCs w:val="20"/>
              </w:rPr>
              <w:t xml:space="preserve">odišče </w:t>
            </w:r>
            <w:r w:rsidR="00536152">
              <w:rPr>
                <w:b w:val="0"/>
                <w:bCs/>
                <w:sz w:val="20"/>
                <w:szCs w:val="20"/>
              </w:rPr>
              <w:t xml:space="preserve">odobri </w:t>
            </w:r>
            <w:r w:rsidR="00536152" w:rsidRPr="00536152">
              <w:rPr>
                <w:b w:val="0"/>
                <w:bCs/>
                <w:sz w:val="20"/>
                <w:szCs w:val="20"/>
              </w:rPr>
              <w:t>nadomestitev plačila globe in stroškov postopka z delom v splošno korist predlagatelju, ki bi bil upravičen do redne brezplačne pravne pomoči po materialnem kriteriju iz zakona, ki ureja brezplačno pravno pomoč</w:t>
            </w:r>
            <w:r>
              <w:rPr>
                <w:b w:val="0"/>
                <w:bCs/>
                <w:sz w:val="20"/>
                <w:szCs w:val="20"/>
              </w:rPr>
              <w:t xml:space="preserve"> (drugi odstavek 19.a člena ZP-1)</w:t>
            </w:r>
            <w:r w:rsidR="00536152" w:rsidRPr="00536152">
              <w:rPr>
                <w:b w:val="0"/>
                <w:bCs/>
                <w:sz w:val="20"/>
                <w:szCs w:val="20"/>
              </w:rPr>
              <w:t>.</w:t>
            </w:r>
            <w:r w:rsidR="005E4AF1">
              <w:rPr>
                <w:b w:val="0"/>
                <w:bCs/>
                <w:sz w:val="20"/>
                <w:szCs w:val="20"/>
              </w:rPr>
              <w:t xml:space="preserve"> Tretji odstavek 19.a člena ZP-1 določa tudi »menjalno razmerje« za </w:t>
            </w:r>
            <w:r w:rsidR="00106EF4">
              <w:rPr>
                <w:b w:val="0"/>
                <w:bCs/>
                <w:sz w:val="20"/>
                <w:szCs w:val="20"/>
              </w:rPr>
              <w:t>pretvorbo globe in stroškov postopka v delo v splošno korist</w:t>
            </w:r>
            <w:r w:rsidR="00C90EB9">
              <w:rPr>
                <w:b w:val="0"/>
                <w:bCs/>
                <w:sz w:val="20"/>
                <w:szCs w:val="20"/>
              </w:rPr>
              <w:t xml:space="preserve"> – z</w:t>
            </w:r>
            <w:r w:rsidR="00C90EB9" w:rsidRPr="00C90EB9">
              <w:rPr>
                <w:b w:val="0"/>
                <w:bCs/>
                <w:sz w:val="20"/>
                <w:szCs w:val="20"/>
              </w:rPr>
              <w:t>a vsakih začetih 10 eurov globe in stroškov postopka</w:t>
            </w:r>
            <w:r w:rsidR="00C90EB9">
              <w:rPr>
                <w:b w:val="0"/>
                <w:bCs/>
                <w:sz w:val="20"/>
                <w:szCs w:val="20"/>
              </w:rPr>
              <w:t xml:space="preserve"> se</w:t>
            </w:r>
            <w:r w:rsidR="00C90EB9" w:rsidRPr="00C90EB9">
              <w:rPr>
                <w:b w:val="0"/>
                <w:bCs/>
                <w:sz w:val="20"/>
                <w:szCs w:val="20"/>
              </w:rPr>
              <w:t xml:space="preserve"> določi en</w:t>
            </w:r>
            <w:r w:rsidR="00C90EB9">
              <w:rPr>
                <w:b w:val="0"/>
                <w:bCs/>
                <w:sz w:val="20"/>
                <w:szCs w:val="20"/>
              </w:rPr>
              <w:t xml:space="preserve">a </w:t>
            </w:r>
            <w:r w:rsidR="00C90EB9" w:rsidRPr="00C90EB9">
              <w:rPr>
                <w:b w:val="0"/>
                <w:bCs/>
                <w:sz w:val="20"/>
                <w:szCs w:val="20"/>
              </w:rPr>
              <w:t>ur</w:t>
            </w:r>
            <w:r w:rsidR="00C90EB9">
              <w:rPr>
                <w:b w:val="0"/>
                <w:bCs/>
                <w:sz w:val="20"/>
                <w:szCs w:val="20"/>
              </w:rPr>
              <w:t>a</w:t>
            </w:r>
            <w:r w:rsidR="00C90EB9" w:rsidRPr="00C90EB9">
              <w:rPr>
                <w:b w:val="0"/>
                <w:bCs/>
                <w:sz w:val="20"/>
                <w:szCs w:val="20"/>
              </w:rPr>
              <w:t xml:space="preserve"> dela, pri čemer lahko odrejeno delo traja najmanj 30 in največ 400 ur. Rok, v katerem mora biti delo opravljeno, ne sme biti daljši od šestih mesecev.</w:t>
            </w:r>
            <w:r w:rsidR="00B06A8A">
              <w:rPr>
                <w:b w:val="0"/>
                <w:bCs/>
                <w:sz w:val="20"/>
                <w:szCs w:val="20"/>
              </w:rPr>
              <w:t xml:space="preserve"> Četrti odstavek 19.a člena ZP-1 sodišču omogoča, da </w:t>
            </w:r>
            <w:r w:rsidR="00FD6C43" w:rsidRPr="00FD6C43">
              <w:rPr>
                <w:b w:val="0"/>
                <w:bCs/>
                <w:sz w:val="20"/>
                <w:szCs w:val="20"/>
              </w:rPr>
              <w:t>lahko število ur dela v splošno korist</w:t>
            </w:r>
            <w:r w:rsidR="00FD6C43">
              <w:rPr>
                <w:b w:val="0"/>
                <w:bCs/>
                <w:sz w:val="20"/>
                <w:szCs w:val="20"/>
              </w:rPr>
              <w:t xml:space="preserve"> </w:t>
            </w:r>
            <w:r w:rsidR="00FD6C43" w:rsidRPr="00FD6C43">
              <w:rPr>
                <w:b w:val="0"/>
                <w:bCs/>
                <w:sz w:val="20"/>
                <w:szCs w:val="20"/>
              </w:rPr>
              <w:t>zviša ali zniža za največ eno tretjino, vendar ne na manj kot 30 in več kot 400 ur</w:t>
            </w:r>
            <w:r w:rsidR="00FD6C43">
              <w:rPr>
                <w:b w:val="0"/>
                <w:bCs/>
                <w:sz w:val="20"/>
                <w:szCs w:val="20"/>
              </w:rPr>
              <w:t xml:space="preserve">, </w:t>
            </w:r>
            <w:r w:rsidR="00D42848">
              <w:rPr>
                <w:b w:val="0"/>
                <w:bCs/>
                <w:sz w:val="20"/>
                <w:szCs w:val="20"/>
              </w:rPr>
              <w:t>č</w:t>
            </w:r>
            <w:r w:rsidR="00D42848" w:rsidRPr="00D42848">
              <w:rPr>
                <w:b w:val="0"/>
                <w:bCs/>
                <w:sz w:val="20"/>
                <w:szCs w:val="20"/>
              </w:rPr>
              <w:t>e sodišče ob upoštevanju storilčeve delovne zmožnosti, njegovih osebnih razmer ali drugih okoliščin v času odločanja oceni, da za to obstajajo utemeljeni in upravičeni razlogi</w:t>
            </w:r>
            <w:r w:rsidR="00D42848">
              <w:rPr>
                <w:b w:val="0"/>
                <w:bCs/>
                <w:sz w:val="20"/>
                <w:szCs w:val="20"/>
              </w:rPr>
              <w:t>.</w:t>
            </w:r>
          </w:p>
          <w:p w14:paraId="02E88D53" w14:textId="77777777" w:rsidR="00265346" w:rsidRDefault="00265346" w:rsidP="00246086">
            <w:pPr>
              <w:pStyle w:val="Oddelek"/>
              <w:numPr>
                <w:ilvl w:val="0"/>
                <w:numId w:val="0"/>
              </w:numPr>
              <w:spacing w:before="0" w:after="0" w:line="276" w:lineRule="auto"/>
              <w:ind w:left="57" w:right="57"/>
              <w:jc w:val="both"/>
              <w:rPr>
                <w:b w:val="0"/>
                <w:bCs/>
                <w:sz w:val="20"/>
                <w:szCs w:val="20"/>
              </w:rPr>
            </w:pPr>
          </w:p>
          <w:p w14:paraId="57AD1ABE" w14:textId="0F1EED41" w:rsidR="00265346" w:rsidRDefault="00363A84" w:rsidP="00246086">
            <w:pPr>
              <w:pStyle w:val="Oddelek"/>
              <w:numPr>
                <w:ilvl w:val="0"/>
                <w:numId w:val="0"/>
              </w:numPr>
              <w:spacing w:before="0" w:after="0" w:line="276" w:lineRule="auto"/>
              <w:ind w:left="57" w:right="57"/>
              <w:jc w:val="both"/>
              <w:rPr>
                <w:b w:val="0"/>
                <w:bCs/>
                <w:sz w:val="20"/>
                <w:szCs w:val="20"/>
              </w:rPr>
            </w:pPr>
            <w:r>
              <w:rPr>
                <w:b w:val="0"/>
                <w:bCs/>
                <w:sz w:val="20"/>
                <w:szCs w:val="20"/>
              </w:rPr>
              <w:lastRenderedPageBreak/>
              <w:t xml:space="preserve">Peti odstavek 19.a člena ZP-1 pa določa, da </w:t>
            </w:r>
            <w:r w:rsidR="00A35D10" w:rsidRPr="00A35D10">
              <w:rPr>
                <w:b w:val="0"/>
                <w:bCs/>
                <w:sz w:val="20"/>
                <w:szCs w:val="20"/>
              </w:rPr>
              <w:t>se izrečena globa in stroški postopka ne izterjajo</w:t>
            </w:r>
            <w:r w:rsidR="00A35D10">
              <w:rPr>
                <w:b w:val="0"/>
                <w:bCs/>
                <w:sz w:val="20"/>
                <w:szCs w:val="20"/>
              </w:rPr>
              <w:t>, č</w:t>
            </w:r>
            <w:r w:rsidR="00A35D10" w:rsidRPr="00A35D10">
              <w:rPr>
                <w:b w:val="0"/>
                <w:bCs/>
                <w:sz w:val="20"/>
                <w:szCs w:val="20"/>
              </w:rPr>
              <w:t>e storilec obseg ur dela v splošno korist, ki mu je bil določen v sklepu iz četrtega odstavka 202.c člena tega zakona</w:t>
            </w:r>
            <w:r w:rsidR="00A35D10">
              <w:rPr>
                <w:b w:val="0"/>
                <w:bCs/>
                <w:sz w:val="20"/>
                <w:szCs w:val="20"/>
              </w:rPr>
              <w:t>, opravi v celoti.</w:t>
            </w:r>
            <w:r w:rsidR="009C140B">
              <w:rPr>
                <w:b w:val="0"/>
                <w:bCs/>
                <w:sz w:val="20"/>
                <w:szCs w:val="20"/>
              </w:rPr>
              <w:t xml:space="preserve"> Navedeno pomeni, da je storilec za izvršene prekrške namesto s plačilom </w:t>
            </w:r>
            <w:r w:rsidR="003A1D9B">
              <w:rPr>
                <w:b w:val="0"/>
                <w:bCs/>
                <w:sz w:val="20"/>
                <w:szCs w:val="20"/>
              </w:rPr>
              <w:t xml:space="preserve">globe in stroškov postopka </w:t>
            </w:r>
            <w:r w:rsidR="009C140B">
              <w:rPr>
                <w:b w:val="0"/>
                <w:bCs/>
                <w:sz w:val="20"/>
                <w:szCs w:val="20"/>
              </w:rPr>
              <w:t>»odgovarjal« z opravo dela v splošno korist.</w:t>
            </w:r>
          </w:p>
          <w:p w14:paraId="7B901019" w14:textId="77777777" w:rsidR="003C6CBC" w:rsidRDefault="003C6CBC" w:rsidP="00246086">
            <w:pPr>
              <w:pStyle w:val="Oddelek"/>
              <w:numPr>
                <w:ilvl w:val="0"/>
                <w:numId w:val="0"/>
              </w:numPr>
              <w:spacing w:before="0" w:after="0" w:line="276" w:lineRule="auto"/>
              <w:ind w:left="57" w:right="57"/>
              <w:jc w:val="both"/>
              <w:rPr>
                <w:b w:val="0"/>
                <w:bCs/>
                <w:sz w:val="20"/>
                <w:szCs w:val="20"/>
              </w:rPr>
            </w:pPr>
          </w:p>
          <w:p w14:paraId="26918F4C" w14:textId="11DD6208" w:rsidR="003C6CBC" w:rsidRPr="0045645F" w:rsidRDefault="00B127CB" w:rsidP="00246086">
            <w:pPr>
              <w:pStyle w:val="Oddelek"/>
              <w:numPr>
                <w:ilvl w:val="0"/>
                <w:numId w:val="0"/>
              </w:numPr>
              <w:spacing w:before="0" w:after="0" w:line="276" w:lineRule="auto"/>
              <w:ind w:left="57" w:right="57"/>
              <w:jc w:val="both"/>
              <w:rPr>
                <w:b w:val="0"/>
                <w:bCs/>
                <w:sz w:val="20"/>
                <w:szCs w:val="20"/>
              </w:rPr>
            </w:pPr>
            <w:r w:rsidRPr="0045645F">
              <w:rPr>
                <w:b w:val="0"/>
                <w:bCs/>
                <w:sz w:val="20"/>
                <w:szCs w:val="20"/>
              </w:rPr>
              <w:t xml:space="preserve">Število </w:t>
            </w:r>
            <w:r w:rsidR="005B41FE" w:rsidRPr="0045645F">
              <w:rPr>
                <w:b w:val="0"/>
                <w:bCs/>
                <w:sz w:val="20"/>
                <w:szCs w:val="20"/>
              </w:rPr>
              <w:t xml:space="preserve">na novo </w:t>
            </w:r>
            <w:r w:rsidRPr="0045645F">
              <w:rPr>
                <w:b w:val="0"/>
                <w:bCs/>
                <w:sz w:val="20"/>
                <w:szCs w:val="20"/>
              </w:rPr>
              <w:t>prejetih</w:t>
            </w:r>
            <w:r w:rsidR="00C01C58" w:rsidRPr="0045645F">
              <w:rPr>
                <w:b w:val="0"/>
                <w:bCs/>
                <w:sz w:val="20"/>
                <w:szCs w:val="20"/>
              </w:rPr>
              <w:t xml:space="preserve"> predlogov za nadomestitev globe in stroškov postopka z delom v splošno korist (</w:t>
            </w:r>
            <w:proofErr w:type="spellStart"/>
            <w:r w:rsidR="00C01C58" w:rsidRPr="0045645F">
              <w:rPr>
                <w:b w:val="0"/>
                <w:bCs/>
                <w:sz w:val="20"/>
                <w:szCs w:val="20"/>
              </w:rPr>
              <w:t>PRnk</w:t>
            </w:r>
            <w:proofErr w:type="spellEnd"/>
            <w:r w:rsidR="00C01C58" w:rsidRPr="0045645F">
              <w:rPr>
                <w:b w:val="0"/>
                <w:bCs/>
                <w:sz w:val="20"/>
                <w:szCs w:val="20"/>
              </w:rPr>
              <w:t xml:space="preserve"> vpisnik</w:t>
            </w:r>
            <w:r w:rsidR="005B41FE" w:rsidRPr="0045645F">
              <w:rPr>
                <w:b w:val="0"/>
                <w:bCs/>
                <w:sz w:val="20"/>
                <w:szCs w:val="20"/>
              </w:rPr>
              <w:t xml:space="preserve"> </w:t>
            </w:r>
            <w:r w:rsidR="00150447" w:rsidRPr="0045645F">
              <w:rPr>
                <w:b w:val="0"/>
                <w:bCs/>
                <w:sz w:val="20"/>
                <w:szCs w:val="20"/>
              </w:rPr>
              <w:t>–</w:t>
            </w:r>
            <w:r w:rsidR="005B41FE" w:rsidRPr="0045645F">
              <w:rPr>
                <w:b w:val="0"/>
                <w:bCs/>
                <w:sz w:val="20"/>
                <w:szCs w:val="20"/>
              </w:rPr>
              <w:t xml:space="preserve"> vsa okrajna sodišča)</w:t>
            </w:r>
            <w:r w:rsidR="00C01C58" w:rsidRPr="0045645F">
              <w:rPr>
                <w:b w:val="0"/>
                <w:bCs/>
                <w:sz w:val="20"/>
                <w:szCs w:val="20"/>
              </w:rPr>
              <w:t>:</w:t>
            </w:r>
          </w:p>
          <w:p w14:paraId="43DB3D05" w14:textId="77777777" w:rsidR="00C01C58" w:rsidRPr="0045645F" w:rsidRDefault="00C01C58" w:rsidP="00246086">
            <w:pPr>
              <w:pStyle w:val="Oddelek"/>
              <w:numPr>
                <w:ilvl w:val="0"/>
                <w:numId w:val="0"/>
              </w:numPr>
              <w:spacing w:before="0" w:after="0" w:line="276" w:lineRule="auto"/>
              <w:ind w:left="57" w:right="57"/>
              <w:jc w:val="both"/>
              <w:rPr>
                <w:b w:val="0"/>
                <w:bCs/>
                <w:sz w:val="20"/>
                <w:szCs w:val="20"/>
              </w:rPr>
            </w:pPr>
          </w:p>
          <w:tbl>
            <w:tblPr>
              <w:tblStyle w:val="Tabelamrea"/>
              <w:tblW w:w="0" w:type="auto"/>
              <w:tblInd w:w="57" w:type="dxa"/>
              <w:tblLook w:val="04A0" w:firstRow="1" w:lastRow="0" w:firstColumn="1" w:lastColumn="0" w:noHBand="0" w:noVBand="1"/>
            </w:tblPr>
            <w:tblGrid>
              <w:gridCol w:w="1761"/>
              <w:gridCol w:w="1757"/>
              <w:gridCol w:w="1757"/>
              <w:gridCol w:w="1756"/>
              <w:gridCol w:w="1756"/>
            </w:tblGrid>
            <w:tr w:rsidR="00EE7552" w:rsidRPr="0045645F" w14:paraId="450AA2F2" w14:textId="77777777" w:rsidTr="00EE7552">
              <w:tc>
                <w:tcPr>
                  <w:tcW w:w="1768" w:type="dxa"/>
                </w:tcPr>
                <w:p w14:paraId="1F18DAD5" w14:textId="29249A2F" w:rsidR="00EE7552" w:rsidRPr="0045645F" w:rsidRDefault="00EE7552" w:rsidP="00357F29">
                  <w:pPr>
                    <w:pStyle w:val="Oddelek"/>
                    <w:numPr>
                      <w:ilvl w:val="0"/>
                      <w:numId w:val="0"/>
                    </w:numPr>
                    <w:spacing w:before="0" w:after="0" w:line="276" w:lineRule="auto"/>
                    <w:ind w:right="57"/>
                    <w:rPr>
                      <w:b w:val="0"/>
                      <w:bCs/>
                      <w:sz w:val="20"/>
                      <w:szCs w:val="20"/>
                    </w:rPr>
                  </w:pPr>
                  <w:r w:rsidRPr="0045645F">
                    <w:rPr>
                      <w:b w:val="0"/>
                      <w:bCs/>
                      <w:sz w:val="20"/>
                      <w:szCs w:val="20"/>
                    </w:rPr>
                    <w:t>Leto</w:t>
                  </w:r>
                </w:p>
              </w:tc>
              <w:tc>
                <w:tcPr>
                  <w:tcW w:w="1769" w:type="dxa"/>
                </w:tcPr>
                <w:p w14:paraId="178FF0A1" w14:textId="7088AC46" w:rsidR="00EE7552" w:rsidRPr="0045645F" w:rsidRDefault="00EE7552" w:rsidP="00357F29">
                  <w:pPr>
                    <w:pStyle w:val="Oddelek"/>
                    <w:numPr>
                      <w:ilvl w:val="0"/>
                      <w:numId w:val="0"/>
                    </w:numPr>
                    <w:spacing w:before="0" w:after="0" w:line="276" w:lineRule="auto"/>
                    <w:ind w:right="57"/>
                    <w:rPr>
                      <w:b w:val="0"/>
                      <w:bCs/>
                      <w:sz w:val="20"/>
                      <w:szCs w:val="20"/>
                    </w:rPr>
                  </w:pPr>
                  <w:r w:rsidRPr="0045645F">
                    <w:rPr>
                      <w:b w:val="0"/>
                      <w:bCs/>
                      <w:sz w:val="20"/>
                      <w:szCs w:val="20"/>
                    </w:rPr>
                    <w:t>2021</w:t>
                  </w:r>
                </w:p>
              </w:tc>
              <w:tc>
                <w:tcPr>
                  <w:tcW w:w="1769" w:type="dxa"/>
                </w:tcPr>
                <w:p w14:paraId="080EFC66" w14:textId="11E635E8" w:rsidR="00EE7552" w:rsidRPr="0045645F" w:rsidRDefault="00EE7552" w:rsidP="00357F29">
                  <w:pPr>
                    <w:pStyle w:val="Oddelek"/>
                    <w:numPr>
                      <w:ilvl w:val="0"/>
                      <w:numId w:val="0"/>
                    </w:numPr>
                    <w:spacing w:before="0" w:after="0" w:line="276" w:lineRule="auto"/>
                    <w:ind w:right="57"/>
                    <w:rPr>
                      <w:b w:val="0"/>
                      <w:bCs/>
                      <w:sz w:val="20"/>
                      <w:szCs w:val="20"/>
                    </w:rPr>
                  </w:pPr>
                  <w:r w:rsidRPr="0045645F">
                    <w:rPr>
                      <w:b w:val="0"/>
                      <w:bCs/>
                      <w:sz w:val="20"/>
                      <w:szCs w:val="20"/>
                    </w:rPr>
                    <w:t>2022</w:t>
                  </w:r>
                </w:p>
              </w:tc>
              <w:tc>
                <w:tcPr>
                  <w:tcW w:w="1769" w:type="dxa"/>
                </w:tcPr>
                <w:p w14:paraId="41F59977" w14:textId="6142929F" w:rsidR="00EE7552" w:rsidRPr="0045645F" w:rsidRDefault="00EE7552" w:rsidP="00357F29">
                  <w:pPr>
                    <w:pStyle w:val="Oddelek"/>
                    <w:numPr>
                      <w:ilvl w:val="0"/>
                      <w:numId w:val="0"/>
                    </w:numPr>
                    <w:spacing w:before="0" w:after="0" w:line="276" w:lineRule="auto"/>
                    <w:ind w:right="57"/>
                    <w:rPr>
                      <w:b w:val="0"/>
                      <w:bCs/>
                      <w:sz w:val="20"/>
                      <w:szCs w:val="20"/>
                    </w:rPr>
                  </w:pPr>
                  <w:r w:rsidRPr="0045645F">
                    <w:rPr>
                      <w:b w:val="0"/>
                      <w:bCs/>
                      <w:sz w:val="20"/>
                      <w:szCs w:val="20"/>
                    </w:rPr>
                    <w:t>2023</w:t>
                  </w:r>
                </w:p>
              </w:tc>
              <w:tc>
                <w:tcPr>
                  <w:tcW w:w="1769" w:type="dxa"/>
                </w:tcPr>
                <w:p w14:paraId="060D3DDB" w14:textId="4F9507E4" w:rsidR="00EE7552" w:rsidRPr="0045645F" w:rsidRDefault="00EE7552" w:rsidP="00357F29">
                  <w:pPr>
                    <w:pStyle w:val="Oddelek"/>
                    <w:numPr>
                      <w:ilvl w:val="0"/>
                      <w:numId w:val="0"/>
                    </w:numPr>
                    <w:spacing w:before="0" w:after="0" w:line="276" w:lineRule="auto"/>
                    <w:ind w:right="57"/>
                    <w:rPr>
                      <w:b w:val="0"/>
                      <w:bCs/>
                      <w:sz w:val="20"/>
                      <w:szCs w:val="20"/>
                    </w:rPr>
                  </w:pPr>
                  <w:r w:rsidRPr="0045645F">
                    <w:rPr>
                      <w:b w:val="0"/>
                      <w:bCs/>
                      <w:sz w:val="20"/>
                      <w:szCs w:val="20"/>
                    </w:rPr>
                    <w:t>2024</w:t>
                  </w:r>
                </w:p>
              </w:tc>
            </w:tr>
            <w:tr w:rsidR="00EE7552" w14:paraId="3DEDDE8A" w14:textId="77777777" w:rsidTr="00EE7552">
              <w:tc>
                <w:tcPr>
                  <w:tcW w:w="1768" w:type="dxa"/>
                </w:tcPr>
                <w:p w14:paraId="5C8D1CA3" w14:textId="77777777" w:rsidR="005B41FE" w:rsidRPr="0045645F" w:rsidRDefault="005B41FE" w:rsidP="00357F29">
                  <w:pPr>
                    <w:pStyle w:val="Oddelek"/>
                    <w:numPr>
                      <w:ilvl w:val="0"/>
                      <w:numId w:val="0"/>
                    </w:numPr>
                    <w:spacing w:before="0" w:after="0" w:line="276" w:lineRule="auto"/>
                    <w:ind w:right="57"/>
                    <w:rPr>
                      <w:b w:val="0"/>
                      <w:bCs/>
                      <w:sz w:val="20"/>
                      <w:szCs w:val="20"/>
                    </w:rPr>
                  </w:pPr>
                </w:p>
                <w:p w14:paraId="0D57ECFD" w14:textId="773AA21C" w:rsidR="00EE7552" w:rsidRPr="0045645F" w:rsidRDefault="00EE7552" w:rsidP="00357F29">
                  <w:pPr>
                    <w:pStyle w:val="Oddelek"/>
                    <w:numPr>
                      <w:ilvl w:val="0"/>
                      <w:numId w:val="0"/>
                    </w:numPr>
                    <w:spacing w:before="0" w:after="0" w:line="276" w:lineRule="auto"/>
                    <w:ind w:right="57"/>
                    <w:rPr>
                      <w:b w:val="0"/>
                      <w:bCs/>
                      <w:sz w:val="20"/>
                      <w:szCs w:val="20"/>
                    </w:rPr>
                  </w:pPr>
                  <w:r w:rsidRPr="0045645F">
                    <w:rPr>
                      <w:b w:val="0"/>
                      <w:bCs/>
                      <w:sz w:val="20"/>
                      <w:szCs w:val="20"/>
                    </w:rPr>
                    <w:t>Št.</w:t>
                  </w:r>
                  <w:r w:rsidR="00150447" w:rsidRPr="0045645F">
                    <w:rPr>
                      <w:b w:val="0"/>
                      <w:bCs/>
                      <w:sz w:val="20"/>
                      <w:szCs w:val="20"/>
                    </w:rPr>
                    <w:t xml:space="preserve"> novih</w:t>
                  </w:r>
                  <w:r w:rsidRPr="0045645F">
                    <w:rPr>
                      <w:b w:val="0"/>
                      <w:bCs/>
                      <w:sz w:val="20"/>
                      <w:szCs w:val="20"/>
                    </w:rPr>
                    <w:t xml:space="preserve"> predlogov</w:t>
                  </w:r>
                </w:p>
              </w:tc>
              <w:tc>
                <w:tcPr>
                  <w:tcW w:w="1769" w:type="dxa"/>
                </w:tcPr>
                <w:p w14:paraId="7BCDC383" w14:textId="77777777" w:rsidR="00EE7552" w:rsidRPr="0045645F" w:rsidRDefault="00EE7552" w:rsidP="00357F29">
                  <w:pPr>
                    <w:pStyle w:val="Oddelek"/>
                    <w:numPr>
                      <w:ilvl w:val="0"/>
                      <w:numId w:val="0"/>
                    </w:numPr>
                    <w:spacing w:before="0" w:after="0" w:line="276" w:lineRule="auto"/>
                    <w:ind w:right="57"/>
                    <w:rPr>
                      <w:b w:val="0"/>
                      <w:bCs/>
                      <w:sz w:val="20"/>
                      <w:szCs w:val="20"/>
                    </w:rPr>
                  </w:pPr>
                </w:p>
                <w:p w14:paraId="012B6527" w14:textId="2E86B7CA" w:rsidR="002932C3" w:rsidRPr="0045645F" w:rsidRDefault="002932C3" w:rsidP="00357F29">
                  <w:pPr>
                    <w:pStyle w:val="Oddelek"/>
                    <w:numPr>
                      <w:ilvl w:val="0"/>
                      <w:numId w:val="0"/>
                    </w:numPr>
                    <w:spacing w:before="0" w:after="0" w:line="276" w:lineRule="auto"/>
                    <w:ind w:right="57"/>
                    <w:rPr>
                      <w:b w:val="0"/>
                      <w:bCs/>
                      <w:sz w:val="20"/>
                      <w:szCs w:val="20"/>
                    </w:rPr>
                  </w:pPr>
                  <w:r w:rsidRPr="0045645F">
                    <w:rPr>
                      <w:b w:val="0"/>
                      <w:bCs/>
                      <w:sz w:val="20"/>
                      <w:szCs w:val="20"/>
                    </w:rPr>
                    <w:t>1.431</w:t>
                  </w:r>
                </w:p>
              </w:tc>
              <w:tc>
                <w:tcPr>
                  <w:tcW w:w="1769" w:type="dxa"/>
                </w:tcPr>
                <w:p w14:paraId="179EFF81" w14:textId="77777777" w:rsidR="00EE7552" w:rsidRPr="0045645F" w:rsidRDefault="00EE7552" w:rsidP="00357F29">
                  <w:pPr>
                    <w:pStyle w:val="Oddelek"/>
                    <w:numPr>
                      <w:ilvl w:val="0"/>
                      <w:numId w:val="0"/>
                    </w:numPr>
                    <w:spacing w:before="0" w:after="0" w:line="276" w:lineRule="auto"/>
                    <w:ind w:right="57"/>
                    <w:rPr>
                      <w:b w:val="0"/>
                      <w:bCs/>
                      <w:sz w:val="20"/>
                      <w:szCs w:val="20"/>
                    </w:rPr>
                  </w:pPr>
                </w:p>
                <w:p w14:paraId="78D44854" w14:textId="16C48331" w:rsidR="006009C5" w:rsidRPr="0045645F" w:rsidRDefault="006009C5" w:rsidP="00357F29">
                  <w:pPr>
                    <w:pStyle w:val="Oddelek"/>
                    <w:numPr>
                      <w:ilvl w:val="0"/>
                      <w:numId w:val="0"/>
                    </w:numPr>
                    <w:spacing w:before="0" w:after="0" w:line="276" w:lineRule="auto"/>
                    <w:ind w:right="57"/>
                    <w:rPr>
                      <w:b w:val="0"/>
                      <w:bCs/>
                      <w:sz w:val="20"/>
                      <w:szCs w:val="20"/>
                    </w:rPr>
                  </w:pPr>
                  <w:r w:rsidRPr="0045645F">
                    <w:rPr>
                      <w:b w:val="0"/>
                      <w:bCs/>
                      <w:sz w:val="20"/>
                      <w:szCs w:val="20"/>
                    </w:rPr>
                    <w:t>1.152</w:t>
                  </w:r>
                </w:p>
              </w:tc>
              <w:tc>
                <w:tcPr>
                  <w:tcW w:w="1769" w:type="dxa"/>
                </w:tcPr>
                <w:p w14:paraId="1496DA41" w14:textId="77777777" w:rsidR="00EE7552" w:rsidRPr="0045645F" w:rsidRDefault="00EE7552" w:rsidP="00357F29">
                  <w:pPr>
                    <w:pStyle w:val="Oddelek"/>
                    <w:numPr>
                      <w:ilvl w:val="0"/>
                      <w:numId w:val="0"/>
                    </w:numPr>
                    <w:spacing w:before="0" w:after="0" w:line="276" w:lineRule="auto"/>
                    <w:ind w:right="57"/>
                    <w:rPr>
                      <w:b w:val="0"/>
                      <w:bCs/>
                      <w:sz w:val="20"/>
                      <w:szCs w:val="20"/>
                    </w:rPr>
                  </w:pPr>
                </w:p>
                <w:p w14:paraId="02E7C372" w14:textId="3523D057" w:rsidR="00CE58E9" w:rsidRPr="0045645F" w:rsidRDefault="00CE58E9" w:rsidP="00357F29">
                  <w:pPr>
                    <w:pStyle w:val="Oddelek"/>
                    <w:numPr>
                      <w:ilvl w:val="0"/>
                      <w:numId w:val="0"/>
                    </w:numPr>
                    <w:spacing w:before="0" w:after="0" w:line="276" w:lineRule="auto"/>
                    <w:ind w:right="57"/>
                    <w:rPr>
                      <w:b w:val="0"/>
                      <w:bCs/>
                      <w:sz w:val="20"/>
                      <w:szCs w:val="20"/>
                    </w:rPr>
                  </w:pPr>
                  <w:r w:rsidRPr="0045645F">
                    <w:rPr>
                      <w:b w:val="0"/>
                      <w:bCs/>
                      <w:sz w:val="20"/>
                      <w:szCs w:val="20"/>
                    </w:rPr>
                    <w:t>845</w:t>
                  </w:r>
                </w:p>
              </w:tc>
              <w:tc>
                <w:tcPr>
                  <w:tcW w:w="1769" w:type="dxa"/>
                </w:tcPr>
                <w:p w14:paraId="67536AE2" w14:textId="77777777" w:rsidR="00EE7552" w:rsidRPr="0045645F" w:rsidRDefault="00EE7552" w:rsidP="00357F29">
                  <w:pPr>
                    <w:pStyle w:val="Oddelek"/>
                    <w:numPr>
                      <w:ilvl w:val="0"/>
                      <w:numId w:val="0"/>
                    </w:numPr>
                    <w:spacing w:before="0" w:after="0" w:line="276" w:lineRule="auto"/>
                    <w:ind w:right="57"/>
                    <w:rPr>
                      <w:b w:val="0"/>
                      <w:bCs/>
                      <w:sz w:val="20"/>
                      <w:szCs w:val="20"/>
                    </w:rPr>
                  </w:pPr>
                </w:p>
                <w:p w14:paraId="10418DE9" w14:textId="6AE7D897" w:rsidR="00357F29" w:rsidRDefault="00357F29" w:rsidP="00357F29">
                  <w:pPr>
                    <w:pStyle w:val="Oddelek"/>
                    <w:numPr>
                      <w:ilvl w:val="0"/>
                      <w:numId w:val="0"/>
                    </w:numPr>
                    <w:spacing w:before="0" w:after="0" w:line="276" w:lineRule="auto"/>
                    <w:ind w:right="57"/>
                    <w:rPr>
                      <w:b w:val="0"/>
                      <w:bCs/>
                      <w:sz w:val="20"/>
                      <w:szCs w:val="20"/>
                    </w:rPr>
                  </w:pPr>
                  <w:r w:rsidRPr="0045645F">
                    <w:rPr>
                      <w:b w:val="0"/>
                      <w:bCs/>
                      <w:sz w:val="20"/>
                      <w:szCs w:val="20"/>
                    </w:rPr>
                    <w:t>737</w:t>
                  </w:r>
                </w:p>
              </w:tc>
            </w:tr>
          </w:tbl>
          <w:p w14:paraId="1BA1E591" w14:textId="77777777" w:rsidR="00C01C58" w:rsidRDefault="00C01C58" w:rsidP="00246086">
            <w:pPr>
              <w:pStyle w:val="Oddelek"/>
              <w:numPr>
                <w:ilvl w:val="0"/>
                <w:numId w:val="0"/>
              </w:numPr>
              <w:spacing w:before="0" w:after="0" w:line="276" w:lineRule="auto"/>
              <w:ind w:left="57" w:right="57"/>
              <w:jc w:val="both"/>
              <w:rPr>
                <w:b w:val="0"/>
                <w:bCs/>
                <w:sz w:val="20"/>
                <w:szCs w:val="20"/>
              </w:rPr>
            </w:pPr>
          </w:p>
          <w:p w14:paraId="3283428F" w14:textId="77777777" w:rsidR="00F6477D" w:rsidRDefault="00F6477D" w:rsidP="00F6477D">
            <w:pPr>
              <w:pStyle w:val="Oddelek"/>
              <w:numPr>
                <w:ilvl w:val="0"/>
                <w:numId w:val="0"/>
              </w:numPr>
              <w:spacing w:before="0" w:after="0" w:line="276" w:lineRule="auto"/>
              <w:ind w:left="57" w:right="57"/>
              <w:jc w:val="both"/>
              <w:rPr>
                <w:sz w:val="20"/>
                <w:szCs w:val="20"/>
              </w:rPr>
            </w:pPr>
          </w:p>
          <w:p w14:paraId="5CE66C8A" w14:textId="4127E4D9" w:rsidR="00F6477D" w:rsidRPr="003B5AF7" w:rsidRDefault="00F6477D" w:rsidP="00F6477D">
            <w:pPr>
              <w:pStyle w:val="Oddelek"/>
              <w:numPr>
                <w:ilvl w:val="0"/>
                <w:numId w:val="0"/>
              </w:numPr>
              <w:spacing w:before="0" w:after="0" w:line="276" w:lineRule="auto"/>
              <w:ind w:left="57" w:right="57"/>
              <w:jc w:val="both"/>
              <w:rPr>
                <w:sz w:val="20"/>
                <w:szCs w:val="20"/>
              </w:rPr>
            </w:pPr>
            <w:r w:rsidRPr="003B5AF7">
              <w:rPr>
                <w:sz w:val="20"/>
                <w:szCs w:val="20"/>
              </w:rPr>
              <w:t>Problematika v zvezi z institutom dela v splošno korist</w:t>
            </w:r>
          </w:p>
          <w:p w14:paraId="0EDEDAE7" w14:textId="77777777" w:rsidR="00F6477D" w:rsidRPr="00A130A6" w:rsidRDefault="00F6477D" w:rsidP="00F6477D">
            <w:pPr>
              <w:pStyle w:val="Oddelek"/>
              <w:numPr>
                <w:ilvl w:val="0"/>
                <w:numId w:val="0"/>
              </w:numPr>
              <w:spacing w:before="0" w:after="0" w:line="276" w:lineRule="auto"/>
              <w:ind w:left="57" w:right="57"/>
              <w:jc w:val="both"/>
              <w:rPr>
                <w:b w:val="0"/>
                <w:bCs/>
                <w:sz w:val="20"/>
                <w:szCs w:val="20"/>
              </w:rPr>
            </w:pPr>
          </w:p>
          <w:p w14:paraId="1680918F" w14:textId="13030D27" w:rsidR="00F6477D" w:rsidRPr="004C3D33" w:rsidRDefault="00F6477D" w:rsidP="00F6477D">
            <w:pPr>
              <w:pStyle w:val="Oddelek"/>
              <w:numPr>
                <w:ilvl w:val="0"/>
                <w:numId w:val="0"/>
              </w:numPr>
              <w:spacing w:before="0" w:after="0" w:line="276" w:lineRule="auto"/>
              <w:ind w:left="57" w:right="57"/>
              <w:jc w:val="both"/>
              <w:rPr>
                <w:b w:val="0"/>
                <w:bCs/>
                <w:sz w:val="20"/>
                <w:szCs w:val="20"/>
              </w:rPr>
            </w:pPr>
            <w:r w:rsidRPr="00A130A6">
              <w:rPr>
                <w:b w:val="0"/>
                <w:bCs/>
                <w:sz w:val="20"/>
                <w:szCs w:val="20"/>
              </w:rPr>
              <w:t>V praksi izvrševan</w:t>
            </w:r>
            <w:r>
              <w:rPr>
                <w:b w:val="0"/>
                <w:bCs/>
                <w:sz w:val="20"/>
                <w:szCs w:val="20"/>
              </w:rPr>
              <w:t>j</w:t>
            </w:r>
            <w:r w:rsidRPr="00A130A6">
              <w:rPr>
                <w:b w:val="0"/>
                <w:bCs/>
                <w:sz w:val="20"/>
                <w:szCs w:val="20"/>
              </w:rPr>
              <w:t xml:space="preserve">a </w:t>
            </w:r>
            <w:r>
              <w:rPr>
                <w:b w:val="0"/>
                <w:bCs/>
                <w:sz w:val="20"/>
                <w:szCs w:val="20"/>
              </w:rPr>
              <w:t xml:space="preserve">instituta </w:t>
            </w:r>
            <w:r w:rsidRPr="00A130A6">
              <w:rPr>
                <w:b w:val="0"/>
                <w:bCs/>
                <w:sz w:val="20"/>
                <w:szCs w:val="20"/>
              </w:rPr>
              <w:t xml:space="preserve">dela v splošno korist (tako v roku za prostovoljno plačilo globe in stroškov postopka kot tudi v postopku odreditve nadomestnega zapora) se je pokazalo, da nekateri storilci </w:t>
            </w:r>
            <w:r>
              <w:rPr>
                <w:b w:val="0"/>
                <w:bCs/>
                <w:sz w:val="20"/>
                <w:szCs w:val="20"/>
              </w:rPr>
              <w:t xml:space="preserve">prekrškov </w:t>
            </w:r>
            <w:r w:rsidRPr="00A130A6">
              <w:rPr>
                <w:b w:val="0"/>
                <w:bCs/>
                <w:sz w:val="20"/>
                <w:szCs w:val="20"/>
              </w:rPr>
              <w:t>t</w:t>
            </w:r>
            <w:r>
              <w:rPr>
                <w:b w:val="0"/>
                <w:bCs/>
                <w:sz w:val="20"/>
                <w:szCs w:val="20"/>
              </w:rPr>
              <w:t>a</w:t>
            </w:r>
            <w:r w:rsidRPr="00A130A6">
              <w:rPr>
                <w:b w:val="0"/>
                <w:bCs/>
                <w:sz w:val="20"/>
                <w:szCs w:val="20"/>
              </w:rPr>
              <w:t xml:space="preserve"> institut izkoriščajo na način, da predlagajo opravljanje dela v splošno korist z namenom zavlačevati izvršitev. S tem za izvršene prekrške ne prevzemajo odgovornosti, tovrstna ravnanja pa navzven dajejo vtis, da nekateri za prekrške ne odgovarjajo</w:t>
            </w:r>
            <w:r>
              <w:rPr>
                <w:b w:val="0"/>
                <w:bCs/>
                <w:sz w:val="20"/>
                <w:szCs w:val="20"/>
              </w:rPr>
              <w:t>.</w:t>
            </w:r>
            <w:r w:rsidRPr="00A130A6">
              <w:rPr>
                <w:b w:val="0"/>
                <w:bCs/>
                <w:sz w:val="20"/>
                <w:szCs w:val="20"/>
              </w:rPr>
              <w:t xml:space="preserve"> </w:t>
            </w:r>
            <w:r>
              <w:rPr>
                <w:b w:val="0"/>
                <w:bCs/>
                <w:sz w:val="20"/>
                <w:szCs w:val="20"/>
              </w:rPr>
              <w:t>Z</w:t>
            </w:r>
            <w:r w:rsidRPr="00A130A6">
              <w:rPr>
                <w:b w:val="0"/>
                <w:bCs/>
                <w:sz w:val="20"/>
                <w:szCs w:val="20"/>
              </w:rPr>
              <w:t>ato je po mnenju predlagatelj</w:t>
            </w:r>
            <w:r>
              <w:rPr>
                <w:b w:val="0"/>
                <w:bCs/>
                <w:sz w:val="20"/>
                <w:szCs w:val="20"/>
              </w:rPr>
              <w:t>a</w:t>
            </w:r>
            <w:r w:rsidRPr="00A130A6">
              <w:rPr>
                <w:b w:val="0"/>
                <w:bCs/>
                <w:sz w:val="20"/>
                <w:szCs w:val="20"/>
              </w:rPr>
              <w:t xml:space="preserve"> potrebno zaostriti kaznovalno politik</w:t>
            </w:r>
            <w:r>
              <w:rPr>
                <w:b w:val="0"/>
                <w:bCs/>
                <w:sz w:val="20"/>
                <w:szCs w:val="20"/>
              </w:rPr>
              <w:t>o</w:t>
            </w:r>
            <w:r w:rsidRPr="00A130A6">
              <w:rPr>
                <w:b w:val="0"/>
                <w:bCs/>
                <w:sz w:val="20"/>
                <w:szCs w:val="20"/>
              </w:rPr>
              <w:t xml:space="preserve"> na področju prekrškovnega prava na način, da se bo dosledneje uveljavljala odgovornost za prekrške</w:t>
            </w:r>
            <w:r>
              <w:rPr>
                <w:b w:val="0"/>
                <w:bCs/>
                <w:sz w:val="20"/>
                <w:szCs w:val="20"/>
              </w:rPr>
              <w:t xml:space="preserve"> v postopkih opravljanja dela v splošno korist kot tudi v postopkih odreditve nadomestnega zapora. </w:t>
            </w:r>
          </w:p>
          <w:p w14:paraId="6FFA0921" w14:textId="77777777" w:rsidR="00F6477D" w:rsidRDefault="00F6477D" w:rsidP="00246086">
            <w:pPr>
              <w:pStyle w:val="Oddelek"/>
              <w:numPr>
                <w:ilvl w:val="0"/>
                <w:numId w:val="0"/>
              </w:numPr>
              <w:spacing w:before="0" w:after="0" w:line="276" w:lineRule="auto"/>
              <w:ind w:left="57" w:right="57"/>
              <w:jc w:val="both"/>
              <w:rPr>
                <w:b w:val="0"/>
                <w:bCs/>
                <w:sz w:val="20"/>
                <w:szCs w:val="20"/>
              </w:rPr>
            </w:pPr>
          </w:p>
          <w:p w14:paraId="347E0B7F" w14:textId="77777777" w:rsidR="003C6CBC" w:rsidRDefault="003C6CBC" w:rsidP="00246086">
            <w:pPr>
              <w:pStyle w:val="Oddelek"/>
              <w:numPr>
                <w:ilvl w:val="0"/>
                <w:numId w:val="0"/>
              </w:numPr>
              <w:spacing w:before="0" w:after="0" w:line="276" w:lineRule="auto"/>
              <w:ind w:left="57" w:right="57"/>
              <w:jc w:val="both"/>
              <w:rPr>
                <w:b w:val="0"/>
                <w:bCs/>
                <w:sz w:val="20"/>
                <w:szCs w:val="20"/>
              </w:rPr>
            </w:pPr>
          </w:p>
          <w:p w14:paraId="569843DB" w14:textId="79212C89" w:rsidR="003C6CBC" w:rsidRPr="00C10F97" w:rsidRDefault="00C10F97" w:rsidP="00246086">
            <w:pPr>
              <w:pStyle w:val="Oddelek"/>
              <w:numPr>
                <w:ilvl w:val="0"/>
                <w:numId w:val="0"/>
              </w:numPr>
              <w:spacing w:before="0" w:after="0" w:line="276" w:lineRule="auto"/>
              <w:ind w:left="57" w:right="57"/>
              <w:jc w:val="both"/>
              <w:rPr>
                <w:sz w:val="20"/>
                <w:szCs w:val="20"/>
              </w:rPr>
            </w:pPr>
            <w:r w:rsidRPr="00C10F97">
              <w:rPr>
                <w:sz w:val="20"/>
                <w:szCs w:val="20"/>
              </w:rPr>
              <w:t>1.1.2 Nadomestni zapor</w:t>
            </w:r>
          </w:p>
          <w:p w14:paraId="2F1852B5" w14:textId="77777777" w:rsidR="00C96027" w:rsidRDefault="00C96027" w:rsidP="00246086">
            <w:pPr>
              <w:pStyle w:val="Oddelek"/>
              <w:numPr>
                <w:ilvl w:val="0"/>
                <w:numId w:val="0"/>
              </w:numPr>
              <w:spacing w:before="0" w:after="0" w:line="276" w:lineRule="auto"/>
              <w:ind w:left="57" w:right="57"/>
              <w:jc w:val="both"/>
              <w:rPr>
                <w:b w:val="0"/>
                <w:bCs/>
                <w:sz w:val="20"/>
                <w:szCs w:val="20"/>
              </w:rPr>
            </w:pPr>
          </w:p>
          <w:p w14:paraId="04D31F47" w14:textId="70A334D5" w:rsidR="00544FA8" w:rsidRDefault="00C96027" w:rsidP="00544FA8">
            <w:pPr>
              <w:pStyle w:val="Oddelek"/>
              <w:numPr>
                <w:ilvl w:val="0"/>
                <w:numId w:val="0"/>
              </w:numPr>
              <w:spacing w:before="0" w:after="0" w:line="276" w:lineRule="auto"/>
              <w:ind w:left="57" w:right="57"/>
              <w:jc w:val="both"/>
              <w:rPr>
                <w:b w:val="0"/>
                <w:bCs/>
                <w:sz w:val="20"/>
                <w:szCs w:val="20"/>
              </w:rPr>
            </w:pPr>
            <w:r>
              <w:rPr>
                <w:b w:val="0"/>
                <w:bCs/>
                <w:sz w:val="20"/>
                <w:szCs w:val="20"/>
              </w:rPr>
              <w:t xml:space="preserve">Institut nadomestnega zapora je bil v pravni red Republike Slovenije </w:t>
            </w:r>
            <w:r w:rsidR="00106818">
              <w:rPr>
                <w:b w:val="0"/>
                <w:bCs/>
                <w:sz w:val="20"/>
                <w:szCs w:val="20"/>
              </w:rPr>
              <w:t xml:space="preserve">prav tako </w:t>
            </w:r>
            <w:r w:rsidR="000C069D">
              <w:rPr>
                <w:b w:val="0"/>
                <w:bCs/>
                <w:sz w:val="20"/>
                <w:szCs w:val="20"/>
              </w:rPr>
              <w:t xml:space="preserve">uveden </w:t>
            </w:r>
            <w:r w:rsidR="00106818">
              <w:rPr>
                <w:b w:val="0"/>
                <w:bCs/>
                <w:sz w:val="20"/>
                <w:szCs w:val="20"/>
              </w:rPr>
              <w:t xml:space="preserve">z novelo ZP-1J </w:t>
            </w:r>
            <w:r w:rsidR="005A5C63">
              <w:rPr>
                <w:b w:val="0"/>
                <w:bCs/>
                <w:sz w:val="20"/>
                <w:szCs w:val="20"/>
              </w:rPr>
              <w:t>leta 2016</w:t>
            </w:r>
            <w:r w:rsidR="000C069D">
              <w:rPr>
                <w:b w:val="0"/>
                <w:bCs/>
                <w:sz w:val="20"/>
                <w:szCs w:val="20"/>
              </w:rPr>
              <w:t>, nadomestil je</w:t>
            </w:r>
            <w:r w:rsidR="005A5C63">
              <w:rPr>
                <w:b w:val="0"/>
                <w:bCs/>
                <w:sz w:val="20"/>
                <w:szCs w:val="20"/>
              </w:rPr>
              <w:t xml:space="preserve"> institut uklonilnega zapora, ki ga</w:t>
            </w:r>
            <w:r w:rsidR="00E53AA2">
              <w:rPr>
                <w:b w:val="0"/>
                <w:bCs/>
                <w:sz w:val="20"/>
                <w:szCs w:val="20"/>
              </w:rPr>
              <w:t xml:space="preserve"> </w:t>
            </w:r>
            <w:r w:rsidR="00D02C60">
              <w:rPr>
                <w:b w:val="0"/>
                <w:bCs/>
                <w:sz w:val="20"/>
                <w:szCs w:val="20"/>
              </w:rPr>
              <w:t xml:space="preserve">je leta 2014 razveljavilo Ustavno sodišče Republike Slovenije z odločbo opr. št. </w:t>
            </w:r>
            <w:r w:rsidR="00D02C60" w:rsidRPr="00D02C60">
              <w:rPr>
                <w:b w:val="0"/>
                <w:bCs/>
                <w:sz w:val="20"/>
                <w:szCs w:val="20"/>
              </w:rPr>
              <w:t>U-I-12/12-22</w:t>
            </w:r>
            <w:r w:rsidR="00D02C60">
              <w:rPr>
                <w:b w:val="0"/>
                <w:bCs/>
                <w:sz w:val="20"/>
                <w:szCs w:val="20"/>
              </w:rPr>
              <w:t xml:space="preserve"> z dne 11. 12. 2014.</w:t>
            </w:r>
            <w:r w:rsidR="0025025A">
              <w:rPr>
                <w:b w:val="0"/>
                <w:bCs/>
                <w:sz w:val="20"/>
                <w:szCs w:val="20"/>
              </w:rPr>
              <w:t xml:space="preserve"> Materialne vidike instituta ureja 20.a člen ZP-1, procesn</w:t>
            </w:r>
            <w:r w:rsidR="00FF3F1B">
              <w:rPr>
                <w:b w:val="0"/>
                <w:bCs/>
                <w:sz w:val="20"/>
                <w:szCs w:val="20"/>
              </w:rPr>
              <w:t>i</w:t>
            </w:r>
            <w:r w:rsidR="0025025A">
              <w:rPr>
                <w:b w:val="0"/>
                <w:bCs/>
                <w:sz w:val="20"/>
                <w:szCs w:val="20"/>
              </w:rPr>
              <w:t xml:space="preserve"> del pa </w:t>
            </w:r>
            <w:r w:rsidR="00544FA8">
              <w:rPr>
                <w:b w:val="0"/>
                <w:bCs/>
                <w:sz w:val="20"/>
                <w:szCs w:val="20"/>
              </w:rPr>
              <w:t xml:space="preserve">192.a do </w:t>
            </w:r>
            <w:r w:rsidR="00555AA0">
              <w:rPr>
                <w:b w:val="0"/>
                <w:bCs/>
                <w:sz w:val="20"/>
                <w:szCs w:val="20"/>
              </w:rPr>
              <w:t>192.č člen ZP-1.</w:t>
            </w:r>
          </w:p>
          <w:p w14:paraId="34A1D2A7" w14:textId="77777777" w:rsidR="0025025A" w:rsidRDefault="0025025A" w:rsidP="00246086">
            <w:pPr>
              <w:pStyle w:val="Oddelek"/>
              <w:numPr>
                <w:ilvl w:val="0"/>
                <w:numId w:val="0"/>
              </w:numPr>
              <w:spacing w:before="0" w:after="0" w:line="276" w:lineRule="auto"/>
              <w:ind w:left="57" w:right="57"/>
              <w:jc w:val="both"/>
              <w:rPr>
                <w:b w:val="0"/>
                <w:bCs/>
                <w:sz w:val="20"/>
                <w:szCs w:val="20"/>
              </w:rPr>
            </w:pPr>
          </w:p>
          <w:p w14:paraId="0C101EE2" w14:textId="0A7DDD33" w:rsidR="0025025A" w:rsidRDefault="0025025A" w:rsidP="00246086">
            <w:pPr>
              <w:pStyle w:val="Oddelek"/>
              <w:numPr>
                <w:ilvl w:val="0"/>
                <w:numId w:val="0"/>
              </w:numPr>
              <w:spacing w:before="0" w:after="0" w:line="276" w:lineRule="auto"/>
              <w:ind w:left="57" w:right="57"/>
              <w:jc w:val="both"/>
              <w:rPr>
                <w:b w:val="0"/>
                <w:bCs/>
                <w:sz w:val="20"/>
                <w:szCs w:val="20"/>
              </w:rPr>
            </w:pPr>
            <w:r w:rsidRPr="0025025A">
              <w:rPr>
                <w:b w:val="0"/>
                <w:bCs/>
                <w:sz w:val="20"/>
                <w:szCs w:val="20"/>
              </w:rPr>
              <w:t xml:space="preserve">Institut nadomestnega zapora pomeni način izvršitve neplačane in neizterljive globe z njeno spremembo v nadomestni zapor. Pri tem je treba poudariti, da nadomestni zapor ni alternativa, niti variacija </w:t>
            </w:r>
            <w:r w:rsidR="00FF3F1B">
              <w:rPr>
                <w:b w:val="0"/>
                <w:bCs/>
                <w:sz w:val="20"/>
                <w:szCs w:val="20"/>
              </w:rPr>
              <w:t xml:space="preserve">nekoč veljavnega </w:t>
            </w:r>
            <w:r w:rsidRPr="0025025A">
              <w:rPr>
                <w:b w:val="0"/>
                <w:bCs/>
                <w:sz w:val="20"/>
                <w:szCs w:val="20"/>
              </w:rPr>
              <w:t xml:space="preserve">uklonilnega zapora, ampak gre za dva povsem različna instituta. Medtem ko je bil uklonilni zapor sredstvo prisile k plačilu, ki se je uporabilo takoj po izteku plačilnega roka, hkrati pa ni </w:t>
            </w:r>
            <w:r w:rsidR="00FF3F1B">
              <w:rPr>
                <w:b w:val="0"/>
                <w:bCs/>
                <w:sz w:val="20"/>
                <w:szCs w:val="20"/>
              </w:rPr>
              <w:t xml:space="preserve">bilo </w:t>
            </w:r>
            <w:r w:rsidRPr="0025025A">
              <w:rPr>
                <w:b w:val="0"/>
                <w:bCs/>
                <w:sz w:val="20"/>
                <w:szCs w:val="20"/>
              </w:rPr>
              <w:t xml:space="preserve">nadomestilo plačila globe, saj jo je storilec kljub prestanemu uklonilnemu zaporu še vedno dolgoval državi oziroma samoupravni lokalni skupnosti, je nadomestni zapor oblika izvršitve  globe, ki se </w:t>
            </w:r>
            <w:r w:rsidR="00555AA0">
              <w:rPr>
                <w:b w:val="0"/>
                <w:bCs/>
                <w:sz w:val="20"/>
                <w:szCs w:val="20"/>
              </w:rPr>
              <w:t>uporabi</w:t>
            </w:r>
            <w:r w:rsidRPr="0025025A">
              <w:rPr>
                <w:b w:val="0"/>
                <w:bCs/>
                <w:sz w:val="20"/>
                <w:szCs w:val="20"/>
              </w:rPr>
              <w:t xml:space="preserve">, ko ene ali več neplačanih glob v skupnem znesku najmanj 1.000 EUR (znotraj tega se razlikujejo globe v višini do in nad 300 evrov) </w:t>
            </w:r>
            <w:r w:rsidR="00B3207B">
              <w:rPr>
                <w:b w:val="0"/>
                <w:bCs/>
                <w:sz w:val="20"/>
                <w:szCs w:val="20"/>
              </w:rPr>
              <w:t>ni</w:t>
            </w:r>
            <w:r w:rsidRPr="0025025A">
              <w:rPr>
                <w:b w:val="0"/>
                <w:bCs/>
                <w:sz w:val="20"/>
                <w:szCs w:val="20"/>
              </w:rPr>
              <w:t xml:space="preserve"> mogoče izterjati niti prisilno</w:t>
            </w:r>
            <w:r w:rsidR="00B3207B">
              <w:rPr>
                <w:b w:val="0"/>
                <w:bCs/>
                <w:sz w:val="20"/>
                <w:szCs w:val="20"/>
              </w:rPr>
              <w:t>.</w:t>
            </w:r>
            <w:r w:rsidRPr="0025025A">
              <w:rPr>
                <w:b w:val="0"/>
                <w:bCs/>
                <w:sz w:val="20"/>
                <w:szCs w:val="20"/>
              </w:rPr>
              <w:t xml:space="preserve"> </w:t>
            </w:r>
            <w:r w:rsidR="00B3207B">
              <w:rPr>
                <w:b w:val="0"/>
                <w:bCs/>
                <w:sz w:val="20"/>
                <w:szCs w:val="20"/>
              </w:rPr>
              <w:t>S</w:t>
            </w:r>
            <w:r w:rsidRPr="0025025A">
              <w:rPr>
                <w:b w:val="0"/>
                <w:bCs/>
                <w:sz w:val="20"/>
                <w:szCs w:val="20"/>
              </w:rPr>
              <w:t xml:space="preserve"> tem, ko storilec prestane nadomestni zapor, njegova obveznost plačila globe ugasne. Nadomestni zapor kot nadomestna oblika izvršitve izrečene in neizterljive globe </w:t>
            </w:r>
            <w:r w:rsidR="001B6D2E">
              <w:rPr>
                <w:b w:val="0"/>
                <w:bCs/>
                <w:sz w:val="20"/>
                <w:szCs w:val="20"/>
              </w:rPr>
              <w:t>pride</w:t>
            </w:r>
            <w:r w:rsidRPr="0025025A">
              <w:rPr>
                <w:b w:val="0"/>
                <w:bCs/>
                <w:sz w:val="20"/>
                <w:szCs w:val="20"/>
              </w:rPr>
              <w:t xml:space="preserve"> v poštev za storilce prekrškov</w:t>
            </w:r>
            <w:r w:rsidR="00FF3F1B">
              <w:rPr>
                <w:b w:val="0"/>
                <w:bCs/>
                <w:sz w:val="20"/>
                <w:szCs w:val="20"/>
              </w:rPr>
              <w:t>, ki so</w:t>
            </w:r>
            <w:r w:rsidRPr="0025025A">
              <w:rPr>
                <w:b w:val="0"/>
                <w:bCs/>
                <w:sz w:val="20"/>
                <w:szCs w:val="20"/>
              </w:rPr>
              <w:t xml:space="preserve"> fizične osebe (torej za osebe, ki prekrške izvrši</w:t>
            </w:r>
            <w:r w:rsidR="00FF3F1B">
              <w:rPr>
                <w:b w:val="0"/>
                <w:bCs/>
                <w:sz w:val="20"/>
                <w:szCs w:val="20"/>
              </w:rPr>
              <w:t>jo</w:t>
            </w:r>
            <w:r w:rsidRPr="0025025A">
              <w:rPr>
                <w:b w:val="0"/>
                <w:bCs/>
                <w:sz w:val="20"/>
                <w:szCs w:val="20"/>
              </w:rPr>
              <w:t xml:space="preserve"> v svojstvu posameznika, samostojnega podjetnika, posameznika, ki samostojno opravlja dejavnost (zasebnika) in odgovorne osebe).</w:t>
            </w:r>
          </w:p>
          <w:p w14:paraId="7ABF042D" w14:textId="77777777" w:rsidR="00423EC4" w:rsidRDefault="00423EC4" w:rsidP="00246086">
            <w:pPr>
              <w:pStyle w:val="Oddelek"/>
              <w:numPr>
                <w:ilvl w:val="0"/>
                <w:numId w:val="0"/>
              </w:numPr>
              <w:spacing w:before="0" w:after="0" w:line="276" w:lineRule="auto"/>
              <w:ind w:left="57" w:right="57"/>
              <w:jc w:val="both"/>
              <w:rPr>
                <w:b w:val="0"/>
                <w:bCs/>
                <w:sz w:val="20"/>
                <w:szCs w:val="20"/>
              </w:rPr>
            </w:pPr>
          </w:p>
          <w:p w14:paraId="54E703CB" w14:textId="7E94228F" w:rsidR="004241A2" w:rsidRDefault="004241A2" w:rsidP="00246086">
            <w:pPr>
              <w:pStyle w:val="Oddelek"/>
              <w:numPr>
                <w:ilvl w:val="0"/>
                <w:numId w:val="0"/>
              </w:numPr>
              <w:spacing w:before="0" w:after="0" w:line="276" w:lineRule="auto"/>
              <w:ind w:left="57" w:right="57"/>
              <w:jc w:val="both"/>
              <w:rPr>
                <w:b w:val="0"/>
                <w:bCs/>
                <w:sz w:val="20"/>
                <w:szCs w:val="20"/>
              </w:rPr>
            </w:pPr>
            <w:r>
              <w:rPr>
                <w:b w:val="0"/>
                <w:bCs/>
                <w:sz w:val="20"/>
                <w:szCs w:val="20"/>
              </w:rPr>
              <w:t xml:space="preserve">Nadomestni zapor je bil uveden, ker je </w:t>
            </w:r>
            <w:r w:rsidR="00EB4FA5">
              <w:rPr>
                <w:b w:val="0"/>
                <w:bCs/>
                <w:sz w:val="20"/>
                <w:szCs w:val="20"/>
              </w:rPr>
              <w:t xml:space="preserve">bilo </w:t>
            </w:r>
            <w:r>
              <w:rPr>
                <w:b w:val="0"/>
                <w:bCs/>
                <w:sz w:val="20"/>
                <w:szCs w:val="20"/>
              </w:rPr>
              <w:t>iz podatkov Finančne uprave Republike Sloveni</w:t>
            </w:r>
            <w:r w:rsidR="00487F86">
              <w:rPr>
                <w:b w:val="0"/>
                <w:bCs/>
                <w:sz w:val="20"/>
                <w:szCs w:val="20"/>
              </w:rPr>
              <w:t xml:space="preserve">je </w:t>
            </w:r>
            <w:r w:rsidR="00CD7FEA">
              <w:rPr>
                <w:b w:val="0"/>
                <w:bCs/>
                <w:sz w:val="20"/>
                <w:szCs w:val="20"/>
              </w:rPr>
              <w:t xml:space="preserve">o odprtih </w:t>
            </w:r>
            <w:r w:rsidR="00282505">
              <w:rPr>
                <w:b w:val="0"/>
                <w:bCs/>
                <w:sz w:val="20"/>
                <w:szCs w:val="20"/>
              </w:rPr>
              <w:t xml:space="preserve">terjatvah iz naslova prekrškovnih postopkov </w:t>
            </w:r>
            <w:r w:rsidR="00EB4FA5">
              <w:rPr>
                <w:b w:val="0"/>
                <w:bCs/>
                <w:sz w:val="20"/>
                <w:szCs w:val="20"/>
              </w:rPr>
              <w:t>iz leta 2015</w:t>
            </w:r>
            <w:r w:rsidR="00282505">
              <w:rPr>
                <w:b w:val="0"/>
                <w:bCs/>
                <w:sz w:val="20"/>
                <w:szCs w:val="20"/>
              </w:rPr>
              <w:t xml:space="preserve"> </w:t>
            </w:r>
            <w:r w:rsidRPr="004241A2">
              <w:rPr>
                <w:b w:val="0"/>
                <w:bCs/>
                <w:sz w:val="20"/>
                <w:szCs w:val="20"/>
              </w:rPr>
              <w:t>razvidno, da obstaja (</w:t>
            </w:r>
            <w:proofErr w:type="spellStart"/>
            <w:r w:rsidRPr="004241A2">
              <w:rPr>
                <w:b w:val="0"/>
                <w:bCs/>
                <w:sz w:val="20"/>
                <w:szCs w:val="20"/>
              </w:rPr>
              <w:t>pre</w:t>
            </w:r>
            <w:proofErr w:type="spellEnd"/>
            <w:r w:rsidRPr="004241A2">
              <w:rPr>
                <w:b w:val="0"/>
                <w:bCs/>
                <w:sz w:val="20"/>
                <w:szCs w:val="20"/>
              </w:rPr>
              <w:t>)veliko število primerov, v katerih globe kot najtežje sankcije za prekrške ne dosežejo specialno-preventivnega učinka, hkrati pa imajo ti primeri negativen vpliv na generalno-preventivno učinkovanje izrečenih sankcij za prekrške in pomenijo tudi administrativno in dolgotrajno breme za državne organe, ki so sankcijo izrekli oziroma</w:t>
            </w:r>
            <w:r w:rsidR="00FF3F1B">
              <w:rPr>
                <w:b w:val="0"/>
                <w:bCs/>
                <w:sz w:val="20"/>
                <w:szCs w:val="20"/>
              </w:rPr>
              <w:t>,</w:t>
            </w:r>
            <w:r w:rsidRPr="004241A2">
              <w:rPr>
                <w:b w:val="0"/>
                <w:bCs/>
                <w:sz w:val="20"/>
                <w:szCs w:val="20"/>
              </w:rPr>
              <w:t xml:space="preserve"> ki so pristojni za prisilno izvršitev globe.</w:t>
            </w:r>
            <w:r w:rsidR="006B1427">
              <w:rPr>
                <w:b w:val="0"/>
                <w:bCs/>
                <w:sz w:val="20"/>
                <w:szCs w:val="20"/>
              </w:rPr>
              <w:t xml:space="preserve"> Namreč </w:t>
            </w:r>
            <w:r w:rsidR="00E4318A">
              <w:rPr>
                <w:b w:val="0"/>
                <w:bCs/>
                <w:sz w:val="20"/>
                <w:szCs w:val="20"/>
              </w:rPr>
              <w:t>–</w:t>
            </w:r>
            <w:r w:rsidR="006B1427">
              <w:rPr>
                <w:b w:val="0"/>
                <w:bCs/>
                <w:sz w:val="20"/>
                <w:szCs w:val="20"/>
              </w:rPr>
              <w:t xml:space="preserve"> </w:t>
            </w:r>
            <w:r w:rsidR="00E4318A">
              <w:rPr>
                <w:b w:val="0"/>
                <w:bCs/>
                <w:sz w:val="20"/>
                <w:szCs w:val="20"/>
              </w:rPr>
              <w:lastRenderedPageBreak/>
              <w:t>neplačane globe in stroški postopka se prisilno izterjajo v skladu z Zakonom o davčnem postopku</w:t>
            </w:r>
            <w:r w:rsidR="00594D45">
              <w:rPr>
                <w:b w:val="0"/>
                <w:bCs/>
                <w:sz w:val="20"/>
                <w:szCs w:val="20"/>
              </w:rPr>
              <w:t>,</w:t>
            </w:r>
            <w:r w:rsidR="00E4318A">
              <w:rPr>
                <w:rStyle w:val="Sprotnaopomba-sklic"/>
                <w:b w:val="0"/>
                <w:bCs/>
                <w:sz w:val="20"/>
                <w:szCs w:val="20"/>
              </w:rPr>
              <w:footnoteReference w:id="2"/>
            </w:r>
            <w:r w:rsidR="00594D45">
              <w:rPr>
                <w:b w:val="0"/>
                <w:bCs/>
                <w:sz w:val="20"/>
                <w:szCs w:val="20"/>
              </w:rPr>
              <w:t xml:space="preserve"> pri čemer </w:t>
            </w:r>
            <w:r w:rsidR="00913D68">
              <w:rPr>
                <w:b w:val="0"/>
                <w:bCs/>
                <w:sz w:val="20"/>
                <w:szCs w:val="20"/>
              </w:rPr>
              <w:t xml:space="preserve">se </w:t>
            </w:r>
            <w:r w:rsidR="00594D45">
              <w:rPr>
                <w:b w:val="0"/>
                <w:bCs/>
                <w:sz w:val="20"/>
                <w:szCs w:val="20"/>
              </w:rPr>
              <w:t xml:space="preserve">v skladu </w:t>
            </w:r>
            <w:r w:rsidR="005A2BD9">
              <w:rPr>
                <w:b w:val="0"/>
                <w:bCs/>
                <w:sz w:val="20"/>
                <w:szCs w:val="20"/>
              </w:rPr>
              <w:t>z enajstim odstavkom 202. člena ZP-1 z</w:t>
            </w:r>
            <w:r w:rsidR="005A2BD9" w:rsidRPr="005A2BD9">
              <w:rPr>
                <w:b w:val="0"/>
                <w:bCs/>
                <w:sz w:val="20"/>
                <w:szCs w:val="20"/>
              </w:rPr>
              <w:t xml:space="preserve"> dnem, ko sodišče oziroma prekrškovni organ vloži predlog za prisilno izterjavo po tem zakonu, na pristojni davčni organ prenese tudi terjatev v korist državnega proračuna.</w:t>
            </w:r>
          </w:p>
          <w:p w14:paraId="6332C7C1" w14:textId="77777777" w:rsidR="004873AF" w:rsidRDefault="004873AF" w:rsidP="00913D68">
            <w:pPr>
              <w:pStyle w:val="Oddelek"/>
              <w:numPr>
                <w:ilvl w:val="0"/>
                <w:numId w:val="0"/>
              </w:numPr>
              <w:spacing w:before="0" w:after="0" w:line="276" w:lineRule="auto"/>
              <w:ind w:right="57"/>
              <w:jc w:val="both"/>
              <w:rPr>
                <w:b w:val="0"/>
                <w:bCs/>
                <w:sz w:val="20"/>
                <w:szCs w:val="20"/>
              </w:rPr>
            </w:pPr>
          </w:p>
          <w:p w14:paraId="6BE479FF" w14:textId="7833FD08" w:rsidR="009513D9" w:rsidRDefault="000D632C" w:rsidP="009513D9">
            <w:pPr>
              <w:pStyle w:val="Oddelek"/>
              <w:numPr>
                <w:ilvl w:val="0"/>
                <w:numId w:val="0"/>
              </w:numPr>
              <w:spacing w:before="0" w:after="0" w:line="276" w:lineRule="auto"/>
              <w:ind w:left="57" w:right="57"/>
              <w:jc w:val="both"/>
              <w:rPr>
                <w:b w:val="0"/>
                <w:bCs/>
                <w:sz w:val="20"/>
                <w:szCs w:val="20"/>
              </w:rPr>
            </w:pPr>
            <w:r>
              <w:rPr>
                <w:b w:val="0"/>
                <w:bCs/>
                <w:sz w:val="20"/>
                <w:szCs w:val="20"/>
              </w:rPr>
              <w:t xml:space="preserve">Postopek odreditve nadomestnega zapora se začne na predlog </w:t>
            </w:r>
            <w:r w:rsidR="003A2A84">
              <w:rPr>
                <w:b w:val="0"/>
                <w:bCs/>
                <w:sz w:val="20"/>
                <w:szCs w:val="20"/>
              </w:rPr>
              <w:t>Finančne uprave Republike Slovenije</w:t>
            </w:r>
            <w:r w:rsidR="00D749A4">
              <w:rPr>
                <w:b w:val="0"/>
                <w:bCs/>
                <w:sz w:val="20"/>
                <w:szCs w:val="20"/>
              </w:rPr>
              <w:t xml:space="preserve"> (ta se poda po tem, ko je Finančna uprava poskusila prisilno izterjati globo, pa pri tem ni bila uspešna)</w:t>
            </w:r>
            <w:r w:rsidR="003A2A84">
              <w:rPr>
                <w:b w:val="0"/>
                <w:bCs/>
                <w:sz w:val="20"/>
                <w:szCs w:val="20"/>
              </w:rPr>
              <w:t>, ki pristojno sodišče obvesti</w:t>
            </w:r>
            <w:r w:rsidR="00834F65">
              <w:rPr>
                <w:b w:val="0"/>
                <w:bCs/>
                <w:sz w:val="20"/>
                <w:szCs w:val="20"/>
              </w:rPr>
              <w:t xml:space="preserve"> o ugotovitvi, da obstajajo okoliščine za odreditev nadomestnega zapora</w:t>
            </w:r>
            <w:r w:rsidR="00F47663">
              <w:rPr>
                <w:b w:val="0"/>
                <w:bCs/>
                <w:sz w:val="20"/>
                <w:szCs w:val="20"/>
              </w:rPr>
              <w:t>, in sicer, da</w:t>
            </w:r>
            <w:r w:rsidR="00357B2A">
              <w:rPr>
                <w:b w:val="0"/>
                <w:bCs/>
                <w:sz w:val="20"/>
                <w:szCs w:val="20"/>
              </w:rPr>
              <w:t xml:space="preserve"> so izpolnjeni naslednji materialni pogoji</w:t>
            </w:r>
            <w:r w:rsidR="002720DF">
              <w:rPr>
                <w:b w:val="0"/>
                <w:bCs/>
                <w:sz w:val="20"/>
                <w:szCs w:val="20"/>
              </w:rPr>
              <w:t xml:space="preserve"> iz prvega oziroma drugega odstavka 20</w:t>
            </w:r>
            <w:r w:rsidR="0007630C">
              <w:rPr>
                <w:b w:val="0"/>
                <w:bCs/>
                <w:sz w:val="20"/>
                <w:szCs w:val="20"/>
              </w:rPr>
              <w:t>.a člena ZP-1</w:t>
            </w:r>
            <w:r w:rsidR="00F47663">
              <w:rPr>
                <w:b w:val="0"/>
                <w:bCs/>
                <w:sz w:val="20"/>
                <w:szCs w:val="20"/>
              </w:rPr>
              <w:t>:</w:t>
            </w:r>
          </w:p>
          <w:p w14:paraId="404A5706" w14:textId="77777777" w:rsidR="009513D9" w:rsidRDefault="009513D9" w:rsidP="009513D9">
            <w:pPr>
              <w:pStyle w:val="Oddelek"/>
              <w:numPr>
                <w:ilvl w:val="0"/>
                <w:numId w:val="0"/>
              </w:numPr>
              <w:spacing w:before="0" w:after="0" w:line="276" w:lineRule="auto"/>
              <w:ind w:left="57" w:right="57"/>
              <w:jc w:val="both"/>
              <w:rPr>
                <w:b w:val="0"/>
                <w:bCs/>
                <w:sz w:val="20"/>
                <w:szCs w:val="20"/>
              </w:rPr>
            </w:pPr>
          </w:p>
          <w:p w14:paraId="03FAEE30" w14:textId="77777777" w:rsidR="00677595" w:rsidRDefault="00F47663" w:rsidP="00677595">
            <w:pPr>
              <w:pStyle w:val="Oddelek"/>
              <w:numPr>
                <w:ilvl w:val="0"/>
                <w:numId w:val="29"/>
              </w:numPr>
              <w:spacing w:before="0" w:after="0" w:line="276" w:lineRule="auto"/>
              <w:ind w:right="57"/>
              <w:jc w:val="both"/>
              <w:rPr>
                <w:b w:val="0"/>
                <w:bCs/>
                <w:sz w:val="20"/>
                <w:szCs w:val="20"/>
              </w:rPr>
            </w:pPr>
            <w:r w:rsidRPr="00F47663">
              <w:rPr>
                <w:b w:val="0"/>
                <w:bCs/>
                <w:sz w:val="20"/>
                <w:szCs w:val="20"/>
              </w:rPr>
              <w:t>Če znesek posamične globe ali seštevek dveh ali več glob, izrečenih storilcu, znaša najmanj 1.000 eurov, globe ali glob pa ni mogoče izterjati po pravilih upravne izvršbe, sodišče sankcijo izvrši tako, da za vsakih začetih 100 eurov globe določi en dan zapora, pri čemer zapor ne sme biti daljši od 90 dni. V seštevek glob se vštejejo le globe, izrečene s posamičnim plačilnim nalogom, odločbo ali sodbo v višini najmanj 300 eurov.</w:t>
            </w:r>
          </w:p>
          <w:p w14:paraId="23B99B1A" w14:textId="77777777" w:rsidR="00677595" w:rsidRDefault="00677595" w:rsidP="00677595">
            <w:pPr>
              <w:pStyle w:val="Oddelek"/>
              <w:numPr>
                <w:ilvl w:val="0"/>
                <w:numId w:val="0"/>
              </w:numPr>
              <w:spacing w:before="0" w:after="0" w:line="276" w:lineRule="auto"/>
              <w:ind w:left="777" w:right="57"/>
              <w:jc w:val="both"/>
              <w:rPr>
                <w:b w:val="0"/>
                <w:bCs/>
                <w:sz w:val="20"/>
                <w:szCs w:val="20"/>
              </w:rPr>
            </w:pPr>
          </w:p>
          <w:p w14:paraId="77B07DBB" w14:textId="54E2A7FE" w:rsidR="00F47663" w:rsidRDefault="00F47663" w:rsidP="00677595">
            <w:pPr>
              <w:pStyle w:val="Oddelek"/>
              <w:numPr>
                <w:ilvl w:val="0"/>
                <w:numId w:val="29"/>
              </w:numPr>
              <w:spacing w:before="0" w:after="0" w:line="276" w:lineRule="auto"/>
              <w:ind w:right="57"/>
              <w:jc w:val="both"/>
              <w:rPr>
                <w:b w:val="0"/>
                <w:bCs/>
                <w:sz w:val="20"/>
                <w:szCs w:val="20"/>
              </w:rPr>
            </w:pPr>
            <w:r w:rsidRPr="00677595">
              <w:rPr>
                <w:b w:val="0"/>
                <w:bCs/>
                <w:sz w:val="20"/>
                <w:szCs w:val="20"/>
              </w:rPr>
              <w:t>Če je storilcu izrečenih deset ali več glob v znesku manj kot 300 eurov na posamični plačilni nalog, odločbo ali sodbo, pa seštevek teh glob znaša najmanj 1.000 eurov, glob pa ni mogoče izterjati po pravilih upravne izvršbe, sodišče sankcijo izvrši tako, da za vsakih začetih 100 eurov globe določi en dan zapora, pri čemer zapor ne sme biti daljši od 30 dni.</w:t>
            </w:r>
          </w:p>
          <w:p w14:paraId="6DC4A3DB" w14:textId="77777777" w:rsidR="002720DF" w:rsidRDefault="002720DF" w:rsidP="002720DF">
            <w:pPr>
              <w:pStyle w:val="Oddelek"/>
              <w:numPr>
                <w:ilvl w:val="0"/>
                <w:numId w:val="0"/>
              </w:numPr>
              <w:spacing w:before="0" w:after="0" w:line="276" w:lineRule="auto"/>
              <w:ind w:right="57"/>
              <w:jc w:val="both"/>
              <w:rPr>
                <w:b w:val="0"/>
                <w:bCs/>
                <w:sz w:val="20"/>
                <w:szCs w:val="20"/>
              </w:rPr>
            </w:pPr>
          </w:p>
          <w:p w14:paraId="3CCA1E0A" w14:textId="210600B5" w:rsidR="002720DF" w:rsidRDefault="002720DF" w:rsidP="002720DF">
            <w:pPr>
              <w:pStyle w:val="Oddelek"/>
              <w:numPr>
                <w:ilvl w:val="0"/>
                <w:numId w:val="0"/>
              </w:numPr>
              <w:spacing w:before="0" w:after="0" w:line="276" w:lineRule="auto"/>
              <w:ind w:right="57"/>
              <w:jc w:val="both"/>
              <w:rPr>
                <w:b w:val="0"/>
                <w:bCs/>
                <w:sz w:val="20"/>
                <w:szCs w:val="20"/>
              </w:rPr>
            </w:pPr>
            <w:r>
              <w:rPr>
                <w:b w:val="0"/>
                <w:bCs/>
                <w:sz w:val="20"/>
                <w:szCs w:val="20"/>
              </w:rPr>
              <w:t>S</w:t>
            </w:r>
            <w:r w:rsidR="0007630C">
              <w:rPr>
                <w:b w:val="0"/>
                <w:bCs/>
                <w:sz w:val="20"/>
                <w:szCs w:val="20"/>
              </w:rPr>
              <w:t>odišče ima podobno kot pri institutu dela v splošno korist tudi v primeru odreditve nadomestnega zapora</w:t>
            </w:r>
            <w:r w:rsidR="001E7C7D">
              <w:rPr>
                <w:b w:val="0"/>
                <w:bCs/>
                <w:sz w:val="20"/>
                <w:szCs w:val="20"/>
              </w:rPr>
              <w:t xml:space="preserve"> </w:t>
            </w:r>
            <w:r w:rsidR="00820475">
              <w:rPr>
                <w:b w:val="0"/>
                <w:bCs/>
                <w:sz w:val="20"/>
                <w:szCs w:val="20"/>
              </w:rPr>
              <w:t xml:space="preserve">možnost </w:t>
            </w:r>
            <w:r w:rsidR="001E7C7D">
              <w:rPr>
                <w:b w:val="0"/>
                <w:bCs/>
                <w:sz w:val="20"/>
                <w:szCs w:val="20"/>
              </w:rPr>
              <w:t xml:space="preserve">znižati </w:t>
            </w:r>
            <w:r w:rsidR="00820475">
              <w:rPr>
                <w:b w:val="0"/>
                <w:bCs/>
                <w:sz w:val="20"/>
                <w:szCs w:val="20"/>
              </w:rPr>
              <w:t>trajanje nadomestnega zapora</w:t>
            </w:r>
            <w:r w:rsidR="003836E3">
              <w:rPr>
                <w:b w:val="0"/>
                <w:bCs/>
                <w:sz w:val="20"/>
                <w:szCs w:val="20"/>
              </w:rPr>
              <w:t xml:space="preserve"> </w:t>
            </w:r>
            <w:r w:rsidR="001E7C7D">
              <w:rPr>
                <w:b w:val="0"/>
                <w:bCs/>
                <w:sz w:val="20"/>
                <w:szCs w:val="20"/>
              </w:rPr>
              <w:t>za največ eno tretjino, vendar ne na manj kot osem dni</w:t>
            </w:r>
            <w:r w:rsidR="005D1457">
              <w:rPr>
                <w:b w:val="0"/>
                <w:bCs/>
                <w:sz w:val="20"/>
                <w:szCs w:val="20"/>
              </w:rPr>
              <w:t xml:space="preserve">, </w:t>
            </w:r>
            <w:r w:rsidR="00161AB1">
              <w:rPr>
                <w:b w:val="0"/>
                <w:bCs/>
                <w:sz w:val="20"/>
                <w:szCs w:val="20"/>
              </w:rPr>
              <w:t xml:space="preserve">če </w:t>
            </w:r>
            <w:r w:rsidR="00161AB1" w:rsidRPr="005D1457">
              <w:rPr>
                <w:b w:val="0"/>
                <w:bCs/>
                <w:sz w:val="20"/>
                <w:szCs w:val="20"/>
              </w:rPr>
              <w:t>v času odločanja oceni, da za to obstajajo utemeljeni in upravičeni razlogi</w:t>
            </w:r>
            <w:r w:rsidR="00161AB1">
              <w:rPr>
                <w:b w:val="0"/>
                <w:bCs/>
                <w:sz w:val="20"/>
                <w:szCs w:val="20"/>
              </w:rPr>
              <w:t xml:space="preserve"> (npr. </w:t>
            </w:r>
            <w:r w:rsidR="005D1457" w:rsidRPr="005D1457">
              <w:rPr>
                <w:b w:val="0"/>
                <w:bCs/>
                <w:sz w:val="20"/>
                <w:szCs w:val="20"/>
              </w:rPr>
              <w:t>storilčeve zmožnosti za prestajanje zapora, njegov</w:t>
            </w:r>
            <w:r w:rsidR="005F7429">
              <w:rPr>
                <w:b w:val="0"/>
                <w:bCs/>
                <w:sz w:val="20"/>
                <w:szCs w:val="20"/>
              </w:rPr>
              <w:t>e</w:t>
            </w:r>
            <w:r w:rsidR="005D1457" w:rsidRPr="005D1457">
              <w:rPr>
                <w:b w:val="0"/>
                <w:bCs/>
                <w:sz w:val="20"/>
                <w:szCs w:val="20"/>
              </w:rPr>
              <w:t xml:space="preserve"> osebn</w:t>
            </w:r>
            <w:r w:rsidR="005F7429">
              <w:rPr>
                <w:b w:val="0"/>
                <w:bCs/>
                <w:sz w:val="20"/>
                <w:szCs w:val="20"/>
              </w:rPr>
              <w:t>e</w:t>
            </w:r>
            <w:r w:rsidR="005D1457" w:rsidRPr="005D1457">
              <w:rPr>
                <w:b w:val="0"/>
                <w:bCs/>
                <w:sz w:val="20"/>
                <w:szCs w:val="20"/>
              </w:rPr>
              <w:t xml:space="preserve"> razmer</w:t>
            </w:r>
            <w:r w:rsidR="005F7429">
              <w:rPr>
                <w:b w:val="0"/>
                <w:bCs/>
                <w:sz w:val="20"/>
                <w:szCs w:val="20"/>
              </w:rPr>
              <w:t>e</w:t>
            </w:r>
            <w:r w:rsidR="005D1457" w:rsidRPr="005D1457">
              <w:rPr>
                <w:b w:val="0"/>
                <w:bCs/>
                <w:sz w:val="20"/>
                <w:szCs w:val="20"/>
              </w:rPr>
              <w:t xml:space="preserve"> ali drug</w:t>
            </w:r>
            <w:r w:rsidR="005F7429">
              <w:rPr>
                <w:b w:val="0"/>
                <w:bCs/>
                <w:sz w:val="20"/>
                <w:szCs w:val="20"/>
              </w:rPr>
              <w:t>e</w:t>
            </w:r>
            <w:r w:rsidR="005D1457" w:rsidRPr="005D1457">
              <w:rPr>
                <w:b w:val="0"/>
                <w:bCs/>
                <w:sz w:val="20"/>
                <w:szCs w:val="20"/>
              </w:rPr>
              <w:t xml:space="preserve"> okoliščin</w:t>
            </w:r>
            <w:r w:rsidR="005F7429">
              <w:rPr>
                <w:b w:val="0"/>
                <w:bCs/>
                <w:sz w:val="20"/>
                <w:szCs w:val="20"/>
              </w:rPr>
              <w:t>e</w:t>
            </w:r>
            <w:r w:rsidR="00D33FF9">
              <w:rPr>
                <w:b w:val="0"/>
                <w:bCs/>
                <w:sz w:val="20"/>
                <w:szCs w:val="20"/>
              </w:rPr>
              <w:t>)</w:t>
            </w:r>
            <w:r w:rsidR="0032443E">
              <w:rPr>
                <w:b w:val="0"/>
                <w:bCs/>
                <w:sz w:val="20"/>
                <w:szCs w:val="20"/>
              </w:rPr>
              <w:t xml:space="preserve"> – tretji odstavek 20.a člena ZP-1.</w:t>
            </w:r>
          </w:p>
          <w:p w14:paraId="0DD458CF" w14:textId="77777777" w:rsidR="00217848" w:rsidRDefault="00217848" w:rsidP="002720DF">
            <w:pPr>
              <w:pStyle w:val="Oddelek"/>
              <w:numPr>
                <w:ilvl w:val="0"/>
                <w:numId w:val="0"/>
              </w:numPr>
              <w:spacing w:before="0" w:after="0" w:line="276" w:lineRule="auto"/>
              <w:ind w:right="57"/>
              <w:jc w:val="both"/>
              <w:rPr>
                <w:b w:val="0"/>
                <w:bCs/>
                <w:sz w:val="20"/>
                <w:szCs w:val="20"/>
              </w:rPr>
            </w:pPr>
          </w:p>
          <w:p w14:paraId="51444443" w14:textId="471CD8A9" w:rsidR="00055CDA" w:rsidRDefault="00217848" w:rsidP="002720DF">
            <w:pPr>
              <w:pStyle w:val="Oddelek"/>
              <w:numPr>
                <w:ilvl w:val="0"/>
                <w:numId w:val="0"/>
              </w:numPr>
              <w:spacing w:before="0" w:after="0" w:line="276" w:lineRule="auto"/>
              <w:ind w:right="57"/>
              <w:jc w:val="both"/>
              <w:rPr>
                <w:b w:val="0"/>
                <w:bCs/>
                <w:sz w:val="20"/>
                <w:szCs w:val="20"/>
              </w:rPr>
            </w:pPr>
            <w:r>
              <w:rPr>
                <w:b w:val="0"/>
                <w:bCs/>
                <w:sz w:val="20"/>
                <w:szCs w:val="20"/>
              </w:rPr>
              <w:t>Če so</w:t>
            </w:r>
            <w:r w:rsidR="00657C2D" w:rsidRPr="00657C2D">
              <w:rPr>
                <w:b w:val="0"/>
                <w:bCs/>
                <w:sz w:val="20"/>
                <w:szCs w:val="20"/>
              </w:rPr>
              <w:t xml:space="preserve"> izpolnjeni pogoji iz prvega ali drugega odstavka 20.a člena tega zakona, </w:t>
            </w:r>
            <w:r>
              <w:rPr>
                <w:b w:val="0"/>
                <w:bCs/>
                <w:sz w:val="20"/>
                <w:szCs w:val="20"/>
              </w:rPr>
              <w:t xml:space="preserve">sodišče </w:t>
            </w:r>
            <w:r w:rsidR="00657C2D" w:rsidRPr="00657C2D">
              <w:rPr>
                <w:b w:val="0"/>
                <w:bCs/>
                <w:sz w:val="20"/>
                <w:szCs w:val="20"/>
              </w:rPr>
              <w:t>pošlje storilcu pisno obvestilo o uvedbi postopka za odreditev nadomestnega zapora, in ga pozove, da se v roku petih dni izjavi o vsebini obvestila. V tej izjavi storilec ne more uspešno uveljavljati ugovorov zoper pravnomočno sodbo, odločbo ali plačilni nalog, s katerim je bila izrečena globa, lahko pa predlaga nadomestitev plačila globe z delom v splošno korist oziroma navede in pojasni dejstva in okoliščine, povezane z nezmožnostjo plačila globe ali nezmožnostjo prestajanja nadomestnega zapora</w:t>
            </w:r>
            <w:r w:rsidR="006D00DD">
              <w:rPr>
                <w:b w:val="0"/>
                <w:bCs/>
                <w:sz w:val="20"/>
                <w:szCs w:val="20"/>
              </w:rPr>
              <w:t xml:space="preserve"> – četrti odstavek 192.a člena ZP-1.</w:t>
            </w:r>
          </w:p>
          <w:p w14:paraId="6D2FAFEA" w14:textId="77777777" w:rsidR="006D00DD" w:rsidRDefault="006D00DD" w:rsidP="002720DF">
            <w:pPr>
              <w:pStyle w:val="Oddelek"/>
              <w:numPr>
                <w:ilvl w:val="0"/>
                <w:numId w:val="0"/>
              </w:numPr>
              <w:spacing w:before="0" w:after="0" w:line="276" w:lineRule="auto"/>
              <w:ind w:right="57"/>
              <w:jc w:val="both"/>
              <w:rPr>
                <w:b w:val="0"/>
                <w:bCs/>
                <w:sz w:val="20"/>
                <w:szCs w:val="20"/>
              </w:rPr>
            </w:pPr>
          </w:p>
          <w:p w14:paraId="19536FCE" w14:textId="17C6B696" w:rsidR="006D00DD" w:rsidRDefault="006D00DD" w:rsidP="002720DF">
            <w:pPr>
              <w:pStyle w:val="Oddelek"/>
              <w:numPr>
                <w:ilvl w:val="0"/>
                <w:numId w:val="0"/>
              </w:numPr>
              <w:spacing w:before="0" w:after="0" w:line="276" w:lineRule="auto"/>
              <w:ind w:right="57"/>
              <w:jc w:val="both"/>
              <w:rPr>
                <w:b w:val="0"/>
                <w:bCs/>
                <w:sz w:val="20"/>
                <w:szCs w:val="20"/>
              </w:rPr>
            </w:pPr>
            <w:r>
              <w:rPr>
                <w:b w:val="0"/>
                <w:bCs/>
                <w:sz w:val="20"/>
                <w:szCs w:val="20"/>
              </w:rPr>
              <w:t>Sodišče</w:t>
            </w:r>
            <w:r w:rsidR="00CC4AA1">
              <w:rPr>
                <w:b w:val="0"/>
                <w:bCs/>
                <w:sz w:val="20"/>
                <w:szCs w:val="20"/>
              </w:rPr>
              <w:t xml:space="preserve"> ima v postopku odreditve nadomestnega zapora dve možnosti</w:t>
            </w:r>
            <w:r w:rsidR="00795C6A">
              <w:rPr>
                <w:b w:val="0"/>
                <w:bCs/>
                <w:sz w:val="20"/>
                <w:szCs w:val="20"/>
              </w:rPr>
              <w:t xml:space="preserve"> odločitve</w:t>
            </w:r>
            <w:r w:rsidR="00CC4AA1">
              <w:rPr>
                <w:b w:val="0"/>
                <w:bCs/>
                <w:sz w:val="20"/>
                <w:szCs w:val="20"/>
              </w:rPr>
              <w:t>:</w:t>
            </w:r>
          </w:p>
          <w:p w14:paraId="4D9AED56" w14:textId="77777777" w:rsidR="00CC4AA1" w:rsidRDefault="00CC4AA1" w:rsidP="00D83AA5">
            <w:pPr>
              <w:pStyle w:val="Oddelek"/>
              <w:numPr>
                <w:ilvl w:val="0"/>
                <w:numId w:val="0"/>
              </w:numPr>
              <w:spacing w:before="0" w:after="0" w:line="276" w:lineRule="auto"/>
              <w:ind w:right="57"/>
              <w:jc w:val="both"/>
              <w:rPr>
                <w:b w:val="0"/>
                <w:bCs/>
                <w:sz w:val="20"/>
                <w:szCs w:val="20"/>
              </w:rPr>
            </w:pPr>
          </w:p>
          <w:p w14:paraId="367A47BE" w14:textId="6FC7C16B" w:rsidR="00D83AA5" w:rsidRDefault="007E6B01" w:rsidP="00D83AA5">
            <w:pPr>
              <w:pStyle w:val="Oddelek"/>
              <w:numPr>
                <w:ilvl w:val="0"/>
                <w:numId w:val="31"/>
              </w:numPr>
              <w:spacing w:before="0" w:after="0" w:line="276" w:lineRule="auto"/>
              <w:ind w:left="457" w:right="57"/>
              <w:jc w:val="both"/>
              <w:rPr>
                <w:b w:val="0"/>
                <w:bCs/>
                <w:sz w:val="20"/>
                <w:szCs w:val="20"/>
              </w:rPr>
            </w:pPr>
            <w:r>
              <w:rPr>
                <w:b w:val="0"/>
                <w:bCs/>
                <w:sz w:val="20"/>
                <w:szCs w:val="20"/>
              </w:rPr>
              <w:t>č</w:t>
            </w:r>
            <w:r w:rsidR="00795C6A">
              <w:rPr>
                <w:b w:val="0"/>
                <w:bCs/>
                <w:sz w:val="20"/>
                <w:szCs w:val="20"/>
              </w:rPr>
              <w:t>e prejme predlog za nadomestitev plačila globe z delom v splošno korist v</w:t>
            </w:r>
            <w:r w:rsidR="00CC4AA1">
              <w:rPr>
                <w:b w:val="0"/>
                <w:bCs/>
                <w:sz w:val="20"/>
                <w:szCs w:val="20"/>
              </w:rPr>
              <w:t xml:space="preserve"> skladu s</w:t>
            </w:r>
            <w:r w:rsidR="002E5BBC">
              <w:rPr>
                <w:b w:val="0"/>
                <w:bCs/>
                <w:sz w:val="20"/>
                <w:szCs w:val="20"/>
              </w:rPr>
              <w:t xml:space="preserve"> 192.b členom ZP-1</w:t>
            </w:r>
            <w:r w:rsidR="00435160">
              <w:rPr>
                <w:b w:val="0"/>
                <w:bCs/>
                <w:sz w:val="20"/>
                <w:szCs w:val="20"/>
              </w:rPr>
              <w:t xml:space="preserve"> </w:t>
            </w:r>
            <w:r w:rsidR="00435160" w:rsidRPr="00435160">
              <w:rPr>
                <w:b w:val="0"/>
                <w:bCs/>
                <w:sz w:val="20"/>
                <w:szCs w:val="20"/>
              </w:rPr>
              <w:t>s sklepom prekine postopek odreditve nadomestnega zapora in odobri delo v splošno korist skladno z določbo 19.a člena tega zakona</w:t>
            </w:r>
            <w:r w:rsidR="00435160">
              <w:rPr>
                <w:b w:val="0"/>
                <w:bCs/>
                <w:sz w:val="20"/>
                <w:szCs w:val="20"/>
              </w:rPr>
              <w:t xml:space="preserve">, pri čemer </w:t>
            </w:r>
            <w:r w:rsidR="00DE406E">
              <w:rPr>
                <w:b w:val="0"/>
                <w:bCs/>
                <w:sz w:val="20"/>
                <w:szCs w:val="20"/>
              </w:rPr>
              <w:t xml:space="preserve">se ne upošteva pogoj iz drugega odstavka 19.a člena ZP-1 – upravičenost </w:t>
            </w:r>
            <w:r w:rsidR="009D3129" w:rsidRPr="009D3129">
              <w:rPr>
                <w:b w:val="0"/>
                <w:bCs/>
                <w:sz w:val="20"/>
                <w:szCs w:val="20"/>
              </w:rPr>
              <w:t>do redne brezplačne pravne pomoči po materialnem kriteriju iz zakona, ki ureja brezplačno pravno pomoč</w:t>
            </w:r>
            <w:r w:rsidR="009D3129">
              <w:rPr>
                <w:b w:val="0"/>
                <w:bCs/>
                <w:sz w:val="20"/>
                <w:szCs w:val="20"/>
              </w:rPr>
              <w:t>.</w:t>
            </w:r>
            <w:r w:rsidR="008523B4">
              <w:rPr>
                <w:b w:val="0"/>
                <w:bCs/>
                <w:sz w:val="20"/>
                <w:szCs w:val="20"/>
              </w:rPr>
              <w:t xml:space="preserve"> Drugi odstavek 192.b člena ZP-1 določa tudi varovalko v zvezi s predlogom za nadomestitev plačila globe z delom v splošno korist – </w:t>
            </w:r>
            <w:r w:rsidR="008523B4" w:rsidRPr="008523B4">
              <w:rPr>
                <w:b w:val="0"/>
                <w:bCs/>
                <w:sz w:val="20"/>
                <w:szCs w:val="20"/>
              </w:rPr>
              <w:t> </w:t>
            </w:r>
            <w:r w:rsidR="008413CC">
              <w:rPr>
                <w:b w:val="0"/>
                <w:bCs/>
                <w:sz w:val="20"/>
                <w:szCs w:val="20"/>
              </w:rPr>
              <w:t>č</w:t>
            </w:r>
            <w:r w:rsidR="008523B4" w:rsidRPr="008523B4">
              <w:rPr>
                <w:b w:val="0"/>
                <w:bCs/>
                <w:sz w:val="20"/>
                <w:szCs w:val="20"/>
              </w:rPr>
              <w:t>e sodišče ugotovi, da je storilec za eno ali več glob iz prvega odstavka 20.a člena tega zakona že imel odobreno nadomestitev plačila z delom v splošno korist, lahko njegov predlog v tem delu zavrne, če ugotovi, da storilec dela ni opravil po lastni krivdi</w:t>
            </w:r>
            <w:r w:rsidR="008413CC">
              <w:rPr>
                <w:b w:val="0"/>
                <w:bCs/>
                <w:sz w:val="20"/>
                <w:szCs w:val="20"/>
              </w:rPr>
              <w:t>;</w:t>
            </w:r>
          </w:p>
          <w:p w14:paraId="37BE7950" w14:textId="77777777" w:rsidR="008413CC" w:rsidRDefault="008413CC" w:rsidP="008413CC">
            <w:pPr>
              <w:pStyle w:val="Oddelek"/>
              <w:numPr>
                <w:ilvl w:val="0"/>
                <w:numId w:val="0"/>
              </w:numPr>
              <w:spacing w:before="0" w:after="0" w:line="276" w:lineRule="auto"/>
              <w:ind w:left="457" w:right="57"/>
              <w:jc w:val="both"/>
              <w:rPr>
                <w:b w:val="0"/>
                <w:bCs/>
                <w:sz w:val="20"/>
                <w:szCs w:val="20"/>
              </w:rPr>
            </w:pPr>
          </w:p>
          <w:p w14:paraId="7EB02AF5" w14:textId="7D07D5DC" w:rsidR="008413CC" w:rsidRDefault="00FB5429" w:rsidP="00D83AA5">
            <w:pPr>
              <w:pStyle w:val="Oddelek"/>
              <w:numPr>
                <w:ilvl w:val="0"/>
                <w:numId w:val="31"/>
              </w:numPr>
              <w:spacing w:before="0" w:after="0" w:line="276" w:lineRule="auto"/>
              <w:ind w:left="457" w:right="57"/>
              <w:jc w:val="both"/>
              <w:rPr>
                <w:b w:val="0"/>
                <w:bCs/>
                <w:sz w:val="20"/>
                <w:szCs w:val="20"/>
              </w:rPr>
            </w:pPr>
            <w:r>
              <w:rPr>
                <w:b w:val="0"/>
                <w:bCs/>
                <w:sz w:val="20"/>
                <w:szCs w:val="20"/>
              </w:rPr>
              <w:lastRenderedPageBreak/>
              <w:t xml:space="preserve">če predlog za nadomestitev plačila globe z delom v splošno korist </w:t>
            </w:r>
            <w:r w:rsidR="001E040C">
              <w:rPr>
                <w:b w:val="0"/>
                <w:bCs/>
                <w:sz w:val="20"/>
                <w:szCs w:val="20"/>
              </w:rPr>
              <w:t>ni bil podan</w:t>
            </w:r>
            <w:r w:rsidR="00DD2EED">
              <w:rPr>
                <w:b w:val="0"/>
                <w:bCs/>
                <w:sz w:val="20"/>
                <w:szCs w:val="20"/>
              </w:rPr>
              <w:t xml:space="preserve">, </w:t>
            </w:r>
            <w:r>
              <w:rPr>
                <w:b w:val="0"/>
                <w:bCs/>
                <w:sz w:val="20"/>
                <w:szCs w:val="20"/>
              </w:rPr>
              <w:t>sodišče izda sklep o nadomestnem zaporu</w:t>
            </w:r>
            <w:r w:rsidR="004E332A">
              <w:rPr>
                <w:b w:val="0"/>
                <w:bCs/>
                <w:sz w:val="20"/>
                <w:szCs w:val="20"/>
              </w:rPr>
              <w:t xml:space="preserve"> (192.c člen) v katerem določi trajanje nadomestnega zapora v skladu s prvim ali drugim odstavkom 20.a člena ZP-1.</w:t>
            </w:r>
          </w:p>
          <w:p w14:paraId="0901BF09" w14:textId="77777777" w:rsidR="00CC5961" w:rsidRDefault="00CC5961" w:rsidP="00CC5961">
            <w:pPr>
              <w:pStyle w:val="Oddelek"/>
              <w:numPr>
                <w:ilvl w:val="0"/>
                <w:numId w:val="0"/>
              </w:numPr>
              <w:spacing w:before="0" w:after="0" w:line="276" w:lineRule="auto"/>
              <w:ind w:right="57"/>
              <w:jc w:val="both"/>
              <w:rPr>
                <w:b w:val="0"/>
                <w:bCs/>
                <w:sz w:val="20"/>
                <w:szCs w:val="20"/>
              </w:rPr>
            </w:pPr>
          </w:p>
          <w:p w14:paraId="5FF56082" w14:textId="00D27390" w:rsidR="00CC5961" w:rsidRDefault="00CC5961" w:rsidP="00CC5961">
            <w:pPr>
              <w:pStyle w:val="Oddelek"/>
              <w:numPr>
                <w:ilvl w:val="0"/>
                <w:numId w:val="0"/>
              </w:numPr>
              <w:spacing w:before="0" w:after="0" w:line="276" w:lineRule="auto"/>
              <w:ind w:right="57"/>
              <w:jc w:val="both"/>
              <w:rPr>
                <w:b w:val="0"/>
                <w:bCs/>
                <w:sz w:val="20"/>
                <w:szCs w:val="20"/>
              </w:rPr>
            </w:pPr>
            <w:r>
              <w:rPr>
                <w:b w:val="0"/>
                <w:bCs/>
                <w:sz w:val="20"/>
                <w:szCs w:val="20"/>
              </w:rPr>
              <w:t xml:space="preserve">Če storilec prekrška </w:t>
            </w:r>
            <w:r w:rsidR="00442C6A">
              <w:rPr>
                <w:b w:val="0"/>
                <w:bCs/>
                <w:sz w:val="20"/>
                <w:szCs w:val="20"/>
              </w:rPr>
              <w:t xml:space="preserve">v celoti </w:t>
            </w:r>
            <w:r>
              <w:rPr>
                <w:b w:val="0"/>
                <w:bCs/>
                <w:sz w:val="20"/>
                <w:szCs w:val="20"/>
              </w:rPr>
              <w:t>opravi delo v splošno korist, ki je bilo odobreno v sklopu postopka</w:t>
            </w:r>
            <w:r w:rsidR="00442C6A">
              <w:rPr>
                <w:b w:val="0"/>
                <w:bCs/>
                <w:sz w:val="20"/>
                <w:szCs w:val="20"/>
              </w:rPr>
              <w:t xml:space="preserve"> odreditve nadomestnega zapora</w:t>
            </w:r>
            <w:r w:rsidR="00D65284">
              <w:rPr>
                <w:b w:val="0"/>
                <w:bCs/>
                <w:sz w:val="20"/>
                <w:szCs w:val="20"/>
              </w:rPr>
              <w:t xml:space="preserve">, </w:t>
            </w:r>
            <w:r w:rsidR="00D65284" w:rsidRPr="00D65284">
              <w:rPr>
                <w:b w:val="0"/>
                <w:bCs/>
                <w:sz w:val="20"/>
                <w:szCs w:val="20"/>
              </w:rPr>
              <w:t>sodišče postopek odreditve nadomestnega zapora ustavi</w:t>
            </w:r>
            <w:r w:rsidR="00D65284">
              <w:rPr>
                <w:b w:val="0"/>
                <w:bCs/>
                <w:sz w:val="20"/>
                <w:szCs w:val="20"/>
              </w:rPr>
              <w:t xml:space="preserve"> (šesti odstavek 192.b člena ZP-1), </w:t>
            </w:r>
            <w:r w:rsidR="00510809">
              <w:rPr>
                <w:b w:val="0"/>
                <w:bCs/>
                <w:sz w:val="20"/>
                <w:szCs w:val="20"/>
              </w:rPr>
              <w:t xml:space="preserve">če pa </w:t>
            </w:r>
            <w:r w:rsidR="00510809" w:rsidRPr="00510809">
              <w:rPr>
                <w:b w:val="0"/>
                <w:bCs/>
                <w:sz w:val="20"/>
                <w:szCs w:val="20"/>
              </w:rPr>
              <w:t>prestane nadomestni zapor, terjatev iz naslova neplačane globe, ki je zajeta s sklepom o nadomestnem zaporu, ugasne</w:t>
            </w:r>
            <w:r w:rsidR="00DD2EED">
              <w:rPr>
                <w:b w:val="0"/>
                <w:bCs/>
                <w:sz w:val="20"/>
                <w:szCs w:val="20"/>
              </w:rPr>
              <w:t xml:space="preserve"> (</w:t>
            </w:r>
            <w:r w:rsidR="003C34F0">
              <w:rPr>
                <w:b w:val="0"/>
                <w:bCs/>
                <w:sz w:val="20"/>
                <w:szCs w:val="20"/>
              </w:rPr>
              <w:t>četrti odstavek 20.a člena ZP-1</w:t>
            </w:r>
            <w:r w:rsidR="00DD2EED">
              <w:rPr>
                <w:b w:val="0"/>
                <w:bCs/>
                <w:sz w:val="20"/>
                <w:szCs w:val="20"/>
              </w:rPr>
              <w:t>)</w:t>
            </w:r>
          </w:p>
          <w:p w14:paraId="6AA806F4" w14:textId="77777777" w:rsidR="00F60502" w:rsidRPr="00A130A6" w:rsidRDefault="00F60502" w:rsidP="00F60502">
            <w:pPr>
              <w:pStyle w:val="Oddelek"/>
              <w:numPr>
                <w:ilvl w:val="0"/>
                <w:numId w:val="0"/>
              </w:numPr>
              <w:spacing w:before="0" w:after="0" w:line="276" w:lineRule="auto"/>
              <w:jc w:val="both"/>
              <w:rPr>
                <w:b w:val="0"/>
                <w:bCs/>
                <w:sz w:val="20"/>
                <w:szCs w:val="20"/>
              </w:rPr>
            </w:pPr>
          </w:p>
          <w:p w14:paraId="4B1FAD29" w14:textId="346C144E" w:rsidR="00F60502" w:rsidRPr="00A130A6" w:rsidRDefault="00E301D2" w:rsidP="00F60502">
            <w:pPr>
              <w:pStyle w:val="Oddelek"/>
              <w:numPr>
                <w:ilvl w:val="0"/>
                <w:numId w:val="0"/>
              </w:numPr>
              <w:spacing w:before="0" w:after="0" w:line="276" w:lineRule="auto"/>
              <w:jc w:val="both"/>
              <w:rPr>
                <w:b w:val="0"/>
                <w:bCs/>
                <w:sz w:val="20"/>
                <w:szCs w:val="20"/>
              </w:rPr>
            </w:pPr>
            <w:r>
              <w:rPr>
                <w:b w:val="0"/>
                <w:bCs/>
                <w:sz w:val="20"/>
                <w:szCs w:val="20"/>
              </w:rPr>
              <w:t>V nadaljevanju nekaj</w:t>
            </w:r>
            <w:r w:rsidR="00F60502" w:rsidRPr="00A130A6">
              <w:rPr>
                <w:b w:val="0"/>
                <w:bCs/>
                <w:sz w:val="20"/>
                <w:szCs w:val="20"/>
              </w:rPr>
              <w:t xml:space="preserve"> statističnih podatkov</w:t>
            </w:r>
            <w:r w:rsidR="00087304">
              <w:rPr>
                <w:b w:val="0"/>
                <w:bCs/>
                <w:sz w:val="20"/>
                <w:szCs w:val="20"/>
              </w:rPr>
              <w:t xml:space="preserve"> glede nadomestnega zapora</w:t>
            </w:r>
            <w:r w:rsidR="00F60502" w:rsidRPr="00A130A6">
              <w:rPr>
                <w:b w:val="0"/>
                <w:bCs/>
                <w:sz w:val="20"/>
                <w:szCs w:val="20"/>
              </w:rPr>
              <w:t xml:space="preserve">: </w:t>
            </w:r>
          </w:p>
          <w:p w14:paraId="7C92C5F6" w14:textId="77777777" w:rsidR="00F60502" w:rsidRPr="00A130A6" w:rsidRDefault="00F60502" w:rsidP="00E301D2">
            <w:pPr>
              <w:pStyle w:val="Oddelek"/>
              <w:numPr>
                <w:ilvl w:val="0"/>
                <w:numId w:val="0"/>
              </w:numPr>
              <w:spacing w:before="0" w:after="0" w:line="276" w:lineRule="auto"/>
              <w:jc w:val="both"/>
              <w:rPr>
                <w:b w:val="0"/>
                <w:bCs/>
                <w:sz w:val="20"/>
                <w:szCs w:val="20"/>
              </w:rPr>
            </w:pPr>
          </w:p>
          <w:p w14:paraId="09DC5007" w14:textId="77777777" w:rsidR="00F60502" w:rsidRPr="00A130A6" w:rsidRDefault="00F60502" w:rsidP="00F60502">
            <w:pPr>
              <w:pStyle w:val="Oddelek"/>
              <w:numPr>
                <w:ilvl w:val="0"/>
                <w:numId w:val="26"/>
              </w:numPr>
              <w:spacing w:before="0" w:after="0" w:line="276" w:lineRule="auto"/>
              <w:jc w:val="both"/>
              <w:rPr>
                <w:b w:val="0"/>
                <w:bCs/>
                <w:sz w:val="20"/>
                <w:szCs w:val="20"/>
              </w:rPr>
            </w:pPr>
            <w:r w:rsidRPr="00A130A6">
              <w:rPr>
                <w:b w:val="0"/>
                <w:bCs/>
                <w:sz w:val="20"/>
                <w:szCs w:val="20"/>
              </w:rPr>
              <w:t>Število obvestil za nadomestni zapor posredovanih sodiščem</w:t>
            </w:r>
          </w:p>
          <w:p w14:paraId="63F6E020" w14:textId="77777777" w:rsidR="00F60502" w:rsidRPr="00A130A6" w:rsidRDefault="00F60502" w:rsidP="00F60502">
            <w:pPr>
              <w:pStyle w:val="Oddelek"/>
              <w:numPr>
                <w:ilvl w:val="0"/>
                <w:numId w:val="0"/>
              </w:numPr>
              <w:spacing w:before="0" w:after="0" w:line="276" w:lineRule="auto"/>
              <w:jc w:val="both"/>
              <w:rPr>
                <w:b w:val="0"/>
                <w:bCs/>
                <w:sz w:val="20"/>
                <w:szCs w:val="20"/>
              </w:rPr>
            </w:pPr>
          </w:p>
          <w:tbl>
            <w:tblPr>
              <w:tblW w:w="0" w:type="auto"/>
              <w:tblCellMar>
                <w:left w:w="0" w:type="dxa"/>
                <w:right w:w="0" w:type="dxa"/>
              </w:tblCellMar>
              <w:tblLook w:val="04A0" w:firstRow="1" w:lastRow="0" w:firstColumn="1" w:lastColumn="0" w:noHBand="0" w:noVBand="1"/>
            </w:tblPr>
            <w:tblGrid>
              <w:gridCol w:w="2977"/>
              <w:gridCol w:w="1134"/>
              <w:gridCol w:w="992"/>
              <w:gridCol w:w="993"/>
              <w:gridCol w:w="992"/>
              <w:gridCol w:w="1134"/>
            </w:tblGrid>
            <w:tr w:rsidR="00F60502" w:rsidRPr="00A130A6" w14:paraId="1457537D" w14:textId="77777777" w:rsidTr="009B6733">
              <w:trPr>
                <w:trHeight w:val="250"/>
              </w:trPr>
              <w:tc>
                <w:tcPr>
                  <w:tcW w:w="2977" w:type="dxa"/>
                  <w:shd w:val="clear" w:color="auto" w:fill="FFFFFF"/>
                </w:tcPr>
                <w:p w14:paraId="110125B0" w14:textId="77777777" w:rsidR="00F60502" w:rsidRPr="00A130A6" w:rsidRDefault="00F60502" w:rsidP="00F60502">
                  <w:pPr>
                    <w:jc w:val="center"/>
                    <w:rPr>
                      <w:rFonts w:ascii="Aptos" w:hAnsi="Aptos"/>
                      <w:sz w:val="16"/>
                      <w:szCs w:val="16"/>
                    </w:rPr>
                  </w:pPr>
                  <w:r w:rsidRPr="00A130A6">
                    <w:rPr>
                      <w:sz w:val="16"/>
                      <w:szCs w:val="16"/>
                    </w:rPr>
                    <w:br w:type="page"/>
                  </w:r>
                </w:p>
              </w:tc>
              <w:tc>
                <w:tcPr>
                  <w:tcW w:w="1134" w:type="dxa"/>
                  <w:tcBorders>
                    <w:top w:val="single" w:sz="8" w:space="0" w:color="auto"/>
                    <w:left w:val="single" w:sz="8" w:space="0" w:color="auto"/>
                    <w:bottom w:val="nil"/>
                    <w:right w:val="nil"/>
                  </w:tcBorders>
                  <w:shd w:val="clear" w:color="auto" w:fill="FFFFFF"/>
                  <w:vAlign w:val="bottom"/>
                  <w:hideMark/>
                </w:tcPr>
                <w:p w14:paraId="740F804A" w14:textId="77777777" w:rsidR="00F60502" w:rsidRPr="00A130A6" w:rsidRDefault="00F60502" w:rsidP="00F60502">
                  <w:pPr>
                    <w:jc w:val="center"/>
                    <w:rPr>
                      <w:sz w:val="16"/>
                      <w:szCs w:val="16"/>
                    </w:rPr>
                  </w:pPr>
                  <w:r w:rsidRPr="00A130A6">
                    <w:rPr>
                      <w:b/>
                      <w:bCs/>
                      <w:color w:val="000000"/>
                      <w:sz w:val="16"/>
                      <w:szCs w:val="16"/>
                    </w:rPr>
                    <w:t>2020</w:t>
                  </w:r>
                </w:p>
              </w:tc>
              <w:tc>
                <w:tcPr>
                  <w:tcW w:w="992" w:type="dxa"/>
                  <w:tcBorders>
                    <w:top w:val="single" w:sz="8" w:space="0" w:color="auto"/>
                    <w:left w:val="single" w:sz="8" w:space="0" w:color="auto"/>
                    <w:bottom w:val="nil"/>
                    <w:right w:val="nil"/>
                  </w:tcBorders>
                  <w:shd w:val="clear" w:color="auto" w:fill="FFFFFF"/>
                  <w:vAlign w:val="bottom"/>
                  <w:hideMark/>
                </w:tcPr>
                <w:p w14:paraId="11B98F4C" w14:textId="77777777" w:rsidR="00F60502" w:rsidRPr="00A130A6" w:rsidRDefault="00F60502" w:rsidP="00F60502">
                  <w:pPr>
                    <w:jc w:val="center"/>
                    <w:rPr>
                      <w:sz w:val="16"/>
                      <w:szCs w:val="16"/>
                    </w:rPr>
                  </w:pPr>
                  <w:r w:rsidRPr="00A130A6">
                    <w:rPr>
                      <w:b/>
                      <w:bCs/>
                      <w:color w:val="000000"/>
                      <w:sz w:val="16"/>
                      <w:szCs w:val="16"/>
                    </w:rPr>
                    <w:t>2021</w:t>
                  </w:r>
                </w:p>
              </w:tc>
              <w:tc>
                <w:tcPr>
                  <w:tcW w:w="993" w:type="dxa"/>
                  <w:tcBorders>
                    <w:top w:val="single" w:sz="8" w:space="0" w:color="auto"/>
                    <w:left w:val="single" w:sz="8" w:space="0" w:color="auto"/>
                    <w:bottom w:val="nil"/>
                    <w:right w:val="nil"/>
                  </w:tcBorders>
                  <w:shd w:val="clear" w:color="auto" w:fill="FFFFFF"/>
                  <w:vAlign w:val="bottom"/>
                  <w:hideMark/>
                </w:tcPr>
                <w:p w14:paraId="16BB0631" w14:textId="77777777" w:rsidR="00F60502" w:rsidRPr="00A130A6" w:rsidRDefault="00F60502" w:rsidP="00F60502">
                  <w:pPr>
                    <w:jc w:val="center"/>
                    <w:rPr>
                      <w:sz w:val="16"/>
                      <w:szCs w:val="16"/>
                    </w:rPr>
                  </w:pPr>
                  <w:r w:rsidRPr="00A130A6">
                    <w:rPr>
                      <w:b/>
                      <w:bCs/>
                      <w:color w:val="000000"/>
                      <w:sz w:val="16"/>
                      <w:szCs w:val="16"/>
                    </w:rPr>
                    <w:t>2022</w:t>
                  </w:r>
                </w:p>
              </w:tc>
              <w:tc>
                <w:tcPr>
                  <w:tcW w:w="992" w:type="dxa"/>
                  <w:tcBorders>
                    <w:top w:val="single" w:sz="8" w:space="0" w:color="auto"/>
                    <w:left w:val="single" w:sz="8" w:space="0" w:color="auto"/>
                    <w:bottom w:val="nil"/>
                    <w:right w:val="nil"/>
                  </w:tcBorders>
                  <w:shd w:val="clear" w:color="auto" w:fill="FFFFFF"/>
                  <w:vAlign w:val="center"/>
                  <w:hideMark/>
                </w:tcPr>
                <w:p w14:paraId="1FE94664" w14:textId="77777777" w:rsidR="00F60502" w:rsidRPr="00A130A6" w:rsidRDefault="00F60502" w:rsidP="00F60502">
                  <w:pPr>
                    <w:jc w:val="center"/>
                    <w:rPr>
                      <w:sz w:val="16"/>
                      <w:szCs w:val="16"/>
                    </w:rPr>
                  </w:pPr>
                  <w:r w:rsidRPr="00A130A6">
                    <w:rPr>
                      <w:b/>
                      <w:bCs/>
                      <w:color w:val="000000"/>
                      <w:sz w:val="16"/>
                      <w:szCs w:val="16"/>
                    </w:rPr>
                    <w:t>2023</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14:paraId="533E33D5" w14:textId="77777777" w:rsidR="00F60502" w:rsidRPr="00A130A6" w:rsidRDefault="00F60502" w:rsidP="00F60502">
                  <w:pPr>
                    <w:jc w:val="center"/>
                    <w:rPr>
                      <w:sz w:val="16"/>
                      <w:szCs w:val="16"/>
                    </w:rPr>
                  </w:pPr>
                  <w:r w:rsidRPr="00A130A6">
                    <w:rPr>
                      <w:b/>
                      <w:bCs/>
                      <w:color w:val="000000"/>
                      <w:sz w:val="16"/>
                      <w:szCs w:val="16"/>
                    </w:rPr>
                    <w:t>2024</w:t>
                  </w:r>
                </w:p>
              </w:tc>
            </w:tr>
            <w:tr w:rsidR="00F60502" w:rsidRPr="00A130A6" w14:paraId="3CA05549" w14:textId="77777777" w:rsidTr="009B6733">
              <w:trPr>
                <w:trHeight w:val="418"/>
              </w:trPr>
              <w:tc>
                <w:tcPr>
                  <w:tcW w:w="2977" w:type="dxa"/>
                  <w:tcBorders>
                    <w:top w:val="single" w:sz="8" w:space="0" w:color="auto"/>
                    <w:left w:val="single" w:sz="8" w:space="0" w:color="auto"/>
                    <w:bottom w:val="nil"/>
                    <w:right w:val="nil"/>
                  </w:tcBorders>
                  <w:shd w:val="clear" w:color="auto" w:fill="FFFFFF"/>
                  <w:vAlign w:val="bottom"/>
                  <w:hideMark/>
                </w:tcPr>
                <w:p w14:paraId="752AA578" w14:textId="77777777" w:rsidR="00F60502" w:rsidRPr="00A130A6" w:rsidRDefault="00F60502" w:rsidP="00F60502">
                  <w:pPr>
                    <w:jc w:val="center"/>
                    <w:rPr>
                      <w:sz w:val="16"/>
                      <w:szCs w:val="16"/>
                    </w:rPr>
                  </w:pPr>
                  <w:r w:rsidRPr="00A130A6">
                    <w:rPr>
                      <w:b/>
                      <w:bCs/>
                      <w:color w:val="000000"/>
                      <w:sz w:val="16"/>
                      <w:szCs w:val="16"/>
                    </w:rPr>
                    <w:t>Poslana obvestila sodiščem za nadomestni zapor</w:t>
                  </w:r>
                </w:p>
              </w:tc>
              <w:tc>
                <w:tcPr>
                  <w:tcW w:w="1134" w:type="dxa"/>
                  <w:tcBorders>
                    <w:top w:val="single" w:sz="8" w:space="0" w:color="auto"/>
                    <w:left w:val="single" w:sz="8" w:space="0" w:color="auto"/>
                    <w:bottom w:val="nil"/>
                    <w:right w:val="nil"/>
                  </w:tcBorders>
                  <w:shd w:val="clear" w:color="auto" w:fill="FFFFFF"/>
                  <w:vAlign w:val="center"/>
                  <w:hideMark/>
                </w:tcPr>
                <w:p w14:paraId="001ADC3E" w14:textId="77777777" w:rsidR="00F60502" w:rsidRPr="00A130A6" w:rsidRDefault="00F60502" w:rsidP="00F60502">
                  <w:pPr>
                    <w:jc w:val="center"/>
                    <w:rPr>
                      <w:sz w:val="16"/>
                      <w:szCs w:val="16"/>
                    </w:rPr>
                  </w:pPr>
                  <w:r w:rsidRPr="00A130A6">
                    <w:rPr>
                      <w:color w:val="000000"/>
                      <w:sz w:val="16"/>
                      <w:szCs w:val="16"/>
                    </w:rPr>
                    <w:t>Št.</w:t>
                  </w:r>
                </w:p>
              </w:tc>
              <w:tc>
                <w:tcPr>
                  <w:tcW w:w="992" w:type="dxa"/>
                  <w:tcBorders>
                    <w:top w:val="single" w:sz="8" w:space="0" w:color="auto"/>
                    <w:left w:val="single" w:sz="8" w:space="0" w:color="auto"/>
                    <w:bottom w:val="nil"/>
                    <w:right w:val="nil"/>
                  </w:tcBorders>
                  <w:shd w:val="clear" w:color="auto" w:fill="FFFFFF"/>
                  <w:vAlign w:val="center"/>
                  <w:hideMark/>
                </w:tcPr>
                <w:p w14:paraId="217FDC84" w14:textId="77777777" w:rsidR="00F60502" w:rsidRPr="00A130A6" w:rsidRDefault="00F60502" w:rsidP="00F60502">
                  <w:pPr>
                    <w:jc w:val="center"/>
                    <w:rPr>
                      <w:sz w:val="16"/>
                      <w:szCs w:val="16"/>
                    </w:rPr>
                  </w:pPr>
                  <w:r w:rsidRPr="00A130A6">
                    <w:rPr>
                      <w:color w:val="000000"/>
                      <w:sz w:val="16"/>
                      <w:szCs w:val="16"/>
                    </w:rPr>
                    <w:t>Št.</w:t>
                  </w:r>
                </w:p>
              </w:tc>
              <w:tc>
                <w:tcPr>
                  <w:tcW w:w="993" w:type="dxa"/>
                  <w:tcBorders>
                    <w:top w:val="single" w:sz="8" w:space="0" w:color="auto"/>
                    <w:left w:val="single" w:sz="8" w:space="0" w:color="auto"/>
                    <w:bottom w:val="nil"/>
                    <w:right w:val="nil"/>
                  </w:tcBorders>
                  <w:shd w:val="clear" w:color="auto" w:fill="FFFFFF"/>
                  <w:vAlign w:val="center"/>
                  <w:hideMark/>
                </w:tcPr>
                <w:p w14:paraId="413B6AF4" w14:textId="77777777" w:rsidR="00F60502" w:rsidRPr="00A130A6" w:rsidRDefault="00F60502" w:rsidP="00F60502">
                  <w:pPr>
                    <w:jc w:val="center"/>
                    <w:rPr>
                      <w:sz w:val="16"/>
                      <w:szCs w:val="16"/>
                    </w:rPr>
                  </w:pPr>
                  <w:r w:rsidRPr="00A130A6">
                    <w:rPr>
                      <w:color w:val="000000"/>
                      <w:sz w:val="16"/>
                      <w:szCs w:val="16"/>
                    </w:rPr>
                    <w:t>Št.</w:t>
                  </w:r>
                </w:p>
              </w:tc>
              <w:tc>
                <w:tcPr>
                  <w:tcW w:w="992" w:type="dxa"/>
                  <w:tcBorders>
                    <w:top w:val="single" w:sz="8" w:space="0" w:color="auto"/>
                    <w:left w:val="single" w:sz="8" w:space="0" w:color="auto"/>
                    <w:bottom w:val="nil"/>
                    <w:right w:val="nil"/>
                  </w:tcBorders>
                  <w:shd w:val="clear" w:color="auto" w:fill="FFFFFF"/>
                  <w:vAlign w:val="center"/>
                  <w:hideMark/>
                </w:tcPr>
                <w:p w14:paraId="1F82E0F1" w14:textId="77777777" w:rsidR="00F60502" w:rsidRPr="00A130A6" w:rsidRDefault="00F60502" w:rsidP="00F60502">
                  <w:pPr>
                    <w:jc w:val="center"/>
                    <w:rPr>
                      <w:sz w:val="16"/>
                      <w:szCs w:val="16"/>
                    </w:rPr>
                  </w:pPr>
                  <w:r w:rsidRPr="00A130A6">
                    <w:rPr>
                      <w:color w:val="000000"/>
                      <w:sz w:val="16"/>
                      <w:szCs w:val="16"/>
                    </w:rPr>
                    <w:t>Št.</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14:paraId="7AFC5045" w14:textId="77777777" w:rsidR="00F60502" w:rsidRPr="00A130A6" w:rsidRDefault="00F60502" w:rsidP="00F60502">
                  <w:pPr>
                    <w:jc w:val="center"/>
                    <w:rPr>
                      <w:sz w:val="16"/>
                      <w:szCs w:val="16"/>
                    </w:rPr>
                  </w:pPr>
                  <w:r w:rsidRPr="00A130A6">
                    <w:rPr>
                      <w:color w:val="000000"/>
                      <w:sz w:val="16"/>
                      <w:szCs w:val="16"/>
                    </w:rPr>
                    <w:t>Št.</w:t>
                  </w:r>
                </w:p>
              </w:tc>
            </w:tr>
            <w:tr w:rsidR="00F60502" w:rsidRPr="00A130A6" w14:paraId="2C1E224A" w14:textId="77777777" w:rsidTr="009B6733">
              <w:trPr>
                <w:trHeight w:hRule="exact" w:val="245"/>
              </w:trPr>
              <w:tc>
                <w:tcPr>
                  <w:tcW w:w="2977" w:type="dxa"/>
                  <w:tcBorders>
                    <w:top w:val="single" w:sz="8" w:space="0" w:color="auto"/>
                    <w:left w:val="single" w:sz="8" w:space="0" w:color="auto"/>
                    <w:bottom w:val="nil"/>
                    <w:right w:val="nil"/>
                  </w:tcBorders>
                  <w:shd w:val="clear" w:color="auto" w:fill="FFFFFF"/>
                  <w:hideMark/>
                </w:tcPr>
                <w:p w14:paraId="6DF4B2D9" w14:textId="77777777" w:rsidR="00F60502" w:rsidRPr="00A130A6" w:rsidRDefault="00F60502" w:rsidP="00F60502">
                  <w:pPr>
                    <w:jc w:val="center"/>
                    <w:rPr>
                      <w:sz w:val="16"/>
                      <w:szCs w:val="16"/>
                    </w:rPr>
                  </w:pPr>
                  <w:r w:rsidRPr="00A130A6">
                    <w:rPr>
                      <w:color w:val="000000"/>
                      <w:sz w:val="16"/>
                      <w:szCs w:val="16"/>
                    </w:rPr>
                    <w:t>Davčne obveznosti</w:t>
                  </w:r>
                </w:p>
              </w:tc>
              <w:tc>
                <w:tcPr>
                  <w:tcW w:w="1134" w:type="dxa"/>
                  <w:tcBorders>
                    <w:top w:val="single" w:sz="8" w:space="0" w:color="auto"/>
                    <w:left w:val="single" w:sz="8" w:space="0" w:color="auto"/>
                    <w:bottom w:val="nil"/>
                    <w:right w:val="nil"/>
                  </w:tcBorders>
                  <w:shd w:val="clear" w:color="auto" w:fill="FFFFFF"/>
                  <w:vAlign w:val="center"/>
                  <w:hideMark/>
                </w:tcPr>
                <w:p w14:paraId="5F7E2D29" w14:textId="77777777" w:rsidR="00F60502" w:rsidRPr="00A130A6" w:rsidRDefault="00F60502" w:rsidP="00F60502">
                  <w:pPr>
                    <w:jc w:val="center"/>
                    <w:rPr>
                      <w:sz w:val="16"/>
                      <w:szCs w:val="16"/>
                    </w:rPr>
                  </w:pPr>
                  <w:r w:rsidRPr="00A130A6">
                    <w:rPr>
                      <w:color w:val="000000"/>
                      <w:sz w:val="16"/>
                      <w:szCs w:val="16"/>
                    </w:rPr>
                    <w:t>101</w:t>
                  </w:r>
                </w:p>
              </w:tc>
              <w:tc>
                <w:tcPr>
                  <w:tcW w:w="992" w:type="dxa"/>
                  <w:tcBorders>
                    <w:top w:val="single" w:sz="8" w:space="0" w:color="auto"/>
                    <w:left w:val="single" w:sz="8" w:space="0" w:color="auto"/>
                    <w:bottom w:val="nil"/>
                    <w:right w:val="nil"/>
                  </w:tcBorders>
                  <w:shd w:val="clear" w:color="auto" w:fill="FFFFFF"/>
                  <w:hideMark/>
                </w:tcPr>
                <w:p w14:paraId="06976154" w14:textId="77777777" w:rsidR="00F60502" w:rsidRPr="00A130A6" w:rsidRDefault="00F60502" w:rsidP="00F60502">
                  <w:pPr>
                    <w:jc w:val="center"/>
                    <w:rPr>
                      <w:sz w:val="16"/>
                      <w:szCs w:val="16"/>
                    </w:rPr>
                  </w:pPr>
                  <w:r w:rsidRPr="00A130A6">
                    <w:rPr>
                      <w:color w:val="000000"/>
                      <w:sz w:val="16"/>
                      <w:szCs w:val="16"/>
                    </w:rPr>
                    <w:t>473</w:t>
                  </w:r>
                </w:p>
              </w:tc>
              <w:tc>
                <w:tcPr>
                  <w:tcW w:w="993" w:type="dxa"/>
                  <w:tcBorders>
                    <w:top w:val="single" w:sz="8" w:space="0" w:color="auto"/>
                    <w:left w:val="single" w:sz="8" w:space="0" w:color="auto"/>
                    <w:bottom w:val="nil"/>
                    <w:right w:val="nil"/>
                  </w:tcBorders>
                  <w:shd w:val="clear" w:color="auto" w:fill="FFFFFF"/>
                  <w:hideMark/>
                </w:tcPr>
                <w:p w14:paraId="787D8869" w14:textId="77777777" w:rsidR="00F60502" w:rsidRPr="00A130A6" w:rsidRDefault="00F60502" w:rsidP="00F60502">
                  <w:pPr>
                    <w:jc w:val="center"/>
                    <w:rPr>
                      <w:sz w:val="16"/>
                      <w:szCs w:val="16"/>
                    </w:rPr>
                  </w:pPr>
                  <w:r w:rsidRPr="00A130A6">
                    <w:rPr>
                      <w:color w:val="000000"/>
                      <w:sz w:val="16"/>
                      <w:szCs w:val="16"/>
                    </w:rPr>
                    <w:t>392</w:t>
                  </w:r>
                </w:p>
              </w:tc>
              <w:tc>
                <w:tcPr>
                  <w:tcW w:w="992" w:type="dxa"/>
                  <w:tcBorders>
                    <w:top w:val="single" w:sz="8" w:space="0" w:color="auto"/>
                    <w:left w:val="single" w:sz="8" w:space="0" w:color="auto"/>
                    <w:bottom w:val="nil"/>
                    <w:right w:val="nil"/>
                  </w:tcBorders>
                  <w:shd w:val="clear" w:color="auto" w:fill="FFFFFF"/>
                  <w:hideMark/>
                </w:tcPr>
                <w:p w14:paraId="02E72D7E" w14:textId="77777777" w:rsidR="00F60502" w:rsidRPr="00A130A6" w:rsidRDefault="00F60502" w:rsidP="00F60502">
                  <w:pPr>
                    <w:jc w:val="center"/>
                    <w:rPr>
                      <w:sz w:val="16"/>
                      <w:szCs w:val="16"/>
                    </w:rPr>
                  </w:pPr>
                  <w:r w:rsidRPr="00A130A6">
                    <w:rPr>
                      <w:color w:val="000000"/>
                      <w:sz w:val="16"/>
                      <w:szCs w:val="16"/>
                    </w:rPr>
                    <w:t>567</w:t>
                  </w:r>
                </w:p>
              </w:tc>
              <w:tc>
                <w:tcPr>
                  <w:tcW w:w="1134" w:type="dxa"/>
                  <w:tcBorders>
                    <w:top w:val="single" w:sz="8" w:space="0" w:color="auto"/>
                    <w:left w:val="single" w:sz="8" w:space="0" w:color="auto"/>
                    <w:bottom w:val="nil"/>
                    <w:right w:val="single" w:sz="8" w:space="0" w:color="auto"/>
                  </w:tcBorders>
                  <w:shd w:val="clear" w:color="auto" w:fill="FFFFFF"/>
                  <w:hideMark/>
                </w:tcPr>
                <w:p w14:paraId="79C8EC4C" w14:textId="77777777" w:rsidR="00F60502" w:rsidRPr="00A130A6" w:rsidRDefault="00F60502" w:rsidP="00F60502">
                  <w:pPr>
                    <w:jc w:val="center"/>
                    <w:rPr>
                      <w:sz w:val="16"/>
                      <w:szCs w:val="16"/>
                    </w:rPr>
                  </w:pPr>
                  <w:r w:rsidRPr="00A130A6">
                    <w:rPr>
                      <w:color w:val="000000"/>
                      <w:sz w:val="16"/>
                      <w:szCs w:val="16"/>
                    </w:rPr>
                    <w:t>730</w:t>
                  </w:r>
                </w:p>
              </w:tc>
            </w:tr>
            <w:tr w:rsidR="00F60502" w:rsidRPr="00A130A6" w14:paraId="3E395360" w14:textId="77777777" w:rsidTr="009B6733">
              <w:trPr>
                <w:trHeight w:hRule="exact" w:val="418"/>
              </w:trPr>
              <w:tc>
                <w:tcPr>
                  <w:tcW w:w="2977" w:type="dxa"/>
                  <w:tcBorders>
                    <w:top w:val="single" w:sz="8" w:space="0" w:color="auto"/>
                    <w:left w:val="single" w:sz="8" w:space="0" w:color="auto"/>
                    <w:bottom w:val="nil"/>
                    <w:right w:val="nil"/>
                  </w:tcBorders>
                  <w:shd w:val="clear" w:color="auto" w:fill="FFFFFF"/>
                  <w:vAlign w:val="center"/>
                  <w:hideMark/>
                </w:tcPr>
                <w:p w14:paraId="1B16330C" w14:textId="77777777" w:rsidR="00F60502" w:rsidRPr="00A130A6" w:rsidRDefault="00F60502" w:rsidP="00F60502">
                  <w:pPr>
                    <w:jc w:val="center"/>
                    <w:rPr>
                      <w:sz w:val="16"/>
                      <w:szCs w:val="16"/>
                    </w:rPr>
                  </w:pPr>
                  <w:r w:rsidRPr="00A130A6">
                    <w:rPr>
                      <w:color w:val="000000"/>
                      <w:sz w:val="16"/>
                      <w:szCs w:val="16"/>
                    </w:rPr>
                    <w:t>Druge denarne nedavčne obveznosti</w:t>
                  </w:r>
                </w:p>
              </w:tc>
              <w:tc>
                <w:tcPr>
                  <w:tcW w:w="1134" w:type="dxa"/>
                  <w:tcBorders>
                    <w:top w:val="single" w:sz="8" w:space="0" w:color="auto"/>
                    <w:left w:val="single" w:sz="8" w:space="0" w:color="auto"/>
                    <w:bottom w:val="nil"/>
                    <w:right w:val="nil"/>
                  </w:tcBorders>
                  <w:shd w:val="clear" w:color="auto" w:fill="FFFFFF"/>
                  <w:vAlign w:val="center"/>
                  <w:hideMark/>
                </w:tcPr>
                <w:p w14:paraId="3DB115BF" w14:textId="77777777" w:rsidR="00F60502" w:rsidRPr="00A130A6" w:rsidRDefault="00F60502" w:rsidP="00F60502">
                  <w:pPr>
                    <w:jc w:val="center"/>
                    <w:rPr>
                      <w:sz w:val="16"/>
                      <w:szCs w:val="16"/>
                    </w:rPr>
                  </w:pPr>
                  <w:r w:rsidRPr="00A130A6">
                    <w:rPr>
                      <w:color w:val="000000"/>
                      <w:sz w:val="16"/>
                      <w:szCs w:val="16"/>
                    </w:rPr>
                    <w:t>79</w:t>
                  </w:r>
                </w:p>
              </w:tc>
              <w:tc>
                <w:tcPr>
                  <w:tcW w:w="992" w:type="dxa"/>
                  <w:tcBorders>
                    <w:top w:val="single" w:sz="8" w:space="0" w:color="auto"/>
                    <w:left w:val="single" w:sz="8" w:space="0" w:color="auto"/>
                    <w:bottom w:val="nil"/>
                    <w:right w:val="nil"/>
                  </w:tcBorders>
                  <w:shd w:val="clear" w:color="auto" w:fill="FFFFFF"/>
                  <w:vAlign w:val="center"/>
                  <w:hideMark/>
                </w:tcPr>
                <w:p w14:paraId="4D9C17AD" w14:textId="77777777" w:rsidR="00F60502" w:rsidRPr="00A130A6" w:rsidRDefault="00F60502" w:rsidP="00F60502">
                  <w:pPr>
                    <w:jc w:val="center"/>
                    <w:rPr>
                      <w:sz w:val="16"/>
                      <w:szCs w:val="16"/>
                    </w:rPr>
                  </w:pPr>
                  <w:r w:rsidRPr="00A130A6">
                    <w:rPr>
                      <w:color w:val="000000"/>
                      <w:sz w:val="16"/>
                      <w:szCs w:val="16"/>
                    </w:rPr>
                    <w:t>143</w:t>
                  </w:r>
                </w:p>
              </w:tc>
              <w:tc>
                <w:tcPr>
                  <w:tcW w:w="993" w:type="dxa"/>
                  <w:tcBorders>
                    <w:top w:val="single" w:sz="8" w:space="0" w:color="auto"/>
                    <w:left w:val="single" w:sz="8" w:space="0" w:color="auto"/>
                    <w:bottom w:val="nil"/>
                    <w:right w:val="nil"/>
                  </w:tcBorders>
                  <w:shd w:val="clear" w:color="auto" w:fill="FFFFFF"/>
                  <w:vAlign w:val="center"/>
                  <w:hideMark/>
                </w:tcPr>
                <w:p w14:paraId="78453923" w14:textId="77777777" w:rsidR="00F60502" w:rsidRPr="00A130A6" w:rsidRDefault="00F60502" w:rsidP="00F60502">
                  <w:pPr>
                    <w:jc w:val="center"/>
                    <w:rPr>
                      <w:sz w:val="16"/>
                      <w:szCs w:val="16"/>
                    </w:rPr>
                  </w:pPr>
                  <w:r w:rsidRPr="00A130A6">
                    <w:rPr>
                      <w:color w:val="000000"/>
                      <w:sz w:val="16"/>
                      <w:szCs w:val="16"/>
                    </w:rPr>
                    <w:t>85</w:t>
                  </w:r>
                </w:p>
              </w:tc>
              <w:tc>
                <w:tcPr>
                  <w:tcW w:w="992" w:type="dxa"/>
                  <w:tcBorders>
                    <w:top w:val="single" w:sz="8" w:space="0" w:color="auto"/>
                    <w:left w:val="single" w:sz="8" w:space="0" w:color="auto"/>
                    <w:bottom w:val="nil"/>
                    <w:right w:val="nil"/>
                  </w:tcBorders>
                  <w:shd w:val="clear" w:color="auto" w:fill="FFFFFF"/>
                  <w:vAlign w:val="center"/>
                  <w:hideMark/>
                </w:tcPr>
                <w:p w14:paraId="12ADE622" w14:textId="77777777" w:rsidR="00F60502" w:rsidRPr="00A130A6" w:rsidRDefault="00F60502" w:rsidP="00F60502">
                  <w:pPr>
                    <w:jc w:val="center"/>
                    <w:rPr>
                      <w:sz w:val="16"/>
                      <w:szCs w:val="16"/>
                    </w:rPr>
                  </w:pPr>
                  <w:r w:rsidRPr="00A130A6">
                    <w:rPr>
                      <w:color w:val="000000"/>
                      <w:sz w:val="16"/>
                      <w:szCs w:val="16"/>
                    </w:rPr>
                    <w:t>101</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14:paraId="346267EA" w14:textId="77777777" w:rsidR="00F60502" w:rsidRPr="00A130A6" w:rsidRDefault="00F60502" w:rsidP="00F60502">
                  <w:pPr>
                    <w:jc w:val="center"/>
                    <w:rPr>
                      <w:sz w:val="16"/>
                      <w:szCs w:val="16"/>
                    </w:rPr>
                  </w:pPr>
                  <w:r w:rsidRPr="00A130A6">
                    <w:rPr>
                      <w:color w:val="000000"/>
                      <w:sz w:val="16"/>
                      <w:szCs w:val="16"/>
                    </w:rPr>
                    <w:t>104</w:t>
                  </w:r>
                </w:p>
              </w:tc>
            </w:tr>
            <w:tr w:rsidR="00F60502" w:rsidRPr="00A130A6" w14:paraId="269CE4BF" w14:textId="77777777" w:rsidTr="009B6733">
              <w:trPr>
                <w:trHeight w:hRule="exact" w:val="398"/>
              </w:trPr>
              <w:tc>
                <w:tcPr>
                  <w:tcW w:w="2977" w:type="dxa"/>
                  <w:tcBorders>
                    <w:top w:val="single" w:sz="8" w:space="0" w:color="auto"/>
                    <w:left w:val="single" w:sz="8" w:space="0" w:color="auto"/>
                    <w:bottom w:val="single" w:sz="8" w:space="0" w:color="auto"/>
                    <w:right w:val="nil"/>
                  </w:tcBorders>
                  <w:shd w:val="clear" w:color="auto" w:fill="FFFFFF"/>
                  <w:vAlign w:val="center"/>
                  <w:hideMark/>
                </w:tcPr>
                <w:p w14:paraId="38405BC6" w14:textId="77777777" w:rsidR="00F60502" w:rsidRPr="00A130A6" w:rsidRDefault="00F60502" w:rsidP="00F60502">
                  <w:pPr>
                    <w:jc w:val="center"/>
                    <w:rPr>
                      <w:sz w:val="16"/>
                      <w:szCs w:val="16"/>
                    </w:rPr>
                  </w:pPr>
                  <w:r w:rsidRPr="00A130A6">
                    <w:rPr>
                      <w:color w:val="000000"/>
                      <w:sz w:val="16"/>
                      <w:szCs w:val="16"/>
                    </w:rPr>
                    <w:t>SKUPAJ</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14:paraId="180D82DD" w14:textId="77777777" w:rsidR="00F60502" w:rsidRPr="00A130A6" w:rsidRDefault="00F60502" w:rsidP="00F60502">
                  <w:pPr>
                    <w:jc w:val="center"/>
                    <w:rPr>
                      <w:sz w:val="16"/>
                      <w:szCs w:val="16"/>
                    </w:rPr>
                  </w:pPr>
                  <w:r w:rsidRPr="00A130A6">
                    <w:rPr>
                      <w:color w:val="000000"/>
                      <w:sz w:val="16"/>
                      <w:szCs w:val="16"/>
                    </w:rPr>
                    <w:t>180</w:t>
                  </w:r>
                </w:p>
              </w:tc>
              <w:tc>
                <w:tcPr>
                  <w:tcW w:w="992" w:type="dxa"/>
                  <w:tcBorders>
                    <w:top w:val="single" w:sz="8" w:space="0" w:color="auto"/>
                    <w:left w:val="single" w:sz="8" w:space="0" w:color="auto"/>
                    <w:bottom w:val="single" w:sz="8" w:space="0" w:color="auto"/>
                    <w:right w:val="nil"/>
                  </w:tcBorders>
                  <w:shd w:val="clear" w:color="auto" w:fill="FFFFFF"/>
                  <w:vAlign w:val="center"/>
                  <w:hideMark/>
                </w:tcPr>
                <w:p w14:paraId="59621A25" w14:textId="77777777" w:rsidR="00F60502" w:rsidRPr="00A130A6" w:rsidRDefault="00F60502" w:rsidP="00F60502">
                  <w:pPr>
                    <w:jc w:val="center"/>
                    <w:rPr>
                      <w:sz w:val="16"/>
                      <w:szCs w:val="16"/>
                    </w:rPr>
                  </w:pPr>
                  <w:r w:rsidRPr="00A130A6">
                    <w:rPr>
                      <w:color w:val="000000"/>
                      <w:sz w:val="16"/>
                      <w:szCs w:val="16"/>
                    </w:rPr>
                    <w:t>616</w:t>
                  </w:r>
                </w:p>
              </w:tc>
              <w:tc>
                <w:tcPr>
                  <w:tcW w:w="993" w:type="dxa"/>
                  <w:tcBorders>
                    <w:top w:val="single" w:sz="8" w:space="0" w:color="auto"/>
                    <w:left w:val="single" w:sz="8" w:space="0" w:color="auto"/>
                    <w:bottom w:val="single" w:sz="8" w:space="0" w:color="auto"/>
                    <w:right w:val="nil"/>
                  </w:tcBorders>
                  <w:shd w:val="clear" w:color="auto" w:fill="FFFFFF"/>
                  <w:vAlign w:val="center"/>
                  <w:hideMark/>
                </w:tcPr>
                <w:p w14:paraId="2391F0AF" w14:textId="77777777" w:rsidR="00F60502" w:rsidRPr="00A130A6" w:rsidRDefault="00F60502" w:rsidP="00F60502">
                  <w:pPr>
                    <w:jc w:val="center"/>
                    <w:rPr>
                      <w:sz w:val="16"/>
                      <w:szCs w:val="16"/>
                    </w:rPr>
                  </w:pPr>
                  <w:r w:rsidRPr="00A130A6">
                    <w:rPr>
                      <w:color w:val="000000"/>
                      <w:sz w:val="16"/>
                      <w:szCs w:val="16"/>
                    </w:rPr>
                    <w:t>477</w:t>
                  </w:r>
                </w:p>
              </w:tc>
              <w:tc>
                <w:tcPr>
                  <w:tcW w:w="992" w:type="dxa"/>
                  <w:tcBorders>
                    <w:top w:val="single" w:sz="8" w:space="0" w:color="auto"/>
                    <w:left w:val="single" w:sz="8" w:space="0" w:color="auto"/>
                    <w:bottom w:val="single" w:sz="8" w:space="0" w:color="auto"/>
                    <w:right w:val="nil"/>
                  </w:tcBorders>
                  <w:shd w:val="clear" w:color="auto" w:fill="FFFFFF"/>
                  <w:vAlign w:val="center"/>
                  <w:hideMark/>
                </w:tcPr>
                <w:p w14:paraId="30CB2AFD" w14:textId="77777777" w:rsidR="00F60502" w:rsidRPr="00A130A6" w:rsidRDefault="00F60502" w:rsidP="00F60502">
                  <w:pPr>
                    <w:jc w:val="center"/>
                    <w:rPr>
                      <w:sz w:val="16"/>
                      <w:szCs w:val="16"/>
                    </w:rPr>
                  </w:pPr>
                  <w:r w:rsidRPr="00A130A6">
                    <w:rPr>
                      <w:color w:val="000000"/>
                      <w:sz w:val="16"/>
                      <w:szCs w:val="16"/>
                    </w:rPr>
                    <w:t>668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3CF556" w14:textId="77777777" w:rsidR="00F60502" w:rsidRPr="00A130A6" w:rsidRDefault="00F60502" w:rsidP="00F60502">
                  <w:pPr>
                    <w:jc w:val="center"/>
                    <w:rPr>
                      <w:sz w:val="16"/>
                      <w:szCs w:val="16"/>
                    </w:rPr>
                  </w:pPr>
                  <w:r w:rsidRPr="00A130A6">
                    <w:rPr>
                      <w:color w:val="000000"/>
                      <w:sz w:val="16"/>
                      <w:szCs w:val="16"/>
                    </w:rPr>
                    <w:t>834</w:t>
                  </w:r>
                </w:p>
              </w:tc>
            </w:tr>
          </w:tbl>
          <w:p w14:paraId="6C003AA4" w14:textId="77777777" w:rsidR="00F60502" w:rsidRDefault="00F60502" w:rsidP="00F60502">
            <w:pPr>
              <w:pStyle w:val="Oddelek"/>
              <w:numPr>
                <w:ilvl w:val="0"/>
                <w:numId w:val="0"/>
              </w:numPr>
              <w:spacing w:before="0" w:after="0" w:line="276" w:lineRule="auto"/>
              <w:jc w:val="both"/>
              <w:rPr>
                <w:b w:val="0"/>
                <w:bCs/>
                <w:sz w:val="20"/>
                <w:szCs w:val="20"/>
              </w:rPr>
            </w:pPr>
            <w:r w:rsidRPr="00A130A6">
              <w:rPr>
                <w:b w:val="0"/>
                <w:bCs/>
                <w:sz w:val="20"/>
                <w:szCs w:val="20"/>
              </w:rPr>
              <w:br/>
              <w:t xml:space="preserve">Podatki iz tabele kažejo, da Finančna uprava Republike Slovenije vsako leto v več primerih ugotovi, da </w:t>
            </w:r>
            <w:r>
              <w:rPr>
                <w:b w:val="0"/>
                <w:bCs/>
                <w:sz w:val="20"/>
                <w:szCs w:val="20"/>
              </w:rPr>
              <w:t xml:space="preserve">glob ni mogoče izterjati prisilno in </w:t>
            </w:r>
            <w:r w:rsidRPr="00A130A6">
              <w:rPr>
                <w:b w:val="0"/>
                <w:bCs/>
                <w:sz w:val="20"/>
                <w:szCs w:val="20"/>
              </w:rPr>
              <w:t>so</w:t>
            </w:r>
            <w:r>
              <w:rPr>
                <w:b w:val="0"/>
                <w:bCs/>
                <w:sz w:val="20"/>
                <w:szCs w:val="20"/>
              </w:rPr>
              <w:t xml:space="preserve"> zato</w:t>
            </w:r>
            <w:r w:rsidRPr="00A130A6">
              <w:rPr>
                <w:b w:val="0"/>
                <w:bCs/>
                <w:sz w:val="20"/>
                <w:szCs w:val="20"/>
              </w:rPr>
              <w:t xml:space="preserve"> izpolnjeni pogoji za odreditev nadomestnega zapora iz 20.a člena ZP-1</w:t>
            </w:r>
            <w:r>
              <w:rPr>
                <w:b w:val="0"/>
                <w:bCs/>
                <w:sz w:val="20"/>
                <w:szCs w:val="20"/>
              </w:rPr>
              <w:t>. V</w:t>
            </w:r>
            <w:r w:rsidRPr="00A130A6">
              <w:rPr>
                <w:b w:val="0"/>
                <w:bCs/>
                <w:sz w:val="20"/>
                <w:szCs w:val="20"/>
              </w:rPr>
              <w:t>sako leto</w:t>
            </w:r>
            <w:r>
              <w:rPr>
                <w:b w:val="0"/>
                <w:bCs/>
                <w:sz w:val="20"/>
                <w:szCs w:val="20"/>
              </w:rPr>
              <w:t xml:space="preserve"> zato Finančna uprava Republike Slovenije</w:t>
            </w:r>
            <w:r w:rsidRPr="00A130A6">
              <w:rPr>
                <w:b w:val="0"/>
                <w:bCs/>
                <w:sz w:val="20"/>
                <w:szCs w:val="20"/>
              </w:rPr>
              <w:t xml:space="preserve"> pristojnim sodiščem </w:t>
            </w:r>
            <w:r>
              <w:rPr>
                <w:b w:val="0"/>
                <w:bCs/>
                <w:sz w:val="20"/>
                <w:szCs w:val="20"/>
              </w:rPr>
              <w:t xml:space="preserve">iz tega razloga </w:t>
            </w:r>
            <w:r w:rsidRPr="00A130A6">
              <w:rPr>
                <w:b w:val="0"/>
                <w:bCs/>
                <w:sz w:val="20"/>
                <w:szCs w:val="20"/>
              </w:rPr>
              <w:t>posreduje več obvestil o izpolnjevanju pogojev</w:t>
            </w:r>
            <w:r>
              <w:rPr>
                <w:b w:val="0"/>
                <w:bCs/>
                <w:sz w:val="20"/>
                <w:szCs w:val="20"/>
              </w:rPr>
              <w:t xml:space="preserve"> za odreditev nadomestnega zapora</w:t>
            </w:r>
            <w:r w:rsidRPr="00A130A6">
              <w:rPr>
                <w:b w:val="0"/>
                <w:bCs/>
                <w:sz w:val="20"/>
                <w:szCs w:val="20"/>
              </w:rPr>
              <w:t>.</w:t>
            </w:r>
          </w:p>
          <w:p w14:paraId="72A87A73" w14:textId="77777777" w:rsidR="00E301D2" w:rsidRDefault="00E301D2" w:rsidP="00F60502">
            <w:pPr>
              <w:pStyle w:val="Oddelek"/>
              <w:numPr>
                <w:ilvl w:val="0"/>
                <w:numId w:val="0"/>
              </w:numPr>
              <w:spacing w:before="0" w:after="0" w:line="276" w:lineRule="auto"/>
              <w:jc w:val="both"/>
              <w:rPr>
                <w:b w:val="0"/>
                <w:bCs/>
                <w:sz w:val="20"/>
                <w:szCs w:val="20"/>
              </w:rPr>
            </w:pPr>
          </w:p>
          <w:p w14:paraId="2EC2D93D" w14:textId="42AB6C45" w:rsidR="00A4755D" w:rsidRDefault="00A4755D" w:rsidP="00A4755D">
            <w:pPr>
              <w:pStyle w:val="Oddelek"/>
              <w:numPr>
                <w:ilvl w:val="0"/>
                <w:numId w:val="0"/>
              </w:numPr>
              <w:spacing w:before="0" w:after="0" w:line="276" w:lineRule="auto"/>
              <w:jc w:val="both"/>
              <w:rPr>
                <w:b w:val="0"/>
                <w:bCs/>
                <w:sz w:val="20"/>
                <w:szCs w:val="20"/>
              </w:rPr>
            </w:pPr>
            <w:r w:rsidRPr="00A130A6">
              <w:rPr>
                <w:b w:val="0"/>
                <w:bCs/>
                <w:sz w:val="20"/>
                <w:szCs w:val="20"/>
              </w:rPr>
              <w:t xml:space="preserve">Glede na število posredovanih obvestil o izpolnjevanju pogojev za odreditev nadomestnega zapora podatki kažejo, da v </w:t>
            </w:r>
            <w:r>
              <w:rPr>
                <w:b w:val="0"/>
                <w:bCs/>
                <w:sz w:val="20"/>
                <w:szCs w:val="20"/>
              </w:rPr>
              <w:t>približno</w:t>
            </w:r>
            <w:r w:rsidRPr="00A130A6">
              <w:rPr>
                <w:b w:val="0"/>
                <w:bCs/>
                <w:sz w:val="20"/>
                <w:szCs w:val="20"/>
              </w:rPr>
              <w:t xml:space="preserve"> 20% do 25% primerih, ko je posredovano obvestilo o izpolnjevanju pogojev za odreditev nadomestnega zapora</w:t>
            </w:r>
            <w:r>
              <w:rPr>
                <w:b w:val="0"/>
                <w:bCs/>
                <w:sz w:val="20"/>
                <w:szCs w:val="20"/>
              </w:rPr>
              <w:t>,</w:t>
            </w:r>
            <w:r w:rsidRPr="00A130A6">
              <w:rPr>
                <w:b w:val="0"/>
                <w:bCs/>
                <w:sz w:val="20"/>
                <w:szCs w:val="20"/>
              </w:rPr>
              <w:t xml:space="preserve"> oseba dejansko prestaja nadomestni zapor.</w:t>
            </w:r>
            <w:r>
              <w:rPr>
                <w:b w:val="0"/>
                <w:bCs/>
                <w:sz w:val="20"/>
                <w:szCs w:val="20"/>
              </w:rPr>
              <w:t xml:space="preserve"> V preostalem delu storilci prekrškov predlagajo nadomestitev globe z delom v splošno korist (192.b člen ZP-1) ali pa globo plačajo.  </w:t>
            </w:r>
          </w:p>
          <w:p w14:paraId="605DC719" w14:textId="77777777" w:rsidR="00E301D2" w:rsidRDefault="00E301D2" w:rsidP="00F60502">
            <w:pPr>
              <w:pStyle w:val="Oddelek"/>
              <w:numPr>
                <w:ilvl w:val="0"/>
                <w:numId w:val="0"/>
              </w:numPr>
              <w:spacing w:before="0" w:after="0" w:line="276" w:lineRule="auto"/>
              <w:jc w:val="both"/>
              <w:rPr>
                <w:b w:val="0"/>
                <w:bCs/>
                <w:sz w:val="20"/>
                <w:szCs w:val="20"/>
              </w:rPr>
            </w:pPr>
          </w:p>
          <w:p w14:paraId="64B8FC25" w14:textId="2806D9B3" w:rsidR="00087304" w:rsidRDefault="00E301D2" w:rsidP="00E301D2">
            <w:pPr>
              <w:pStyle w:val="Oddelek"/>
              <w:numPr>
                <w:ilvl w:val="0"/>
                <w:numId w:val="0"/>
              </w:numPr>
              <w:spacing w:before="0" w:after="0" w:line="276" w:lineRule="auto"/>
              <w:jc w:val="both"/>
              <w:rPr>
                <w:b w:val="0"/>
                <w:bCs/>
                <w:sz w:val="20"/>
                <w:szCs w:val="20"/>
              </w:rPr>
            </w:pPr>
            <w:r w:rsidRPr="00E301D2">
              <w:rPr>
                <w:b w:val="0"/>
                <w:bCs/>
                <w:sz w:val="20"/>
                <w:szCs w:val="20"/>
              </w:rPr>
              <w:t>Po razpoložljivih podatkih Finančne uprave Republike Slovenije v povprečju 7 % storilcev prekrškov poravna dolg iz naslova prekrškovne terjatv</w:t>
            </w:r>
            <w:r>
              <w:rPr>
                <w:b w:val="0"/>
                <w:bCs/>
                <w:sz w:val="20"/>
                <w:szCs w:val="20"/>
              </w:rPr>
              <w:t>e po prejemu</w:t>
            </w:r>
            <w:r w:rsidRPr="00E301D2">
              <w:rPr>
                <w:b w:val="0"/>
                <w:bCs/>
                <w:sz w:val="20"/>
                <w:szCs w:val="20"/>
              </w:rPr>
              <w:t xml:space="preserve"> </w:t>
            </w:r>
            <w:r>
              <w:rPr>
                <w:b w:val="0"/>
                <w:bCs/>
                <w:sz w:val="20"/>
                <w:szCs w:val="20"/>
              </w:rPr>
              <w:t xml:space="preserve">obvestila o </w:t>
            </w:r>
            <w:r w:rsidRPr="00E301D2">
              <w:rPr>
                <w:b w:val="0"/>
                <w:bCs/>
                <w:sz w:val="20"/>
                <w:szCs w:val="20"/>
              </w:rPr>
              <w:t>odreditv</w:t>
            </w:r>
            <w:r>
              <w:rPr>
                <w:b w:val="0"/>
                <w:bCs/>
                <w:sz w:val="20"/>
                <w:szCs w:val="20"/>
              </w:rPr>
              <w:t>i</w:t>
            </w:r>
            <w:r w:rsidRPr="00E301D2">
              <w:rPr>
                <w:b w:val="0"/>
                <w:bCs/>
                <w:sz w:val="20"/>
                <w:szCs w:val="20"/>
              </w:rPr>
              <w:t xml:space="preserve"> nadomestnega zapora</w:t>
            </w:r>
            <w:r>
              <w:rPr>
                <w:b w:val="0"/>
                <w:bCs/>
                <w:sz w:val="20"/>
                <w:szCs w:val="20"/>
              </w:rPr>
              <w:t>.</w:t>
            </w:r>
            <w:r w:rsidRPr="00E301D2">
              <w:rPr>
                <w:b w:val="0"/>
                <w:bCs/>
                <w:sz w:val="20"/>
                <w:szCs w:val="20"/>
              </w:rPr>
              <w:t xml:space="preserve"> </w:t>
            </w:r>
          </w:p>
          <w:p w14:paraId="0B16EE0C" w14:textId="2C88872A" w:rsidR="00087304" w:rsidRDefault="00087304" w:rsidP="00087304">
            <w:pPr>
              <w:pStyle w:val="Oddelek"/>
              <w:numPr>
                <w:ilvl w:val="0"/>
                <w:numId w:val="0"/>
              </w:numPr>
              <w:spacing w:before="0" w:after="0" w:line="276" w:lineRule="auto"/>
              <w:jc w:val="both"/>
              <w:rPr>
                <w:b w:val="0"/>
                <w:bCs/>
                <w:sz w:val="20"/>
                <w:szCs w:val="20"/>
              </w:rPr>
            </w:pPr>
            <w:r>
              <w:rPr>
                <w:b w:val="0"/>
                <w:bCs/>
                <w:sz w:val="20"/>
                <w:szCs w:val="20"/>
              </w:rPr>
              <w:t xml:space="preserve">Nekatere osebe, ki prestajajo nadomestni zapor, globo plačajo med prestajanjem nadomestnega zapora, kar posledično pomeni, da se nadomestni zapor preneha izvrševati. </w:t>
            </w:r>
          </w:p>
          <w:p w14:paraId="6201324C" w14:textId="0721C08F" w:rsidR="00E301D2" w:rsidRPr="00A130A6" w:rsidRDefault="00E301D2" w:rsidP="00E301D2">
            <w:pPr>
              <w:pStyle w:val="Oddelek"/>
              <w:numPr>
                <w:ilvl w:val="0"/>
                <w:numId w:val="0"/>
              </w:numPr>
              <w:spacing w:before="0" w:after="0" w:line="276" w:lineRule="auto"/>
              <w:jc w:val="both"/>
              <w:rPr>
                <w:b w:val="0"/>
                <w:bCs/>
                <w:sz w:val="20"/>
                <w:szCs w:val="20"/>
              </w:rPr>
            </w:pPr>
          </w:p>
          <w:p w14:paraId="2D4DDB4F" w14:textId="08D462E9" w:rsidR="00F60502" w:rsidRPr="00A130A6" w:rsidRDefault="00F60502" w:rsidP="00F60502">
            <w:pPr>
              <w:pStyle w:val="Oddelek"/>
              <w:numPr>
                <w:ilvl w:val="0"/>
                <w:numId w:val="0"/>
              </w:numPr>
              <w:spacing w:before="0" w:after="0" w:line="276" w:lineRule="auto"/>
              <w:jc w:val="both"/>
              <w:rPr>
                <w:b w:val="0"/>
                <w:bCs/>
                <w:sz w:val="20"/>
                <w:szCs w:val="20"/>
              </w:rPr>
            </w:pPr>
            <w:r w:rsidRPr="00A130A6">
              <w:rPr>
                <w:b w:val="0"/>
                <w:bCs/>
                <w:sz w:val="20"/>
                <w:szCs w:val="20"/>
              </w:rPr>
              <w:t>Podatki o gibanju števila oseb, ki jim je bil izrečen nadomestni zapor</w:t>
            </w:r>
            <w:r w:rsidR="00D4001A">
              <w:rPr>
                <w:b w:val="0"/>
                <w:bCs/>
                <w:sz w:val="20"/>
                <w:szCs w:val="20"/>
              </w:rPr>
              <w:t>:</w:t>
            </w:r>
          </w:p>
          <w:p w14:paraId="1EE33B58" w14:textId="77777777" w:rsidR="00F60502" w:rsidRPr="00A130A6" w:rsidRDefault="00F60502" w:rsidP="00F60502">
            <w:pPr>
              <w:pStyle w:val="Oddelek"/>
              <w:numPr>
                <w:ilvl w:val="0"/>
                <w:numId w:val="0"/>
              </w:numPr>
              <w:spacing w:before="0" w:after="0" w:line="276" w:lineRule="auto"/>
              <w:rPr>
                <w:b w:val="0"/>
                <w:bCs/>
                <w:sz w:val="20"/>
                <w:szCs w:val="20"/>
              </w:rPr>
            </w:pPr>
          </w:p>
          <w:tbl>
            <w:tblPr>
              <w:tblStyle w:val="Tabelamrea"/>
              <w:tblW w:w="0" w:type="auto"/>
              <w:tblLook w:val="04A0" w:firstRow="1" w:lastRow="0" w:firstColumn="1" w:lastColumn="0" w:noHBand="0" w:noVBand="1"/>
            </w:tblPr>
            <w:tblGrid>
              <w:gridCol w:w="1263"/>
              <w:gridCol w:w="1263"/>
              <w:gridCol w:w="1263"/>
              <w:gridCol w:w="1263"/>
              <w:gridCol w:w="1264"/>
              <w:gridCol w:w="1264"/>
            </w:tblGrid>
            <w:tr w:rsidR="00F60502" w:rsidRPr="00A130A6" w14:paraId="76C7E5C5" w14:textId="77777777" w:rsidTr="009B6733">
              <w:tc>
                <w:tcPr>
                  <w:tcW w:w="1263" w:type="dxa"/>
                </w:tcPr>
                <w:p w14:paraId="0E686A0D"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Leto</w:t>
                  </w:r>
                </w:p>
              </w:tc>
              <w:tc>
                <w:tcPr>
                  <w:tcW w:w="1263" w:type="dxa"/>
                </w:tcPr>
                <w:p w14:paraId="56B92859"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2020</w:t>
                  </w:r>
                </w:p>
              </w:tc>
              <w:tc>
                <w:tcPr>
                  <w:tcW w:w="1263" w:type="dxa"/>
                </w:tcPr>
                <w:p w14:paraId="184DBDF1"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2021</w:t>
                  </w:r>
                </w:p>
              </w:tc>
              <w:tc>
                <w:tcPr>
                  <w:tcW w:w="1263" w:type="dxa"/>
                </w:tcPr>
                <w:p w14:paraId="797C97B2"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2022</w:t>
                  </w:r>
                </w:p>
              </w:tc>
              <w:tc>
                <w:tcPr>
                  <w:tcW w:w="1264" w:type="dxa"/>
                </w:tcPr>
                <w:p w14:paraId="3BD47D01"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2023</w:t>
                  </w:r>
                </w:p>
              </w:tc>
              <w:tc>
                <w:tcPr>
                  <w:tcW w:w="1264" w:type="dxa"/>
                </w:tcPr>
                <w:p w14:paraId="61CC5438"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2024</w:t>
                  </w:r>
                </w:p>
              </w:tc>
            </w:tr>
            <w:tr w:rsidR="00F60502" w:rsidRPr="00A130A6" w14:paraId="00773519" w14:textId="77777777" w:rsidTr="009B6733">
              <w:tc>
                <w:tcPr>
                  <w:tcW w:w="1263" w:type="dxa"/>
                </w:tcPr>
                <w:p w14:paraId="6DC6B950"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Št. oseb, ki so prestajale nadomestni zapor</w:t>
                  </w:r>
                </w:p>
              </w:tc>
              <w:tc>
                <w:tcPr>
                  <w:tcW w:w="1263" w:type="dxa"/>
                </w:tcPr>
                <w:p w14:paraId="7BC030EA" w14:textId="77777777" w:rsidR="00F60502" w:rsidRDefault="00F60502" w:rsidP="00F60502">
                  <w:pPr>
                    <w:pStyle w:val="Oddelek"/>
                    <w:numPr>
                      <w:ilvl w:val="0"/>
                      <w:numId w:val="0"/>
                    </w:numPr>
                    <w:spacing w:before="0" w:after="0" w:line="276" w:lineRule="auto"/>
                    <w:rPr>
                      <w:b w:val="0"/>
                      <w:bCs/>
                      <w:sz w:val="20"/>
                      <w:szCs w:val="20"/>
                    </w:rPr>
                  </w:pPr>
                </w:p>
                <w:p w14:paraId="17216EC8"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42</w:t>
                  </w:r>
                </w:p>
              </w:tc>
              <w:tc>
                <w:tcPr>
                  <w:tcW w:w="1263" w:type="dxa"/>
                </w:tcPr>
                <w:p w14:paraId="78A3A62D" w14:textId="77777777" w:rsidR="00F60502" w:rsidRDefault="00F60502" w:rsidP="00F60502">
                  <w:pPr>
                    <w:pStyle w:val="Oddelek"/>
                    <w:numPr>
                      <w:ilvl w:val="0"/>
                      <w:numId w:val="0"/>
                    </w:numPr>
                    <w:spacing w:before="0" w:after="0" w:line="276" w:lineRule="auto"/>
                    <w:rPr>
                      <w:b w:val="0"/>
                      <w:bCs/>
                      <w:sz w:val="20"/>
                      <w:szCs w:val="20"/>
                    </w:rPr>
                  </w:pPr>
                </w:p>
                <w:p w14:paraId="392AFD0A"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80</w:t>
                  </w:r>
                </w:p>
              </w:tc>
              <w:tc>
                <w:tcPr>
                  <w:tcW w:w="1263" w:type="dxa"/>
                </w:tcPr>
                <w:p w14:paraId="413A49AA" w14:textId="77777777" w:rsidR="00F60502" w:rsidRDefault="00F60502" w:rsidP="00F60502">
                  <w:pPr>
                    <w:pStyle w:val="Oddelek"/>
                    <w:numPr>
                      <w:ilvl w:val="0"/>
                      <w:numId w:val="0"/>
                    </w:numPr>
                    <w:spacing w:before="0" w:after="0" w:line="276" w:lineRule="auto"/>
                    <w:rPr>
                      <w:b w:val="0"/>
                      <w:bCs/>
                      <w:sz w:val="20"/>
                      <w:szCs w:val="20"/>
                    </w:rPr>
                  </w:pPr>
                </w:p>
                <w:p w14:paraId="7428E136"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124</w:t>
                  </w:r>
                </w:p>
              </w:tc>
              <w:tc>
                <w:tcPr>
                  <w:tcW w:w="1264" w:type="dxa"/>
                </w:tcPr>
                <w:p w14:paraId="5F54C861" w14:textId="77777777" w:rsidR="00F60502" w:rsidRDefault="00F60502" w:rsidP="00F60502">
                  <w:pPr>
                    <w:pStyle w:val="Oddelek"/>
                    <w:numPr>
                      <w:ilvl w:val="0"/>
                      <w:numId w:val="0"/>
                    </w:numPr>
                    <w:spacing w:before="0" w:after="0" w:line="276" w:lineRule="auto"/>
                    <w:rPr>
                      <w:b w:val="0"/>
                      <w:bCs/>
                      <w:sz w:val="20"/>
                      <w:szCs w:val="20"/>
                    </w:rPr>
                  </w:pPr>
                </w:p>
                <w:p w14:paraId="52982381"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155</w:t>
                  </w:r>
                </w:p>
              </w:tc>
              <w:tc>
                <w:tcPr>
                  <w:tcW w:w="1264" w:type="dxa"/>
                </w:tcPr>
                <w:p w14:paraId="3196E5C7" w14:textId="77777777" w:rsidR="00F60502" w:rsidRDefault="00F60502" w:rsidP="00F60502">
                  <w:pPr>
                    <w:pStyle w:val="Oddelek"/>
                    <w:numPr>
                      <w:ilvl w:val="0"/>
                      <w:numId w:val="0"/>
                    </w:numPr>
                    <w:spacing w:before="0" w:after="0" w:line="276" w:lineRule="auto"/>
                    <w:rPr>
                      <w:b w:val="0"/>
                      <w:bCs/>
                      <w:sz w:val="20"/>
                      <w:szCs w:val="20"/>
                    </w:rPr>
                  </w:pPr>
                </w:p>
                <w:p w14:paraId="04F9DBF0" w14:textId="77777777" w:rsidR="00F60502" w:rsidRPr="00A130A6" w:rsidRDefault="00F60502" w:rsidP="00F60502">
                  <w:pPr>
                    <w:pStyle w:val="Oddelek"/>
                    <w:numPr>
                      <w:ilvl w:val="0"/>
                      <w:numId w:val="0"/>
                    </w:numPr>
                    <w:spacing w:before="0" w:after="0" w:line="276" w:lineRule="auto"/>
                    <w:rPr>
                      <w:b w:val="0"/>
                      <w:bCs/>
                      <w:sz w:val="20"/>
                      <w:szCs w:val="20"/>
                    </w:rPr>
                  </w:pPr>
                  <w:r w:rsidRPr="00A130A6">
                    <w:rPr>
                      <w:b w:val="0"/>
                      <w:bCs/>
                      <w:sz w:val="20"/>
                      <w:szCs w:val="20"/>
                    </w:rPr>
                    <w:t>181</w:t>
                  </w:r>
                </w:p>
              </w:tc>
            </w:tr>
          </w:tbl>
          <w:p w14:paraId="783CA851" w14:textId="77777777" w:rsidR="00F60502" w:rsidRPr="00A130A6" w:rsidRDefault="00F60502" w:rsidP="00F60502">
            <w:pPr>
              <w:pStyle w:val="Oddelek"/>
              <w:numPr>
                <w:ilvl w:val="0"/>
                <w:numId w:val="0"/>
              </w:numPr>
              <w:spacing w:before="0" w:after="0" w:line="276" w:lineRule="auto"/>
              <w:jc w:val="both"/>
              <w:rPr>
                <w:b w:val="0"/>
                <w:bCs/>
                <w:sz w:val="20"/>
                <w:szCs w:val="20"/>
              </w:rPr>
            </w:pPr>
          </w:p>
          <w:p w14:paraId="5776820B" w14:textId="77777777" w:rsidR="0011127F" w:rsidRDefault="0011127F" w:rsidP="00F60502">
            <w:pPr>
              <w:pStyle w:val="Oddelek"/>
              <w:numPr>
                <w:ilvl w:val="0"/>
                <w:numId w:val="0"/>
              </w:numPr>
              <w:spacing w:before="0" w:after="0" w:line="276" w:lineRule="auto"/>
              <w:jc w:val="both"/>
              <w:rPr>
                <w:b w:val="0"/>
                <w:bCs/>
                <w:sz w:val="20"/>
                <w:szCs w:val="20"/>
              </w:rPr>
            </w:pPr>
          </w:p>
          <w:p w14:paraId="4E224D84" w14:textId="77777777" w:rsidR="00F60502" w:rsidRDefault="00F60502" w:rsidP="00CC5961">
            <w:pPr>
              <w:pStyle w:val="Oddelek"/>
              <w:numPr>
                <w:ilvl w:val="0"/>
                <w:numId w:val="0"/>
              </w:numPr>
              <w:spacing w:before="0" w:after="0" w:line="276" w:lineRule="auto"/>
              <w:ind w:right="57"/>
              <w:jc w:val="both"/>
              <w:rPr>
                <w:b w:val="0"/>
                <w:bCs/>
                <w:sz w:val="20"/>
                <w:szCs w:val="20"/>
              </w:rPr>
            </w:pPr>
          </w:p>
          <w:p w14:paraId="346F8A58" w14:textId="77777777" w:rsidR="00E42D0D" w:rsidRDefault="00E42D0D" w:rsidP="00246086">
            <w:pPr>
              <w:pStyle w:val="Oddelek"/>
              <w:numPr>
                <w:ilvl w:val="0"/>
                <w:numId w:val="0"/>
              </w:numPr>
              <w:spacing w:before="0" w:after="0" w:line="276" w:lineRule="auto"/>
              <w:ind w:left="57" w:right="57"/>
              <w:jc w:val="both"/>
              <w:rPr>
                <w:b w:val="0"/>
                <w:bCs/>
                <w:sz w:val="20"/>
                <w:szCs w:val="20"/>
              </w:rPr>
            </w:pPr>
          </w:p>
          <w:p w14:paraId="054A4879" w14:textId="77777777" w:rsidR="003B5AF7" w:rsidRDefault="003B5AF7" w:rsidP="00246086">
            <w:pPr>
              <w:pStyle w:val="Oddelek"/>
              <w:numPr>
                <w:ilvl w:val="0"/>
                <w:numId w:val="0"/>
              </w:numPr>
              <w:spacing w:before="0" w:after="0" w:line="276" w:lineRule="auto"/>
              <w:ind w:left="57" w:right="57"/>
              <w:jc w:val="both"/>
              <w:rPr>
                <w:b w:val="0"/>
                <w:bCs/>
                <w:sz w:val="20"/>
                <w:szCs w:val="20"/>
              </w:rPr>
            </w:pPr>
          </w:p>
          <w:p w14:paraId="5983C3A8" w14:textId="77777777" w:rsidR="000E6982" w:rsidRDefault="000E6982" w:rsidP="00246086">
            <w:pPr>
              <w:pStyle w:val="Oddelek"/>
              <w:numPr>
                <w:ilvl w:val="0"/>
                <w:numId w:val="0"/>
              </w:numPr>
              <w:spacing w:before="0" w:after="0" w:line="276" w:lineRule="auto"/>
              <w:ind w:left="57" w:right="57"/>
              <w:jc w:val="both"/>
              <w:rPr>
                <w:b w:val="0"/>
                <w:bCs/>
                <w:sz w:val="20"/>
                <w:szCs w:val="20"/>
              </w:rPr>
            </w:pPr>
          </w:p>
          <w:p w14:paraId="3C897E1B" w14:textId="5CA866CD" w:rsidR="003B5AF7" w:rsidRDefault="003B5AF7" w:rsidP="00246086">
            <w:pPr>
              <w:pStyle w:val="Oddelek"/>
              <w:numPr>
                <w:ilvl w:val="0"/>
                <w:numId w:val="0"/>
              </w:numPr>
              <w:spacing w:before="0" w:after="0" w:line="276" w:lineRule="auto"/>
              <w:ind w:left="57" w:right="57"/>
              <w:jc w:val="both"/>
              <w:rPr>
                <w:sz w:val="20"/>
                <w:szCs w:val="20"/>
              </w:rPr>
            </w:pPr>
            <w:r w:rsidRPr="00E2458A">
              <w:rPr>
                <w:sz w:val="20"/>
                <w:szCs w:val="20"/>
              </w:rPr>
              <w:lastRenderedPageBreak/>
              <w:t xml:space="preserve">1.1.4. </w:t>
            </w:r>
            <w:r w:rsidR="00E2458A" w:rsidRPr="00E2458A">
              <w:rPr>
                <w:sz w:val="20"/>
                <w:szCs w:val="20"/>
              </w:rPr>
              <w:t>Postopek za prekrške, storjene z motornimi vozili, registriranimi v drugih državah članicah Evropske unije</w:t>
            </w:r>
          </w:p>
          <w:p w14:paraId="20C57BBA" w14:textId="77777777" w:rsidR="00E2458A" w:rsidRDefault="00E2458A" w:rsidP="00246086">
            <w:pPr>
              <w:pStyle w:val="Oddelek"/>
              <w:numPr>
                <w:ilvl w:val="0"/>
                <w:numId w:val="0"/>
              </w:numPr>
              <w:spacing w:before="0" w:after="0" w:line="276" w:lineRule="auto"/>
              <w:ind w:left="57" w:right="57"/>
              <w:jc w:val="both"/>
              <w:rPr>
                <w:sz w:val="20"/>
                <w:szCs w:val="20"/>
              </w:rPr>
            </w:pPr>
          </w:p>
          <w:p w14:paraId="4B9CEAF8" w14:textId="60B54732" w:rsidR="00E2458A" w:rsidRDefault="00FF6DC9" w:rsidP="00246086">
            <w:pPr>
              <w:pStyle w:val="Oddelek"/>
              <w:numPr>
                <w:ilvl w:val="0"/>
                <w:numId w:val="0"/>
              </w:numPr>
              <w:spacing w:before="0" w:after="0" w:line="276" w:lineRule="auto"/>
              <w:ind w:left="57" w:right="57"/>
              <w:jc w:val="both"/>
              <w:rPr>
                <w:b w:val="0"/>
                <w:bCs/>
                <w:sz w:val="20"/>
                <w:szCs w:val="20"/>
              </w:rPr>
            </w:pPr>
            <w:r>
              <w:rPr>
                <w:b w:val="0"/>
                <w:bCs/>
                <w:sz w:val="20"/>
                <w:szCs w:val="20"/>
              </w:rPr>
              <w:t>Z Zakonom o spremembah in dopolnitvah Zakona o prekrških (v nadaljevanju: ZP-1H)</w:t>
            </w:r>
            <w:r w:rsidR="00AC4151">
              <w:rPr>
                <w:b w:val="0"/>
                <w:bCs/>
                <w:sz w:val="20"/>
                <w:szCs w:val="20"/>
              </w:rPr>
              <w:t xml:space="preserve"> v letu 2013</w:t>
            </w:r>
            <w:r>
              <w:rPr>
                <w:b w:val="0"/>
                <w:bCs/>
                <w:sz w:val="20"/>
                <w:szCs w:val="20"/>
              </w:rPr>
              <w:t xml:space="preserve"> je bila </w:t>
            </w:r>
            <w:r w:rsidR="000F7965">
              <w:rPr>
                <w:b w:val="0"/>
                <w:bCs/>
                <w:sz w:val="20"/>
                <w:szCs w:val="20"/>
              </w:rPr>
              <w:t xml:space="preserve">v pravni red Republike Slovenije deloma prenesena </w:t>
            </w:r>
            <w:r w:rsidR="000F7965" w:rsidRPr="000F7965">
              <w:rPr>
                <w:b w:val="0"/>
                <w:bCs/>
                <w:sz w:val="20"/>
                <w:szCs w:val="20"/>
              </w:rPr>
              <w:t xml:space="preserve">Direktiva 2011/82/EU Evropskega parlamenta in Sveta z dne 25. oktobra 2011 o lažji čezmejni izmenjavi informacij o prometnih prekrških, povezanih z varnostjo v cestnem prometu </w:t>
            </w:r>
            <w:r w:rsidR="000F7965">
              <w:rPr>
                <w:b w:val="0"/>
                <w:bCs/>
                <w:sz w:val="20"/>
                <w:szCs w:val="20"/>
              </w:rPr>
              <w:t>(</w:t>
            </w:r>
            <w:r w:rsidR="000F7965" w:rsidRPr="000F7965">
              <w:rPr>
                <w:b w:val="0"/>
                <w:bCs/>
                <w:sz w:val="20"/>
                <w:szCs w:val="20"/>
              </w:rPr>
              <w:t>v nadaljnjem besedilu: Direktiva 2011/82/EU)</w:t>
            </w:r>
            <w:r w:rsidR="00AC4151">
              <w:rPr>
                <w:b w:val="0"/>
                <w:bCs/>
                <w:sz w:val="20"/>
                <w:szCs w:val="20"/>
              </w:rPr>
              <w:t xml:space="preserve">, in sicer </w:t>
            </w:r>
            <w:r w:rsidR="000F7965" w:rsidRPr="000F7965">
              <w:rPr>
                <w:b w:val="0"/>
                <w:bCs/>
                <w:sz w:val="20"/>
                <w:szCs w:val="20"/>
              </w:rPr>
              <w:t>v delu, ki ureja postopek s pisnim obvestilom o prekršku</w:t>
            </w:r>
            <w:r w:rsidR="000F7965">
              <w:rPr>
                <w:b w:val="0"/>
                <w:bCs/>
                <w:sz w:val="20"/>
                <w:szCs w:val="20"/>
              </w:rPr>
              <w:t>.</w:t>
            </w:r>
          </w:p>
          <w:p w14:paraId="355A36DA" w14:textId="77777777" w:rsidR="00AC4151" w:rsidRDefault="00AC4151" w:rsidP="00246086">
            <w:pPr>
              <w:pStyle w:val="Oddelek"/>
              <w:numPr>
                <w:ilvl w:val="0"/>
                <w:numId w:val="0"/>
              </w:numPr>
              <w:spacing w:before="0" w:after="0" w:line="276" w:lineRule="auto"/>
              <w:ind w:left="57" w:right="57"/>
              <w:jc w:val="both"/>
              <w:rPr>
                <w:b w:val="0"/>
                <w:bCs/>
                <w:sz w:val="20"/>
                <w:szCs w:val="20"/>
              </w:rPr>
            </w:pPr>
          </w:p>
          <w:p w14:paraId="0375488A" w14:textId="045E367C" w:rsidR="00AC4151" w:rsidRDefault="00AC4151" w:rsidP="00246086">
            <w:pPr>
              <w:pStyle w:val="Oddelek"/>
              <w:numPr>
                <w:ilvl w:val="0"/>
                <w:numId w:val="0"/>
              </w:numPr>
              <w:spacing w:before="0" w:after="0" w:line="276" w:lineRule="auto"/>
              <w:ind w:left="57" w:right="57"/>
              <w:jc w:val="both"/>
              <w:rPr>
                <w:b w:val="0"/>
                <w:bCs/>
                <w:sz w:val="20"/>
                <w:szCs w:val="20"/>
              </w:rPr>
            </w:pPr>
            <w:r>
              <w:rPr>
                <w:b w:val="0"/>
                <w:bCs/>
                <w:sz w:val="20"/>
                <w:szCs w:val="20"/>
              </w:rPr>
              <w:t xml:space="preserve">Namen </w:t>
            </w:r>
            <w:r w:rsidR="00DC1C49" w:rsidRPr="000F7965">
              <w:rPr>
                <w:b w:val="0"/>
                <w:bCs/>
                <w:sz w:val="20"/>
                <w:szCs w:val="20"/>
              </w:rPr>
              <w:t>Direktiv</w:t>
            </w:r>
            <w:r w:rsidR="00087304">
              <w:rPr>
                <w:b w:val="0"/>
                <w:bCs/>
                <w:sz w:val="20"/>
                <w:szCs w:val="20"/>
              </w:rPr>
              <w:t>e</w:t>
            </w:r>
            <w:r w:rsidR="00DC1C49" w:rsidRPr="000F7965">
              <w:rPr>
                <w:b w:val="0"/>
                <w:bCs/>
                <w:sz w:val="20"/>
                <w:szCs w:val="20"/>
              </w:rPr>
              <w:t xml:space="preserve"> 2011/82/EU</w:t>
            </w:r>
            <w:r w:rsidR="00DC1C49">
              <w:rPr>
                <w:b w:val="0"/>
                <w:bCs/>
                <w:sz w:val="20"/>
                <w:szCs w:val="20"/>
              </w:rPr>
              <w:t xml:space="preserve"> je za določene cestnoprometne prekrške </w:t>
            </w:r>
            <w:r w:rsidR="00C45971" w:rsidRPr="00C45971">
              <w:rPr>
                <w:b w:val="0"/>
                <w:bCs/>
                <w:sz w:val="20"/>
                <w:szCs w:val="20"/>
              </w:rPr>
              <w:t>(prekoračitev najvišje dovoljene hitrosti, neuporaba varnostnega pasu, vožnja skozi rdečo luč, vožnja pod vplivom alkohola, vožnja pod vplivom drog, psihoaktivnih zdravil in drugih psihoaktivnih snovi, vožnja brez zaščitne čelade, nedovoljena uporaba prepovedanega prometnega pasu in nedovoljena uporaba prenosnega telefona ali druge komunikacijske naprave med vožnjo)</w:t>
            </w:r>
            <w:r w:rsidR="00C45971">
              <w:rPr>
                <w:b w:val="0"/>
                <w:bCs/>
                <w:sz w:val="20"/>
                <w:szCs w:val="20"/>
              </w:rPr>
              <w:t xml:space="preserve"> omogočiti lažjo izmenjavo podatkov in</w:t>
            </w:r>
            <w:r w:rsidR="00A4039C">
              <w:rPr>
                <w:b w:val="0"/>
                <w:bCs/>
                <w:sz w:val="20"/>
                <w:szCs w:val="20"/>
              </w:rPr>
              <w:t xml:space="preserve"> čezmejno obravnavanje navedenih kršitev.</w:t>
            </w:r>
          </w:p>
          <w:p w14:paraId="02E9888D" w14:textId="77777777" w:rsidR="00303F01" w:rsidRDefault="00303F01" w:rsidP="00246086">
            <w:pPr>
              <w:pStyle w:val="Oddelek"/>
              <w:numPr>
                <w:ilvl w:val="0"/>
                <w:numId w:val="0"/>
              </w:numPr>
              <w:spacing w:before="0" w:after="0" w:line="276" w:lineRule="auto"/>
              <w:ind w:left="57" w:right="57"/>
              <w:jc w:val="both"/>
              <w:rPr>
                <w:b w:val="0"/>
                <w:bCs/>
                <w:sz w:val="20"/>
                <w:szCs w:val="20"/>
              </w:rPr>
            </w:pPr>
          </w:p>
          <w:p w14:paraId="23EA5085" w14:textId="1C2D9349" w:rsidR="00303F01" w:rsidRDefault="003331BD" w:rsidP="00246086">
            <w:pPr>
              <w:pStyle w:val="Oddelek"/>
              <w:numPr>
                <w:ilvl w:val="0"/>
                <w:numId w:val="0"/>
              </w:numPr>
              <w:spacing w:before="0" w:after="0" w:line="276" w:lineRule="auto"/>
              <w:ind w:left="57" w:right="57"/>
              <w:jc w:val="both"/>
              <w:rPr>
                <w:b w:val="0"/>
                <w:bCs/>
                <w:sz w:val="20"/>
                <w:szCs w:val="20"/>
              </w:rPr>
            </w:pPr>
            <w:r w:rsidRPr="003331BD">
              <w:rPr>
                <w:b w:val="0"/>
                <w:bCs/>
                <w:sz w:val="20"/>
                <w:szCs w:val="20"/>
              </w:rPr>
              <w:t xml:space="preserve">Postopek o prekršku se v </w:t>
            </w:r>
            <w:r>
              <w:rPr>
                <w:b w:val="0"/>
                <w:bCs/>
                <w:sz w:val="20"/>
                <w:szCs w:val="20"/>
              </w:rPr>
              <w:t xml:space="preserve">tovrstnih </w:t>
            </w:r>
            <w:r w:rsidRPr="003331BD">
              <w:rPr>
                <w:b w:val="0"/>
                <w:bCs/>
                <w:sz w:val="20"/>
                <w:szCs w:val="20"/>
              </w:rPr>
              <w:t>zadevah začne tako, da pristojni organ, ki je ugotovil prekršek, lastniku oziroma imetniku vozila ali drugače identificirani osebi, osumljeni storitve prekrška zoper varnost cestnega prometa na ozemlju Republike Slovenije, pošlje pisno obvestilo o prekršku in obrazec za odgovor na obvestilo z vsebino iz Priloge, ki je sestavni del tega zakona in je objavljena skupaj z njim</w:t>
            </w:r>
            <w:r w:rsidR="00FD7795">
              <w:rPr>
                <w:b w:val="0"/>
                <w:bCs/>
                <w:sz w:val="20"/>
                <w:szCs w:val="20"/>
              </w:rPr>
              <w:t xml:space="preserve"> – prvi odstavek 48.b člena ZP-1.</w:t>
            </w:r>
          </w:p>
          <w:p w14:paraId="5B2F41D7" w14:textId="77777777" w:rsidR="00FD7795" w:rsidRDefault="00FD7795" w:rsidP="00246086">
            <w:pPr>
              <w:pStyle w:val="Oddelek"/>
              <w:numPr>
                <w:ilvl w:val="0"/>
                <w:numId w:val="0"/>
              </w:numPr>
              <w:spacing w:before="0" w:after="0" w:line="276" w:lineRule="auto"/>
              <w:ind w:left="57" w:right="57"/>
              <w:jc w:val="both"/>
              <w:rPr>
                <w:b w:val="0"/>
                <w:bCs/>
                <w:sz w:val="20"/>
                <w:szCs w:val="20"/>
              </w:rPr>
            </w:pPr>
          </w:p>
          <w:p w14:paraId="67D1C43A" w14:textId="73018300" w:rsidR="00EE6147" w:rsidRDefault="00EE6147" w:rsidP="00246086">
            <w:pPr>
              <w:pStyle w:val="Oddelek"/>
              <w:numPr>
                <w:ilvl w:val="0"/>
                <w:numId w:val="0"/>
              </w:numPr>
              <w:spacing w:before="0" w:after="0" w:line="276" w:lineRule="auto"/>
              <w:ind w:left="57" w:right="57"/>
              <w:jc w:val="both"/>
              <w:rPr>
                <w:b w:val="0"/>
                <w:bCs/>
                <w:sz w:val="20"/>
                <w:szCs w:val="20"/>
              </w:rPr>
            </w:pPr>
            <w:r>
              <w:rPr>
                <w:b w:val="0"/>
                <w:bCs/>
                <w:sz w:val="20"/>
                <w:szCs w:val="20"/>
              </w:rPr>
              <w:t xml:space="preserve">Na podlagi prejetega pisnega obvestila ima </w:t>
            </w:r>
            <w:r w:rsidR="00757366">
              <w:rPr>
                <w:b w:val="0"/>
                <w:bCs/>
                <w:sz w:val="20"/>
                <w:szCs w:val="20"/>
              </w:rPr>
              <w:t xml:space="preserve">domnevni storilec prekrška </w:t>
            </w:r>
            <w:r w:rsidR="000E6BC1">
              <w:rPr>
                <w:b w:val="0"/>
                <w:bCs/>
                <w:sz w:val="20"/>
                <w:szCs w:val="20"/>
              </w:rPr>
              <w:t>naslednje možnosti:</w:t>
            </w:r>
          </w:p>
          <w:p w14:paraId="045B3024" w14:textId="77777777" w:rsidR="000E6BC1" w:rsidRDefault="000E6BC1" w:rsidP="00246086">
            <w:pPr>
              <w:pStyle w:val="Oddelek"/>
              <w:numPr>
                <w:ilvl w:val="0"/>
                <w:numId w:val="0"/>
              </w:numPr>
              <w:spacing w:before="0" w:after="0" w:line="276" w:lineRule="auto"/>
              <w:ind w:left="57" w:right="57"/>
              <w:jc w:val="both"/>
              <w:rPr>
                <w:b w:val="0"/>
                <w:bCs/>
                <w:sz w:val="20"/>
                <w:szCs w:val="20"/>
              </w:rPr>
            </w:pPr>
          </w:p>
          <w:p w14:paraId="2DF46545" w14:textId="0581F875" w:rsidR="000E6BC1" w:rsidRDefault="00A04422" w:rsidP="000E6BC1">
            <w:pPr>
              <w:pStyle w:val="Oddelek"/>
              <w:numPr>
                <w:ilvl w:val="0"/>
                <w:numId w:val="32"/>
              </w:numPr>
              <w:spacing w:before="0" w:after="0" w:line="276" w:lineRule="auto"/>
              <w:ind w:right="57"/>
              <w:jc w:val="both"/>
              <w:rPr>
                <w:b w:val="0"/>
                <w:bCs/>
                <w:sz w:val="20"/>
                <w:szCs w:val="20"/>
              </w:rPr>
            </w:pPr>
            <w:r w:rsidRPr="00D70F07">
              <w:rPr>
                <w:b w:val="0"/>
                <w:bCs/>
                <w:sz w:val="20"/>
                <w:szCs w:val="20"/>
              </w:rPr>
              <w:t>N</w:t>
            </w:r>
            <w:r w:rsidR="000E6BC1" w:rsidRPr="00D70F07">
              <w:rPr>
                <w:b w:val="0"/>
                <w:bCs/>
                <w:sz w:val="20"/>
                <w:szCs w:val="20"/>
              </w:rPr>
              <w:t>e odgovori</w:t>
            </w:r>
            <w:r w:rsidRPr="00D70F07">
              <w:rPr>
                <w:b w:val="0"/>
                <w:bCs/>
                <w:sz w:val="20"/>
                <w:szCs w:val="20"/>
              </w:rPr>
              <w:t xml:space="preserve"> na obvestilo o prekršku</w:t>
            </w:r>
            <w:r w:rsidR="000E6BC1" w:rsidRPr="00087304">
              <w:rPr>
                <w:b w:val="0"/>
                <w:bCs/>
                <w:sz w:val="20"/>
                <w:szCs w:val="20"/>
              </w:rPr>
              <w:t xml:space="preserve"> –</w:t>
            </w:r>
            <w:r w:rsidR="000E6BC1">
              <w:rPr>
                <w:b w:val="0"/>
                <w:bCs/>
                <w:sz w:val="20"/>
                <w:szCs w:val="20"/>
              </w:rPr>
              <w:t xml:space="preserve"> v tem primeru</w:t>
            </w:r>
            <w:r w:rsidR="00387BFB">
              <w:rPr>
                <w:b w:val="0"/>
                <w:bCs/>
                <w:sz w:val="20"/>
                <w:szCs w:val="20"/>
              </w:rPr>
              <w:t xml:space="preserve"> se po izteku roka za podajo odgovora na obvestilo (</w:t>
            </w:r>
            <w:r w:rsidR="00D34FA5">
              <w:rPr>
                <w:b w:val="0"/>
                <w:bCs/>
                <w:sz w:val="20"/>
                <w:szCs w:val="20"/>
              </w:rPr>
              <w:t>prvi odstavek 48.č člena ZP-1 določa rok 60 dni od dneva vročitve obvestila)</w:t>
            </w:r>
            <w:r w:rsidR="00B3487C">
              <w:rPr>
                <w:b w:val="0"/>
                <w:bCs/>
                <w:sz w:val="20"/>
                <w:szCs w:val="20"/>
              </w:rPr>
              <w:t xml:space="preserve"> izvede hitri prekrškovni postopek (drugi odstavek 48.č člena ZP-1) </w:t>
            </w:r>
            <w:r w:rsidR="004C57A1">
              <w:rPr>
                <w:b w:val="0"/>
                <w:bCs/>
                <w:sz w:val="20"/>
                <w:szCs w:val="20"/>
              </w:rPr>
              <w:t xml:space="preserve">in v tujino posreduje plačilni nalog </w:t>
            </w:r>
            <w:r w:rsidR="00B3487C">
              <w:rPr>
                <w:b w:val="0"/>
                <w:bCs/>
                <w:sz w:val="20"/>
                <w:szCs w:val="20"/>
              </w:rPr>
              <w:t xml:space="preserve">ali pa na pristojno sodišče vloži </w:t>
            </w:r>
            <w:r w:rsidR="004C57A1">
              <w:rPr>
                <w:b w:val="0"/>
                <w:bCs/>
                <w:sz w:val="20"/>
                <w:szCs w:val="20"/>
              </w:rPr>
              <w:t>obdolžilni predlog (četrti odstavek 48.č člena ZP-1);</w:t>
            </w:r>
          </w:p>
          <w:p w14:paraId="20399180" w14:textId="77777777" w:rsidR="00177407" w:rsidRDefault="00177407" w:rsidP="00177407">
            <w:pPr>
              <w:pStyle w:val="Oddelek"/>
              <w:numPr>
                <w:ilvl w:val="0"/>
                <w:numId w:val="0"/>
              </w:numPr>
              <w:spacing w:before="0" w:after="0" w:line="276" w:lineRule="auto"/>
              <w:ind w:left="720" w:right="57"/>
              <w:jc w:val="both"/>
              <w:rPr>
                <w:b w:val="0"/>
                <w:bCs/>
                <w:sz w:val="20"/>
                <w:szCs w:val="20"/>
              </w:rPr>
            </w:pPr>
          </w:p>
          <w:p w14:paraId="10861973" w14:textId="27E1B6E5" w:rsidR="00A04BE2" w:rsidRDefault="00A04422" w:rsidP="000E6BC1">
            <w:pPr>
              <w:pStyle w:val="Oddelek"/>
              <w:numPr>
                <w:ilvl w:val="0"/>
                <w:numId w:val="32"/>
              </w:numPr>
              <w:spacing w:before="0" w:after="0" w:line="276" w:lineRule="auto"/>
              <w:ind w:right="57"/>
              <w:jc w:val="both"/>
              <w:rPr>
                <w:b w:val="0"/>
                <w:bCs/>
                <w:sz w:val="20"/>
                <w:szCs w:val="20"/>
              </w:rPr>
            </w:pPr>
            <w:r w:rsidRPr="00D70F07">
              <w:rPr>
                <w:b w:val="0"/>
                <w:bCs/>
                <w:sz w:val="20"/>
                <w:szCs w:val="20"/>
              </w:rPr>
              <w:t>O</w:t>
            </w:r>
            <w:r w:rsidR="00177407" w:rsidRPr="00D70F07">
              <w:rPr>
                <w:b w:val="0"/>
                <w:bCs/>
                <w:sz w:val="20"/>
                <w:szCs w:val="20"/>
              </w:rPr>
              <w:t>dgovori na prejeto obvestilo o prekršku</w:t>
            </w:r>
            <w:r w:rsidR="00177407" w:rsidRPr="00087304">
              <w:rPr>
                <w:b w:val="0"/>
                <w:bCs/>
                <w:sz w:val="20"/>
                <w:szCs w:val="20"/>
              </w:rPr>
              <w:t xml:space="preserve"> – pristojni prekrškovni organ glede na navedbe v odgovoru</w:t>
            </w:r>
            <w:r w:rsidR="00D30C53" w:rsidRPr="00087304">
              <w:rPr>
                <w:b w:val="0"/>
                <w:bCs/>
                <w:sz w:val="20"/>
                <w:szCs w:val="20"/>
              </w:rPr>
              <w:t xml:space="preserve"> odloči kako postopati dalje</w:t>
            </w:r>
            <w:r w:rsidR="00D30C53">
              <w:rPr>
                <w:b w:val="0"/>
                <w:bCs/>
                <w:sz w:val="20"/>
                <w:szCs w:val="20"/>
              </w:rPr>
              <w:t xml:space="preserve"> – lahko obvestilo o prekršku pošlje osebi, ki jo navede lastnik vozila</w:t>
            </w:r>
            <w:r w:rsidR="0040013C">
              <w:rPr>
                <w:b w:val="0"/>
                <w:bCs/>
                <w:sz w:val="20"/>
                <w:szCs w:val="20"/>
              </w:rPr>
              <w:t xml:space="preserve"> ali pa na način iz prejšnje točke naprej vodi prekrškovni postopek;</w:t>
            </w:r>
          </w:p>
          <w:p w14:paraId="1247854E" w14:textId="77777777" w:rsidR="0040013C" w:rsidRDefault="0040013C" w:rsidP="0040013C">
            <w:pPr>
              <w:pStyle w:val="Oddelek"/>
              <w:numPr>
                <w:ilvl w:val="0"/>
                <w:numId w:val="0"/>
              </w:numPr>
              <w:spacing w:before="0" w:after="0" w:line="276" w:lineRule="auto"/>
              <w:ind w:right="57"/>
              <w:jc w:val="both"/>
              <w:rPr>
                <w:b w:val="0"/>
                <w:bCs/>
                <w:sz w:val="20"/>
                <w:szCs w:val="20"/>
              </w:rPr>
            </w:pPr>
          </w:p>
          <w:p w14:paraId="73744858" w14:textId="3B238110" w:rsidR="0040013C" w:rsidRDefault="0040013C" w:rsidP="0040013C">
            <w:pPr>
              <w:pStyle w:val="Oddelek"/>
              <w:numPr>
                <w:ilvl w:val="0"/>
                <w:numId w:val="32"/>
              </w:numPr>
              <w:spacing w:before="0" w:after="0" w:line="276" w:lineRule="auto"/>
              <w:ind w:right="57"/>
              <w:jc w:val="both"/>
              <w:rPr>
                <w:b w:val="0"/>
                <w:bCs/>
                <w:sz w:val="20"/>
                <w:szCs w:val="20"/>
              </w:rPr>
            </w:pPr>
            <w:r w:rsidRPr="00D70F07">
              <w:rPr>
                <w:b w:val="0"/>
                <w:bCs/>
                <w:sz w:val="20"/>
                <w:szCs w:val="20"/>
              </w:rPr>
              <w:t>Plača globo</w:t>
            </w:r>
            <w:r w:rsidRPr="00087304">
              <w:rPr>
                <w:b w:val="0"/>
                <w:bCs/>
                <w:sz w:val="20"/>
                <w:szCs w:val="20"/>
              </w:rPr>
              <w:t xml:space="preserve"> </w:t>
            </w:r>
            <w:r w:rsidR="00274D8A" w:rsidRPr="00087304">
              <w:rPr>
                <w:b w:val="0"/>
                <w:bCs/>
                <w:sz w:val="20"/>
                <w:szCs w:val="20"/>
              </w:rPr>
              <w:t xml:space="preserve">za izvršeni prekršek </w:t>
            </w:r>
            <w:r w:rsidR="001B0FEF" w:rsidRPr="00087304">
              <w:rPr>
                <w:b w:val="0"/>
                <w:bCs/>
                <w:sz w:val="20"/>
                <w:szCs w:val="20"/>
              </w:rPr>
              <w:t xml:space="preserve">v roku za posredovanje odgovora – druga alineja četrtega odstavka </w:t>
            </w:r>
            <w:r w:rsidR="00E8225D" w:rsidRPr="00087304">
              <w:rPr>
                <w:b w:val="0"/>
                <w:bCs/>
                <w:sz w:val="20"/>
                <w:szCs w:val="20"/>
              </w:rPr>
              <w:t>48.c člena</w:t>
            </w:r>
            <w:r w:rsidR="00E8225D">
              <w:rPr>
                <w:b w:val="0"/>
                <w:bCs/>
                <w:sz w:val="20"/>
                <w:szCs w:val="20"/>
              </w:rPr>
              <w:t xml:space="preserve"> v tem primeru določa, da se </w:t>
            </w:r>
            <w:r w:rsidR="00E8225D" w:rsidRPr="00E8225D">
              <w:rPr>
                <w:b w:val="0"/>
                <w:bCs/>
                <w:sz w:val="20"/>
                <w:szCs w:val="20"/>
              </w:rPr>
              <w:t xml:space="preserve">obvestilo </w:t>
            </w:r>
            <w:r w:rsidR="005F67F0">
              <w:rPr>
                <w:b w:val="0"/>
                <w:bCs/>
                <w:sz w:val="20"/>
                <w:szCs w:val="20"/>
              </w:rPr>
              <w:t xml:space="preserve">šteje </w:t>
            </w:r>
            <w:r w:rsidR="00E8225D" w:rsidRPr="00E8225D">
              <w:rPr>
                <w:b w:val="0"/>
                <w:bCs/>
                <w:sz w:val="20"/>
                <w:szCs w:val="20"/>
              </w:rPr>
              <w:t>za plačilni nalog, plačilo globe za priznanje prekrška, za odpoved pravici do vročitve plačilnega naloga in pravici do zahteve za sodno varstvo glede odgovornosti za prekršek, izrečene globe in kazenskih točk v cestnem prometu.</w:t>
            </w:r>
          </w:p>
          <w:p w14:paraId="24921292" w14:textId="77777777" w:rsidR="00FD7795" w:rsidRDefault="00FD7795" w:rsidP="00246086">
            <w:pPr>
              <w:pStyle w:val="Oddelek"/>
              <w:numPr>
                <w:ilvl w:val="0"/>
                <w:numId w:val="0"/>
              </w:numPr>
              <w:spacing w:before="0" w:after="0" w:line="276" w:lineRule="auto"/>
              <w:ind w:left="57" w:right="57"/>
              <w:jc w:val="both"/>
              <w:rPr>
                <w:b w:val="0"/>
                <w:bCs/>
                <w:sz w:val="20"/>
                <w:szCs w:val="20"/>
              </w:rPr>
            </w:pPr>
          </w:p>
          <w:p w14:paraId="3A0B6CB2" w14:textId="156CB91C" w:rsidR="00112470" w:rsidRDefault="000E6982" w:rsidP="00246086">
            <w:pPr>
              <w:pStyle w:val="Oddelek"/>
              <w:numPr>
                <w:ilvl w:val="0"/>
                <w:numId w:val="0"/>
              </w:numPr>
              <w:spacing w:before="0" w:after="0" w:line="276" w:lineRule="auto"/>
              <w:ind w:left="57" w:right="57"/>
              <w:jc w:val="both"/>
              <w:rPr>
                <w:b w:val="0"/>
                <w:bCs/>
                <w:sz w:val="20"/>
                <w:szCs w:val="20"/>
              </w:rPr>
            </w:pPr>
            <w:r w:rsidRPr="000F7965">
              <w:rPr>
                <w:b w:val="0"/>
                <w:bCs/>
                <w:sz w:val="20"/>
                <w:szCs w:val="20"/>
              </w:rPr>
              <w:t>Direktiva 2011/82/EU</w:t>
            </w:r>
            <w:r>
              <w:rPr>
                <w:b w:val="0"/>
                <w:bCs/>
                <w:sz w:val="20"/>
                <w:szCs w:val="20"/>
              </w:rPr>
              <w:t xml:space="preserve"> oziroma vsebinsko identična </w:t>
            </w:r>
            <w:r w:rsidR="00F32F25" w:rsidRPr="00F32F25">
              <w:rPr>
                <w:b w:val="0"/>
                <w:bCs/>
                <w:sz w:val="20"/>
                <w:szCs w:val="20"/>
              </w:rPr>
              <w:t>Direktiva (EU) 2015/413 Evropskega parlamenta in Sveta o lažji čezmejni izmenjavi informacij o prometnih prekrških, povezanih z varnostjo v cestnem prometu (UL L št. 68 z dne 13. 3. 2015</w:t>
            </w:r>
            <w:r w:rsidR="00F32F25">
              <w:rPr>
                <w:b w:val="0"/>
                <w:bCs/>
                <w:sz w:val="20"/>
                <w:szCs w:val="20"/>
              </w:rPr>
              <w:t xml:space="preserve">) od držav članic Evropske unije zahteva, da </w:t>
            </w:r>
            <w:r w:rsidR="00112470">
              <w:rPr>
                <w:b w:val="0"/>
                <w:bCs/>
                <w:sz w:val="20"/>
                <w:szCs w:val="20"/>
              </w:rPr>
              <w:t>je</w:t>
            </w:r>
            <w:r w:rsidR="00F32F25">
              <w:rPr>
                <w:b w:val="0"/>
                <w:bCs/>
                <w:sz w:val="20"/>
                <w:szCs w:val="20"/>
              </w:rPr>
              <w:t xml:space="preserve"> </w:t>
            </w:r>
            <w:r w:rsidR="00112470" w:rsidRPr="00112470">
              <w:rPr>
                <w:b w:val="0"/>
                <w:bCs/>
                <w:sz w:val="20"/>
                <w:szCs w:val="20"/>
              </w:rPr>
              <w:t>pisno obvestilo sestavljeno v jeziku dokumenta o registraciji motornega vozila, če je na voljo, sicer pa v enem od uradnih jezikov države članice registracije motornega vozila, s katerim je bil storjen prekršek</w:t>
            </w:r>
            <w:r w:rsidR="00FB7972">
              <w:rPr>
                <w:b w:val="0"/>
                <w:bCs/>
                <w:sz w:val="20"/>
                <w:szCs w:val="20"/>
              </w:rPr>
              <w:t>.</w:t>
            </w:r>
            <w:r w:rsidR="00112470">
              <w:rPr>
                <w:b w:val="0"/>
                <w:bCs/>
                <w:sz w:val="20"/>
                <w:szCs w:val="20"/>
              </w:rPr>
              <w:t xml:space="preserve"> </w:t>
            </w:r>
            <w:r w:rsidR="00FB7972">
              <w:rPr>
                <w:b w:val="0"/>
                <w:bCs/>
                <w:sz w:val="20"/>
                <w:szCs w:val="20"/>
              </w:rPr>
              <w:t>N</w:t>
            </w:r>
            <w:r w:rsidR="00112470">
              <w:rPr>
                <w:b w:val="0"/>
                <w:bCs/>
                <w:sz w:val="20"/>
                <w:szCs w:val="20"/>
              </w:rPr>
              <w:t xml:space="preserve">e zahteva pa, da </w:t>
            </w:r>
            <w:r w:rsidR="00DA5B36">
              <w:rPr>
                <w:b w:val="0"/>
                <w:bCs/>
                <w:sz w:val="20"/>
                <w:szCs w:val="20"/>
              </w:rPr>
              <w:t>domnevni storilec prekrška odgovor na prejeto obvestilo o prekršku posreduje v svojem jeziku</w:t>
            </w:r>
            <w:r w:rsidR="00FB7972">
              <w:rPr>
                <w:b w:val="0"/>
                <w:bCs/>
                <w:sz w:val="20"/>
                <w:szCs w:val="20"/>
              </w:rPr>
              <w:t>, zato je</w:t>
            </w:r>
            <w:r w:rsidR="00DA5B36">
              <w:rPr>
                <w:b w:val="0"/>
                <w:bCs/>
                <w:sz w:val="20"/>
                <w:szCs w:val="20"/>
              </w:rPr>
              <w:t xml:space="preserve"> ZP-1</w:t>
            </w:r>
            <w:r w:rsidR="0010077B">
              <w:rPr>
                <w:b w:val="0"/>
                <w:bCs/>
                <w:sz w:val="20"/>
                <w:szCs w:val="20"/>
              </w:rPr>
              <w:t xml:space="preserve"> v tem pogledu določil nadstandard</w:t>
            </w:r>
            <w:r w:rsidR="00AA1346">
              <w:rPr>
                <w:b w:val="0"/>
                <w:bCs/>
                <w:sz w:val="20"/>
                <w:szCs w:val="20"/>
              </w:rPr>
              <w:t xml:space="preserve"> </w:t>
            </w:r>
            <w:r w:rsidR="00F0588C">
              <w:rPr>
                <w:b w:val="0"/>
                <w:bCs/>
                <w:sz w:val="20"/>
                <w:szCs w:val="20"/>
              </w:rPr>
              <w:t xml:space="preserve">glede na druge države članice </w:t>
            </w:r>
            <w:r w:rsidR="00AF1651">
              <w:rPr>
                <w:b w:val="0"/>
                <w:bCs/>
                <w:sz w:val="20"/>
                <w:szCs w:val="20"/>
              </w:rPr>
              <w:t>Evropske</w:t>
            </w:r>
            <w:r w:rsidR="00F0588C">
              <w:rPr>
                <w:b w:val="0"/>
                <w:bCs/>
                <w:sz w:val="20"/>
                <w:szCs w:val="20"/>
              </w:rPr>
              <w:t xml:space="preserve"> unije,</w:t>
            </w:r>
            <w:r w:rsidR="00AA1346">
              <w:rPr>
                <w:b w:val="0"/>
                <w:bCs/>
                <w:sz w:val="20"/>
                <w:szCs w:val="20"/>
              </w:rPr>
              <w:t xml:space="preserve"> in sicer, da lahko oseba na obvestilo o prekršku odgovori v svojem jeziku</w:t>
            </w:r>
            <w:r w:rsidR="00AF1651">
              <w:rPr>
                <w:b w:val="0"/>
                <w:bCs/>
                <w:sz w:val="20"/>
                <w:szCs w:val="20"/>
              </w:rPr>
              <w:t>.</w:t>
            </w:r>
          </w:p>
          <w:p w14:paraId="6D838FFB" w14:textId="77777777" w:rsidR="00112470" w:rsidRPr="00A130A6" w:rsidRDefault="00112470" w:rsidP="00246086">
            <w:pPr>
              <w:pStyle w:val="Oddelek"/>
              <w:numPr>
                <w:ilvl w:val="0"/>
                <w:numId w:val="0"/>
              </w:numPr>
              <w:spacing w:before="0" w:after="0" w:line="276" w:lineRule="auto"/>
              <w:ind w:left="57" w:right="57"/>
              <w:jc w:val="both"/>
              <w:rPr>
                <w:b w:val="0"/>
                <w:bCs/>
                <w:sz w:val="20"/>
                <w:szCs w:val="20"/>
              </w:rPr>
            </w:pPr>
          </w:p>
          <w:p w14:paraId="7BB16F66" w14:textId="0FBDDD43" w:rsidR="007E61A2" w:rsidRDefault="002C4E93" w:rsidP="00246086">
            <w:pPr>
              <w:pStyle w:val="Oddelek"/>
              <w:numPr>
                <w:ilvl w:val="0"/>
                <w:numId w:val="0"/>
              </w:numPr>
              <w:spacing w:before="0" w:after="0" w:line="276" w:lineRule="auto"/>
              <w:ind w:left="57" w:right="57"/>
              <w:jc w:val="both"/>
              <w:rPr>
                <w:b w:val="0"/>
                <w:bCs/>
                <w:sz w:val="20"/>
                <w:szCs w:val="20"/>
              </w:rPr>
            </w:pPr>
            <w:r w:rsidRPr="00A130A6">
              <w:rPr>
                <w:b w:val="0"/>
                <w:bCs/>
                <w:sz w:val="20"/>
                <w:szCs w:val="20"/>
              </w:rPr>
              <w:t xml:space="preserve">Zaradi skorajšnje uvedbe </w:t>
            </w:r>
            <w:proofErr w:type="spellStart"/>
            <w:r w:rsidRPr="00A130A6">
              <w:rPr>
                <w:b w:val="0"/>
                <w:bCs/>
                <w:sz w:val="20"/>
                <w:szCs w:val="20"/>
              </w:rPr>
              <w:t>sekcijskega</w:t>
            </w:r>
            <w:proofErr w:type="spellEnd"/>
            <w:r w:rsidRPr="00A130A6">
              <w:rPr>
                <w:b w:val="0"/>
                <w:bCs/>
                <w:sz w:val="20"/>
                <w:szCs w:val="20"/>
              </w:rPr>
              <w:t xml:space="preserve"> merj</w:t>
            </w:r>
            <w:r w:rsidR="006B2353" w:rsidRPr="00A130A6">
              <w:rPr>
                <w:b w:val="0"/>
                <w:bCs/>
                <w:sz w:val="20"/>
                <w:szCs w:val="20"/>
              </w:rPr>
              <w:t>e</w:t>
            </w:r>
            <w:r w:rsidRPr="00A130A6">
              <w:rPr>
                <w:b w:val="0"/>
                <w:bCs/>
                <w:sz w:val="20"/>
                <w:szCs w:val="20"/>
              </w:rPr>
              <w:t xml:space="preserve">nja in siceršnje precejšne prometne obremenjenosti </w:t>
            </w:r>
            <w:r w:rsidR="006B2353" w:rsidRPr="00A130A6">
              <w:rPr>
                <w:b w:val="0"/>
                <w:bCs/>
                <w:sz w:val="20"/>
                <w:szCs w:val="20"/>
              </w:rPr>
              <w:t>s tranzitnim prometom</w:t>
            </w:r>
            <w:r w:rsidR="00991CCD" w:rsidRPr="00A130A6">
              <w:rPr>
                <w:b w:val="0"/>
                <w:bCs/>
                <w:sz w:val="20"/>
                <w:szCs w:val="20"/>
              </w:rPr>
              <w:t xml:space="preserve"> </w:t>
            </w:r>
            <w:r w:rsidR="00F415C1" w:rsidRPr="00A130A6">
              <w:rPr>
                <w:b w:val="0"/>
                <w:bCs/>
                <w:sz w:val="20"/>
                <w:szCs w:val="20"/>
              </w:rPr>
              <w:t xml:space="preserve">že </w:t>
            </w:r>
            <w:r w:rsidR="00522A4F">
              <w:rPr>
                <w:b w:val="0"/>
                <w:bCs/>
                <w:sz w:val="20"/>
                <w:szCs w:val="20"/>
              </w:rPr>
              <w:t>nekaj</w:t>
            </w:r>
            <w:r w:rsidR="00F415C1" w:rsidRPr="00A130A6">
              <w:rPr>
                <w:b w:val="0"/>
                <w:bCs/>
                <w:sz w:val="20"/>
                <w:szCs w:val="20"/>
              </w:rPr>
              <w:t xml:space="preserve"> časa obstaja potreba po razbremenitvi prekrškovnih organov</w:t>
            </w:r>
            <w:r w:rsidR="00644A64" w:rsidRPr="00A130A6">
              <w:rPr>
                <w:b w:val="0"/>
                <w:bCs/>
                <w:sz w:val="20"/>
                <w:szCs w:val="20"/>
              </w:rPr>
              <w:t xml:space="preserve"> (predvsem Policije in občinskih redarstev)</w:t>
            </w:r>
            <w:r w:rsidR="00F415C1" w:rsidRPr="00A130A6">
              <w:rPr>
                <w:b w:val="0"/>
                <w:bCs/>
                <w:sz w:val="20"/>
                <w:szCs w:val="20"/>
              </w:rPr>
              <w:t xml:space="preserve"> </w:t>
            </w:r>
            <w:r w:rsidR="00FC0B3D" w:rsidRPr="00A130A6">
              <w:rPr>
                <w:b w:val="0"/>
                <w:bCs/>
                <w:sz w:val="20"/>
                <w:szCs w:val="20"/>
              </w:rPr>
              <w:t xml:space="preserve">pri čezmejni obravnavi nekaterih </w:t>
            </w:r>
            <w:r w:rsidR="000F0C6E" w:rsidRPr="00A130A6">
              <w:rPr>
                <w:b w:val="0"/>
                <w:bCs/>
                <w:sz w:val="20"/>
                <w:szCs w:val="20"/>
              </w:rPr>
              <w:t xml:space="preserve">cestnoprometnih </w:t>
            </w:r>
            <w:r w:rsidR="00FC0B3D" w:rsidRPr="00A130A6">
              <w:rPr>
                <w:b w:val="0"/>
                <w:bCs/>
                <w:sz w:val="20"/>
                <w:szCs w:val="20"/>
              </w:rPr>
              <w:lastRenderedPageBreak/>
              <w:t>prekrškov</w:t>
            </w:r>
            <w:r w:rsidR="000F0C6E" w:rsidRPr="00A130A6">
              <w:rPr>
                <w:b w:val="0"/>
                <w:bCs/>
                <w:sz w:val="20"/>
                <w:szCs w:val="20"/>
              </w:rPr>
              <w:t xml:space="preserve">. Ti </w:t>
            </w:r>
            <w:r w:rsidR="003008AB" w:rsidRPr="00A130A6">
              <w:rPr>
                <w:b w:val="0"/>
                <w:bCs/>
                <w:sz w:val="20"/>
                <w:szCs w:val="20"/>
              </w:rPr>
              <w:t xml:space="preserve">imajo </w:t>
            </w:r>
            <w:r w:rsidR="00112E84">
              <w:rPr>
                <w:b w:val="0"/>
                <w:bCs/>
                <w:sz w:val="20"/>
                <w:szCs w:val="20"/>
              </w:rPr>
              <w:t xml:space="preserve">administrativne </w:t>
            </w:r>
            <w:r w:rsidR="003008AB" w:rsidRPr="00A130A6">
              <w:rPr>
                <w:b w:val="0"/>
                <w:bCs/>
                <w:sz w:val="20"/>
                <w:szCs w:val="20"/>
              </w:rPr>
              <w:t>težave predvsem pri prevajanju odgovorov na pisna obvestila</w:t>
            </w:r>
            <w:r w:rsidR="000F0C6E" w:rsidRPr="00A130A6">
              <w:rPr>
                <w:b w:val="0"/>
                <w:bCs/>
                <w:sz w:val="20"/>
                <w:szCs w:val="20"/>
              </w:rPr>
              <w:t>, ki jih prejmejo od domnevnih storilcev prekrškov iz drugih držav članic Evropske unije</w:t>
            </w:r>
            <w:r w:rsidR="00E41487">
              <w:rPr>
                <w:b w:val="0"/>
                <w:bCs/>
                <w:sz w:val="20"/>
                <w:szCs w:val="20"/>
              </w:rPr>
              <w:t>,</w:t>
            </w:r>
            <w:r w:rsidR="003008AB" w:rsidRPr="00A130A6">
              <w:rPr>
                <w:b w:val="0"/>
                <w:bCs/>
                <w:sz w:val="20"/>
                <w:szCs w:val="20"/>
              </w:rPr>
              <w:t xml:space="preserve"> </w:t>
            </w:r>
            <w:r w:rsidR="00437AFB" w:rsidRPr="00A130A6">
              <w:rPr>
                <w:b w:val="0"/>
                <w:bCs/>
                <w:sz w:val="20"/>
                <w:szCs w:val="20"/>
              </w:rPr>
              <w:t>oziroma</w:t>
            </w:r>
            <w:r w:rsidR="00E41487">
              <w:rPr>
                <w:b w:val="0"/>
                <w:bCs/>
                <w:sz w:val="20"/>
                <w:szCs w:val="20"/>
              </w:rPr>
              <w:t xml:space="preserve"> pri</w:t>
            </w:r>
            <w:r w:rsidR="00437AFB" w:rsidRPr="00A130A6">
              <w:rPr>
                <w:b w:val="0"/>
                <w:bCs/>
                <w:sz w:val="20"/>
                <w:szCs w:val="20"/>
              </w:rPr>
              <w:t xml:space="preserve"> ugotavljanju vročitve obvestila v druge države članice Evropske unije</w:t>
            </w:r>
            <w:r w:rsidR="00D50918" w:rsidRPr="00A130A6">
              <w:rPr>
                <w:b w:val="0"/>
                <w:bCs/>
                <w:sz w:val="20"/>
                <w:szCs w:val="20"/>
              </w:rPr>
              <w:t xml:space="preserve">, zato se s predlogom zakona zasleduje </w:t>
            </w:r>
            <w:r w:rsidR="00087304">
              <w:rPr>
                <w:b w:val="0"/>
                <w:bCs/>
                <w:sz w:val="20"/>
                <w:szCs w:val="20"/>
              </w:rPr>
              <w:t xml:space="preserve">cilj </w:t>
            </w:r>
            <w:r w:rsidR="00112E84">
              <w:rPr>
                <w:b w:val="0"/>
                <w:bCs/>
                <w:sz w:val="20"/>
                <w:szCs w:val="20"/>
              </w:rPr>
              <w:t>njihov</w:t>
            </w:r>
            <w:r w:rsidR="00087304">
              <w:rPr>
                <w:b w:val="0"/>
                <w:bCs/>
                <w:sz w:val="20"/>
                <w:szCs w:val="20"/>
              </w:rPr>
              <w:t>e</w:t>
            </w:r>
            <w:r w:rsidR="00112E84">
              <w:rPr>
                <w:b w:val="0"/>
                <w:bCs/>
                <w:sz w:val="20"/>
                <w:szCs w:val="20"/>
              </w:rPr>
              <w:t xml:space="preserve"> </w:t>
            </w:r>
            <w:r w:rsidR="00D50918" w:rsidRPr="00A130A6">
              <w:rPr>
                <w:b w:val="0"/>
                <w:bCs/>
                <w:sz w:val="20"/>
                <w:szCs w:val="20"/>
              </w:rPr>
              <w:t>razbremenit</w:t>
            </w:r>
            <w:r w:rsidR="00087304">
              <w:rPr>
                <w:b w:val="0"/>
                <w:bCs/>
                <w:sz w:val="20"/>
                <w:szCs w:val="20"/>
              </w:rPr>
              <w:t>ve</w:t>
            </w:r>
            <w:r w:rsidR="00112E84">
              <w:rPr>
                <w:b w:val="0"/>
                <w:bCs/>
                <w:sz w:val="20"/>
                <w:szCs w:val="20"/>
              </w:rPr>
              <w:t>.</w:t>
            </w:r>
            <w:r w:rsidR="00D50918" w:rsidRPr="00A130A6">
              <w:rPr>
                <w:b w:val="0"/>
                <w:bCs/>
                <w:sz w:val="20"/>
                <w:szCs w:val="20"/>
              </w:rPr>
              <w:t xml:space="preserve"> </w:t>
            </w:r>
          </w:p>
          <w:p w14:paraId="333FB2D1" w14:textId="77777777" w:rsidR="0073060B" w:rsidRPr="00A130A6" w:rsidRDefault="0073060B" w:rsidP="00246086">
            <w:pPr>
              <w:pStyle w:val="Oddelek"/>
              <w:numPr>
                <w:ilvl w:val="0"/>
                <w:numId w:val="0"/>
              </w:numPr>
              <w:spacing w:before="0" w:after="0" w:line="276" w:lineRule="auto"/>
              <w:ind w:left="57" w:right="57"/>
              <w:jc w:val="both"/>
              <w:rPr>
                <w:b w:val="0"/>
                <w:bCs/>
                <w:sz w:val="20"/>
                <w:szCs w:val="20"/>
              </w:rPr>
            </w:pPr>
          </w:p>
          <w:p w14:paraId="5F805312" w14:textId="77777777" w:rsidR="00586BEA" w:rsidRDefault="00586BEA" w:rsidP="00246086">
            <w:pPr>
              <w:pStyle w:val="Oddelek"/>
              <w:numPr>
                <w:ilvl w:val="0"/>
                <w:numId w:val="0"/>
              </w:numPr>
              <w:spacing w:before="0" w:after="0" w:line="276" w:lineRule="auto"/>
              <w:ind w:left="57" w:right="57"/>
              <w:jc w:val="both"/>
              <w:rPr>
                <w:b w:val="0"/>
                <w:bCs/>
                <w:sz w:val="20"/>
                <w:szCs w:val="20"/>
              </w:rPr>
            </w:pPr>
          </w:p>
          <w:p w14:paraId="5E57927D" w14:textId="2505F9CB" w:rsidR="000318BA" w:rsidRDefault="00586BEA" w:rsidP="00246086">
            <w:pPr>
              <w:pStyle w:val="Oddelek"/>
              <w:numPr>
                <w:ilvl w:val="0"/>
                <w:numId w:val="0"/>
              </w:numPr>
              <w:spacing w:before="0" w:after="0" w:line="276" w:lineRule="auto"/>
              <w:ind w:left="57" w:right="57"/>
              <w:jc w:val="both"/>
              <w:rPr>
                <w:sz w:val="20"/>
                <w:szCs w:val="20"/>
              </w:rPr>
            </w:pPr>
            <w:r w:rsidRPr="00586BEA">
              <w:rPr>
                <w:sz w:val="20"/>
                <w:szCs w:val="20"/>
              </w:rPr>
              <w:t xml:space="preserve">1.1.5. </w:t>
            </w:r>
            <w:r w:rsidR="00280653">
              <w:rPr>
                <w:sz w:val="20"/>
                <w:szCs w:val="20"/>
              </w:rPr>
              <w:t>Pooblastilo za izrekanje globe v razponu</w:t>
            </w:r>
          </w:p>
          <w:p w14:paraId="22AE1712" w14:textId="77777777" w:rsidR="00280653" w:rsidRDefault="00280653" w:rsidP="00246086">
            <w:pPr>
              <w:pStyle w:val="Oddelek"/>
              <w:numPr>
                <w:ilvl w:val="0"/>
                <w:numId w:val="0"/>
              </w:numPr>
              <w:spacing w:before="0" w:after="0" w:line="276" w:lineRule="auto"/>
              <w:ind w:left="57" w:right="57"/>
              <w:jc w:val="both"/>
              <w:rPr>
                <w:sz w:val="20"/>
                <w:szCs w:val="20"/>
              </w:rPr>
            </w:pPr>
          </w:p>
          <w:p w14:paraId="017F38C2" w14:textId="77777777" w:rsidR="006B7FF8" w:rsidRDefault="00280653" w:rsidP="006B7FF8">
            <w:pPr>
              <w:pStyle w:val="Oddelek"/>
              <w:numPr>
                <w:ilvl w:val="0"/>
                <w:numId w:val="0"/>
              </w:numPr>
              <w:spacing w:before="0" w:after="0" w:line="276" w:lineRule="auto"/>
              <w:ind w:left="57" w:right="57"/>
              <w:jc w:val="both"/>
              <w:rPr>
                <w:b w:val="0"/>
                <w:bCs/>
                <w:sz w:val="20"/>
                <w:szCs w:val="20"/>
              </w:rPr>
            </w:pPr>
            <w:r w:rsidRPr="000A5C5D">
              <w:rPr>
                <w:b w:val="0"/>
                <w:bCs/>
                <w:sz w:val="20"/>
                <w:szCs w:val="20"/>
              </w:rPr>
              <w:t xml:space="preserve">Tretji odstavek 52. člena ZP-1 določa, da </w:t>
            </w:r>
            <w:r w:rsidR="000A5C5D" w:rsidRPr="000A5C5D">
              <w:rPr>
                <w:b w:val="0"/>
                <w:bCs/>
                <w:sz w:val="20"/>
                <w:szCs w:val="20"/>
              </w:rPr>
              <w:t>se v hitrem postopku storilcu izreče globa v znesku, v katerem je predpisana, če je predpisana v razponu, pa se izreče najnižja predpisana mera globe, če z zakonom ni določeno drugače.</w:t>
            </w:r>
          </w:p>
          <w:p w14:paraId="0EC86074" w14:textId="77777777" w:rsidR="006B7FF8" w:rsidRDefault="006B7FF8" w:rsidP="006B7FF8">
            <w:pPr>
              <w:pStyle w:val="Oddelek"/>
              <w:numPr>
                <w:ilvl w:val="0"/>
                <w:numId w:val="0"/>
              </w:numPr>
              <w:spacing w:before="0" w:after="0" w:line="276" w:lineRule="auto"/>
              <w:ind w:left="57" w:right="57"/>
              <w:jc w:val="both"/>
              <w:rPr>
                <w:b w:val="0"/>
                <w:bCs/>
                <w:sz w:val="20"/>
                <w:szCs w:val="20"/>
              </w:rPr>
            </w:pPr>
          </w:p>
          <w:p w14:paraId="14E0DACB" w14:textId="77777777" w:rsidR="000C4851" w:rsidRDefault="005A75FA" w:rsidP="006B7FF8">
            <w:pPr>
              <w:pStyle w:val="Oddelek"/>
              <w:numPr>
                <w:ilvl w:val="0"/>
                <w:numId w:val="0"/>
              </w:numPr>
              <w:spacing w:before="0" w:after="0" w:line="276" w:lineRule="auto"/>
              <w:ind w:left="57" w:right="57"/>
              <w:jc w:val="both"/>
              <w:rPr>
                <w:b w:val="0"/>
                <w:bCs/>
                <w:sz w:val="20"/>
                <w:szCs w:val="20"/>
              </w:rPr>
            </w:pPr>
            <w:r>
              <w:rPr>
                <w:b w:val="0"/>
                <w:bCs/>
                <w:sz w:val="20"/>
                <w:szCs w:val="20"/>
              </w:rPr>
              <w:t>Dostavek »če z zakonom ni določeno drugače« pomeni, da je glede na veljavno ureditev</w:t>
            </w:r>
            <w:r w:rsidR="00BB5BBA">
              <w:rPr>
                <w:b w:val="0"/>
                <w:bCs/>
                <w:sz w:val="20"/>
                <w:szCs w:val="20"/>
              </w:rPr>
              <w:t xml:space="preserve"> v zakon</w:t>
            </w:r>
            <w:r w:rsidR="00094933">
              <w:rPr>
                <w:b w:val="0"/>
                <w:bCs/>
                <w:sz w:val="20"/>
                <w:szCs w:val="20"/>
              </w:rPr>
              <w:t>u in uredbi o izvajanju uredbe EU</w:t>
            </w:r>
            <w:r w:rsidR="00BB5BBA">
              <w:rPr>
                <w:b w:val="0"/>
                <w:bCs/>
                <w:sz w:val="20"/>
                <w:szCs w:val="20"/>
              </w:rPr>
              <w:t xml:space="preserve"> (tretji odstav</w:t>
            </w:r>
            <w:r w:rsidR="00094933">
              <w:rPr>
                <w:b w:val="0"/>
                <w:bCs/>
                <w:sz w:val="20"/>
                <w:szCs w:val="20"/>
              </w:rPr>
              <w:t>e</w:t>
            </w:r>
            <w:r w:rsidR="00BB5BBA">
              <w:rPr>
                <w:b w:val="0"/>
                <w:bCs/>
                <w:sz w:val="20"/>
                <w:szCs w:val="20"/>
              </w:rPr>
              <w:t>k 3. člena ZP-1</w:t>
            </w:r>
            <w:r w:rsidR="00094933">
              <w:rPr>
                <w:b w:val="0"/>
                <w:bCs/>
                <w:sz w:val="20"/>
                <w:szCs w:val="20"/>
              </w:rPr>
              <w:t>)</w:t>
            </w:r>
            <w:r w:rsidR="00C414C3">
              <w:rPr>
                <w:b w:val="0"/>
                <w:bCs/>
                <w:sz w:val="20"/>
                <w:szCs w:val="20"/>
              </w:rPr>
              <w:t xml:space="preserve"> sistemsko dopustno določiti naslednje pooblastilo: »</w:t>
            </w:r>
            <w:r w:rsidR="006B7FF8" w:rsidRPr="006B7FF8">
              <w:rPr>
                <w:b w:val="0"/>
                <w:bCs/>
                <w:sz w:val="20"/>
                <w:szCs w:val="20"/>
              </w:rPr>
              <w:t>»Za prekrške iz tega zakona</w:t>
            </w:r>
            <w:r w:rsidR="00036FD8">
              <w:rPr>
                <w:b w:val="0"/>
                <w:bCs/>
                <w:sz w:val="20"/>
                <w:szCs w:val="20"/>
              </w:rPr>
              <w:t xml:space="preserve"> / uredbe</w:t>
            </w:r>
            <w:r w:rsidR="006B7FF8" w:rsidRPr="006B7FF8">
              <w:rPr>
                <w:b w:val="0"/>
                <w:bCs/>
                <w:sz w:val="20"/>
                <w:szCs w:val="20"/>
              </w:rPr>
              <w:t xml:space="preserve"> se sme v hitrem postopku izreči globa tudi v znesku, ki je višji od najnižje predpisane globe, določene s tem zakonom.«</w:t>
            </w:r>
            <w:r w:rsidR="00036FD8">
              <w:rPr>
                <w:b w:val="0"/>
                <w:bCs/>
                <w:sz w:val="20"/>
                <w:szCs w:val="20"/>
              </w:rPr>
              <w:t xml:space="preserve">. </w:t>
            </w:r>
          </w:p>
          <w:p w14:paraId="6BC58A27" w14:textId="77777777" w:rsidR="000C4851" w:rsidRDefault="000C4851" w:rsidP="006B7FF8">
            <w:pPr>
              <w:pStyle w:val="Oddelek"/>
              <w:numPr>
                <w:ilvl w:val="0"/>
                <w:numId w:val="0"/>
              </w:numPr>
              <w:spacing w:before="0" w:after="0" w:line="276" w:lineRule="auto"/>
              <w:ind w:left="57" w:right="57"/>
              <w:jc w:val="both"/>
              <w:rPr>
                <w:b w:val="0"/>
                <w:bCs/>
                <w:sz w:val="20"/>
                <w:szCs w:val="20"/>
              </w:rPr>
            </w:pPr>
          </w:p>
          <w:p w14:paraId="25E27893" w14:textId="325AC69B" w:rsidR="000C4851" w:rsidRDefault="00036FD8" w:rsidP="000C4851">
            <w:pPr>
              <w:pStyle w:val="Oddelek"/>
              <w:numPr>
                <w:ilvl w:val="0"/>
                <w:numId w:val="0"/>
              </w:numPr>
              <w:spacing w:before="0" w:after="0" w:line="276" w:lineRule="auto"/>
              <w:ind w:left="57" w:right="57"/>
              <w:jc w:val="both"/>
              <w:rPr>
                <w:b w:val="0"/>
                <w:bCs/>
                <w:sz w:val="20"/>
                <w:szCs w:val="20"/>
              </w:rPr>
            </w:pPr>
            <w:r>
              <w:rPr>
                <w:b w:val="0"/>
                <w:bCs/>
                <w:sz w:val="20"/>
                <w:szCs w:val="20"/>
              </w:rPr>
              <w:t>Navedenega pooblastila pa sistemsko ni dopustno določiti v uredbi Vlade, ki je namenjena izvajanju</w:t>
            </w:r>
            <w:r w:rsidR="000C4851">
              <w:rPr>
                <w:b w:val="0"/>
                <w:bCs/>
                <w:sz w:val="20"/>
                <w:szCs w:val="20"/>
              </w:rPr>
              <w:t xml:space="preserve"> zakona, kar pomeni, da se za prekrške iz</w:t>
            </w:r>
            <w:r w:rsidR="007060FE">
              <w:rPr>
                <w:b w:val="0"/>
                <w:bCs/>
                <w:sz w:val="20"/>
                <w:szCs w:val="20"/>
              </w:rPr>
              <w:t xml:space="preserve"> uredb, ki so izdane za izvajanje zakona, kjer je globa predpisana v razponu, v hitrem prekrškovnem postopku</w:t>
            </w:r>
            <w:r w:rsidR="00D126E9">
              <w:rPr>
                <w:b w:val="0"/>
                <w:bCs/>
                <w:sz w:val="20"/>
                <w:szCs w:val="20"/>
              </w:rPr>
              <w:t xml:space="preserve"> v skladu s tretjim odstavkom 52. člena ZP-1</w:t>
            </w:r>
            <w:r w:rsidR="007060FE">
              <w:rPr>
                <w:b w:val="0"/>
                <w:bCs/>
                <w:sz w:val="20"/>
                <w:szCs w:val="20"/>
              </w:rPr>
              <w:t xml:space="preserve"> lahko izreka le globa na spodnji meri predpisane globe</w:t>
            </w:r>
            <w:r w:rsidR="00936542">
              <w:rPr>
                <w:b w:val="0"/>
                <w:bCs/>
                <w:sz w:val="20"/>
                <w:szCs w:val="20"/>
              </w:rPr>
              <w:t>.</w:t>
            </w:r>
          </w:p>
          <w:p w14:paraId="1A797364" w14:textId="77777777" w:rsidR="00936542" w:rsidRDefault="00936542" w:rsidP="000C4851">
            <w:pPr>
              <w:pStyle w:val="Oddelek"/>
              <w:numPr>
                <w:ilvl w:val="0"/>
                <w:numId w:val="0"/>
              </w:numPr>
              <w:spacing w:before="0" w:after="0" w:line="276" w:lineRule="auto"/>
              <w:ind w:left="57" w:right="57"/>
              <w:jc w:val="both"/>
              <w:rPr>
                <w:b w:val="0"/>
                <w:bCs/>
                <w:sz w:val="20"/>
                <w:szCs w:val="20"/>
              </w:rPr>
            </w:pPr>
          </w:p>
          <w:p w14:paraId="53F76628" w14:textId="43C08288" w:rsidR="00936542" w:rsidRDefault="00936542" w:rsidP="000C4851">
            <w:pPr>
              <w:pStyle w:val="Oddelek"/>
              <w:numPr>
                <w:ilvl w:val="0"/>
                <w:numId w:val="0"/>
              </w:numPr>
              <w:spacing w:before="0" w:after="0" w:line="276" w:lineRule="auto"/>
              <w:ind w:left="57" w:right="57"/>
              <w:jc w:val="both"/>
              <w:rPr>
                <w:b w:val="0"/>
                <w:bCs/>
                <w:sz w:val="20"/>
                <w:szCs w:val="20"/>
              </w:rPr>
            </w:pPr>
            <w:r>
              <w:rPr>
                <w:b w:val="0"/>
                <w:bCs/>
                <w:sz w:val="20"/>
                <w:szCs w:val="20"/>
              </w:rPr>
              <w:t xml:space="preserve">Predlagatelj ocenjuje, da </w:t>
            </w:r>
            <w:r w:rsidR="007D414D">
              <w:rPr>
                <w:b w:val="0"/>
                <w:bCs/>
                <w:sz w:val="20"/>
                <w:szCs w:val="20"/>
              </w:rPr>
              <w:t>je po</w:t>
            </w:r>
            <w:r>
              <w:rPr>
                <w:b w:val="0"/>
                <w:bCs/>
                <w:sz w:val="20"/>
                <w:szCs w:val="20"/>
              </w:rPr>
              <w:t xml:space="preserve"> dvajsetih letih od reforme prekrškovnega prava v Republiki Sloveniji </w:t>
            </w:r>
            <w:r w:rsidR="007D414D">
              <w:rPr>
                <w:b w:val="0"/>
                <w:bCs/>
                <w:sz w:val="20"/>
                <w:szCs w:val="20"/>
              </w:rPr>
              <w:t>dozorel predlog, da se prekrškovnim organom</w:t>
            </w:r>
            <w:r w:rsidR="00A12FE4">
              <w:rPr>
                <w:b w:val="0"/>
                <w:bCs/>
                <w:sz w:val="20"/>
                <w:szCs w:val="20"/>
              </w:rPr>
              <w:t xml:space="preserve"> podeli sistemsko pooblastilo za izrekanje globe v razponu v hitrem prekrškovnem postopku. Navedeno pomeni, da</w:t>
            </w:r>
            <w:r w:rsidR="003120B3">
              <w:rPr>
                <w:b w:val="0"/>
                <w:bCs/>
                <w:sz w:val="20"/>
                <w:szCs w:val="20"/>
              </w:rPr>
              <w:t xml:space="preserve"> v zakonih in uredbah za izvajanje uredb EU v kazenskih določbah ne bo več potrebno </w:t>
            </w:r>
            <w:r w:rsidR="004277DE">
              <w:rPr>
                <w:b w:val="0"/>
                <w:bCs/>
                <w:sz w:val="20"/>
                <w:szCs w:val="20"/>
              </w:rPr>
              <w:t>izrecno določati pooblastila za izrekanje globe v razponu v hitrem prekrškovnem postopku, to pooblastilo pa bo od uveljavitve zakona naprej veljalo tudi za</w:t>
            </w:r>
            <w:r w:rsidR="006F2210">
              <w:rPr>
                <w:b w:val="0"/>
                <w:bCs/>
                <w:sz w:val="20"/>
                <w:szCs w:val="20"/>
              </w:rPr>
              <w:t xml:space="preserve"> globe v razponu, ki jih za prekrške določajo uredbe za izvajanje zakonov.</w:t>
            </w:r>
          </w:p>
          <w:p w14:paraId="6059C049" w14:textId="77777777" w:rsidR="000C4851" w:rsidRDefault="000C4851" w:rsidP="006B7FF8">
            <w:pPr>
              <w:pStyle w:val="Oddelek"/>
              <w:numPr>
                <w:ilvl w:val="0"/>
                <w:numId w:val="0"/>
              </w:numPr>
              <w:spacing w:before="0" w:after="0" w:line="276" w:lineRule="auto"/>
              <w:ind w:left="57" w:right="57"/>
              <w:jc w:val="both"/>
              <w:rPr>
                <w:b w:val="0"/>
                <w:bCs/>
                <w:sz w:val="20"/>
                <w:szCs w:val="20"/>
              </w:rPr>
            </w:pPr>
          </w:p>
          <w:p w14:paraId="23567712" w14:textId="77777777" w:rsidR="00280653" w:rsidRDefault="00280653" w:rsidP="00634D73">
            <w:pPr>
              <w:pStyle w:val="Oddelek"/>
              <w:numPr>
                <w:ilvl w:val="0"/>
                <w:numId w:val="0"/>
              </w:numPr>
              <w:spacing w:before="0" w:after="0" w:line="276" w:lineRule="auto"/>
              <w:ind w:right="57"/>
              <w:jc w:val="both"/>
              <w:rPr>
                <w:sz w:val="20"/>
                <w:szCs w:val="20"/>
              </w:rPr>
            </w:pPr>
          </w:p>
          <w:p w14:paraId="69628A6D" w14:textId="0F3D2617" w:rsidR="00586BEA" w:rsidRDefault="00280653" w:rsidP="00246086">
            <w:pPr>
              <w:pStyle w:val="Oddelek"/>
              <w:numPr>
                <w:ilvl w:val="0"/>
                <w:numId w:val="0"/>
              </w:numPr>
              <w:spacing w:before="0" w:after="0" w:line="276" w:lineRule="auto"/>
              <w:ind w:left="57" w:right="57"/>
              <w:jc w:val="both"/>
              <w:rPr>
                <w:sz w:val="20"/>
                <w:szCs w:val="20"/>
              </w:rPr>
            </w:pPr>
            <w:r>
              <w:rPr>
                <w:sz w:val="20"/>
                <w:szCs w:val="20"/>
              </w:rPr>
              <w:t xml:space="preserve">1.1.6. </w:t>
            </w:r>
            <w:r w:rsidR="00586BEA" w:rsidRPr="00586BEA">
              <w:rPr>
                <w:sz w:val="20"/>
                <w:szCs w:val="20"/>
              </w:rPr>
              <w:t>Zavarovanje izvršitve</w:t>
            </w:r>
          </w:p>
          <w:p w14:paraId="4A5839C9" w14:textId="77777777" w:rsidR="00F81830" w:rsidRDefault="00F81830" w:rsidP="00246086">
            <w:pPr>
              <w:pStyle w:val="Oddelek"/>
              <w:numPr>
                <w:ilvl w:val="0"/>
                <w:numId w:val="0"/>
              </w:numPr>
              <w:spacing w:before="0" w:after="0" w:line="276" w:lineRule="auto"/>
              <w:ind w:left="57" w:right="57"/>
              <w:jc w:val="both"/>
              <w:rPr>
                <w:sz w:val="20"/>
                <w:szCs w:val="20"/>
              </w:rPr>
            </w:pPr>
          </w:p>
          <w:p w14:paraId="67AD6A91" w14:textId="77777777" w:rsidR="000F5A0D" w:rsidRDefault="00F81830" w:rsidP="00246086">
            <w:pPr>
              <w:pStyle w:val="Oddelek"/>
              <w:numPr>
                <w:ilvl w:val="0"/>
                <w:numId w:val="0"/>
              </w:numPr>
              <w:spacing w:before="0" w:after="0" w:line="276" w:lineRule="auto"/>
              <w:ind w:left="57" w:right="57"/>
              <w:jc w:val="both"/>
              <w:rPr>
                <w:b w:val="0"/>
                <w:bCs/>
                <w:sz w:val="20"/>
                <w:szCs w:val="20"/>
              </w:rPr>
            </w:pPr>
            <w:r w:rsidRPr="00070E54">
              <w:rPr>
                <w:b w:val="0"/>
                <w:bCs/>
                <w:sz w:val="20"/>
                <w:szCs w:val="20"/>
              </w:rPr>
              <w:t xml:space="preserve">Zavarovanje izvršitve (201. člen ZP-1) je </w:t>
            </w:r>
            <w:r w:rsidR="00070E54">
              <w:rPr>
                <w:b w:val="0"/>
                <w:bCs/>
                <w:sz w:val="20"/>
                <w:szCs w:val="20"/>
              </w:rPr>
              <w:t>institut, ki pristojnim organom omogoča</w:t>
            </w:r>
            <w:r w:rsidR="003E150A">
              <w:rPr>
                <w:b w:val="0"/>
                <w:bCs/>
                <w:sz w:val="20"/>
                <w:szCs w:val="20"/>
              </w:rPr>
              <w:t xml:space="preserve">, zavarovanje izvršitve na način, da </w:t>
            </w:r>
            <w:r w:rsidR="00B66258">
              <w:rPr>
                <w:b w:val="0"/>
                <w:bCs/>
                <w:sz w:val="20"/>
                <w:szCs w:val="20"/>
              </w:rPr>
              <w:t xml:space="preserve">se odločba o prekršku (v nasprotju </w:t>
            </w:r>
            <w:r w:rsidR="00DE4A35">
              <w:rPr>
                <w:b w:val="0"/>
                <w:bCs/>
                <w:sz w:val="20"/>
                <w:szCs w:val="20"/>
              </w:rPr>
              <w:t>z 200. členom ZP-1) začne izvrševati še pred nastopom pravnomočnosti.</w:t>
            </w:r>
            <w:r w:rsidR="001B4FA1">
              <w:rPr>
                <w:b w:val="0"/>
                <w:bCs/>
                <w:sz w:val="20"/>
                <w:szCs w:val="20"/>
              </w:rPr>
              <w:t xml:space="preserve"> </w:t>
            </w:r>
          </w:p>
          <w:p w14:paraId="1FB6193C" w14:textId="77777777" w:rsidR="000F5A0D" w:rsidRDefault="000F5A0D" w:rsidP="00246086">
            <w:pPr>
              <w:pStyle w:val="Oddelek"/>
              <w:numPr>
                <w:ilvl w:val="0"/>
                <w:numId w:val="0"/>
              </w:numPr>
              <w:spacing w:before="0" w:after="0" w:line="276" w:lineRule="auto"/>
              <w:ind w:left="57" w:right="57"/>
              <w:jc w:val="both"/>
              <w:rPr>
                <w:b w:val="0"/>
                <w:bCs/>
                <w:sz w:val="20"/>
                <w:szCs w:val="20"/>
              </w:rPr>
            </w:pPr>
          </w:p>
          <w:p w14:paraId="6152D558" w14:textId="5EF01C25" w:rsidR="00F81830" w:rsidRDefault="000F5A0D" w:rsidP="00246086">
            <w:pPr>
              <w:pStyle w:val="Oddelek"/>
              <w:numPr>
                <w:ilvl w:val="0"/>
                <w:numId w:val="0"/>
              </w:numPr>
              <w:spacing w:before="0" w:after="0" w:line="276" w:lineRule="auto"/>
              <w:ind w:left="57" w:right="57"/>
              <w:jc w:val="both"/>
              <w:rPr>
                <w:b w:val="0"/>
                <w:bCs/>
                <w:sz w:val="20"/>
                <w:szCs w:val="20"/>
              </w:rPr>
            </w:pPr>
            <w:r>
              <w:rPr>
                <w:b w:val="0"/>
                <w:bCs/>
                <w:sz w:val="20"/>
                <w:szCs w:val="20"/>
              </w:rPr>
              <w:t>Č</w:t>
            </w:r>
            <w:r w:rsidRPr="000F5A0D">
              <w:rPr>
                <w:b w:val="0"/>
                <w:bCs/>
                <w:sz w:val="20"/>
                <w:szCs w:val="20"/>
              </w:rPr>
              <w:t xml:space="preserve">e storilec ne more dokazati identitete ali nima stalnega prebivališča ali če bi se z odhodom zaradi prebivanja v tujini lahko izognil odgovornosti za prekršek, lahko organ za postopek o prekršku, ki je odločil o prekršku na prvi stopnji, obenem odloči, naj se odločba izvrši takoj ne glede na zahtevo za sodno varstvo oziroma pritožbo, če spozna, da bi storilec lahko onemogočil njeno izvršitev. Če storilec globe ne plača, organ, ki je odločil o prekršku na prvi stopnji, izvede vse potrebne ukrepe za zavarovanje plačila v skladu s petim odstavkom </w:t>
            </w:r>
            <w:r w:rsidR="001B1BA3">
              <w:rPr>
                <w:b w:val="0"/>
                <w:bCs/>
                <w:sz w:val="20"/>
                <w:szCs w:val="20"/>
              </w:rPr>
              <w:t>201.</w:t>
            </w:r>
            <w:r w:rsidRPr="000F5A0D">
              <w:rPr>
                <w:b w:val="0"/>
                <w:bCs/>
                <w:sz w:val="20"/>
                <w:szCs w:val="20"/>
              </w:rPr>
              <w:t xml:space="preserve"> člena</w:t>
            </w:r>
            <w:r w:rsidR="001B1BA3">
              <w:rPr>
                <w:b w:val="0"/>
                <w:bCs/>
                <w:sz w:val="20"/>
                <w:szCs w:val="20"/>
              </w:rPr>
              <w:t xml:space="preserve"> ZP-1 – prvi odstavek 201. člena ZP-1.</w:t>
            </w:r>
          </w:p>
          <w:p w14:paraId="68934B22" w14:textId="77777777" w:rsidR="003C34BE" w:rsidRDefault="003C34BE" w:rsidP="00246086">
            <w:pPr>
              <w:pStyle w:val="Oddelek"/>
              <w:numPr>
                <w:ilvl w:val="0"/>
                <w:numId w:val="0"/>
              </w:numPr>
              <w:spacing w:before="0" w:after="0" w:line="276" w:lineRule="auto"/>
              <w:ind w:left="57" w:right="57"/>
              <w:jc w:val="both"/>
              <w:rPr>
                <w:b w:val="0"/>
                <w:bCs/>
                <w:sz w:val="20"/>
                <w:szCs w:val="20"/>
              </w:rPr>
            </w:pPr>
          </w:p>
          <w:p w14:paraId="6EF937E0" w14:textId="76644C87" w:rsidR="003C34BE" w:rsidRDefault="003C34BE" w:rsidP="00246086">
            <w:pPr>
              <w:pStyle w:val="Oddelek"/>
              <w:numPr>
                <w:ilvl w:val="0"/>
                <w:numId w:val="0"/>
              </w:numPr>
              <w:spacing w:before="0" w:after="0" w:line="276" w:lineRule="auto"/>
              <w:ind w:left="57" w:right="57"/>
              <w:jc w:val="both"/>
              <w:rPr>
                <w:b w:val="0"/>
                <w:bCs/>
                <w:sz w:val="20"/>
                <w:szCs w:val="20"/>
              </w:rPr>
            </w:pPr>
            <w:r>
              <w:rPr>
                <w:b w:val="0"/>
                <w:bCs/>
                <w:sz w:val="20"/>
                <w:szCs w:val="20"/>
              </w:rPr>
              <w:t xml:space="preserve">Nadalje pa peti odstavek 201. člena ZP-1 določa, da v primeru, </w:t>
            </w:r>
            <w:r w:rsidR="00DF7EEE">
              <w:rPr>
                <w:b w:val="0"/>
                <w:bCs/>
                <w:sz w:val="20"/>
                <w:szCs w:val="20"/>
              </w:rPr>
              <w:t>č</w:t>
            </w:r>
            <w:r w:rsidR="00DF7EEE" w:rsidRPr="00DF7EEE">
              <w:rPr>
                <w:b w:val="0"/>
                <w:bCs/>
                <w:sz w:val="20"/>
                <w:szCs w:val="20"/>
              </w:rPr>
              <w:t>e se je bati, da se bo storilec med postopkom o prekršku ali do izvršitve odločbe skril ali odšel neznano kam ali v tujino, lahko pooblaščena uradna oseba prekrškovnega organa oziroma sodišče zaradi zavarovanja izvršitve odločbe s sklepom odloči, da se mu začasno vzamejo potna listina, vozniško dovoljenje, dokumenti vozila, prevozne listine ali drugi dokumenti, ki spremljajo blago, vrednostni papirji, prevozna sredstva ali druge premičnine, ki jih ima pri sebi, ne glede na to, ali je njihov lastnik ali ne. Začasni odvzem lahko traja največ šest mesecev in se lahko s sklepom podaljša še za največ šest mesecev. Storilcu je treba takoj, najkasneje pa v treh urah, vročiti pisni sklep o začasnem odvzemu z navedbo razlogov za odvzem in s pravnim poukom</w:t>
            </w:r>
            <w:r w:rsidR="00886505">
              <w:rPr>
                <w:b w:val="0"/>
                <w:bCs/>
                <w:sz w:val="20"/>
                <w:szCs w:val="20"/>
              </w:rPr>
              <w:t xml:space="preserve">. </w:t>
            </w:r>
          </w:p>
          <w:p w14:paraId="177ED7D1" w14:textId="77777777" w:rsidR="00886505" w:rsidRDefault="00886505" w:rsidP="00246086">
            <w:pPr>
              <w:pStyle w:val="Oddelek"/>
              <w:numPr>
                <w:ilvl w:val="0"/>
                <w:numId w:val="0"/>
              </w:numPr>
              <w:spacing w:before="0" w:after="0" w:line="276" w:lineRule="auto"/>
              <w:ind w:left="57" w:right="57"/>
              <w:jc w:val="both"/>
              <w:rPr>
                <w:b w:val="0"/>
                <w:bCs/>
                <w:sz w:val="20"/>
                <w:szCs w:val="20"/>
              </w:rPr>
            </w:pPr>
          </w:p>
          <w:p w14:paraId="41F76FB6" w14:textId="3798D08D" w:rsidR="00886505" w:rsidRPr="00070E54" w:rsidRDefault="00886505" w:rsidP="00246086">
            <w:pPr>
              <w:pStyle w:val="Oddelek"/>
              <w:numPr>
                <w:ilvl w:val="0"/>
                <w:numId w:val="0"/>
              </w:numPr>
              <w:spacing w:before="0" w:after="0" w:line="276" w:lineRule="auto"/>
              <w:ind w:left="57" w:right="57"/>
              <w:jc w:val="both"/>
              <w:rPr>
                <w:b w:val="0"/>
                <w:bCs/>
                <w:sz w:val="20"/>
                <w:szCs w:val="20"/>
              </w:rPr>
            </w:pPr>
            <w:r w:rsidRPr="00886505">
              <w:rPr>
                <w:b w:val="0"/>
                <w:bCs/>
                <w:sz w:val="20"/>
                <w:szCs w:val="20"/>
              </w:rPr>
              <w:t>Če se postopek z odločbo ustavi ali če storilec plača globo, ugotovljeno škodo, pridobljeno premoženjsko korist in stroške postopka, se začasno odvzete listine in predmeti iz petega odstavka tega člena vrnejo storilcu. Če storilec tudi po pravnomočnosti odločbe ne plača izrečene globe, povzročene škode ali stroškov postopka, se iz začasno odvzetih vrednostnih papirjev ali drugih predmetov iz petega odstavka tega člena poravnajo izrečena globa, ugotovljena škoda, pridobljena premoženjska korist in stroški postopka, presežek pa se vrne storilcu, začasno odvzeta potna listina, vozniško dovoljenje, dokumenti vozila, prevozne listine ali drugi dokumenti, ki spremljajo blago, pa se po pravnomočnosti odločbe pošljejo organu, ki jih je izdal. Prodajo začasno odvzetih vrednostnih papirjev ali drugih predmetov opravi pristojni davčni organ po določbah zakona, ki ureja davčno izvršbo, na podlagi predhodnega obvestila pristojnega organa, da so podani pogoji za izvršitev odločbe iz začasno odvzetih vrednostnih papirjev ali drugih predmetov</w:t>
            </w:r>
            <w:r w:rsidR="00915725">
              <w:rPr>
                <w:b w:val="0"/>
                <w:bCs/>
                <w:sz w:val="20"/>
                <w:szCs w:val="20"/>
              </w:rPr>
              <w:t xml:space="preserve"> – osmi odstavek 201. člena ZP-1.</w:t>
            </w:r>
          </w:p>
          <w:p w14:paraId="669B3591" w14:textId="77777777" w:rsidR="007461B5" w:rsidRPr="00A130A6" w:rsidRDefault="007461B5" w:rsidP="00246086">
            <w:pPr>
              <w:pStyle w:val="Oddelek"/>
              <w:numPr>
                <w:ilvl w:val="0"/>
                <w:numId w:val="0"/>
              </w:numPr>
              <w:spacing w:before="0" w:after="0" w:line="276" w:lineRule="auto"/>
              <w:ind w:left="57" w:right="57"/>
              <w:jc w:val="both"/>
              <w:rPr>
                <w:b w:val="0"/>
                <w:bCs/>
                <w:sz w:val="20"/>
                <w:szCs w:val="20"/>
              </w:rPr>
            </w:pPr>
          </w:p>
          <w:p w14:paraId="41360831" w14:textId="5179920F" w:rsidR="006A0491" w:rsidRDefault="004C6F94" w:rsidP="006A0491">
            <w:pPr>
              <w:pStyle w:val="Oddelek"/>
              <w:numPr>
                <w:ilvl w:val="0"/>
                <w:numId w:val="0"/>
              </w:numPr>
              <w:spacing w:before="0" w:after="0" w:line="276" w:lineRule="auto"/>
              <w:ind w:left="57" w:right="57"/>
              <w:jc w:val="both"/>
              <w:rPr>
                <w:b w:val="0"/>
                <w:bCs/>
                <w:sz w:val="20"/>
                <w:szCs w:val="20"/>
              </w:rPr>
            </w:pPr>
            <w:r w:rsidRPr="00A130A6">
              <w:rPr>
                <w:b w:val="0"/>
                <w:bCs/>
                <w:sz w:val="20"/>
                <w:szCs w:val="20"/>
              </w:rPr>
              <w:t>Z vidika zavarovanja izvršitve nekateri prekrškovni organi</w:t>
            </w:r>
            <w:r w:rsidR="00112E84">
              <w:rPr>
                <w:b w:val="0"/>
                <w:bCs/>
                <w:sz w:val="20"/>
                <w:szCs w:val="20"/>
              </w:rPr>
              <w:t xml:space="preserve"> </w:t>
            </w:r>
            <w:r w:rsidRPr="00A130A6">
              <w:rPr>
                <w:b w:val="0"/>
                <w:bCs/>
                <w:sz w:val="20"/>
                <w:szCs w:val="20"/>
              </w:rPr>
              <w:t>(npr. Finančna uprava Republike Slovenije)</w:t>
            </w:r>
            <w:r w:rsidR="003E2C5C" w:rsidRPr="00A130A6">
              <w:rPr>
                <w:b w:val="0"/>
                <w:bCs/>
                <w:sz w:val="20"/>
                <w:szCs w:val="20"/>
              </w:rPr>
              <w:t xml:space="preserve">, ugotavljajo, da odgovorne osebe pravnih oseb brez </w:t>
            </w:r>
            <w:r w:rsidR="007D414D">
              <w:rPr>
                <w:b w:val="0"/>
                <w:bCs/>
                <w:sz w:val="20"/>
                <w:szCs w:val="20"/>
              </w:rPr>
              <w:t xml:space="preserve">večjih </w:t>
            </w:r>
            <w:r w:rsidR="003E2C5C" w:rsidRPr="00A130A6">
              <w:rPr>
                <w:b w:val="0"/>
                <w:bCs/>
                <w:sz w:val="20"/>
                <w:szCs w:val="20"/>
              </w:rPr>
              <w:t>težav</w:t>
            </w:r>
            <w:r w:rsidR="007D414D">
              <w:rPr>
                <w:b w:val="0"/>
                <w:bCs/>
                <w:sz w:val="20"/>
                <w:szCs w:val="20"/>
              </w:rPr>
              <w:t xml:space="preserve"> v praksi</w:t>
            </w:r>
            <w:r w:rsidR="003E2C5C" w:rsidRPr="00A130A6">
              <w:rPr>
                <w:b w:val="0"/>
                <w:bCs/>
                <w:sz w:val="20"/>
                <w:szCs w:val="20"/>
              </w:rPr>
              <w:t xml:space="preserve"> obravnavajo na kraju storitve prekrška, precej težav pa imajo pri </w:t>
            </w:r>
            <w:r w:rsidR="007D3823" w:rsidRPr="00A130A6">
              <w:rPr>
                <w:b w:val="0"/>
                <w:bCs/>
                <w:sz w:val="20"/>
                <w:szCs w:val="20"/>
              </w:rPr>
              <w:t>obravnavi (akcesorno) odgovornih pravnih oseb</w:t>
            </w:r>
            <w:r w:rsidR="00101EF9" w:rsidRPr="00A130A6">
              <w:rPr>
                <w:b w:val="0"/>
                <w:bCs/>
                <w:sz w:val="20"/>
                <w:szCs w:val="20"/>
              </w:rPr>
              <w:t xml:space="preserve"> (pa tudi samostojnih podjetnikov posameznikov)</w:t>
            </w:r>
            <w:r w:rsidR="0015246C" w:rsidRPr="00A130A6">
              <w:rPr>
                <w:b w:val="0"/>
                <w:bCs/>
                <w:sz w:val="20"/>
                <w:szCs w:val="20"/>
              </w:rPr>
              <w:t xml:space="preserve">, saj se te pravne osebe kljub številnim mednarodnim mehanizmom v nekaterih primerih </w:t>
            </w:r>
            <w:r w:rsidR="006773DF" w:rsidRPr="00A130A6">
              <w:rPr>
                <w:b w:val="0"/>
                <w:bCs/>
                <w:sz w:val="20"/>
                <w:szCs w:val="20"/>
              </w:rPr>
              <w:t>uspešno izogibajo odgovornosti za prekrške, ki s</w:t>
            </w:r>
            <w:r w:rsidR="00281F1C">
              <w:rPr>
                <w:b w:val="0"/>
                <w:bCs/>
                <w:sz w:val="20"/>
                <w:szCs w:val="20"/>
              </w:rPr>
              <w:t>o</w:t>
            </w:r>
            <w:r w:rsidR="006773DF" w:rsidRPr="00A130A6">
              <w:rPr>
                <w:b w:val="0"/>
                <w:bCs/>
                <w:sz w:val="20"/>
                <w:szCs w:val="20"/>
              </w:rPr>
              <w:t xml:space="preserve"> jih storile njihove odgovorne osebe. </w:t>
            </w:r>
            <w:r w:rsidR="004C50D9">
              <w:rPr>
                <w:b w:val="0"/>
                <w:bCs/>
                <w:sz w:val="20"/>
                <w:szCs w:val="20"/>
              </w:rPr>
              <w:t>Ureditev</w:t>
            </w:r>
            <w:r w:rsidR="009637AB">
              <w:rPr>
                <w:b w:val="0"/>
                <w:bCs/>
                <w:sz w:val="20"/>
                <w:szCs w:val="20"/>
              </w:rPr>
              <w:t xml:space="preserve"> zavarovanja izvršitve je namreč prilagojena </w:t>
            </w:r>
            <w:r w:rsidR="00B734DB">
              <w:rPr>
                <w:b w:val="0"/>
                <w:bCs/>
                <w:sz w:val="20"/>
                <w:szCs w:val="20"/>
              </w:rPr>
              <w:t xml:space="preserve">izključno </w:t>
            </w:r>
            <w:r w:rsidR="009637AB">
              <w:rPr>
                <w:b w:val="0"/>
                <w:bCs/>
                <w:sz w:val="20"/>
                <w:szCs w:val="20"/>
              </w:rPr>
              <w:t xml:space="preserve">obravnavi </w:t>
            </w:r>
            <w:r w:rsidR="006549F3">
              <w:rPr>
                <w:b w:val="0"/>
                <w:bCs/>
                <w:sz w:val="20"/>
                <w:szCs w:val="20"/>
              </w:rPr>
              <w:t xml:space="preserve">fizičnih oseb – </w:t>
            </w:r>
            <w:r w:rsidR="009637AB">
              <w:rPr>
                <w:b w:val="0"/>
                <w:bCs/>
                <w:sz w:val="20"/>
                <w:szCs w:val="20"/>
              </w:rPr>
              <w:t xml:space="preserve">posameznikov kot storilcev prekrškov. </w:t>
            </w:r>
            <w:r w:rsidR="006773DF" w:rsidRPr="00A130A6">
              <w:rPr>
                <w:b w:val="0"/>
                <w:bCs/>
                <w:sz w:val="20"/>
                <w:szCs w:val="20"/>
              </w:rPr>
              <w:t xml:space="preserve">Taka situacija je z vidika načela enakosti </w:t>
            </w:r>
            <w:r w:rsidR="001F172C">
              <w:rPr>
                <w:b w:val="0"/>
                <w:bCs/>
                <w:sz w:val="20"/>
                <w:szCs w:val="20"/>
              </w:rPr>
              <w:t>neustrezna</w:t>
            </w:r>
            <w:r w:rsidR="006B0123">
              <w:rPr>
                <w:b w:val="0"/>
                <w:bCs/>
                <w:sz w:val="20"/>
                <w:szCs w:val="20"/>
              </w:rPr>
              <w:t xml:space="preserve"> </w:t>
            </w:r>
            <w:r w:rsidR="00507B91">
              <w:rPr>
                <w:b w:val="0"/>
                <w:bCs/>
                <w:sz w:val="20"/>
                <w:szCs w:val="20"/>
              </w:rPr>
              <w:t>v razmerju</w:t>
            </w:r>
            <w:r w:rsidR="006773DF" w:rsidRPr="00A130A6">
              <w:rPr>
                <w:b w:val="0"/>
                <w:bCs/>
                <w:sz w:val="20"/>
                <w:szCs w:val="20"/>
              </w:rPr>
              <w:t xml:space="preserve"> do domači</w:t>
            </w:r>
            <w:r w:rsidR="00C56C36">
              <w:rPr>
                <w:b w:val="0"/>
                <w:bCs/>
                <w:sz w:val="20"/>
                <w:szCs w:val="20"/>
              </w:rPr>
              <w:t>h</w:t>
            </w:r>
            <w:r w:rsidR="006773DF" w:rsidRPr="00A130A6">
              <w:rPr>
                <w:b w:val="0"/>
                <w:bCs/>
                <w:sz w:val="20"/>
                <w:szCs w:val="20"/>
              </w:rPr>
              <w:t xml:space="preserve"> pravih oseb</w:t>
            </w:r>
            <w:r w:rsidR="00EA449D" w:rsidRPr="00A130A6">
              <w:rPr>
                <w:b w:val="0"/>
                <w:bCs/>
                <w:sz w:val="20"/>
                <w:szCs w:val="20"/>
              </w:rPr>
              <w:t>, zato se s predlogom zakona prekrškovnim organom daje na voljo orodja, ki bodo zagotovila</w:t>
            </w:r>
            <w:r w:rsidR="00F14293" w:rsidRPr="00A130A6">
              <w:rPr>
                <w:b w:val="0"/>
                <w:bCs/>
                <w:sz w:val="20"/>
                <w:szCs w:val="20"/>
              </w:rPr>
              <w:t xml:space="preserve"> </w:t>
            </w:r>
            <w:r w:rsidR="00C56C36">
              <w:rPr>
                <w:b w:val="0"/>
                <w:bCs/>
                <w:sz w:val="20"/>
                <w:szCs w:val="20"/>
              </w:rPr>
              <w:t>učinkovito</w:t>
            </w:r>
            <w:r w:rsidR="00F14293" w:rsidRPr="00A130A6">
              <w:rPr>
                <w:b w:val="0"/>
                <w:bCs/>
                <w:sz w:val="20"/>
                <w:szCs w:val="20"/>
              </w:rPr>
              <w:t xml:space="preserve"> obravnavo tujih pravnih oseb (</w:t>
            </w:r>
            <w:r w:rsidR="00112E84">
              <w:rPr>
                <w:b w:val="0"/>
                <w:bCs/>
                <w:sz w:val="20"/>
                <w:szCs w:val="20"/>
              </w:rPr>
              <w:t>ter</w:t>
            </w:r>
            <w:r w:rsidR="00112E84" w:rsidRPr="00A130A6">
              <w:rPr>
                <w:b w:val="0"/>
                <w:bCs/>
                <w:sz w:val="20"/>
                <w:szCs w:val="20"/>
              </w:rPr>
              <w:t xml:space="preserve"> </w:t>
            </w:r>
            <w:r w:rsidR="00F14293" w:rsidRPr="00A130A6">
              <w:rPr>
                <w:b w:val="0"/>
                <w:bCs/>
                <w:sz w:val="20"/>
                <w:szCs w:val="20"/>
              </w:rPr>
              <w:t>tudi samostojnih podjetnikov posameznikov).</w:t>
            </w:r>
          </w:p>
          <w:p w14:paraId="40B360AE" w14:textId="77777777" w:rsidR="00CE69F0" w:rsidRDefault="00CE69F0" w:rsidP="00246086">
            <w:pPr>
              <w:pStyle w:val="Oddelek"/>
              <w:numPr>
                <w:ilvl w:val="0"/>
                <w:numId w:val="0"/>
              </w:numPr>
              <w:spacing w:before="0" w:after="0" w:line="276" w:lineRule="auto"/>
              <w:ind w:left="57" w:right="57"/>
              <w:jc w:val="both"/>
              <w:rPr>
                <w:b w:val="0"/>
                <w:bCs/>
                <w:sz w:val="20"/>
                <w:szCs w:val="20"/>
              </w:rPr>
            </w:pPr>
          </w:p>
          <w:p w14:paraId="0AB43449" w14:textId="77777777" w:rsidR="00246086" w:rsidRPr="00A130A6" w:rsidRDefault="00246086" w:rsidP="00246086">
            <w:pPr>
              <w:pStyle w:val="Oddelek"/>
              <w:numPr>
                <w:ilvl w:val="0"/>
                <w:numId w:val="0"/>
              </w:numPr>
              <w:spacing w:before="0" w:after="0" w:line="276" w:lineRule="auto"/>
              <w:jc w:val="left"/>
              <w:rPr>
                <w:sz w:val="20"/>
                <w:szCs w:val="20"/>
              </w:rPr>
            </w:pPr>
          </w:p>
          <w:p w14:paraId="6C662ECD" w14:textId="77777777" w:rsidR="009030A9" w:rsidRPr="00A130A6" w:rsidRDefault="009030A9" w:rsidP="00605613">
            <w:pPr>
              <w:pStyle w:val="Oddelek"/>
              <w:numPr>
                <w:ilvl w:val="0"/>
                <w:numId w:val="0"/>
              </w:numPr>
              <w:spacing w:before="0" w:after="0" w:line="276" w:lineRule="auto"/>
              <w:jc w:val="both"/>
              <w:rPr>
                <w:sz w:val="20"/>
                <w:szCs w:val="20"/>
              </w:rPr>
            </w:pPr>
            <w:r w:rsidRPr="00A130A6">
              <w:rPr>
                <w:sz w:val="20"/>
                <w:szCs w:val="20"/>
              </w:rPr>
              <w:t>1.2. Razlogi za sprejem predloga zakona</w:t>
            </w:r>
          </w:p>
          <w:p w14:paraId="6C662ECE" w14:textId="77777777" w:rsidR="005B58E1" w:rsidRPr="001F2B60" w:rsidRDefault="005B58E1" w:rsidP="00605613">
            <w:pPr>
              <w:pStyle w:val="Oddelek"/>
              <w:numPr>
                <w:ilvl w:val="0"/>
                <w:numId w:val="0"/>
              </w:numPr>
              <w:spacing w:before="0" w:after="0" w:line="276" w:lineRule="auto"/>
              <w:jc w:val="both"/>
              <w:rPr>
                <w:b w:val="0"/>
                <w:bCs/>
                <w:sz w:val="20"/>
                <w:szCs w:val="20"/>
              </w:rPr>
            </w:pPr>
          </w:p>
          <w:p w14:paraId="3A1766D1" w14:textId="7FC6FAA0" w:rsidR="00281136" w:rsidRPr="00573A7C" w:rsidRDefault="005B58E1" w:rsidP="007453E8">
            <w:pPr>
              <w:pStyle w:val="Oddelek"/>
              <w:numPr>
                <w:ilvl w:val="0"/>
                <w:numId w:val="0"/>
              </w:numPr>
              <w:spacing w:before="0" w:after="0" w:line="276" w:lineRule="auto"/>
              <w:ind w:firstLine="4"/>
              <w:jc w:val="both"/>
              <w:rPr>
                <w:bCs/>
                <w:szCs w:val="20"/>
              </w:rPr>
            </w:pPr>
            <w:r w:rsidRPr="001F2B60">
              <w:rPr>
                <w:b w:val="0"/>
                <w:bCs/>
                <w:sz w:val="20"/>
                <w:szCs w:val="20"/>
              </w:rPr>
              <w:t xml:space="preserve">Predlog zakona se v zakonodajni </w:t>
            </w:r>
            <w:r w:rsidRPr="007453E8">
              <w:rPr>
                <w:b w:val="0"/>
                <w:bCs/>
                <w:sz w:val="20"/>
                <w:szCs w:val="20"/>
              </w:rPr>
              <w:t xml:space="preserve">postopek vlaga </w:t>
            </w:r>
            <w:r w:rsidR="00281136" w:rsidRPr="007453E8">
              <w:rPr>
                <w:b w:val="0"/>
                <w:bCs/>
                <w:sz w:val="20"/>
                <w:szCs w:val="20"/>
              </w:rPr>
              <w:t>z namenom zaostritve kaznovalne politike na področju prekrškovnega prava, s č</w:t>
            </w:r>
            <w:r w:rsidR="007D414D">
              <w:rPr>
                <w:b w:val="0"/>
                <w:bCs/>
                <w:sz w:val="20"/>
                <w:szCs w:val="20"/>
              </w:rPr>
              <w:t>i</w:t>
            </w:r>
            <w:r w:rsidR="00281136" w:rsidRPr="007453E8">
              <w:rPr>
                <w:b w:val="0"/>
                <w:bCs/>
                <w:sz w:val="20"/>
                <w:szCs w:val="20"/>
              </w:rPr>
              <w:t>mer se bo povečala tudi splošna varnost v državi. Navedeno velja za spremembe in dopolnitve v zvezi z institutom dela v splošno korist, tudi v postopku odreditve nadomestnega zapora.</w:t>
            </w:r>
          </w:p>
          <w:p w14:paraId="2ED03B7D" w14:textId="77777777" w:rsidR="00281136" w:rsidRDefault="00281136" w:rsidP="00281136">
            <w:pPr>
              <w:spacing w:line="276" w:lineRule="auto"/>
              <w:jc w:val="both"/>
              <w:rPr>
                <w:rFonts w:cs="Arial"/>
                <w:szCs w:val="20"/>
              </w:rPr>
            </w:pPr>
          </w:p>
          <w:p w14:paraId="127400F7" w14:textId="77777777" w:rsidR="00527252" w:rsidRDefault="00281136" w:rsidP="00D4001A">
            <w:pPr>
              <w:spacing w:line="276" w:lineRule="auto"/>
              <w:jc w:val="both"/>
              <w:rPr>
                <w:rFonts w:cs="Arial"/>
                <w:szCs w:val="20"/>
              </w:rPr>
            </w:pPr>
            <w:r>
              <w:rPr>
                <w:rFonts w:cs="Arial"/>
                <w:szCs w:val="20"/>
              </w:rPr>
              <w:t>Del sprememb in dopolnitev pa zasleduje razbremenitev prekrškovnih organov (predvsem glede čezmejne obravnave nekaterih cestnoprometnih prekrškov) oziroma povečanje učinkovitosti prekrškovnih organov (spremembe in dopolnitve instituta zavarovanja izvršitve</w:t>
            </w:r>
            <w:r w:rsidR="00D4001A">
              <w:rPr>
                <w:rFonts w:cs="Arial"/>
                <w:szCs w:val="20"/>
              </w:rPr>
              <w:t>).</w:t>
            </w:r>
            <w:r>
              <w:rPr>
                <w:rFonts w:cs="Arial"/>
                <w:szCs w:val="20"/>
              </w:rPr>
              <w:t xml:space="preserve"> </w:t>
            </w:r>
          </w:p>
          <w:p w14:paraId="7E737D25" w14:textId="77777777" w:rsidR="00D4001A" w:rsidRDefault="00D4001A" w:rsidP="00D4001A">
            <w:pPr>
              <w:spacing w:line="276" w:lineRule="auto"/>
              <w:jc w:val="both"/>
              <w:rPr>
                <w:rFonts w:cs="Arial"/>
                <w:szCs w:val="20"/>
              </w:rPr>
            </w:pPr>
          </w:p>
          <w:p w14:paraId="6C662ED8" w14:textId="6B6D754E" w:rsidR="00D4001A" w:rsidRPr="00A130A6" w:rsidRDefault="00D4001A" w:rsidP="00D4001A">
            <w:pPr>
              <w:spacing w:line="276" w:lineRule="auto"/>
              <w:jc w:val="both"/>
              <w:rPr>
                <w:b/>
                <w:bCs/>
                <w:szCs w:val="20"/>
              </w:rPr>
            </w:pPr>
          </w:p>
        </w:tc>
      </w:tr>
      <w:tr w:rsidR="00646455" w:rsidRPr="00A130A6" w14:paraId="6C662EDB" w14:textId="77777777" w:rsidTr="008E2396">
        <w:tc>
          <w:tcPr>
            <w:tcW w:w="9070" w:type="dxa"/>
          </w:tcPr>
          <w:p w14:paraId="6C662EDA" w14:textId="77777777" w:rsidR="0069492C" w:rsidRPr="001F2B60" w:rsidRDefault="0069492C" w:rsidP="00605613">
            <w:pPr>
              <w:pStyle w:val="Alineazaodstavkom"/>
              <w:numPr>
                <w:ilvl w:val="0"/>
                <w:numId w:val="0"/>
              </w:numPr>
              <w:spacing w:line="276" w:lineRule="auto"/>
              <w:rPr>
                <w:sz w:val="20"/>
                <w:szCs w:val="20"/>
              </w:rPr>
            </w:pPr>
          </w:p>
        </w:tc>
      </w:tr>
      <w:tr w:rsidR="00646455" w:rsidRPr="00A130A6" w14:paraId="6C662EDD" w14:textId="77777777" w:rsidTr="008E2396">
        <w:tc>
          <w:tcPr>
            <w:tcW w:w="9070" w:type="dxa"/>
          </w:tcPr>
          <w:p w14:paraId="6C662EDC" w14:textId="77777777" w:rsidR="00646455" w:rsidRPr="00A130A6" w:rsidRDefault="00646455" w:rsidP="00605613">
            <w:pPr>
              <w:pStyle w:val="Oddelek"/>
              <w:numPr>
                <w:ilvl w:val="0"/>
                <w:numId w:val="0"/>
              </w:numPr>
              <w:spacing w:before="0" w:after="0" w:line="276" w:lineRule="auto"/>
              <w:jc w:val="left"/>
              <w:rPr>
                <w:sz w:val="20"/>
                <w:szCs w:val="20"/>
              </w:rPr>
            </w:pPr>
            <w:r w:rsidRPr="00A130A6">
              <w:rPr>
                <w:sz w:val="20"/>
                <w:szCs w:val="20"/>
              </w:rPr>
              <w:t>2. CILJI, NAČELA IN POGLAVITNE REŠITVE PREDLOGA ZAKONA</w:t>
            </w:r>
          </w:p>
        </w:tc>
      </w:tr>
      <w:tr w:rsidR="00646455" w:rsidRPr="00A130A6" w14:paraId="6C662EE0" w14:textId="77777777" w:rsidTr="008E2396">
        <w:tc>
          <w:tcPr>
            <w:tcW w:w="9070" w:type="dxa"/>
          </w:tcPr>
          <w:p w14:paraId="6C662EDE" w14:textId="77777777" w:rsidR="00646455" w:rsidRPr="00A130A6" w:rsidRDefault="00646455" w:rsidP="00605613">
            <w:pPr>
              <w:pStyle w:val="Odsek"/>
              <w:numPr>
                <w:ilvl w:val="0"/>
                <w:numId w:val="0"/>
              </w:numPr>
              <w:spacing w:before="0" w:after="0" w:line="276" w:lineRule="auto"/>
              <w:jc w:val="left"/>
              <w:rPr>
                <w:sz w:val="20"/>
                <w:szCs w:val="20"/>
              </w:rPr>
            </w:pPr>
          </w:p>
          <w:p w14:paraId="6C662EDF" w14:textId="77777777" w:rsidR="00646455" w:rsidRPr="00A130A6" w:rsidRDefault="00646455" w:rsidP="00605613">
            <w:pPr>
              <w:pStyle w:val="Odsek"/>
              <w:numPr>
                <w:ilvl w:val="0"/>
                <w:numId w:val="0"/>
              </w:numPr>
              <w:spacing w:before="0" w:after="0" w:line="276" w:lineRule="auto"/>
              <w:jc w:val="left"/>
              <w:rPr>
                <w:sz w:val="20"/>
                <w:szCs w:val="20"/>
              </w:rPr>
            </w:pPr>
            <w:r w:rsidRPr="00A130A6">
              <w:rPr>
                <w:sz w:val="20"/>
                <w:szCs w:val="20"/>
              </w:rPr>
              <w:t>2.1</w:t>
            </w:r>
            <w:r w:rsidR="0068545E" w:rsidRPr="00A130A6">
              <w:rPr>
                <w:sz w:val="20"/>
                <w:szCs w:val="20"/>
              </w:rPr>
              <w:t>.</w:t>
            </w:r>
            <w:r w:rsidRPr="00A130A6">
              <w:rPr>
                <w:sz w:val="20"/>
                <w:szCs w:val="20"/>
              </w:rPr>
              <w:t xml:space="preserve"> Cilji</w:t>
            </w:r>
          </w:p>
        </w:tc>
      </w:tr>
      <w:tr w:rsidR="00646455" w:rsidRPr="00A130A6" w14:paraId="6C662EEB" w14:textId="77777777" w:rsidTr="008E2396">
        <w:tc>
          <w:tcPr>
            <w:tcW w:w="9070" w:type="dxa"/>
          </w:tcPr>
          <w:p w14:paraId="6C662EE1" w14:textId="77777777" w:rsidR="00646455" w:rsidRPr="00A130A6" w:rsidRDefault="00646455" w:rsidP="00605613">
            <w:pPr>
              <w:pStyle w:val="Neotevilenodstavek"/>
              <w:spacing w:before="0" w:after="0" w:line="276" w:lineRule="auto"/>
              <w:rPr>
                <w:sz w:val="20"/>
                <w:szCs w:val="20"/>
              </w:rPr>
            </w:pPr>
          </w:p>
          <w:p w14:paraId="6C662EE2" w14:textId="0E53C5AC" w:rsidR="00433E32" w:rsidRPr="001F2B60" w:rsidRDefault="00433E32" w:rsidP="00605613">
            <w:pPr>
              <w:pStyle w:val="Neotevilenodstavek"/>
              <w:spacing w:before="0" w:after="0" w:line="276" w:lineRule="auto"/>
              <w:rPr>
                <w:sz w:val="20"/>
                <w:szCs w:val="20"/>
              </w:rPr>
            </w:pPr>
            <w:r w:rsidRPr="001F2B60">
              <w:rPr>
                <w:sz w:val="20"/>
                <w:szCs w:val="20"/>
              </w:rPr>
              <w:t xml:space="preserve">Predlog zakona </w:t>
            </w:r>
            <w:r w:rsidR="009A0EC8" w:rsidRPr="001F2B60">
              <w:rPr>
                <w:sz w:val="20"/>
                <w:szCs w:val="20"/>
              </w:rPr>
              <w:t xml:space="preserve">uresničuje </w:t>
            </w:r>
            <w:r w:rsidRPr="001F2B60">
              <w:rPr>
                <w:sz w:val="20"/>
                <w:szCs w:val="20"/>
              </w:rPr>
              <w:t>naslednje cilje:</w:t>
            </w:r>
          </w:p>
          <w:p w14:paraId="6C662EE3" w14:textId="77777777" w:rsidR="00DE279C" w:rsidRPr="001F2B60" w:rsidRDefault="00DE279C" w:rsidP="00605613">
            <w:pPr>
              <w:pStyle w:val="Oddelek"/>
              <w:numPr>
                <w:ilvl w:val="0"/>
                <w:numId w:val="0"/>
              </w:numPr>
              <w:spacing w:before="0" w:after="0" w:line="276" w:lineRule="auto"/>
              <w:jc w:val="both"/>
              <w:rPr>
                <w:b w:val="0"/>
                <w:sz w:val="20"/>
                <w:szCs w:val="20"/>
              </w:rPr>
            </w:pPr>
          </w:p>
          <w:p w14:paraId="67452EFE" w14:textId="16FD1F22" w:rsidR="00B373F5" w:rsidRPr="001F2B60" w:rsidRDefault="00B373F5" w:rsidP="00F6477D">
            <w:pPr>
              <w:pStyle w:val="Neotevilenodstavek"/>
              <w:numPr>
                <w:ilvl w:val="0"/>
                <w:numId w:val="35"/>
              </w:numPr>
              <w:spacing w:before="0" w:after="0" w:line="276" w:lineRule="auto"/>
              <w:rPr>
                <w:sz w:val="20"/>
                <w:szCs w:val="20"/>
              </w:rPr>
            </w:pPr>
            <w:r w:rsidRPr="001F2B60">
              <w:rPr>
                <w:sz w:val="20"/>
                <w:szCs w:val="20"/>
              </w:rPr>
              <w:t>zaostritev pogojev za odobritev dela v splošno korist z namenom preprečitve zlorabe tega instituta s strani storilcev prekrškov</w:t>
            </w:r>
            <w:r w:rsidR="004349BF" w:rsidRPr="001F2B60">
              <w:rPr>
                <w:sz w:val="20"/>
                <w:szCs w:val="20"/>
              </w:rPr>
              <w:t xml:space="preserve">. </w:t>
            </w:r>
          </w:p>
          <w:p w14:paraId="74366C93" w14:textId="77777777" w:rsidR="00B373F5" w:rsidRPr="001F2B60" w:rsidRDefault="00B373F5" w:rsidP="00B373F5">
            <w:pPr>
              <w:pStyle w:val="Neotevilenodstavek"/>
              <w:spacing w:before="0" w:after="0" w:line="276" w:lineRule="auto"/>
              <w:ind w:left="720"/>
              <w:rPr>
                <w:sz w:val="20"/>
                <w:szCs w:val="20"/>
              </w:rPr>
            </w:pPr>
          </w:p>
          <w:p w14:paraId="6C662EE9" w14:textId="30E137B4" w:rsidR="00C9596B" w:rsidRPr="001F2B60" w:rsidRDefault="00B373F5" w:rsidP="00F6477D">
            <w:pPr>
              <w:pStyle w:val="Neotevilenodstavek"/>
              <w:numPr>
                <w:ilvl w:val="0"/>
                <w:numId w:val="35"/>
              </w:numPr>
              <w:spacing w:before="0" w:after="0" w:line="276" w:lineRule="auto"/>
              <w:rPr>
                <w:sz w:val="20"/>
                <w:szCs w:val="20"/>
              </w:rPr>
            </w:pPr>
            <w:r w:rsidRPr="001F2B60">
              <w:rPr>
                <w:sz w:val="20"/>
                <w:szCs w:val="20"/>
              </w:rPr>
              <w:t>r</w:t>
            </w:r>
            <w:r w:rsidR="007218A3" w:rsidRPr="001F2B60">
              <w:rPr>
                <w:sz w:val="20"/>
                <w:szCs w:val="20"/>
              </w:rPr>
              <w:t>azbremenit</w:t>
            </w:r>
            <w:r w:rsidR="007D414D">
              <w:rPr>
                <w:sz w:val="20"/>
                <w:szCs w:val="20"/>
              </w:rPr>
              <w:t>ev</w:t>
            </w:r>
            <w:r w:rsidR="007218A3" w:rsidRPr="001F2B60">
              <w:rPr>
                <w:sz w:val="20"/>
                <w:szCs w:val="20"/>
              </w:rPr>
              <w:t xml:space="preserve"> prekrškovn</w:t>
            </w:r>
            <w:r w:rsidR="007D414D">
              <w:rPr>
                <w:sz w:val="20"/>
                <w:szCs w:val="20"/>
              </w:rPr>
              <w:t>ih</w:t>
            </w:r>
            <w:r w:rsidR="007218A3" w:rsidRPr="001F2B60">
              <w:rPr>
                <w:sz w:val="20"/>
                <w:szCs w:val="20"/>
              </w:rPr>
              <w:t xml:space="preserve"> organ</w:t>
            </w:r>
            <w:r w:rsidR="007D414D">
              <w:rPr>
                <w:sz w:val="20"/>
                <w:szCs w:val="20"/>
              </w:rPr>
              <w:t>ov</w:t>
            </w:r>
            <w:r w:rsidR="007218A3" w:rsidRPr="001F2B60">
              <w:rPr>
                <w:sz w:val="20"/>
                <w:szCs w:val="20"/>
              </w:rPr>
              <w:t xml:space="preserve"> (predvsem Policij</w:t>
            </w:r>
            <w:r w:rsidR="007D414D">
              <w:rPr>
                <w:sz w:val="20"/>
                <w:szCs w:val="20"/>
              </w:rPr>
              <w:t>e</w:t>
            </w:r>
            <w:r w:rsidR="007218A3" w:rsidRPr="001F2B60">
              <w:rPr>
                <w:sz w:val="20"/>
                <w:szCs w:val="20"/>
              </w:rPr>
              <w:t xml:space="preserve"> in občinsk</w:t>
            </w:r>
            <w:r w:rsidR="007D414D">
              <w:rPr>
                <w:sz w:val="20"/>
                <w:szCs w:val="20"/>
              </w:rPr>
              <w:t>ih</w:t>
            </w:r>
            <w:r w:rsidR="007218A3" w:rsidRPr="001F2B60">
              <w:rPr>
                <w:sz w:val="20"/>
                <w:szCs w:val="20"/>
              </w:rPr>
              <w:t xml:space="preserve"> </w:t>
            </w:r>
            <w:proofErr w:type="spellStart"/>
            <w:r w:rsidR="007218A3" w:rsidRPr="001F2B60">
              <w:rPr>
                <w:sz w:val="20"/>
                <w:szCs w:val="20"/>
              </w:rPr>
              <w:t>redarstv</w:t>
            </w:r>
            <w:r w:rsidR="007D414D">
              <w:rPr>
                <w:sz w:val="20"/>
                <w:szCs w:val="20"/>
              </w:rPr>
              <w:t>ev</w:t>
            </w:r>
            <w:proofErr w:type="spellEnd"/>
            <w:r w:rsidR="007218A3" w:rsidRPr="001F2B60">
              <w:rPr>
                <w:sz w:val="20"/>
                <w:szCs w:val="20"/>
              </w:rPr>
              <w:t xml:space="preserve">) pri obravnavi </w:t>
            </w:r>
            <w:r w:rsidR="00765EFC" w:rsidRPr="001F2B60">
              <w:rPr>
                <w:sz w:val="20"/>
                <w:szCs w:val="20"/>
              </w:rPr>
              <w:t>prekrškov, storjenih z motornimi vozili, registriranimi v drugih državah Evropske unije</w:t>
            </w:r>
            <w:r w:rsidR="00240A0F" w:rsidRPr="001F2B60">
              <w:rPr>
                <w:sz w:val="20"/>
                <w:szCs w:val="20"/>
              </w:rPr>
              <w:t>, zlasti glede vročanja in prevajanja</w:t>
            </w:r>
            <w:r w:rsidR="00765EFC" w:rsidRPr="001F2B60">
              <w:rPr>
                <w:sz w:val="20"/>
                <w:szCs w:val="20"/>
              </w:rPr>
              <w:t>;</w:t>
            </w:r>
          </w:p>
          <w:p w14:paraId="401753EF" w14:textId="77777777" w:rsidR="00765EFC" w:rsidRPr="001F2B60" w:rsidRDefault="00765EFC" w:rsidP="00765EFC">
            <w:pPr>
              <w:pStyle w:val="Neotevilenodstavek"/>
              <w:spacing w:before="0" w:after="0" w:line="276" w:lineRule="auto"/>
              <w:ind w:left="720"/>
              <w:rPr>
                <w:sz w:val="20"/>
                <w:szCs w:val="20"/>
              </w:rPr>
            </w:pPr>
          </w:p>
          <w:p w14:paraId="6A99D6D4" w14:textId="1906E116" w:rsidR="006129E1" w:rsidRPr="001F2B60" w:rsidRDefault="006129E1" w:rsidP="00F6477D">
            <w:pPr>
              <w:pStyle w:val="Odstavekseznama"/>
              <w:numPr>
                <w:ilvl w:val="0"/>
                <w:numId w:val="35"/>
              </w:numPr>
              <w:spacing w:line="276" w:lineRule="auto"/>
              <w:ind w:right="57"/>
              <w:jc w:val="both"/>
              <w:rPr>
                <w:rFonts w:cs="Arial"/>
                <w:noProof/>
                <w:szCs w:val="20"/>
              </w:rPr>
            </w:pPr>
            <w:r w:rsidRPr="001F2B60">
              <w:rPr>
                <w:rFonts w:cs="Arial"/>
                <w:noProof/>
                <w:szCs w:val="20"/>
              </w:rPr>
              <w:lastRenderedPageBreak/>
              <w:t>zaostritev kaznovalne politike na področju prekrškovnega prava</w:t>
            </w:r>
            <w:r w:rsidR="00724B6F" w:rsidRPr="001F2B60">
              <w:rPr>
                <w:rFonts w:cs="Arial"/>
                <w:noProof/>
                <w:szCs w:val="20"/>
              </w:rPr>
              <w:t xml:space="preserve">, tudi </w:t>
            </w:r>
            <w:r w:rsidR="008311E7" w:rsidRPr="001F2B60">
              <w:rPr>
                <w:rFonts w:cs="Arial"/>
                <w:noProof/>
                <w:szCs w:val="20"/>
              </w:rPr>
              <w:t xml:space="preserve">z </w:t>
            </w:r>
            <w:r w:rsidR="005D39EF">
              <w:rPr>
                <w:rFonts w:cs="Arial"/>
                <w:noProof/>
                <w:szCs w:val="20"/>
              </w:rPr>
              <w:t>ukinitvijo</w:t>
            </w:r>
            <w:r w:rsidR="00E7370B" w:rsidRPr="001F2B60">
              <w:rPr>
                <w:rFonts w:cs="Arial"/>
                <w:noProof/>
                <w:szCs w:val="20"/>
              </w:rPr>
              <w:t xml:space="preserve"> </w:t>
            </w:r>
            <w:r w:rsidR="00240A0F" w:rsidRPr="001F2B60">
              <w:rPr>
                <w:rFonts w:cs="Arial"/>
                <w:noProof/>
                <w:szCs w:val="20"/>
              </w:rPr>
              <w:t>možnosti odložitve nadomestnega zapora z možnost</w:t>
            </w:r>
            <w:r w:rsidR="007D414D">
              <w:rPr>
                <w:rFonts w:cs="Arial"/>
                <w:noProof/>
                <w:szCs w:val="20"/>
              </w:rPr>
              <w:t>jo</w:t>
            </w:r>
            <w:r w:rsidR="00240A0F" w:rsidRPr="001F2B60">
              <w:rPr>
                <w:rFonts w:cs="Arial"/>
                <w:noProof/>
                <w:szCs w:val="20"/>
              </w:rPr>
              <w:t xml:space="preserve"> </w:t>
            </w:r>
            <w:r w:rsidR="00E7370B" w:rsidRPr="001F2B60">
              <w:rPr>
                <w:rFonts w:cs="Arial"/>
                <w:noProof/>
                <w:szCs w:val="20"/>
              </w:rPr>
              <w:t>opravljanja dela v splošno korist v postopku odreditve nadomestnega zapora</w:t>
            </w:r>
            <w:r w:rsidR="00CA5C1A" w:rsidRPr="001F2B60">
              <w:rPr>
                <w:rFonts w:cs="Arial"/>
                <w:noProof/>
                <w:szCs w:val="20"/>
              </w:rPr>
              <w:t xml:space="preserve">. </w:t>
            </w:r>
          </w:p>
          <w:p w14:paraId="09EDC5B8" w14:textId="77777777" w:rsidR="00D27B06" w:rsidRPr="001F2B60" w:rsidRDefault="00D27B06" w:rsidP="00D27B06">
            <w:pPr>
              <w:pStyle w:val="Odstavekseznama"/>
              <w:spacing w:line="276" w:lineRule="auto"/>
              <w:ind w:right="57"/>
              <w:jc w:val="both"/>
              <w:rPr>
                <w:rFonts w:cs="Arial"/>
                <w:noProof/>
                <w:szCs w:val="20"/>
              </w:rPr>
            </w:pPr>
          </w:p>
          <w:p w14:paraId="6C662EEA" w14:textId="4619D383" w:rsidR="00002D55" w:rsidRPr="00002D55" w:rsidRDefault="00900B5A" w:rsidP="00002D55">
            <w:pPr>
              <w:pStyle w:val="Odstavekseznama"/>
              <w:numPr>
                <w:ilvl w:val="0"/>
                <w:numId w:val="35"/>
              </w:numPr>
              <w:spacing w:line="276" w:lineRule="auto"/>
              <w:ind w:right="57"/>
              <w:jc w:val="both"/>
              <w:rPr>
                <w:rFonts w:cs="Arial"/>
                <w:noProof/>
                <w:szCs w:val="20"/>
              </w:rPr>
            </w:pPr>
            <w:r w:rsidRPr="001F2B60">
              <w:rPr>
                <w:rFonts w:cs="Arial"/>
                <w:noProof/>
                <w:szCs w:val="20"/>
              </w:rPr>
              <w:t xml:space="preserve"> učinkovitejše vodenje prekrško</w:t>
            </w:r>
            <w:r w:rsidR="007D414D">
              <w:rPr>
                <w:rFonts w:cs="Arial"/>
                <w:noProof/>
                <w:szCs w:val="20"/>
              </w:rPr>
              <w:t>v</w:t>
            </w:r>
            <w:r w:rsidRPr="001F2B60">
              <w:rPr>
                <w:rFonts w:cs="Arial"/>
                <w:noProof/>
                <w:szCs w:val="20"/>
              </w:rPr>
              <w:t xml:space="preserve">nega postopka ter zagotovitev enakosti </w:t>
            </w:r>
            <w:r w:rsidR="00446AC9" w:rsidRPr="001F2B60">
              <w:rPr>
                <w:rFonts w:cs="Arial"/>
                <w:noProof/>
                <w:szCs w:val="20"/>
              </w:rPr>
              <w:t>pri obravnavi domačih in tujih storilcev prekrškov</w:t>
            </w:r>
            <w:r w:rsidR="00BF6B37" w:rsidRPr="001F2B60">
              <w:rPr>
                <w:rFonts w:cs="Arial"/>
                <w:noProof/>
                <w:szCs w:val="20"/>
              </w:rPr>
              <w:t>.</w:t>
            </w:r>
          </w:p>
        </w:tc>
      </w:tr>
      <w:tr w:rsidR="00646455" w:rsidRPr="00A130A6" w14:paraId="6C662EED" w14:textId="77777777" w:rsidTr="008E2396">
        <w:tc>
          <w:tcPr>
            <w:tcW w:w="9070" w:type="dxa"/>
          </w:tcPr>
          <w:p w14:paraId="7EB02153" w14:textId="77777777" w:rsidR="00806587" w:rsidRPr="00A130A6" w:rsidRDefault="00806587" w:rsidP="00605613">
            <w:pPr>
              <w:pStyle w:val="Odsek"/>
              <w:numPr>
                <w:ilvl w:val="0"/>
                <w:numId w:val="0"/>
              </w:numPr>
              <w:spacing w:before="0" w:after="0" w:line="276" w:lineRule="auto"/>
              <w:jc w:val="left"/>
              <w:rPr>
                <w:sz w:val="20"/>
                <w:szCs w:val="20"/>
              </w:rPr>
            </w:pPr>
          </w:p>
          <w:p w14:paraId="59FDE976" w14:textId="77777777" w:rsidR="00806587" w:rsidRPr="00A130A6" w:rsidRDefault="00806587" w:rsidP="00605613">
            <w:pPr>
              <w:pStyle w:val="Odsek"/>
              <w:numPr>
                <w:ilvl w:val="0"/>
                <w:numId w:val="0"/>
              </w:numPr>
              <w:spacing w:before="0" w:after="0" w:line="276" w:lineRule="auto"/>
              <w:jc w:val="left"/>
              <w:rPr>
                <w:sz w:val="20"/>
                <w:szCs w:val="20"/>
              </w:rPr>
            </w:pPr>
          </w:p>
          <w:p w14:paraId="6C662EEC" w14:textId="45FB6FD4" w:rsidR="00646455" w:rsidRPr="00A130A6" w:rsidRDefault="00646455" w:rsidP="00605613">
            <w:pPr>
              <w:pStyle w:val="Odsek"/>
              <w:numPr>
                <w:ilvl w:val="0"/>
                <w:numId w:val="0"/>
              </w:numPr>
              <w:spacing w:before="0" w:after="0" w:line="276" w:lineRule="auto"/>
              <w:jc w:val="left"/>
              <w:rPr>
                <w:sz w:val="20"/>
                <w:szCs w:val="20"/>
              </w:rPr>
            </w:pPr>
            <w:r w:rsidRPr="00A130A6">
              <w:rPr>
                <w:sz w:val="20"/>
                <w:szCs w:val="20"/>
              </w:rPr>
              <w:t>2.2</w:t>
            </w:r>
            <w:r w:rsidR="0068545E" w:rsidRPr="00A130A6">
              <w:rPr>
                <w:sz w:val="20"/>
                <w:szCs w:val="20"/>
              </w:rPr>
              <w:t>.</w:t>
            </w:r>
            <w:r w:rsidRPr="00A130A6">
              <w:rPr>
                <w:sz w:val="20"/>
                <w:szCs w:val="20"/>
              </w:rPr>
              <w:t xml:space="preserve"> Načela</w:t>
            </w:r>
          </w:p>
        </w:tc>
      </w:tr>
      <w:tr w:rsidR="00646455" w:rsidRPr="00A130A6" w14:paraId="6C662EF7" w14:textId="77777777" w:rsidTr="008E2396">
        <w:tc>
          <w:tcPr>
            <w:tcW w:w="9070" w:type="dxa"/>
          </w:tcPr>
          <w:p w14:paraId="6C662EEE" w14:textId="77777777" w:rsidR="00433E32" w:rsidRPr="00A130A6" w:rsidRDefault="00433E32" w:rsidP="00605613">
            <w:pPr>
              <w:widowControl w:val="0"/>
              <w:spacing w:line="276" w:lineRule="auto"/>
              <w:jc w:val="both"/>
              <w:rPr>
                <w:rFonts w:cs="Arial"/>
                <w:szCs w:val="20"/>
              </w:rPr>
            </w:pPr>
          </w:p>
          <w:p w14:paraId="6C662EEF" w14:textId="1950CAB6" w:rsidR="00433E32" w:rsidRPr="001F2B60" w:rsidRDefault="00433E32" w:rsidP="00605613">
            <w:pPr>
              <w:widowControl w:val="0"/>
              <w:spacing w:line="276" w:lineRule="auto"/>
              <w:jc w:val="both"/>
              <w:rPr>
                <w:rFonts w:cs="Arial"/>
                <w:szCs w:val="20"/>
              </w:rPr>
            </w:pPr>
            <w:r w:rsidRPr="001F2B60">
              <w:rPr>
                <w:rFonts w:cs="Arial"/>
                <w:szCs w:val="20"/>
              </w:rPr>
              <w:t xml:space="preserve">Predlagane zakonske spremembe in dopolnitve ostajajo znotraj veljavne zasnove </w:t>
            </w:r>
            <w:r w:rsidR="0056475C" w:rsidRPr="001F2B60">
              <w:rPr>
                <w:rFonts w:cs="Arial"/>
                <w:szCs w:val="20"/>
              </w:rPr>
              <w:t>sistemske ureditve</w:t>
            </w:r>
            <w:r w:rsidRPr="001F2B60">
              <w:rPr>
                <w:rFonts w:cs="Arial"/>
                <w:szCs w:val="20"/>
              </w:rPr>
              <w:t xml:space="preserve"> prekrškovnega prava</w:t>
            </w:r>
            <w:r w:rsidR="0056475C" w:rsidRPr="001F2B60">
              <w:rPr>
                <w:rFonts w:cs="Arial"/>
                <w:szCs w:val="20"/>
              </w:rPr>
              <w:t xml:space="preserve"> v Republiki Sloveniji</w:t>
            </w:r>
            <w:r w:rsidRPr="001F2B60">
              <w:rPr>
                <w:rFonts w:cs="Arial"/>
                <w:szCs w:val="20"/>
              </w:rPr>
              <w:t xml:space="preserve">. Pri tem </w:t>
            </w:r>
            <w:r w:rsidR="00C9515E" w:rsidRPr="001F2B60">
              <w:rPr>
                <w:rFonts w:cs="Arial"/>
                <w:szCs w:val="20"/>
              </w:rPr>
              <w:t xml:space="preserve">so </w:t>
            </w:r>
            <w:r w:rsidRPr="001F2B60">
              <w:rPr>
                <w:rFonts w:cs="Arial"/>
                <w:szCs w:val="20"/>
              </w:rPr>
              <w:t>upošteva</w:t>
            </w:r>
            <w:r w:rsidR="00C9515E" w:rsidRPr="001F2B60">
              <w:rPr>
                <w:rFonts w:cs="Arial"/>
                <w:szCs w:val="20"/>
              </w:rPr>
              <w:t>na</w:t>
            </w:r>
            <w:r w:rsidRPr="001F2B60">
              <w:rPr>
                <w:rFonts w:cs="Arial"/>
                <w:szCs w:val="20"/>
              </w:rPr>
              <w:t xml:space="preserve"> vsa uveljavljena zakonska načela, </w:t>
            </w:r>
            <w:r w:rsidR="00CD0809" w:rsidRPr="001F2B60">
              <w:rPr>
                <w:rFonts w:cs="Arial"/>
                <w:szCs w:val="20"/>
              </w:rPr>
              <w:t xml:space="preserve">ki so vodila zakonodajalca pri pripravi in sprejemanju ZP-1, </w:t>
            </w:r>
            <w:r w:rsidRPr="001F2B60">
              <w:rPr>
                <w:rFonts w:cs="Arial"/>
                <w:szCs w:val="20"/>
              </w:rPr>
              <w:t xml:space="preserve">zlasti </w:t>
            </w:r>
            <w:r w:rsidR="00CD0809" w:rsidRPr="001F2B60">
              <w:rPr>
                <w:rFonts w:cs="Arial"/>
                <w:szCs w:val="20"/>
              </w:rPr>
              <w:t xml:space="preserve">pa </w:t>
            </w:r>
            <w:r w:rsidRPr="001F2B60">
              <w:rPr>
                <w:rFonts w:cs="Arial"/>
                <w:szCs w:val="20"/>
              </w:rPr>
              <w:t>naslednja ustavna in kazenskopravna načela:</w:t>
            </w:r>
          </w:p>
          <w:p w14:paraId="6C662EF0" w14:textId="77777777" w:rsidR="00966A3B" w:rsidRPr="001F2B60" w:rsidRDefault="00966A3B" w:rsidP="00605613">
            <w:pPr>
              <w:widowControl w:val="0"/>
              <w:spacing w:line="276" w:lineRule="auto"/>
              <w:jc w:val="both"/>
              <w:rPr>
                <w:rFonts w:cs="Arial"/>
                <w:szCs w:val="20"/>
              </w:rPr>
            </w:pPr>
          </w:p>
          <w:p w14:paraId="3357650C" w14:textId="66A28251" w:rsidR="00E2173D" w:rsidRPr="001F2B60" w:rsidRDefault="00E2173D" w:rsidP="005079F3">
            <w:pPr>
              <w:pStyle w:val="Odstavekseznama"/>
              <w:widowControl w:val="0"/>
              <w:numPr>
                <w:ilvl w:val="0"/>
                <w:numId w:val="11"/>
              </w:numPr>
              <w:spacing w:line="276" w:lineRule="auto"/>
              <w:jc w:val="both"/>
              <w:rPr>
                <w:rFonts w:cs="Arial"/>
                <w:szCs w:val="20"/>
              </w:rPr>
            </w:pPr>
            <w:r w:rsidRPr="001F2B60">
              <w:rPr>
                <w:rFonts w:cs="Arial"/>
                <w:szCs w:val="20"/>
              </w:rPr>
              <w:t>načelo jasnosti predpisov (</w:t>
            </w:r>
            <w:proofErr w:type="spellStart"/>
            <w:r w:rsidRPr="00FF0F55">
              <w:rPr>
                <w:rFonts w:cs="Arial"/>
                <w:i/>
                <w:iCs/>
                <w:szCs w:val="20"/>
              </w:rPr>
              <w:t>lex</w:t>
            </w:r>
            <w:proofErr w:type="spellEnd"/>
            <w:r w:rsidRPr="00FF0F55">
              <w:rPr>
                <w:rFonts w:cs="Arial"/>
                <w:i/>
                <w:iCs/>
                <w:szCs w:val="20"/>
              </w:rPr>
              <w:t xml:space="preserve"> </w:t>
            </w:r>
            <w:proofErr w:type="spellStart"/>
            <w:r w:rsidRPr="00FF0F55">
              <w:rPr>
                <w:rFonts w:cs="Arial"/>
                <w:i/>
                <w:iCs/>
                <w:szCs w:val="20"/>
              </w:rPr>
              <w:t>certa</w:t>
            </w:r>
            <w:proofErr w:type="spellEnd"/>
            <w:r w:rsidRPr="001F2B60">
              <w:rPr>
                <w:rFonts w:cs="Arial"/>
                <w:szCs w:val="20"/>
              </w:rPr>
              <w:t>) kot del načela pravne države (2. člen Ustave Republike Slovenije);</w:t>
            </w:r>
          </w:p>
          <w:p w14:paraId="71996A69" w14:textId="77777777" w:rsidR="00075BBD" w:rsidRPr="001F2B60" w:rsidRDefault="00075BBD" w:rsidP="00605613">
            <w:pPr>
              <w:widowControl w:val="0"/>
              <w:spacing w:line="276" w:lineRule="auto"/>
              <w:jc w:val="both"/>
              <w:rPr>
                <w:rFonts w:cs="Arial"/>
                <w:szCs w:val="20"/>
              </w:rPr>
            </w:pPr>
          </w:p>
          <w:p w14:paraId="6C662EF1" w14:textId="73F1D1A4" w:rsidR="00433E32" w:rsidRPr="001F2B60" w:rsidRDefault="00433E32" w:rsidP="005079F3">
            <w:pPr>
              <w:pStyle w:val="Odstavekseznama"/>
              <w:widowControl w:val="0"/>
              <w:numPr>
                <w:ilvl w:val="0"/>
                <w:numId w:val="11"/>
              </w:numPr>
              <w:spacing w:line="276" w:lineRule="auto"/>
              <w:jc w:val="both"/>
              <w:rPr>
                <w:rFonts w:cs="Arial"/>
                <w:szCs w:val="20"/>
              </w:rPr>
            </w:pPr>
            <w:r w:rsidRPr="001F2B60">
              <w:rPr>
                <w:rFonts w:cs="Arial"/>
                <w:szCs w:val="20"/>
              </w:rPr>
              <w:t xml:space="preserve">načelo zakonitosti v kazenskem (kaznovalnem) pravu (28. člen Ustave </w:t>
            </w:r>
            <w:r w:rsidR="00966A3B" w:rsidRPr="001F2B60">
              <w:rPr>
                <w:rFonts w:cs="Arial"/>
                <w:szCs w:val="20"/>
              </w:rPr>
              <w:t>Republike Slovenije</w:t>
            </w:r>
            <w:r w:rsidRPr="001F2B60">
              <w:rPr>
                <w:rFonts w:cs="Arial"/>
                <w:szCs w:val="20"/>
              </w:rPr>
              <w:t xml:space="preserve">); </w:t>
            </w:r>
          </w:p>
          <w:p w14:paraId="6C662EF2" w14:textId="77777777" w:rsidR="002C5FB9" w:rsidRPr="001F2B60" w:rsidRDefault="002C5FB9" w:rsidP="00605613">
            <w:pPr>
              <w:widowControl w:val="0"/>
              <w:spacing w:line="276" w:lineRule="auto"/>
              <w:jc w:val="both"/>
              <w:rPr>
                <w:rFonts w:cs="Arial"/>
                <w:szCs w:val="20"/>
              </w:rPr>
            </w:pPr>
          </w:p>
          <w:p w14:paraId="6C662EF5" w14:textId="5DCACA18" w:rsidR="00433E32" w:rsidRPr="001F2B60" w:rsidRDefault="004A445E" w:rsidP="005079F3">
            <w:pPr>
              <w:pStyle w:val="Odstavekseznama"/>
              <w:widowControl w:val="0"/>
              <w:numPr>
                <w:ilvl w:val="0"/>
                <w:numId w:val="11"/>
              </w:numPr>
              <w:spacing w:line="276" w:lineRule="auto"/>
              <w:jc w:val="both"/>
              <w:rPr>
                <w:rFonts w:cs="Arial"/>
                <w:szCs w:val="20"/>
              </w:rPr>
            </w:pPr>
            <w:r w:rsidRPr="001F2B60">
              <w:rPr>
                <w:rFonts w:cs="Arial"/>
                <w:szCs w:val="20"/>
              </w:rPr>
              <w:t>načelo ekonomičnosti</w:t>
            </w:r>
            <w:r w:rsidR="00E2173D" w:rsidRPr="001F2B60">
              <w:rPr>
                <w:rFonts w:cs="Arial"/>
                <w:szCs w:val="20"/>
              </w:rPr>
              <w:t xml:space="preserve"> oziroma učinkovitosti hitrega</w:t>
            </w:r>
            <w:r w:rsidRPr="001F2B60">
              <w:rPr>
                <w:rFonts w:cs="Arial"/>
                <w:szCs w:val="20"/>
              </w:rPr>
              <w:t xml:space="preserve"> prekrškovnega postopka</w:t>
            </w:r>
            <w:r w:rsidR="007800CD" w:rsidRPr="001F2B60">
              <w:rPr>
                <w:rFonts w:cs="Arial"/>
                <w:szCs w:val="20"/>
              </w:rPr>
              <w:t>.</w:t>
            </w:r>
          </w:p>
          <w:p w14:paraId="6C662EF6" w14:textId="77777777" w:rsidR="00433E32" w:rsidRPr="00A130A6" w:rsidRDefault="00433E32" w:rsidP="00605613">
            <w:pPr>
              <w:widowControl w:val="0"/>
              <w:spacing w:line="276" w:lineRule="auto"/>
              <w:jc w:val="both"/>
              <w:rPr>
                <w:rFonts w:cs="Arial"/>
                <w:szCs w:val="20"/>
              </w:rPr>
            </w:pPr>
          </w:p>
        </w:tc>
      </w:tr>
      <w:tr w:rsidR="00646455" w:rsidRPr="00A130A6" w14:paraId="6C662F03" w14:textId="77777777" w:rsidTr="008E2396">
        <w:tc>
          <w:tcPr>
            <w:tcW w:w="9070" w:type="dxa"/>
          </w:tcPr>
          <w:p w14:paraId="6C662EF8" w14:textId="77777777" w:rsidR="005F05BA" w:rsidRDefault="005F05BA" w:rsidP="00605613">
            <w:pPr>
              <w:pStyle w:val="Odsek"/>
              <w:numPr>
                <w:ilvl w:val="0"/>
                <w:numId w:val="0"/>
              </w:numPr>
              <w:spacing w:before="0" w:after="0" w:line="276" w:lineRule="auto"/>
              <w:jc w:val="left"/>
              <w:rPr>
                <w:sz w:val="20"/>
                <w:szCs w:val="20"/>
              </w:rPr>
            </w:pPr>
          </w:p>
          <w:p w14:paraId="645FD764" w14:textId="77777777" w:rsidR="001F2B60" w:rsidRPr="001F2B60" w:rsidRDefault="001F2B60" w:rsidP="00605613">
            <w:pPr>
              <w:pStyle w:val="Odsek"/>
              <w:numPr>
                <w:ilvl w:val="0"/>
                <w:numId w:val="0"/>
              </w:numPr>
              <w:spacing w:before="0" w:after="0" w:line="276" w:lineRule="auto"/>
              <w:jc w:val="left"/>
              <w:rPr>
                <w:sz w:val="20"/>
                <w:szCs w:val="20"/>
              </w:rPr>
            </w:pPr>
          </w:p>
          <w:p w14:paraId="6C662EF9" w14:textId="77777777" w:rsidR="00646455" w:rsidRPr="001F2B60" w:rsidRDefault="00646455" w:rsidP="00605613">
            <w:pPr>
              <w:pStyle w:val="Odsek"/>
              <w:numPr>
                <w:ilvl w:val="0"/>
                <w:numId w:val="0"/>
              </w:numPr>
              <w:spacing w:before="0" w:after="0" w:line="276" w:lineRule="auto"/>
              <w:jc w:val="left"/>
              <w:rPr>
                <w:sz w:val="20"/>
                <w:szCs w:val="20"/>
              </w:rPr>
            </w:pPr>
            <w:r w:rsidRPr="001F2B60">
              <w:rPr>
                <w:sz w:val="20"/>
                <w:szCs w:val="20"/>
              </w:rPr>
              <w:t>2.3</w:t>
            </w:r>
            <w:r w:rsidR="003D473B" w:rsidRPr="001F2B60">
              <w:rPr>
                <w:sz w:val="20"/>
                <w:szCs w:val="20"/>
              </w:rPr>
              <w:t>.</w:t>
            </w:r>
            <w:r w:rsidRPr="001F2B60">
              <w:rPr>
                <w:sz w:val="20"/>
                <w:szCs w:val="20"/>
              </w:rPr>
              <w:t xml:space="preserve"> Poglavitne rešitve</w:t>
            </w:r>
          </w:p>
          <w:p w14:paraId="6C662EFA" w14:textId="77777777" w:rsidR="002F765E" w:rsidRPr="001F2B60" w:rsidRDefault="002F765E" w:rsidP="00605613">
            <w:pPr>
              <w:spacing w:line="276" w:lineRule="auto"/>
              <w:jc w:val="both"/>
              <w:rPr>
                <w:rFonts w:cs="Arial"/>
                <w:szCs w:val="20"/>
              </w:rPr>
            </w:pPr>
          </w:p>
          <w:p w14:paraId="6C662EFB" w14:textId="77777777" w:rsidR="009A0400" w:rsidRPr="001F2B60" w:rsidRDefault="00144781" w:rsidP="00605613">
            <w:pPr>
              <w:spacing w:line="276" w:lineRule="auto"/>
              <w:jc w:val="both"/>
              <w:rPr>
                <w:rFonts w:cs="Arial"/>
                <w:szCs w:val="20"/>
              </w:rPr>
            </w:pPr>
            <w:r w:rsidRPr="001F2B60">
              <w:rPr>
                <w:rFonts w:cs="Arial"/>
                <w:szCs w:val="20"/>
              </w:rPr>
              <w:t>Ob upoštevanju zgoraj navedenih ciljev predlog zakona vsebuje naslednje bistvene rešitve:</w:t>
            </w:r>
          </w:p>
          <w:p w14:paraId="6C662EFC" w14:textId="77777777" w:rsidR="00542BA8" w:rsidRPr="001F2B60" w:rsidRDefault="00542BA8" w:rsidP="00605613">
            <w:pPr>
              <w:pStyle w:val="Odstavekseznama"/>
              <w:spacing w:line="276" w:lineRule="auto"/>
              <w:ind w:left="0"/>
              <w:rPr>
                <w:rFonts w:cs="Arial"/>
                <w:szCs w:val="20"/>
              </w:rPr>
            </w:pPr>
          </w:p>
          <w:p w14:paraId="3385089F" w14:textId="2149A0F0" w:rsidR="00307653" w:rsidRPr="005650BD" w:rsidRDefault="000600AE" w:rsidP="005650BD">
            <w:pPr>
              <w:pStyle w:val="Odstavekseznama"/>
              <w:numPr>
                <w:ilvl w:val="0"/>
                <w:numId w:val="8"/>
              </w:numPr>
              <w:spacing w:line="276" w:lineRule="auto"/>
              <w:jc w:val="both"/>
              <w:rPr>
                <w:rFonts w:cs="Arial"/>
                <w:szCs w:val="20"/>
              </w:rPr>
            </w:pPr>
            <w:r w:rsidRPr="001F2B60">
              <w:rPr>
                <w:rFonts w:cs="Arial"/>
                <w:szCs w:val="20"/>
              </w:rPr>
              <w:t xml:space="preserve">v zvezi z </w:t>
            </w:r>
            <w:r w:rsidR="00C358A2" w:rsidRPr="001F2B60">
              <w:rPr>
                <w:rFonts w:cs="Arial"/>
                <w:szCs w:val="20"/>
              </w:rPr>
              <w:t xml:space="preserve">institutom </w:t>
            </w:r>
            <w:r w:rsidRPr="001F2B60">
              <w:rPr>
                <w:rFonts w:cs="Arial"/>
                <w:szCs w:val="20"/>
              </w:rPr>
              <w:t>del</w:t>
            </w:r>
            <w:r w:rsidR="00C358A2" w:rsidRPr="001F2B60">
              <w:rPr>
                <w:rFonts w:cs="Arial"/>
                <w:szCs w:val="20"/>
              </w:rPr>
              <w:t>a</w:t>
            </w:r>
            <w:r w:rsidRPr="001F2B60">
              <w:rPr>
                <w:rFonts w:cs="Arial"/>
                <w:szCs w:val="20"/>
              </w:rPr>
              <w:t xml:space="preserve"> v splošno korist se </w:t>
            </w:r>
            <w:r w:rsidR="009B5A23" w:rsidRPr="001F2B60">
              <w:rPr>
                <w:rFonts w:cs="Arial"/>
                <w:szCs w:val="20"/>
              </w:rPr>
              <w:t xml:space="preserve">zaostrujejo pogoji za </w:t>
            </w:r>
            <w:r w:rsidR="00BE21FE" w:rsidRPr="001F2B60">
              <w:rPr>
                <w:rFonts w:cs="Arial"/>
                <w:szCs w:val="20"/>
              </w:rPr>
              <w:t>nadomestitev plačila globe in stroškov postopka z delom v splošno korist, in sicer</w:t>
            </w:r>
            <w:r w:rsidR="009B5A23" w:rsidRPr="001F2B60">
              <w:rPr>
                <w:rFonts w:cs="Arial"/>
                <w:szCs w:val="20"/>
              </w:rPr>
              <w:t xml:space="preserve"> se določa dodaten pogoj</w:t>
            </w:r>
            <w:r w:rsidR="00612145" w:rsidRPr="001F2B60">
              <w:rPr>
                <w:rFonts w:cs="Arial"/>
                <w:szCs w:val="20"/>
              </w:rPr>
              <w:t xml:space="preserve">, </w:t>
            </w:r>
            <w:r w:rsidR="00620D39">
              <w:rPr>
                <w:rFonts w:cs="Arial"/>
                <w:szCs w:val="20"/>
              </w:rPr>
              <w:t xml:space="preserve">da sodišče </w:t>
            </w:r>
            <w:r w:rsidR="00882CDE" w:rsidRPr="00A130A6">
              <w:rPr>
                <w:rFonts w:cs="Arial"/>
                <w:szCs w:val="20"/>
              </w:rPr>
              <w:t>ne odobri del</w:t>
            </w:r>
            <w:r w:rsidR="005650BD">
              <w:rPr>
                <w:rFonts w:cs="Arial"/>
                <w:szCs w:val="20"/>
              </w:rPr>
              <w:t>a</w:t>
            </w:r>
            <w:r w:rsidR="00882CDE" w:rsidRPr="00A130A6">
              <w:rPr>
                <w:rFonts w:cs="Arial"/>
                <w:szCs w:val="20"/>
              </w:rPr>
              <w:t xml:space="preserve"> v splošno korist, če predlagatelj postopka v zadnjih dveh letih </w:t>
            </w:r>
            <w:r w:rsidR="006849E0">
              <w:rPr>
                <w:rFonts w:cs="Arial"/>
                <w:szCs w:val="20"/>
              </w:rPr>
              <w:t xml:space="preserve">iz razlogov na svoji strani </w:t>
            </w:r>
            <w:r w:rsidR="00882CDE" w:rsidRPr="00A130A6">
              <w:rPr>
                <w:rFonts w:cs="Arial"/>
                <w:szCs w:val="20"/>
              </w:rPr>
              <w:t>ni</w:t>
            </w:r>
            <w:r w:rsidR="006849E0">
              <w:rPr>
                <w:rFonts w:cs="Arial"/>
                <w:szCs w:val="20"/>
              </w:rPr>
              <w:t xml:space="preserve"> aktivno</w:t>
            </w:r>
            <w:r w:rsidR="00882CDE" w:rsidRPr="00A130A6">
              <w:rPr>
                <w:rFonts w:cs="Arial"/>
                <w:szCs w:val="20"/>
              </w:rPr>
              <w:t xml:space="preserve"> sodeloval</w:t>
            </w:r>
            <w:r w:rsidR="006849E0">
              <w:rPr>
                <w:rFonts w:cs="Arial"/>
                <w:szCs w:val="20"/>
              </w:rPr>
              <w:t xml:space="preserve"> </w:t>
            </w:r>
            <w:r w:rsidR="00882CDE" w:rsidRPr="00A130A6">
              <w:rPr>
                <w:rFonts w:cs="Arial"/>
                <w:szCs w:val="20"/>
              </w:rPr>
              <w:t>pri opravljanju dela v splošno korist</w:t>
            </w:r>
            <w:r w:rsidR="005650BD">
              <w:rPr>
                <w:rFonts w:cs="Arial"/>
                <w:szCs w:val="20"/>
              </w:rPr>
              <w:t>,</w:t>
            </w:r>
            <w:r w:rsidR="00240A0F" w:rsidRPr="005650BD">
              <w:rPr>
                <w:rFonts w:cs="Arial"/>
                <w:szCs w:val="20"/>
              </w:rPr>
              <w:t xml:space="preserve"> </w:t>
            </w:r>
            <w:r w:rsidR="00FB5A13" w:rsidRPr="005650BD">
              <w:rPr>
                <w:rFonts w:cs="Arial"/>
                <w:szCs w:val="20"/>
              </w:rPr>
              <w:t>ter</w:t>
            </w:r>
            <w:r w:rsidR="00E64144" w:rsidRPr="005650BD">
              <w:rPr>
                <w:rFonts w:cs="Arial"/>
                <w:szCs w:val="20"/>
              </w:rPr>
              <w:t xml:space="preserve"> </w:t>
            </w:r>
            <w:r w:rsidR="00403FC8">
              <w:rPr>
                <w:rFonts w:cs="Arial"/>
                <w:szCs w:val="20"/>
              </w:rPr>
              <w:t xml:space="preserve">se </w:t>
            </w:r>
            <w:r w:rsidR="00E64144" w:rsidRPr="005650BD">
              <w:rPr>
                <w:rFonts w:cs="Arial"/>
                <w:szCs w:val="20"/>
              </w:rPr>
              <w:t>jasno določa rok v katerem mora biti delo v splošno korist</w:t>
            </w:r>
            <w:r w:rsidR="00CE1427" w:rsidRPr="005650BD">
              <w:rPr>
                <w:rFonts w:cs="Arial"/>
                <w:szCs w:val="20"/>
              </w:rPr>
              <w:t xml:space="preserve"> opravljeno;</w:t>
            </w:r>
          </w:p>
          <w:p w14:paraId="62E43029" w14:textId="77777777" w:rsidR="00764C3F" w:rsidRPr="001F2B60" w:rsidRDefault="00764C3F" w:rsidP="00764C3F">
            <w:pPr>
              <w:pStyle w:val="Odstavekseznama"/>
              <w:spacing w:line="276" w:lineRule="auto"/>
              <w:jc w:val="both"/>
              <w:rPr>
                <w:rFonts w:cs="Arial"/>
                <w:szCs w:val="20"/>
              </w:rPr>
            </w:pPr>
          </w:p>
          <w:p w14:paraId="4238C94B" w14:textId="481B90C8" w:rsidR="00CE1427" w:rsidRPr="001F2B60" w:rsidRDefault="00CE1427" w:rsidP="005079F3">
            <w:pPr>
              <w:pStyle w:val="Odstavekseznama"/>
              <w:numPr>
                <w:ilvl w:val="0"/>
                <w:numId w:val="8"/>
              </w:numPr>
              <w:spacing w:line="276" w:lineRule="auto"/>
              <w:jc w:val="both"/>
              <w:rPr>
                <w:rFonts w:cs="Arial"/>
                <w:szCs w:val="20"/>
              </w:rPr>
            </w:pPr>
            <w:r w:rsidRPr="001F2B60">
              <w:rPr>
                <w:rFonts w:cs="Arial"/>
                <w:szCs w:val="20"/>
              </w:rPr>
              <w:t>v zvezi</w:t>
            </w:r>
            <w:r w:rsidR="00764C3F" w:rsidRPr="001F2B60">
              <w:rPr>
                <w:rFonts w:cs="Arial"/>
                <w:szCs w:val="20"/>
              </w:rPr>
              <w:t xml:space="preserve"> </w:t>
            </w:r>
            <w:r w:rsidR="001407C8" w:rsidRPr="001F2B60">
              <w:rPr>
                <w:rFonts w:cs="Arial"/>
                <w:szCs w:val="20"/>
              </w:rPr>
              <w:t>s čezmejnim</w:t>
            </w:r>
            <w:r w:rsidR="00764C3F" w:rsidRPr="001F2B60">
              <w:rPr>
                <w:rFonts w:cs="Arial"/>
                <w:szCs w:val="20"/>
              </w:rPr>
              <w:t xml:space="preserve"> obravnavanjem kršiteljev cestnoprometnih </w:t>
            </w:r>
            <w:r w:rsidR="001407C8" w:rsidRPr="001F2B60">
              <w:rPr>
                <w:rFonts w:cs="Arial"/>
                <w:szCs w:val="20"/>
              </w:rPr>
              <w:t>predpisov se z namenom razbremenitve prekrškovnih organov</w:t>
            </w:r>
            <w:r w:rsidR="003F53BA" w:rsidRPr="001F2B60">
              <w:rPr>
                <w:rFonts w:cs="Arial"/>
                <w:szCs w:val="20"/>
              </w:rPr>
              <w:t xml:space="preserve"> </w:t>
            </w:r>
            <w:r w:rsidR="00817FC5">
              <w:rPr>
                <w:rFonts w:cs="Arial"/>
                <w:szCs w:val="20"/>
              </w:rPr>
              <w:t>omejuje</w:t>
            </w:r>
            <w:r w:rsidR="00817FC5" w:rsidRPr="001F2B60">
              <w:rPr>
                <w:rFonts w:cs="Arial"/>
                <w:szCs w:val="20"/>
              </w:rPr>
              <w:t xml:space="preserve"> </w:t>
            </w:r>
            <w:r w:rsidR="003F53BA" w:rsidRPr="001F2B60">
              <w:rPr>
                <w:rFonts w:cs="Arial"/>
                <w:szCs w:val="20"/>
              </w:rPr>
              <w:t xml:space="preserve">možnost odgovora na pisno obvestilo v </w:t>
            </w:r>
            <w:r w:rsidR="003C7AB0" w:rsidRPr="001F2B60">
              <w:rPr>
                <w:rFonts w:cs="Arial"/>
                <w:szCs w:val="20"/>
              </w:rPr>
              <w:t xml:space="preserve">le </w:t>
            </w:r>
            <w:r w:rsidR="003F53BA" w:rsidRPr="001F2B60">
              <w:rPr>
                <w:rFonts w:cs="Arial"/>
                <w:szCs w:val="20"/>
              </w:rPr>
              <w:t xml:space="preserve">slovenskem jeziku, v zvezi z vročanjem obvestil v druge države članice </w:t>
            </w:r>
            <w:r w:rsidR="00D214A4" w:rsidRPr="001F2B60">
              <w:rPr>
                <w:rFonts w:cs="Arial"/>
                <w:szCs w:val="20"/>
              </w:rPr>
              <w:t>Evropske unije pa se z namenom lažjega ugotavljanja</w:t>
            </w:r>
            <w:r w:rsidR="003C7AB0" w:rsidRPr="001F2B60">
              <w:rPr>
                <w:rFonts w:cs="Arial"/>
                <w:szCs w:val="20"/>
              </w:rPr>
              <w:t xml:space="preserve"> </w:t>
            </w:r>
            <w:r w:rsidR="00C81821" w:rsidRPr="001F2B60">
              <w:rPr>
                <w:rFonts w:cs="Arial"/>
                <w:szCs w:val="20"/>
              </w:rPr>
              <w:t>izteka roka</w:t>
            </w:r>
            <w:r w:rsidR="007C37F1" w:rsidRPr="001F2B60">
              <w:rPr>
                <w:rFonts w:cs="Arial"/>
                <w:szCs w:val="20"/>
              </w:rPr>
              <w:t xml:space="preserve"> za</w:t>
            </w:r>
            <w:r w:rsidR="003C7AB0" w:rsidRPr="001F2B60">
              <w:rPr>
                <w:rFonts w:cs="Arial"/>
                <w:szCs w:val="20"/>
              </w:rPr>
              <w:t xml:space="preserve"> podajo odgovora </w:t>
            </w:r>
            <w:r w:rsidR="00BD0F97">
              <w:rPr>
                <w:rFonts w:cs="Arial"/>
                <w:szCs w:val="20"/>
              </w:rPr>
              <w:t xml:space="preserve">(oziroma plačilo globe) </w:t>
            </w:r>
            <w:r w:rsidR="003C7AB0" w:rsidRPr="001F2B60">
              <w:rPr>
                <w:rFonts w:cs="Arial"/>
                <w:szCs w:val="20"/>
              </w:rPr>
              <w:t>spreminja začetek teka roka</w:t>
            </w:r>
            <w:r w:rsidR="001544A3" w:rsidRPr="001F2B60">
              <w:rPr>
                <w:rFonts w:cs="Arial"/>
                <w:szCs w:val="20"/>
              </w:rPr>
              <w:t>, ki bo po novem začel teči od odpreme pisnega obvestila lastniku motornega vozila</w:t>
            </w:r>
            <w:r w:rsidR="00BD0F97">
              <w:rPr>
                <w:rFonts w:cs="Arial"/>
                <w:szCs w:val="20"/>
              </w:rPr>
              <w:t xml:space="preserve"> (ne več od vročitve)</w:t>
            </w:r>
            <w:r w:rsidR="00683744" w:rsidRPr="001F2B60">
              <w:rPr>
                <w:rFonts w:cs="Arial"/>
                <w:szCs w:val="20"/>
              </w:rPr>
              <w:t>;</w:t>
            </w:r>
          </w:p>
          <w:p w14:paraId="178F15DE" w14:textId="77777777" w:rsidR="00683744" w:rsidRPr="001F2B60" w:rsidRDefault="00683744" w:rsidP="00683744">
            <w:pPr>
              <w:pStyle w:val="Odstavekseznama"/>
              <w:rPr>
                <w:rFonts w:cs="Arial"/>
                <w:szCs w:val="20"/>
              </w:rPr>
            </w:pPr>
          </w:p>
          <w:p w14:paraId="0FA05DDB" w14:textId="05E63A2D" w:rsidR="00683744" w:rsidRPr="001F2B60" w:rsidRDefault="00451EE2" w:rsidP="005079F3">
            <w:pPr>
              <w:pStyle w:val="Odstavekseznama"/>
              <w:numPr>
                <w:ilvl w:val="0"/>
                <w:numId w:val="8"/>
              </w:numPr>
              <w:spacing w:line="276" w:lineRule="auto"/>
              <w:jc w:val="both"/>
              <w:rPr>
                <w:rFonts w:cs="Arial"/>
                <w:szCs w:val="20"/>
              </w:rPr>
            </w:pPr>
            <w:r w:rsidRPr="001F2B60">
              <w:rPr>
                <w:rFonts w:cs="Arial"/>
                <w:szCs w:val="20"/>
              </w:rPr>
              <w:t>na sistemski ravni se dolo</w:t>
            </w:r>
            <w:r w:rsidR="00D67870" w:rsidRPr="001F2B60">
              <w:rPr>
                <w:rFonts w:cs="Arial"/>
                <w:szCs w:val="20"/>
              </w:rPr>
              <w:t xml:space="preserve">ča pooblastilo za izrekanje globe v hitrem prekrškovnem postopku v razponu (tovrstnega pooblastila ne bo </w:t>
            </w:r>
            <w:r w:rsidR="00F56BAF" w:rsidRPr="001F2B60">
              <w:rPr>
                <w:rFonts w:cs="Arial"/>
                <w:szCs w:val="20"/>
              </w:rPr>
              <w:t xml:space="preserve">več </w:t>
            </w:r>
            <w:r w:rsidR="00D67870" w:rsidRPr="001F2B60">
              <w:rPr>
                <w:rFonts w:cs="Arial"/>
                <w:szCs w:val="20"/>
              </w:rPr>
              <w:t>potrebno določati v</w:t>
            </w:r>
            <w:r w:rsidR="008D786A" w:rsidRPr="001F2B60">
              <w:rPr>
                <w:rFonts w:cs="Arial"/>
                <w:szCs w:val="20"/>
              </w:rPr>
              <w:t xml:space="preserve"> zakonih);</w:t>
            </w:r>
          </w:p>
          <w:p w14:paraId="586B1850" w14:textId="77777777" w:rsidR="008D786A" w:rsidRPr="001F2B60" w:rsidRDefault="008D786A" w:rsidP="008D786A">
            <w:pPr>
              <w:pStyle w:val="Odstavekseznama"/>
              <w:rPr>
                <w:rFonts w:cs="Arial"/>
                <w:szCs w:val="20"/>
              </w:rPr>
            </w:pPr>
          </w:p>
          <w:p w14:paraId="0D97CEAC" w14:textId="4FCFEA22" w:rsidR="008D786A" w:rsidRDefault="00E349BE" w:rsidP="005079F3">
            <w:pPr>
              <w:pStyle w:val="Odstavekseznama"/>
              <w:numPr>
                <w:ilvl w:val="0"/>
                <w:numId w:val="8"/>
              </w:numPr>
              <w:spacing w:line="276" w:lineRule="auto"/>
              <w:jc w:val="both"/>
              <w:rPr>
                <w:rFonts w:cs="Arial"/>
                <w:szCs w:val="20"/>
              </w:rPr>
            </w:pPr>
            <w:r w:rsidRPr="001F2B60">
              <w:rPr>
                <w:rFonts w:cs="Arial"/>
                <w:szCs w:val="20"/>
              </w:rPr>
              <w:t xml:space="preserve">v postopku za odreditev nadomestnega zapora </w:t>
            </w:r>
            <w:r w:rsidR="004611FB" w:rsidRPr="001F2B60">
              <w:rPr>
                <w:rFonts w:cs="Arial"/>
                <w:szCs w:val="20"/>
              </w:rPr>
              <w:t>s</w:t>
            </w:r>
            <w:r w:rsidRPr="001F2B60">
              <w:rPr>
                <w:rFonts w:cs="Arial"/>
                <w:szCs w:val="20"/>
              </w:rPr>
              <w:t xml:space="preserve">e ukinja možnost predlagati nadomestitev </w:t>
            </w:r>
            <w:r w:rsidR="004611FB" w:rsidRPr="001F2B60">
              <w:rPr>
                <w:rFonts w:cs="Arial"/>
                <w:szCs w:val="20"/>
              </w:rPr>
              <w:t>plačila globe z delom v splošno korist</w:t>
            </w:r>
            <w:r w:rsidR="00C52E7A" w:rsidRPr="001F2B60">
              <w:rPr>
                <w:rFonts w:cs="Arial"/>
                <w:szCs w:val="20"/>
              </w:rPr>
              <w:t xml:space="preserve"> ter določa</w:t>
            </w:r>
            <w:r w:rsidR="001D325F" w:rsidRPr="001F2B60">
              <w:rPr>
                <w:rFonts w:cs="Arial"/>
                <w:szCs w:val="20"/>
              </w:rPr>
              <w:t xml:space="preserve"> daljši rok za izjavo o vsebini obvestila o uvedbi postopka za odreditev nadomestnega zapora</w:t>
            </w:r>
            <w:r w:rsidR="004611FB" w:rsidRPr="001F2B60">
              <w:rPr>
                <w:rFonts w:cs="Arial"/>
                <w:szCs w:val="20"/>
              </w:rPr>
              <w:t>;</w:t>
            </w:r>
          </w:p>
          <w:p w14:paraId="13E05E33" w14:textId="77777777" w:rsidR="00A863CB" w:rsidRPr="001F2B60" w:rsidRDefault="00A863CB" w:rsidP="00A863CB">
            <w:pPr>
              <w:pStyle w:val="Odstavekseznama"/>
              <w:rPr>
                <w:rFonts w:cs="Arial"/>
                <w:szCs w:val="20"/>
              </w:rPr>
            </w:pPr>
          </w:p>
          <w:p w14:paraId="30699FB2" w14:textId="6C71D67D" w:rsidR="00A863CB" w:rsidRPr="001F2B60" w:rsidRDefault="004611FB" w:rsidP="005079F3">
            <w:pPr>
              <w:pStyle w:val="Odstavekseznama"/>
              <w:numPr>
                <w:ilvl w:val="0"/>
                <w:numId w:val="8"/>
              </w:numPr>
              <w:spacing w:line="276" w:lineRule="auto"/>
              <w:jc w:val="both"/>
              <w:rPr>
                <w:rFonts w:cs="Arial"/>
                <w:szCs w:val="20"/>
              </w:rPr>
            </w:pPr>
            <w:r w:rsidRPr="001F2B60">
              <w:rPr>
                <w:rFonts w:cs="Arial"/>
                <w:szCs w:val="20"/>
              </w:rPr>
              <w:t>poenostavlja se</w:t>
            </w:r>
            <w:r w:rsidR="002F580B" w:rsidRPr="001F2B60">
              <w:rPr>
                <w:rFonts w:cs="Arial"/>
                <w:szCs w:val="20"/>
              </w:rPr>
              <w:t xml:space="preserve"> pogoje za zavarovanje izvršitve in </w:t>
            </w:r>
            <w:r w:rsidR="00D21CDE" w:rsidRPr="001F2B60">
              <w:rPr>
                <w:rFonts w:cs="Arial"/>
                <w:szCs w:val="20"/>
              </w:rPr>
              <w:t>razširja inst</w:t>
            </w:r>
            <w:r w:rsidR="001D2D4C" w:rsidRPr="001F2B60">
              <w:rPr>
                <w:rFonts w:cs="Arial"/>
                <w:szCs w:val="20"/>
              </w:rPr>
              <w:t>it</w:t>
            </w:r>
            <w:r w:rsidR="00D21CDE" w:rsidRPr="001F2B60">
              <w:rPr>
                <w:rFonts w:cs="Arial"/>
                <w:szCs w:val="20"/>
              </w:rPr>
              <w:t>ut</w:t>
            </w:r>
            <w:r w:rsidR="002F580B" w:rsidRPr="001F2B60">
              <w:rPr>
                <w:rFonts w:cs="Arial"/>
                <w:szCs w:val="20"/>
              </w:rPr>
              <w:t xml:space="preserve"> tudi na pravn</w:t>
            </w:r>
            <w:r w:rsidR="00F3471E" w:rsidRPr="001F2B60">
              <w:rPr>
                <w:rFonts w:cs="Arial"/>
                <w:szCs w:val="20"/>
              </w:rPr>
              <w:t>o osebo, samostojnega podjetnika posameznika oziroma posameznika, ki samostojno opravlja dejavnost</w:t>
            </w:r>
            <w:r w:rsidR="00817FC5">
              <w:rPr>
                <w:rFonts w:cs="Arial"/>
                <w:szCs w:val="20"/>
              </w:rPr>
              <w:t>;</w:t>
            </w:r>
            <w:r w:rsidR="00B34DD7" w:rsidRPr="001F2B60">
              <w:rPr>
                <w:rFonts w:cs="Arial"/>
                <w:szCs w:val="20"/>
              </w:rPr>
              <w:t xml:space="preserve"> s predlogom zakona se dodaja tri dodatna sredstva s katerimi je mogoče </w:t>
            </w:r>
            <w:r w:rsidR="00B34DD7" w:rsidRPr="001F2B60">
              <w:rPr>
                <w:rFonts w:cs="Arial"/>
                <w:szCs w:val="20"/>
              </w:rPr>
              <w:lastRenderedPageBreak/>
              <w:t>zavarovati izvršitev ter omogoča zavarovanje izvršitve celotne prekrškovne odločbe (ne samo globe).</w:t>
            </w:r>
          </w:p>
          <w:p w14:paraId="6C662F02" w14:textId="28DE0480" w:rsidR="00843EA9" w:rsidRPr="001F2B60" w:rsidRDefault="00843EA9" w:rsidP="00157A37">
            <w:pPr>
              <w:pStyle w:val="Odstavekseznama"/>
              <w:spacing w:line="276" w:lineRule="auto"/>
              <w:jc w:val="both"/>
              <w:rPr>
                <w:rFonts w:cs="Arial"/>
                <w:szCs w:val="20"/>
              </w:rPr>
            </w:pPr>
          </w:p>
        </w:tc>
      </w:tr>
      <w:tr w:rsidR="00646455" w:rsidRPr="00A130A6" w14:paraId="6C662F05" w14:textId="77777777" w:rsidTr="008E2396">
        <w:trPr>
          <w:trHeight w:val="434"/>
        </w:trPr>
        <w:tc>
          <w:tcPr>
            <w:tcW w:w="9070" w:type="dxa"/>
          </w:tcPr>
          <w:p w14:paraId="6C662F04" w14:textId="77777777" w:rsidR="00646455" w:rsidRPr="00A130A6" w:rsidRDefault="00646455" w:rsidP="00605613">
            <w:pPr>
              <w:pStyle w:val="Alineazatoko"/>
              <w:tabs>
                <w:tab w:val="clear" w:pos="720"/>
              </w:tabs>
              <w:spacing w:line="276" w:lineRule="auto"/>
              <w:ind w:left="0" w:firstLine="0"/>
              <w:rPr>
                <w:sz w:val="20"/>
                <w:szCs w:val="20"/>
              </w:rPr>
            </w:pPr>
          </w:p>
        </w:tc>
      </w:tr>
      <w:tr w:rsidR="00646455" w:rsidRPr="00A130A6" w14:paraId="6C662F07" w14:textId="77777777" w:rsidTr="008E2396">
        <w:tc>
          <w:tcPr>
            <w:tcW w:w="9070" w:type="dxa"/>
          </w:tcPr>
          <w:p w14:paraId="6C662F06" w14:textId="77777777" w:rsidR="00646455" w:rsidRPr="00A130A6" w:rsidRDefault="00646455" w:rsidP="00605613">
            <w:pPr>
              <w:pStyle w:val="Oddelek"/>
              <w:numPr>
                <w:ilvl w:val="0"/>
                <w:numId w:val="0"/>
              </w:numPr>
              <w:spacing w:before="0" w:after="0" w:line="276" w:lineRule="auto"/>
              <w:jc w:val="both"/>
              <w:rPr>
                <w:sz w:val="20"/>
                <w:szCs w:val="20"/>
              </w:rPr>
            </w:pPr>
            <w:r w:rsidRPr="00A130A6">
              <w:rPr>
                <w:sz w:val="20"/>
                <w:szCs w:val="20"/>
              </w:rPr>
              <w:t>3. OCENA FINANČNIH POSLEDIC PREDLOGA ZAKONA ZA DRŽAVNI PRORAČUN IN DRUGA JAVN</w:t>
            </w:r>
            <w:r w:rsidR="007522BF" w:rsidRPr="00A130A6">
              <w:rPr>
                <w:sz w:val="20"/>
                <w:szCs w:val="20"/>
              </w:rPr>
              <w:t>O</w:t>
            </w:r>
            <w:r w:rsidRPr="00A130A6">
              <w:rPr>
                <w:sz w:val="20"/>
                <w:szCs w:val="20"/>
              </w:rPr>
              <w:t>FINANČNA SREDSTVA</w:t>
            </w:r>
          </w:p>
        </w:tc>
      </w:tr>
      <w:tr w:rsidR="00646455" w:rsidRPr="00A130A6" w14:paraId="6C662F0A" w14:textId="77777777" w:rsidTr="008E2396">
        <w:tc>
          <w:tcPr>
            <w:tcW w:w="9070" w:type="dxa"/>
          </w:tcPr>
          <w:p w14:paraId="30D20ED1" w14:textId="77777777" w:rsidR="0024526A" w:rsidRDefault="0024526A" w:rsidP="00605613">
            <w:pPr>
              <w:pStyle w:val="Alineazaodstavkom"/>
              <w:numPr>
                <w:ilvl w:val="0"/>
                <w:numId w:val="0"/>
              </w:numPr>
              <w:spacing w:line="276" w:lineRule="auto"/>
              <w:rPr>
                <w:sz w:val="20"/>
                <w:szCs w:val="20"/>
              </w:rPr>
            </w:pPr>
          </w:p>
          <w:p w14:paraId="4A29E454" w14:textId="77777777" w:rsidR="0000771F" w:rsidRDefault="0002157E" w:rsidP="00605613">
            <w:pPr>
              <w:pStyle w:val="Alineazaodstavkom"/>
              <w:numPr>
                <w:ilvl w:val="0"/>
                <w:numId w:val="0"/>
              </w:numPr>
              <w:spacing w:line="276" w:lineRule="auto"/>
              <w:rPr>
                <w:sz w:val="20"/>
                <w:szCs w:val="20"/>
              </w:rPr>
            </w:pPr>
            <w:r>
              <w:rPr>
                <w:sz w:val="20"/>
                <w:szCs w:val="20"/>
              </w:rPr>
              <w:t>Predlagana ukini</w:t>
            </w:r>
            <w:r w:rsidR="002A0D05">
              <w:rPr>
                <w:sz w:val="20"/>
                <w:szCs w:val="20"/>
              </w:rPr>
              <w:t>tev možnosti predlagati opravljanje dela v splošno korist v postopku odreditve nadomestnega zapora bo v prihodnjih letih povečal</w:t>
            </w:r>
            <w:r w:rsidR="00347BE3">
              <w:rPr>
                <w:sz w:val="20"/>
                <w:szCs w:val="20"/>
              </w:rPr>
              <w:t>a</w:t>
            </w:r>
            <w:r w:rsidR="002A0D05">
              <w:rPr>
                <w:sz w:val="20"/>
                <w:szCs w:val="20"/>
              </w:rPr>
              <w:t xml:space="preserve"> število nadomestno zaprtih oseb, zato se bodo povečali tudi stroški države pri izvrševanju nadomestnega zapora.</w:t>
            </w:r>
            <w:r w:rsidR="00E63F83">
              <w:rPr>
                <w:sz w:val="20"/>
                <w:szCs w:val="20"/>
              </w:rPr>
              <w:t xml:space="preserve"> </w:t>
            </w:r>
          </w:p>
          <w:p w14:paraId="7F527BAA" w14:textId="77777777" w:rsidR="0000771F" w:rsidRDefault="0000771F" w:rsidP="00605613">
            <w:pPr>
              <w:pStyle w:val="Alineazaodstavkom"/>
              <w:numPr>
                <w:ilvl w:val="0"/>
                <w:numId w:val="0"/>
              </w:numPr>
              <w:spacing w:line="276" w:lineRule="auto"/>
              <w:rPr>
                <w:sz w:val="20"/>
                <w:szCs w:val="20"/>
              </w:rPr>
            </w:pPr>
          </w:p>
          <w:p w14:paraId="46B3074A" w14:textId="73FD0894" w:rsidR="0002157E" w:rsidRDefault="00E63F83" w:rsidP="00605613">
            <w:pPr>
              <w:pStyle w:val="Alineazaodstavkom"/>
              <w:numPr>
                <w:ilvl w:val="0"/>
                <w:numId w:val="0"/>
              </w:numPr>
              <w:spacing w:line="276" w:lineRule="auto"/>
              <w:rPr>
                <w:sz w:val="20"/>
                <w:szCs w:val="20"/>
              </w:rPr>
            </w:pPr>
            <w:r>
              <w:rPr>
                <w:sz w:val="20"/>
                <w:szCs w:val="20"/>
              </w:rPr>
              <w:t>Število</w:t>
            </w:r>
            <w:r w:rsidR="0000771F">
              <w:rPr>
                <w:sz w:val="20"/>
                <w:szCs w:val="20"/>
              </w:rPr>
              <w:t xml:space="preserve"> oseb v</w:t>
            </w:r>
            <w:r>
              <w:rPr>
                <w:sz w:val="20"/>
                <w:szCs w:val="20"/>
              </w:rPr>
              <w:t xml:space="preserve"> nadomestn</w:t>
            </w:r>
            <w:r w:rsidR="0000771F">
              <w:rPr>
                <w:sz w:val="20"/>
                <w:szCs w:val="20"/>
              </w:rPr>
              <w:t>em</w:t>
            </w:r>
            <w:r>
              <w:rPr>
                <w:sz w:val="20"/>
                <w:szCs w:val="20"/>
              </w:rPr>
              <w:t xml:space="preserve"> </w:t>
            </w:r>
            <w:r w:rsidR="0000771F">
              <w:rPr>
                <w:sz w:val="20"/>
                <w:szCs w:val="20"/>
              </w:rPr>
              <w:t>zaporu</w:t>
            </w:r>
            <w:r>
              <w:rPr>
                <w:sz w:val="20"/>
                <w:szCs w:val="20"/>
              </w:rPr>
              <w:t xml:space="preserve"> se bo povečalo </w:t>
            </w:r>
            <w:r w:rsidR="00455821">
              <w:rPr>
                <w:sz w:val="20"/>
                <w:szCs w:val="20"/>
              </w:rPr>
              <w:t xml:space="preserve">s časovnim zamikom </w:t>
            </w:r>
            <w:r w:rsidR="00606A3C">
              <w:rPr>
                <w:sz w:val="20"/>
                <w:szCs w:val="20"/>
              </w:rPr>
              <w:t xml:space="preserve">več kot enega leta </w:t>
            </w:r>
            <w:r w:rsidR="00455821">
              <w:rPr>
                <w:sz w:val="20"/>
                <w:szCs w:val="20"/>
              </w:rPr>
              <w:t>(nova ureditev se bo uporabljala za prekrške, ki bodo storjeni od uveljavitve zakona</w:t>
            </w:r>
            <w:r w:rsidR="00347BE3">
              <w:rPr>
                <w:sz w:val="20"/>
                <w:szCs w:val="20"/>
              </w:rPr>
              <w:t xml:space="preserve"> naprej), pri čemer ni mogoče vnaprej napovedati števila nadomestno zaprtih oseb</w:t>
            </w:r>
            <w:r w:rsidR="00606A3C">
              <w:rPr>
                <w:sz w:val="20"/>
                <w:szCs w:val="20"/>
              </w:rPr>
              <w:t xml:space="preserve">. </w:t>
            </w:r>
            <w:r w:rsidR="00F5691A">
              <w:rPr>
                <w:sz w:val="20"/>
                <w:szCs w:val="20"/>
              </w:rPr>
              <w:t>Po drugi strani se g</w:t>
            </w:r>
            <w:r w:rsidR="00610EF8">
              <w:rPr>
                <w:sz w:val="20"/>
                <w:szCs w:val="20"/>
              </w:rPr>
              <w:t>lede na predlagano novo ureditev</w:t>
            </w:r>
            <w:r w:rsidR="00797BA0">
              <w:rPr>
                <w:sz w:val="20"/>
                <w:szCs w:val="20"/>
              </w:rPr>
              <w:t xml:space="preserve">, </w:t>
            </w:r>
            <w:r w:rsidR="00DF7C44">
              <w:rPr>
                <w:sz w:val="20"/>
                <w:szCs w:val="20"/>
              </w:rPr>
              <w:t xml:space="preserve">ko bo </w:t>
            </w:r>
            <w:r w:rsidR="00610EF8">
              <w:rPr>
                <w:sz w:val="20"/>
                <w:szCs w:val="20"/>
              </w:rPr>
              <w:t xml:space="preserve">za neizterljive globe </w:t>
            </w:r>
            <w:r w:rsidR="008B712B">
              <w:rPr>
                <w:sz w:val="20"/>
                <w:szCs w:val="20"/>
              </w:rPr>
              <w:t xml:space="preserve">praktično </w:t>
            </w:r>
            <w:r w:rsidR="00610EF8">
              <w:rPr>
                <w:sz w:val="20"/>
                <w:szCs w:val="20"/>
              </w:rPr>
              <w:t xml:space="preserve">vedno </w:t>
            </w:r>
            <w:r w:rsidR="008B712B">
              <w:rPr>
                <w:sz w:val="20"/>
                <w:szCs w:val="20"/>
              </w:rPr>
              <w:t>odrejen</w:t>
            </w:r>
            <w:r w:rsidR="00610EF8">
              <w:rPr>
                <w:sz w:val="20"/>
                <w:szCs w:val="20"/>
              </w:rPr>
              <w:t xml:space="preserve"> nadomestni zapor, pričakuje</w:t>
            </w:r>
            <w:r w:rsidR="008B712B">
              <w:rPr>
                <w:sz w:val="20"/>
                <w:szCs w:val="20"/>
              </w:rPr>
              <w:t xml:space="preserve"> tudi</w:t>
            </w:r>
            <w:r w:rsidR="00F83306">
              <w:rPr>
                <w:sz w:val="20"/>
                <w:szCs w:val="20"/>
              </w:rPr>
              <w:t xml:space="preserve"> povečanje plačila </w:t>
            </w:r>
            <w:r w:rsidR="008B712B">
              <w:rPr>
                <w:sz w:val="20"/>
                <w:szCs w:val="20"/>
              </w:rPr>
              <w:t>teh</w:t>
            </w:r>
            <w:r w:rsidR="00F83306">
              <w:rPr>
                <w:sz w:val="20"/>
                <w:szCs w:val="20"/>
              </w:rPr>
              <w:t xml:space="preserve"> glob, kar bo pozitivno vplivalo na prilive v Državni proračun Republike Slovenije</w:t>
            </w:r>
            <w:r w:rsidR="00F5691A">
              <w:rPr>
                <w:sz w:val="20"/>
                <w:szCs w:val="20"/>
              </w:rPr>
              <w:t>.</w:t>
            </w:r>
          </w:p>
          <w:p w14:paraId="5769988C" w14:textId="77777777" w:rsidR="00340A12" w:rsidRDefault="00582AA3" w:rsidP="00605613">
            <w:pPr>
              <w:pStyle w:val="Alineazaodstavkom"/>
              <w:numPr>
                <w:ilvl w:val="0"/>
                <w:numId w:val="0"/>
              </w:numPr>
              <w:spacing w:line="276" w:lineRule="auto"/>
              <w:rPr>
                <w:sz w:val="20"/>
                <w:szCs w:val="20"/>
              </w:rPr>
            </w:pPr>
            <w:r>
              <w:rPr>
                <w:sz w:val="20"/>
                <w:szCs w:val="20"/>
              </w:rPr>
              <w:br/>
            </w:r>
            <w:r w:rsidR="000E3C07">
              <w:rPr>
                <w:sz w:val="20"/>
                <w:szCs w:val="20"/>
              </w:rPr>
              <w:t>P</w:t>
            </w:r>
            <w:r w:rsidR="00AE6A24">
              <w:rPr>
                <w:sz w:val="20"/>
                <w:szCs w:val="20"/>
              </w:rPr>
              <w:t xml:space="preserve">ozitiven učinek </w:t>
            </w:r>
            <w:r w:rsidR="000E3C07">
              <w:rPr>
                <w:sz w:val="20"/>
                <w:szCs w:val="20"/>
              </w:rPr>
              <w:t xml:space="preserve">na prilive v Državni proračun Republike Slovenije </w:t>
            </w:r>
            <w:r w:rsidR="00704C8E">
              <w:rPr>
                <w:sz w:val="20"/>
                <w:szCs w:val="20"/>
              </w:rPr>
              <w:t xml:space="preserve">pa se pričakuje </w:t>
            </w:r>
            <w:r w:rsidR="00340A12">
              <w:rPr>
                <w:sz w:val="20"/>
                <w:szCs w:val="20"/>
              </w:rPr>
              <w:t>še iz dveh naslovov, in sicer:</w:t>
            </w:r>
          </w:p>
          <w:p w14:paraId="7C743067" w14:textId="77777777" w:rsidR="00340A12" w:rsidRDefault="00340A12" w:rsidP="00605613">
            <w:pPr>
              <w:pStyle w:val="Alineazaodstavkom"/>
              <w:numPr>
                <w:ilvl w:val="0"/>
                <w:numId w:val="0"/>
              </w:numPr>
              <w:spacing w:line="276" w:lineRule="auto"/>
              <w:rPr>
                <w:sz w:val="20"/>
                <w:szCs w:val="20"/>
              </w:rPr>
            </w:pPr>
          </w:p>
          <w:p w14:paraId="4AF11F8A" w14:textId="792C0695" w:rsidR="00704C8E" w:rsidRDefault="00704C8E" w:rsidP="00340A12">
            <w:pPr>
              <w:pStyle w:val="Alineazaodstavkom"/>
              <w:numPr>
                <w:ilvl w:val="0"/>
                <w:numId w:val="33"/>
              </w:numPr>
              <w:spacing w:line="276" w:lineRule="auto"/>
              <w:rPr>
                <w:sz w:val="20"/>
                <w:szCs w:val="20"/>
              </w:rPr>
            </w:pPr>
            <w:r>
              <w:rPr>
                <w:sz w:val="20"/>
                <w:szCs w:val="20"/>
              </w:rPr>
              <w:t xml:space="preserve">iz naslova obravnave tujih pravnih oseb za prekrške, ki se zaradi problemov pri čezmejnem vodenju prekrškovnega postopka </w:t>
            </w:r>
            <w:r w:rsidR="00CA5B03">
              <w:rPr>
                <w:sz w:val="20"/>
                <w:szCs w:val="20"/>
              </w:rPr>
              <w:t>lahko</w:t>
            </w:r>
            <w:r w:rsidR="006D35C4">
              <w:rPr>
                <w:sz w:val="20"/>
                <w:szCs w:val="20"/>
              </w:rPr>
              <w:t xml:space="preserve"> v nekaterih primerih</w:t>
            </w:r>
            <w:r w:rsidR="00CA5B03">
              <w:rPr>
                <w:sz w:val="20"/>
                <w:szCs w:val="20"/>
              </w:rPr>
              <w:t xml:space="preserve"> izogibajo odgovornosti za prekrške</w:t>
            </w:r>
            <w:r w:rsidR="00CD05E1">
              <w:rPr>
                <w:sz w:val="20"/>
                <w:szCs w:val="20"/>
              </w:rPr>
              <w:t xml:space="preserve"> in posledično plačilu globe</w:t>
            </w:r>
            <w:r w:rsidR="00340A12">
              <w:rPr>
                <w:sz w:val="20"/>
                <w:szCs w:val="20"/>
              </w:rPr>
              <w:t>;</w:t>
            </w:r>
          </w:p>
          <w:p w14:paraId="514F20AE" w14:textId="123223F4" w:rsidR="00340A12" w:rsidRDefault="00340A12" w:rsidP="00340A12">
            <w:pPr>
              <w:pStyle w:val="Alineazaodstavkom"/>
              <w:numPr>
                <w:ilvl w:val="0"/>
                <w:numId w:val="33"/>
              </w:numPr>
              <w:spacing w:line="276" w:lineRule="auto"/>
              <w:rPr>
                <w:sz w:val="20"/>
                <w:szCs w:val="20"/>
              </w:rPr>
            </w:pPr>
            <w:r>
              <w:rPr>
                <w:sz w:val="20"/>
                <w:szCs w:val="20"/>
              </w:rPr>
              <w:t>iz naslova</w:t>
            </w:r>
            <w:r w:rsidR="00193AAB">
              <w:rPr>
                <w:sz w:val="20"/>
                <w:szCs w:val="20"/>
              </w:rPr>
              <w:t xml:space="preserve"> </w:t>
            </w:r>
            <w:r w:rsidR="009C103B">
              <w:rPr>
                <w:sz w:val="20"/>
                <w:szCs w:val="20"/>
              </w:rPr>
              <w:t xml:space="preserve">novega </w:t>
            </w:r>
            <w:r w:rsidR="00193AAB">
              <w:rPr>
                <w:sz w:val="20"/>
                <w:szCs w:val="20"/>
              </w:rPr>
              <w:t>sistemskega pooblastila za izrekanje globe v razponu v hitrem prekrškovnem postopku za prekrške</w:t>
            </w:r>
            <w:r w:rsidR="00B6153D">
              <w:rPr>
                <w:sz w:val="20"/>
                <w:szCs w:val="20"/>
              </w:rPr>
              <w:t xml:space="preserve"> iz vseh predpisov</w:t>
            </w:r>
            <w:r w:rsidR="00193AAB">
              <w:rPr>
                <w:sz w:val="20"/>
                <w:szCs w:val="20"/>
              </w:rPr>
              <w:t>.</w:t>
            </w:r>
          </w:p>
          <w:p w14:paraId="113DF03C" w14:textId="77777777" w:rsidR="001061FA" w:rsidRPr="00A130A6" w:rsidRDefault="001061FA" w:rsidP="00605613">
            <w:pPr>
              <w:pStyle w:val="Alineazaodstavkom"/>
              <w:numPr>
                <w:ilvl w:val="0"/>
                <w:numId w:val="0"/>
              </w:numPr>
              <w:spacing w:line="276" w:lineRule="auto"/>
              <w:rPr>
                <w:sz w:val="20"/>
                <w:szCs w:val="20"/>
              </w:rPr>
            </w:pPr>
          </w:p>
          <w:p w14:paraId="6C662F09" w14:textId="1F54BF5C" w:rsidR="001061FA" w:rsidRPr="00A130A6" w:rsidRDefault="001061FA" w:rsidP="00605613">
            <w:pPr>
              <w:pStyle w:val="Alineazaodstavkom"/>
              <w:numPr>
                <w:ilvl w:val="0"/>
                <w:numId w:val="0"/>
              </w:numPr>
              <w:spacing w:line="276" w:lineRule="auto"/>
              <w:rPr>
                <w:sz w:val="20"/>
                <w:szCs w:val="20"/>
              </w:rPr>
            </w:pPr>
          </w:p>
        </w:tc>
      </w:tr>
      <w:tr w:rsidR="00646455" w:rsidRPr="00A130A6" w14:paraId="6C662F8D" w14:textId="77777777" w:rsidTr="008E2396">
        <w:tc>
          <w:tcPr>
            <w:tcW w:w="9070" w:type="dxa"/>
          </w:tcPr>
          <w:tbl>
            <w:tblPr>
              <w:tblW w:w="0" w:type="auto"/>
              <w:tblLook w:val="04A0" w:firstRow="1" w:lastRow="0" w:firstColumn="1" w:lastColumn="0" w:noHBand="0" w:noVBand="1"/>
            </w:tblPr>
            <w:tblGrid>
              <w:gridCol w:w="8854"/>
            </w:tblGrid>
            <w:tr w:rsidR="00BE46B3" w:rsidRPr="00A130A6" w14:paraId="6C662F0C" w14:textId="77777777" w:rsidTr="000B5AD9">
              <w:tc>
                <w:tcPr>
                  <w:tcW w:w="9070" w:type="dxa"/>
                </w:tcPr>
                <w:p w14:paraId="6C662F0B" w14:textId="77777777" w:rsidR="00BE46B3" w:rsidRPr="00A130A6" w:rsidRDefault="00BE46B3" w:rsidP="00605613">
                  <w:pPr>
                    <w:pStyle w:val="Oddelek"/>
                    <w:numPr>
                      <w:ilvl w:val="0"/>
                      <w:numId w:val="0"/>
                    </w:numPr>
                    <w:spacing w:before="0" w:after="0" w:line="276" w:lineRule="auto"/>
                    <w:ind w:left="-70"/>
                    <w:jc w:val="both"/>
                    <w:rPr>
                      <w:sz w:val="20"/>
                      <w:szCs w:val="20"/>
                    </w:rPr>
                  </w:pPr>
                  <w:r w:rsidRPr="00A130A6">
                    <w:rPr>
                      <w:sz w:val="20"/>
                      <w:szCs w:val="20"/>
                    </w:rPr>
                    <w:t>4. NAVEDBA, DA SO SREDSTVA ZA IZVAJANJE ZAKONA V DRŽAVNEM PRORAČUNU ZAGOTOVLJENA, ČE PREDLOG ZAKONA PREDVIDEVA PORABO PRORAČUNSKIH SREDSTEV V OBDOBJU, ZA KATERO JE BIL DRŽAVNI PRORAČUN ŽE SPREJET</w:t>
                  </w:r>
                </w:p>
              </w:tc>
            </w:tr>
            <w:tr w:rsidR="00BE46B3" w:rsidRPr="00A130A6" w14:paraId="6C662F10" w14:textId="77777777" w:rsidTr="000B5AD9">
              <w:tc>
                <w:tcPr>
                  <w:tcW w:w="9070" w:type="dxa"/>
                </w:tcPr>
                <w:p w14:paraId="6C662F0D" w14:textId="77777777" w:rsidR="00BE46B3" w:rsidRPr="001F2B60" w:rsidRDefault="00BE46B3" w:rsidP="00605613">
                  <w:pPr>
                    <w:pStyle w:val="Alineazaodstavkom"/>
                    <w:numPr>
                      <w:ilvl w:val="0"/>
                      <w:numId w:val="0"/>
                    </w:numPr>
                    <w:spacing w:line="276" w:lineRule="auto"/>
                    <w:rPr>
                      <w:sz w:val="20"/>
                      <w:szCs w:val="20"/>
                    </w:rPr>
                  </w:pPr>
                </w:p>
                <w:p w14:paraId="3BF27DAB" w14:textId="78A9A86E" w:rsidR="00BE46B3" w:rsidRDefault="00B14856" w:rsidP="00605613">
                  <w:pPr>
                    <w:pStyle w:val="Alineazaodstavkom"/>
                    <w:numPr>
                      <w:ilvl w:val="0"/>
                      <w:numId w:val="0"/>
                    </w:numPr>
                    <w:spacing w:line="276" w:lineRule="auto"/>
                    <w:rPr>
                      <w:sz w:val="20"/>
                      <w:szCs w:val="20"/>
                    </w:rPr>
                  </w:pPr>
                  <w:r w:rsidRPr="001F2B60">
                    <w:rPr>
                      <w:sz w:val="20"/>
                      <w:szCs w:val="20"/>
                    </w:rPr>
                    <w:t xml:space="preserve">Za </w:t>
                  </w:r>
                  <w:r w:rsidR="003628E5" w:rsidRPr="001F2B60">
                    <w:rPr>
                      <w:sz w:val="20"/>
                      <w:szCs w:val="20"/>
                    </w:rPr>
                    <w:t>izvajanje zakona n</w:t>
                  </w:r>
                  <w:r w:rsidRPr="001F2B60">
                    <w:rPr>
                      <w:sz w:val="20"/>
                      <w:szCs w:val="20"/>
                    </w:rPr>
                    <w:t>i</w:t>
                  </w:r>
                  <w:r w:rsidR="003628E5" w:rsidRPr="001F2B60">
                    <w:rPr>
                      <w:sz w:val="20"/>
                      <w:szCs w:val="20"/>
                    </w:rPr>
                    <w:t xml:space="preserve"> </w:t>
                  </w:r>
                  <w:r w:rsidR="00F71F27" w:rsidRPr="001F2B60">
                    <w:rPr>
                      <w:sz w:val="20"/>
                      <w:szCs w:val="20"/>
                    </w:rPr>
                    <w:t>potrebno</w:t>
                  </w:r>
                  <w:r w:rsidR="003628E5" w:rsidRPr="001F2B60">
                    <w:rPr>
                      <w:sz w:val="20"/>
                      <w:szCs w:val="20"/>
                    </w:rPr>
                    <w:t xml:space="preserve"> zagotoviti dodatnih finančnih sredstev v že sprejetem </w:t>
                  </w:r>
                  <w:r w:rsidR="003C6608" w:rsidRPr="001F2B60">
                    <w:rPr>
                      <w:sz w:val="20"/>
                      <w:szCs w:val="20"/>
                    </w:rPr>
                    <w:t>d</w:t>
                  </w:r>
                  <w:r w:rsidR="003628E5" w:rsidRPr="001F2B60">
                    <w:rPr>
                      <w:sz w:val="20"/>
                      <w:szCs w:val="20"/>
                    </w:rPr>
                    <w:t>ržavnem proračun</w:t>
                  </w:r>
                  <w:r w:rsidR="00EE2B0A">
                    <w:rPr>
                      <w:sz w:val="20"/>
                      <w:szCs w:val="20"/>
                    </w:rPr>
                    <w:t>u.</w:t>
                  </w:r>
                </w:p>
                <w:p w14:paraId="08D5F8AF" w14:textId="77777777" w:rsidR="006224AC" w:rsidRDefault="006224AC" w:rsidP="00605613">
                  <w:pPr>
                    <w:pStyle w:val="Alineazaodstavkom"/>
                    <w:numPr>
                      <w:ilvl w:val="0"/>
                      <w:numId w:val="0"/>
                    </w:numPr>
                    <w:spacing w:line="276" w:lineRule="auto"/>
                    <w:rPr>
                      <w:sz w:val="20"/>
                      <w:szCs w:val="20"/>
                    </w:rPr>
                  </w:pPr>
                </w:p>
                <w:p w14:paraId="6C662F0F" w14:textId="405155AC" w:rsidR="006224AC" w:rsidRPr="00A130A6" w:rsidRDefault="006224AC" w:rsidP="00605613">
                  <w:pPr>
                    <w:pStyle w:val="Alineazaodstavkom"/>
                    <w:numPr>
                      <w:ilvl w:val="0"/>
                      <w:numId w:val="0"/>
                    </w:numPr>
                    <w:spacing w:line="276" w:lineRule="auto"/>
                    <w:rPr>
                      <w:sz w:val="20"/>
                      <w:szCs w:val="20"/>
                    </w:rPr>
                  </w:pPr>
                </w:p>
              </w:tc>
            </w:tr>
            <w:tr w:rsidR="00BE46B3" w:rsidRPr="00A130A6" w14:paraId="6C662F39" w14:textId="77777777" w:rsidTr="00B64FC8">
              <w:trPr>
                <w:trHeight w:val="10348"/>
              </w:trPr>
              <w:tc>
                <w:tcPr>
                  <w:tcW w:w="9070" w:type="dxa"/>
                </w:tcPr>
                <w:p w14:paraId="6C662F11" w14:textId="77777777" w:rsidR="00BE46B3" w:rsidRPr="00A130A6" w:rsidRDefault="00BE46B3" w:rsidP="00605613">
                  <w:pPr>
                    <w:pStyle w:val="Oddelek"/>
                    <w:numPr>
                      <w:ilvl w:val="0"/>
                      <w:numId w:val="0"/>
                    </w:numPr>
                    <w:spacing w:before="0" w:after="0" w:line="276" w:lineRule="auto"/>
                    <w:jc w:val="both"/>
                    <w:rPr>
                      <w:sz w:val="20"/>
                      <w:szCs w:val="20"/>
                    </w:rPr>
                  </w:pPr>
                  <w:r w:rsidRPr="00A130A6">
                    <w:rPr>
                      <w:sz w:val="20"/>
                      <w:szCs w:val="20"/>
                    </w:rPr>
                    <w:lastRenderedPageBreak/>
                    <w:t>5. PRIKAZ UREDITVE V DRUGIH PRAVNIH SISTEMIH IN PRILAGOJENOSTI PREDLAGANE UREDITVE PRAVU EVROPSKE UNIJE</w:t>
                  </w:r>
                </w:p>
                <w:p w14:paraId="474ADD55" w14:textId="77777777" w:rsidR="002E1795" w:rsidRPr="001F2B60" w:rsidRDefault="002E1795" w:rsidP="00605613">
                  <w:pPr>
                    <w:pStyle w:val="Oddelek"/>
                    <w:numPr>
                      <w:ilvl w:val="0"/>
                      <w:numId w:val="0"/>
                    </w:numPr>
                    <w:spacing w:before="0" w:after="0" w:line="276" w:lineRule="auto"/>
                    <w:jc w:val="both"/>
                    <w:rPr>
                      <w:sz w:val="20"/>
                      <w:szCs w:val="20"/>
                    </w:rPr>
                  </w:pPr>
                </w:p>
                <w:p w14:paraId="1D9C593B" w14:textId="0E5437C5" w:rsidR="007E35AC" w:rsidRDefault="007E35AC" w:rsidP="00371D39">
                  <w:pPr>
                    <w:pStyle w:val="Oddelek"/>
                    <w:numPr>
                      <w:ilvl w:val="0"/>
                      <w:numId w:val="0"/>
                    </w:numPr>
                    <w:spacing w:before="0" w:after="0" w:line="276" w:lineRule="auto"/>
                    <w:jc w:val="both"/>
                    <w:rPr>
                      <w:b w:val="0"/>
                      <w:bCs/>
                      <w:sz w:val="20"/>
                      <w:szCs w:val="20"/>
                    </w:rPr>
                  </w:pPr>
                  <w:r w:rsidRPr="000B2BB0">
                    <w:rPr>
                      <w:b w:val="0"/>
                      <w:bCs/>
                      <w:i/>
                      <w:iCs/>
                      <w:sz w:val="20"/>
                      <w:szCs w:val="20"/>
                    </w:rPr>
                    <w:t xml:space="preserve">Prikaz ureditve v drugih pravnih </w:t>
                  </w:r>
                  <w:r w:rsidR="005A42FA" w:rsidRPr="000B2BB0">
                    <w:rPr>
                      <w:b w:val="0"/>
                      <w:bCs/>
                      <w:i/>
                      <w:iCs/>
                      <w:sz w:val="20"/>
                      <w:szCs w:val="20"/>
                    </w:rPr>
                    <w:t>sistemih bo pripravljen naknadno</w:t>
                  </w:r>
                  <w:r w:rsidR="005A42FA">
                    <w:rPr>
                      <w:b w:val="0"/>
                      <w:bCs/>
                      <w:sz w:val="20"/>
                      <w:szCs w:val="20"/>
                    </w:rPr>
                    <w:t xml:space="preserve">. </w:t>
                  </w:r>
                </w:p>
                <w:p w14:paraId="6C662F38" w14:textId="0397A57F" w:rsidR="009D2629" w:rsidRPr="00A130A6" w:rsidRDefault="009D2629" w:rsidP="007E35AC">
                  <w:pPr>
                    <w:pStyle w:val="Oddelek"/>
                    <w:numPr>
                      <w:ilvl w:val="0"/>
                      <w:numId w:val="0"/>
                    </w:numPr>
                    <w:spacing w:before="0" w:after="0" w:line="276" w:lineRule="auto"/>
                    <w:jc w:val="both"/>
                    <w:rPr>
                      <w:rFonts w:eastAsia="Calibri"/>
                      <w:szCs w:val="20"/>
                    </w:rPr>
                  </w:pPr>
                </w:p>
              </w:tc>
            </w:tr>
            <w:tr w:rsidR="00BE46B3" w:rsidRPr="00A130A6" w14:paraId="6C662F3B" w14:textId="77777777" w:rsidTr="000B5AD9">
              <w:tc>
                <w:tcPr>
                  <w:tcW w:w="9070" w:type="dxa"/>
                </w:tcPr>
                <w:p w14:paraId="6C662F3A" w14:textId="77777777" w:rsidR="00BE46B3" w:rsidRPr="00A130A6" w:rsidRDefault="00BE46B3" w:rsidP="00605613">
                  <w:pPr>
                    <w:pStyle w:val="Odstavekseznama1"/>
                    <w:spacing w:line="276" w:lineRule="auto"/>
                    <w:ind w:left="0"/>
                    <w:jc w:val="both"/>
                    <w:rPr>
                      <w:rFonts w:ascii="Arial" w:hAnsi="Arial" w:cs="Arial"/>
                      <w:sz w:val="20"/>
                      <w:szCs w:val="20"/>
                    </w:rPr>
                  </w:pPr>
                </w:p>
              </w:tc>
            </w:tr>
            <w:tr w:rsidR="00BE46B3" w:rsidRPr="00A130A6" w14:paraId="6C662F3D" w14:textId="77777777" w:rsidTr="000B5AD9">
              <w:tc>
                <w:tcPr>
                  <w:tcW w:w="9070" w:type="dxa"/>
                </w:tcPr>
                <w:p w14:paraId="6C662F3C" w14:textId="77777777" w:rsidR="00BE46B3" w:rsidRPr="00A130A6" w:rsidRDefault="00BE46B3" w:rsidP="00605613">
                  <w:pPr>
                    <w:pStyle w:val="Oddelek"/>
                    <w:numPr>
                      <w:ilvl w:val="0"/>
                      <w:numId w:val="0"/>
                    </w:numPr>
                    <w:tabs>
                      <w:tab w:val="left" w:pos="270"/>
                    </w:tabs>
                    <w:spacing w:before="0" w:after="0" w:line="276" w:lineRule="auto"/>
                    <w:jc w:val="left"/>
                    <w:rPr>
                      <w:sz w:val="20"/>
                      <w:szCs w:val="20"/>
                    </w:rPr>
                  </w:pPr>
                  <w:r w:rsidRPr="00A130A6">
                    <w:rPr>
                      <w:sz w:val="20"/>
                      <w:szCs w:val="20"/>
                    </w:rPr>
                    <w:t>6. PRESOJA POSLEDIC, KI JIH BO IMELO SPREJETJE ZAKONA</w:t>
                  </w:r>
                </w:p>
              </w:tc>
            </w:tr>
            <w:tr w:rsidR="00BE46B3" w:rsidRPr="00A130A6" w14:paraId="6C662F42" w14:textId="77777777" w:rsidTr="000B5AD9">
              <w:tc>
                <w:tcPr>
                  <w:tcW w:w="9070" w:type="dxa"/>
                </w:tcPr>
                <w:p w14:paraId="6C662F3E" w14:textId="77777777" w:rsidR="00BE46B3" w:rsidRPr="00A130A6" w:rsidRDefault="00BE46B3" w:rsidP="00605613">
                  <w:pPr>
                    <w:pStyle w:val="Odsek"/>
                    <w:numPr>
                      <w:ilvl w:val="0"/>
                      <w:numId w:val="0"/>
                    </w:numPr>
                    <w:spacing w:before="0" w:after="0" w:line="276" w:lineRule="auto"/>
                    <w:jc w:val="left"/>
                    <w:rPr>
                      <w:sz w:val="20"/>
                      <w:szCs w:val="20"/>
                    </w:rPr>
                  </w:pPr>
                </w:p>
                <w:p w14:paraId="6C662F3F" w14:textId="77777777" w:rsidR="00BE46B3" w:rsidRPr="00A130A6" w:rsidRDefault="00BE46B3" w:rsidP="00605613">
                  <w:pPr>
                    <w:pStyle w:val="Odsek"/>
                    <w:numPr>
                      <w:ilvl w:val="0"/>
                      <w:numId w:val="0"/>
                    </w:numPr>
                    <w:spacing w:before="0" w:after="0" w:line="276" w:lineRule="auto"/>
                    <w:jc w:val="left"/>
                    <w:rPr>
                      <w:sz w:val="20"/>
                      <w:szCs w:val="20"/>
                    </w:rPr>
                  </w:pPr>
                  <w:r w:rsidRPr="00A130A6">
                    <w:rPr>
                      <w:sz w:val="20"/>
                      <w:szCs w:val="20"/>
                    </w:rPr>
                    <w:t xml:space="preserve">6.1. Presoja administrativnih posledic </w:t>
                  </w:r>
                </w:p>
                <w:p w14:paraId="6C662F40" w14:textId="77777777" w:rsidR="00BE46B3" w:rsidRPr="00A130A6" w:rsidRDefault="00BE46B3" w:rsidP="00605613">
                  <w:pPr>
                    <w:pStyle w:val="Odsek"/>
                    <w:numPr>
                      <w:ilvl w:val="0"/>
                      <w:numId w:val="0"/>
                    </w:numPr>
                    <w:spacing w:before="0" w:after="0" w:line="276" w:lineRule="auto"/>
                    <w:jc w:val="left"/>
                    <w:rPr>
                      <w:sz w:val="20"/>
                      <w:szCs w:val="20"/>
                    </w:rPr>
                  </w:pPr>
                </w:p>
                <w:p w14:paraId="6C662F41" w14:textId="3036BB49" w:rsidR="00BE46B3" w:rsidRPr="00A130A6" w:rsidRDefault="003629F0" w:rsidP="00605613">
                  <w:pPr>
                    <w:pStyle w:val="Odsek"/>
                    <w:numPr>
                      <w:ilvl w:val="0"/>
                      <w:numId w:val="0"/>
                    </w:numPr>
                    <w:spacing w:before="0" w:after="0" w:line="276" w:lineRule="auto"/>
                    <w:jc w:val="left"/>
                    <w:rPr>
                      <w:sz w:val="20"/>
                      <w:szCs w:val="20"/>
                    </w:rPr>
                  </w:pPr>
                  <w:r w:rsidRPr="00A130A6">
                    <w:rPr>
                      <w:b w:val="0"/>
                      <w:bCs/>
                      <w:sz w:val="20"/>
                      <w:szCs w:val="20"/>
                    </w:rPr>
                    <w:t>Predlog zakona ne bo imel administrativnih posledic.</w:t>
                  </w:r>
                  <w:r w:rsidR="00B77293">
                    <w:rPr>
                      <w:b w:val="0"/>
                      <w:bCs/>
                      <w:sz w:val="20"/>
                      <w:szCs w:val="20"/>
                    </w:rPr>
                    <w:t xml:space="preserve"> </w:t>
                  </w:r>
                </w:p>
              </w:tc>
            </w:tr>
            <w:tr w:rsidR="00BE46B3" w:rsidRPr="00A130A6" w14:paraId="6C662F44" w14:textId="77777777" w:rsidTr="000B5AD9">
              <w:tc>
                <w:tcPr>
                  <w:tcW w:w="9070" w:type="dxa"/>
                </w:tcPr>
                <w:p w14:paraId="6C662F43" w14:textId="77777777" w:rsidR="00BE46B3" w:rsidRPr="00A130A6" w:rsidRDefault="00BE46B3" w:rsidP="00605613">
                  <w:pPr>
                    <w:pStyle w:val="Alineazaodstavkom"/>
                    <w:numPr>
                      <w:ilvl w:val="0"/>
                      <w:numId w:val="0"/>
                    </w:numPr>
                    <w:spacing w:line="276" w:lineRule="auto"/>
                    <w:rPr>
                      <w:sz w:val="20"/>
                      <w:szCs w:val="20"/>
                    </w:rPr>
                  </w:pPr>
                </w:p>
              </w:tc>
            </w:tr>
            <w:tr w:rsidR="00BE46B3" w:rsidRPr="00A130A6" w14:paraId="6C662F46" w14:textId="77777777" w:rsidTr="000B5AD9">
              <w:tc>
                <w:tcPr>
                  <w:tcW w:w="9070" w:type="dxa"/>
                </w:tcPr>
                <w:p w14:paraId="6C662F45" w14:textId="77777777" w:rsidR="00BE46B3" w:rsidRPr="00A130A6" w:rsidRDefault="00BE46B3" w:rsidP="00605613">
                  <w:pPr>
                    <w:pStyle w:val="Odsek"/>
                    <w:numPr>
                      <w:ilvl w:val="0"/>
                      <w:numId w:val="0"/>
                    </w:numPr>
                    <w:spacing w:before="0" w:after="0" w:line="276" w:lineRule="auto"/>
                    <w:jc w:val="left"/>
                    <w:rPr>
                      <w:sz w:val="20"/>
                      <w:szCs w:val="20"/>
                    </w:rPr>
                  </w:pPr>
                  <w:r w:rsidRPr="00A130A6">
                    <w:rPr>
                      <w:sz w:val="20"/>
                      <w:szCs w:val="20"/>
                    </w:rPr>
                    <w:t>6.2. Presoja posledic za okolje, vključno s prostorskimi in varstvenimi vidiki:</w:t>
                  </w:r>
                </w:p>
              </w:tc>
            </w:tr>
            <w:tr w:rsidR="00BE46B3" w:rsidRPr="00A130A6" w14:paraId="6C662F4A" w14:textId="77777777" w:rsidTr="000B5AD9">
              <w:tc>
                <w:tcPr>
                  <w:tcW w:w="9070" w:type="dxa"/>
                </w:tcPr>
                <w:p w14:paraId="6C662F47" w14:textId="77777777" w:rsidR="00BE46B3" w:rsidRPr="00A130A6" w:rsidRDefault="00BE46B3" w:rsidP="00605613">
                  <w:pPr>
                    <w:pStyle w:val="Alineazatoko"/>
                    <w:tabs>
                      <w:tab w:val="clear" w:pos="720"/>
                    </w:tabs>
                    <w:spacing w:line="276" w:lineRule="auto"/>
                    <w:ind w:left="0" w:firstLine="0"/>
                    <w:rPr>
                      <w:sz w:val="20"/>
                      <w:szCs w:val="20"/>
                    </w:rPr>
                  </w:pPr>
                </w:p>
                <w:p w14:paraId="6C662F48" w14:textId="77777777" w:rsidR="00BE46B3" w:rsidRPr="00A130A6" w:rsidRDefault="00BE46B3" w:rsidP="00605613">
                  <w:pPr>
                    <w:pStyle w:val="Alineazatoko"/>
                    <w:tabs>
                      <w:tab w:val="clear" w:pos="720"/>
                    </w:tabs>
                    <w:spacing w:line="276" w:lineRule="auto"/>
                    <w:ind w:left="0" w:firstLine="0"/>
                    <w:rPr>
                      <w:sz w:val="20"/>
                      <w:szCs w:val="20"/>
                    </w:rPr>
                  </w:pPr>
                  <w:r w:rsidRPr="00A130A6">
                    <w:rPr>
                      <w:sz w:val="20"/>
                      <w:szCs w:val="20"/>
                    </w:rPr>
                    <w:t>Predlog zakona ne bo imel posledic za okolje.</w:t>
                  </w:r>
                </w:p>
                <w:p w14:paraId="6C662F49" w14:textId="77777777" w:rsidR="00BE46B3" w:rsidRPr="00A130A6" w:rsidRDefault="00BE46B3" w:rsidP="00605613">
                  <w:pPr>
                    <w:pStyle w:val="Alineazatoko"/>
                    <w:tabs>
                      <w:tab w:val="clear" w:pos="720"/>
                    </w:tabs>
                    <w:spacing w:line="276" w:lineRule="auto"/>
                    <w:ind w:left="0"/>
                    <w:rPr>
                      <w:sz w:val="20"/>
                      <w:szCs w:val="20"/>
                    </w:rPr>
                  </w:pPr>
                </w:p>
              </w:tc>
            </w:tr>
            <w:tr w:rsidR="00BE46B3" w:rsidRPr="00A130A6" w14:paraId="6C662F4E" w14:textId="77777777" w:rsidTr="000B5AD9">
              <w:tc>
                <w:tcPr>
                  <w:tcW w:w="9070" w:type="dxa"/>
                </w:tcPr>
                <w:p w14:paraId="6C662F4B" w14:textId="77777777" w:rsidR="00BE46B3" w:rsidRPr="00A130A6" w:rsidRDefault="00BE46B3" w:rsidP="00605613">
                  <w:pPr>
                    <w:pStyle w:val="Odsek"/>
                    <w:numPr>
                      <w:ilvl w:val="0"/>
                      <w:numId w:val="0"/>
                    </w:numPr>
                    <w:spacing w:before="0" w:after="0" w:line="276" w:lineRule="auto"/>
                    <w:jc w:val="left"/>
                    <w:rPr>
                      <w:sz w:val="20"/>
                      <w:szCs w:val="20"/>
                    </w:rPr>
                  </w:pPr>
                  <w:r w:rsidRPr="00A130A6">
                    <w:rPr>
                      <w:sz w:val="20"/>
                      <w:szCs w:val="20"/>
                    </w:rPr>
                    <w:t>6.3. Presoja posledic za gospodarstvo:</w:t>
                  </w:r>
                </w:p>
                <w:p w14:paraId="6C662F4C" w14:textId="77777777" w:rsidR="0098696F" w:rsidRPr="00A130A6" w:rsidRDefault="0098696F" w:rsidP="00605613">
                  <w:pPr>
                    <w:pStyle w:val="Odsek"/>
                    <w:numPr>
                      <w:ilvl w:val="0"/>
                      <w:numId w:val="0"/>
                    </w:numPr>
                    <w:spacing w:before="0" w:after="0" w:line="276" w:lineRule="auto"/>
                    <w:jc w:val="left"/>
                    <w:rPr>
                      <w:sz w:val="20"/>
                      <w:szCs w:val="20"/>
                    </w:rPr>
                  </w:pPr>
                </w:p>
                <w:p w14:paraId="6C662F4D" w14:textId="77777777" w:rsidR="0098696F" w:rsidRPr="00A130A6" w:rsidRDefault="0098696F" w:rsidP="00605613">
                  <w:pPr>
                    <w:pStyle w:val="Odsek"/>
                    <w:numPr>
                      <w:ilvl w:val="0"/>
                      <w:numId w:val="0"/>
                    </w:numPr>
                    <w:spacing w:before="0" w:after="0" w:line="276" w:lineRule="auto"/>
                    <w:jc w:val="left"/>
                    <w:rPr>
                      <w:b w:val="0"/>
                      <w:bCs/>
                      <w:sz w:val="20"/>
                      <w:szCs w:val="20"/>
                    </w:rPr>
                  </w:pPr>
                  <w:r w:rsidRPr="00A130A6">
                    <w:rPr>
                      <w:b w:val="0"/>
                      <w:bCs/>
                      <w:sz w:val="20"/>
                      <w:szCs w:val="20"/>
                    </w:rPr>
                    <w:lastRenderedPageBreak/>
                    <w:t xml:space="preserve">Predlog zakon ne bo imel posledic za gospodarstvo. </w:t>
                  </w:r>
                </w:p>
              </w:tc>
            </w:tr>
            <w:tr w:rsidR="00BE46B3" w:rsidRPr="00A130A6" w14:paraId="6C662F50" w14:textId="77777777" w:rsidTr="000B5AD9">
              <w:tc>
                <w:tcPr>
                  <w:tcW w:w="9070" w:type="dxa"/>
                </w:tcPr>
                <w:p w14:paraId="6C662F4F" w14:textId="77777777" w:rsidR="00BE46B3" w:rsidRPr="00A130A6" w:rsidRDefault="00BE46B3" w:rsidP="00605613">
                  <w:pPr>
                    <w:pStyle w:val="rkovnatokazaodstavkom"/>
                    <w:numPr>
                      <w:ilvl w:val="0"/>
                      <w:numId w:val="0"/>
                    </w:numPr>
                    <w:spacing w:line="276" w:lineRule="auto"/>
                    <w:rPr>
                      <w:rFonts w:cs="Arial"/>
                      <w:sz w:val="20"/>
                      <w:szCs w:val="20"/>
                    </w:rPr>
                  </w:pPr>
                </w:p>
              </w:tc>
            </w:tr>
            <w:tr w:rsidR="00BE46B3" w:rsidRPr="00A130A6" w14:paraId="6C662F52" w14:textId="77777777" w:rsidTr="000B5AD9">
              <w:tc>
                <w:tcPr>
                  <w:tcW w:w="9070" w:type="dxa"/>
                </w:tcPr>
                <w:p w14:paraId="6C662F51" w14:textId="77777777" w:rsidR="00BE46B3" w:rsidRPr="00A130A6" w:rsidRDefault="00BE46B3" w:rsidP="00605613">
                  <w:pPr>
                    <w:pStyle w:val="Odsek"/>
                    <w:numPr>
                      <w:ilvl w:val="0"/>
                      <w:numId w:val="0"/>
                    </w:numPr>
                    <w:spacing w:before="0" w:after="0" w:line="276" w:lineRule="auto"/>
                    <w:jc w:val="left"/>
                    <w:rPr>
                      <w:sz w:val="20"/>
                      <w:szCs w:val="20"/>
                    </w:rPr>
                  </w:pPr>
                  <w:r w:rsidRPr="00A130A6">
                    <w:rPr>
                      <w:sz w:val="20"/>
                      <w:szCs w:val="20"/>
                    </w:rPr>
                    <w:t>6.4. Presoja posledic za socialno področje:</w:t>
                  </w:r>
                </w:p>
              </w:tc>
            </w:tr>
            <w:tr w:rsidR="00BE46B3" w:rsidRPr="00A130A6" w14:paraId="6C662F56" w14:textId="77777777" w:rsidTr="000B5AD9">
              <w:tc>
                <w:tcPr>
                  <w:tcW w:w="9070" w:type="dxa"/>
                </w:tcPr>
                <w:p w14:paraId="6C662F53" w14:textId="77777777" w:rsidR="00BE46B3" w:rsidRPr="00A130A6" w:rsidRDefault="00BE46B3" w:rsidP="00605613">
                  <w:pPr>
                    <w:pStyle w:val="Alineazaodstavkom"/>
                    <w:numPr>
                      <w:ilvl w:val="0"/>
                      <w:numId w:val="0"/>
                    </w:numPr>
                    <w:spacing w:line="276" w:lineRule="auto"/>
                    <w:rPr>
                      <w:sz w:val="20"/>
                      <w:szCs w:val="20"/>
                    </w:rPr>
                  </w:pPr>
                </w:p>
                <w:p w14:paraId="6C662F54" w14:textId="77777777" w:rsidR="0098696F" w:rsidRPr="00A130A6" w:rsidRDefault="0098696F" w:rsidP="00605613">
                  <w:pPr>
                    <w:pStyle w:val="Alineazaodstavkom"/>
                    <w:numPr>
                      <w:ilvl w:val="0"/>
                      <w:numId w:val="0"/>
                    </w:numPr>
                    <w:spacing w:line="276" w:lineRule="auto"/>
                    <w:rPr>
                      <w:sz w:val="20"/>
                      <w:szCs w:val="20"/>
                    </w:rPr>
                  </w:pPr>
                  <w:r w:rsidRPr="00A130A6">
                    <w:rPr>
                      <w:sz w:val="20"/>
                      <w:szCs w:val="20"/>
                    </w:rPr>
                    <w:t xml:space="preserve">Predlog zakona ne bo imel posledic za socialno področje. </w:t>
                  </w:r>
                </w:p>
                <w:p w14:paraId="6C662F55" w14:textId="77777777" w:rsidR="00511F2E" w:rsidRPr="00A130A6" w:rsidRDefault="00511F2E" w:rsidP="00605613">
                  <w:pPr>
                    <w:pStyle w:val="Alineazaodstavkom"/>
                    <w:numPr>
                      <w:ilvl w:val="0"/>
                      <w:numId w:val="0"/>
                    </w:numPr>
                    <w:spacing w:line="276" w:lineRule="auto"/>
                    <w:rPr>
                      <w:sz w:val="20"/>
                      <w:szCs w:val="20"/>
                    </w:rPr>
                  </w:pPr>
                </w:p>
              </w:tc>
            </w:tr>
            <w:tr w:rsidR="00BE46B3" w:rsidRPr="00A130A6" w14:paraId="6C662F58" w14:textId="77777777" w:rsidTr="000B5AD9">
              <w:tc>
                <w:tcPr>
                  <w:tcW w:w="9070" w:type="dxa"/>
                </w:tcPr>
                <w:p w14:paraId="6C662F57" w14:textId="77777777" w:rsidR="00BE46B3" w:rsidRPr="00A130A6" w:rsidRDefault="00BE46B3" w:rsidP="00605613">
                  <w:pPr>
                    <w:pStyle w:val="Odsek"/>
                    <w:numPr>
                      <w:ilvl w:val="0"/>
                      <w:numId w:val="0"/>
                    </w:numPr>
                    <w:spacing w:before="0" w:after="0" w:line="276" w:lineRule="auto"/>
                    <w:jc w:val="left"/>
                    <w:rPr>
                      <w:sz w:val="20"/>
                      <w:szCs w:val="20"/>
                    </w:rPr>
                  </w:pPr>
                  <w:r w:rsidRPr="00A130A6">
                    <w:rPr>
                      <w:sz w:val="20"/>
                      <w:szCs w:val="20"/>
                    </w:rPr>
                    <w:t>6.5. Presoja posledic za dokumente razvojnega načrtovanja:</w:t>
                  </w:r>
                </w:p>
              </w:tc>
            </w:tr>
            <w:tr w:rsidR="00BE46B3" w:rsidRPr="00A130A6" w14:paraId="6C662F60" w14:textId="77777777" w:rsidTr="000B5AD9">
              <w:tc>
                <w:tcPr>
                  <w:tcW w:w="9070" w:type="dxa"/>
                </w:tcPr>
                <w:p w14:paraId="6C662F59" w14:textId="77777777" w:rsidR="00BE46B3" w:rsidRPr="00A130A6" w:rsidRDefault="00BE46B3" w:rsidP="00605613">
                  <w:pPr>
                    <w:pStyle w:val="Alineazaodstavkom"/>
                    <w:numPr>
                      <w:ilvl w:val="0"/>
                      <w:numId w:val="0"/>
                    </w:numPr>
                    <w:spacing w:line="276" w:lineRule="auto"/>
                    <w:rPr>
                      <w:b/>
                      <w:sz w:val="20"/>
                      <w:szCs w:val="20"/>
                    </w:rPr>
                  </w:pPr>
                </w:p>
                <w:p w14:paraId="6C662F5A" w14:textId="77777777" w:rsidR="00BE46B3" w:rsidRPr="00A130A6" w:rsidRDefault="00BE46B3" w:rsidP="00605613">
                  <w:pPr>
                    <w:pStyle w:val="Alineazaodstavkom"/>
                    <w:numPr>
                      <w:ilvl w:val="0"/>
                      <w:numId w:val="0"/>
                    </w:numPr>
                    <w:spacing w:line="276" w:lineRule="auto"/>
                    <w:rPr>
                      <w:sz w:val="20"/>
                      <w:szCs w:val="20"/>
                    </w:rPr>
                  </w:pPr>
                  <w:r w:rsidRPr="00A130A6">
                    <w:rPr>
                      <w:sz w:val="20"/>
                      <w:szCs w:val="20"/>
                    </w:rPr>
                    <w:t>Predlog zakona ne bo imel posledic za dokumente razvojnega načrtovanja.</w:t>
                  </w:r>
                </w:p>
                <w:p w14:paraId="6C662F5B" w14:textId="77777777" w:rsidR="00BE46B3" w:rsidRPr="00A130A6" w:rsidRDefault="00BE46B3" w:rsidP="00605613">
                  <w:pPr>
                    <w:pStyle w:val="Alineazaodstavkom"/>
                    <w:numPr>
                      <w:ilvl w:val="0"/>
                      <w:numId w:val="0"/>
                    </w:numPr>
                    <w:spacing w:line="276" w:lineRule="auto"/>
                    <w:rPr>
                      <w:b/>
                      <w:sz w:val="20"/>
                      <w:szCs w:val="20"/>
                    </w:rPr>
                  </w:pPr>
                </w:p>
                <w:p w14:paraId="6C662F5C" w14:textId="77777777" w:rsidR="00BE46B3" w:rsidRPr="00A130A6" w:rsidRDefault="00BE46B3" w:rsidP="00605613">
                  <w:pPr>
                    <w:pStyle w:val="Alineazaodstavkom"/>
                    <w:numPr>
                      <w:ilvl w:val="0"/>
                      <w:numId w:val="0"/>
                    </w:numPr>
                    <w:spacing w:line="276" w:lineRule="auto"/>
                    <w:rPr>
                      <w:b/>
                      <w:sz w:val="20"/>
                      <w:szCs w:val="20"/>
                    </w:rPr>
                  </w:pPr>
                  <w:r w:rsidRPr="00A130A6">
                    <w:rPr>
                      <w:b/>
                      <w:sz w:val="20"/>
                      <w:szCs w:val="20"/>
                    </w:rPr>
                    <w:t>6.6. Presoja posledic za druga področja:</w:t>
                  </w:r>
                </w:p>
                <w:p w14:paraId="6C662F5D" w14:textId="77777777" w:rsidR="00BE46B3" w:rsidRPr="00A130A6" w:rsidRDefault="00BE46B3" w:rsidP="00605613">
                  <w:pPr>
                    <w:pStyle w:val="Alineazaodstavkom"/>
                    <w:numPr>
                      <w:ilvl w:val="0"/>
                      <w:numId w:val="0"/>
                    </w:numPr>
                    <w:spacing w:line="276" w:lineRule="auto"/>
                    <w:rPr>
                      <w:b/>
                      <w:sz w:val="20"/>
                      <w:szCs w:val="20"/>
                    </w:rPr>
                  </w:pPr>
                </w:p>
                <w:p w14:paraId="6C662F5E" w14:textId="77777777" w:rsidR="00BE46B3" w:rsidRPr="00A130A6" w:rsidRDefault="00BE46B3" w:rsidP="00605613">
                  <w:pPr>
                    <w:pStyle w:val="Alineazaodstavkom"/>
                    <w:numPr>
                      <w:ilvl w:val="0"/>
                      <w:numId w:val="0"/>
                    </w:numPr>
                    <w:spacing w:line="276" w:lineRule="auto"/>
                    <w:rPr>
                      <w:b/>
                      <w:sz w:val="20"/>
                      <w:szCs w:val="20"/>
                    </w:rPr>
                  </w:pPr>
                  <w:r w:rsidRPr="00A130A6">
                    <w:rPr>
                      <w:sz w:val="20"/>
                      <w:szCs w:val="20"/>
                    </w:rPr>
                    <w:t>Predlog zakona ne bo imel posledic za druga področja.</w:t>
                  </w:r>
                </w:p>
                <w:p w14:paraId="6C662F5F" w14:textId="77777777" w:rsidR="00BE46B3" w:rsidRPr="00A130A6" w:rsidRDefault="00BE46B3" w:rsidP="00605613">
                  <w:pPr>
                    <w:pStyle w:val="Alineazaodstavkom"/>
                    <w:numPr>
                      <w:ilvl w:val="0"/>
                      <w:numId w:val="0"/>
                    </w:numPr>
                    <w:spacing w:line="276" w:lineRule="auto"/>
                    <w:rPr>
                      <w:b/>
                      <w:sz w:val="20"/>
                      <w:szCs w:val="20"/>
                    </w:rPr>
                  </w:pPr>
                </w:p>
              </w:tc>
            </w:tr>
            <w:tr w:rsidR="00BE46B3" w:rsidRPr="00A130A6" w14:paraId="6C662F68" w14:textId="77777777" w:rsidTr="000B5AD9">
              <w:tc>
                <w:tcPr>
                  <w:tcW w:w="9070" w:type="dxa"/>
                </w:tcPr>
                <w:p w14:paraId="6C662F61" w14:textId="77777777" w:rsidR="00BE46B3" w:rsidRDefault="00BE46B3" w:rsidP="00605613">
                  <w:pPr>
                    <w:pStyle w:val="Odsek"/>
                    <w:numPr>
                      <w:ilvl w:val="0"/>
                      <w:numId w:val="0"/>
                    </w:numPr>
                    <w:spacing w:before="0" w:after="0" w:line="276" w:lineRule="auto"/>
                    <w:jc w:val="left"/>
                    <w:rPr>
                      <w:sz w:val="20"/>
                      <w:szCs w:val="20"/>
                    </w:rPr>
                  </w:pPr>
                  <w:r w:rsidRPr="00A130A6">
                    <w:rPr>
                      <w:sz w:val="20"/>
                      <w:szCs w:val="20"/>
                    </w:rPr>
                    <w:t>6.7. Izvajanje sprejetega predpisa:</w:t>
                  </w:r>
                </w:p>
                <w:p w14:paraId="4965046A" w14:textId="77777777" w:rsidR="000325FF" w:rsidRPr="00A130A6" w:rsidRDefault="000325FF" w:rsidP="00605613">
                  <w:pPr>
                    <w:pStyle w:val="Odsek"/>
                    <w:numPr>
                      <w:ilvl w:val="0"/>
                      <w:numId w:val="0"/>
                    </w:numPr>
                    <w:spacing w:before="0" w:after="0" w:line="276" w:lineRule="auto"/>
                    <w:jc w:val="left"/>
                    <w:rPr>
                      <w:sz w:val="20"/>
                      <w:szCs w:val="20"/>
                    </w:rPr>
                  </w:pPr>
                </w:p>
                <w:p w14:paraId="6C662F67" w14:textId="11009EC1" w:rsidR="00BE46B3" w:rsidRPr="00A130A6" w:rsidRDefault="00BE46B3" w:rsidP="00605613">
                  <w:pPr>
                    <w:pStyle w:val="Odsek"/>
                    <w:numPr>
                      <w:ilvl w:val="0"/>
                      <w:numId w:val="0"/>
                    </w:numPr>
                    <w:spacing w:before="0" w:after="0" w:line="276" w:lineRule="auto"/>
                    <w:jc w:val="both"/>
                    <w:rPr>
                      <w:b w:val="0"/>
                      <w:sz w:val="20"/>
                      <w:szCs w:val="20"/>
                    </w:rPr>
                  </w:pPr>
                  <w:r w:rsidRPr="00A130A6">
                    <w:rPr>
                      <w:b w:val="0"/>
                      <w:sz w:val="20"/>
                      <w:szCs w:val="20"/>
                    </w:rPr>
                    <w:t xml:space="preserve">Ministrstvo za pravosodje bo spremljalo izvajanje sprejetega </w:t>
                  </w:r>
                  <w:r w:rsidR="00930CE0" w:rsidRPr="00A130A6">
                    <w:rPr>
                      <w:b w:val="0"/>
                      <w:sz w:val="20"/>
                      <w:szCs w:val="20"/>
                    </w:rPr>
                    <w:t>zakona</w:t>
                  </w:r>
                  <w:r w:rsidRPr="00A130A6">
                    <w:rPr>
                      <w:b w:val="0"/>
                      <w:sz w:val="20"/>
                      <w:szCs w:val="20"/>
                    </w:rPr>
                    <w:t xml:space="preserve"> prek odzivov izvajalcev zakona in udeležencev postopkov ter s spremljanjem sodnih statističnih podatkov.</w:t>
                  </w:r>
                </w:p>
              </w:tc>
            </w:tr>
            <w:tr w:rsidR="00BE46B3" w:rsidRPr="00A130A6" w14:paraId="6C662F6A" w14:textId="77777777" w:rsidTr="000B5AD9">
              <w:tc>
                <w:tcPr>
                  <w:tcW w:w="9070" w:type="dxa"/>
                </w:tcPr>
                <w:p w14:paraId="6C662F69" w14:textId="77777777" w:rsidR="00BE46B3" w:rsidRPr="001F2B60" w:rsidRDefault="00BE46B3" w:rsidP="00605613">
                  <w:pPr>
                    <w:pStyle w:val="Alineazatoko"/>
                    <w:tabs>
                      <w:tab w:val="clear" w:pos="720"/>
                    </w:tabs>
                    <w:spacing w:line="276" w:lineRule="auto"/>
                    <w:ind w:left="0"/>
                    <w:rPr>
                      <w:sz w:val="20"/>
                      <w:szCs w:val="20"/>
                    </w:rPr>
                  </w:pPr>
                </w:p>
              </w:tc>
            </w:tr>
            <w:tr w:rsidR="00BE46B3" w:rsidRPr="00A130A6" w14:paraId="6C662F82" w14:textId="77777777" w:rsidTr="000B5AD9">
              <w:tc>
                <w:tcPr>
                  <w:tcW w:w="9070" w:type="dxa"/>
                </w:tcPr>
                <w:p w14:paraId="6C662F6B" w14:textId="77777777" w:rsidR="00BE46B3" w:rsidRPr="00A130A6" w:rsidRDefault="00BE46B3" w:rsidP="00605613">
                  <w:pPr>
                    <w:pStyle w:val="Odsek"/>
                    <w:numPr>
                      <w:ilvl w:val="0"/>
                      <w:numId w:val="0"/>
                    </w:numPr>
                    <w:spacing w:before="0" w:after="0" w:line="276" w:lineRule="auto"/>
                    <w:jc w:val="left"/>
                    <w:rPr>
                      <w:sz w:val="20"/>
                      <w:szCs w:val="20"/>
                    </w:rPr>
                  </w:pPr>
                  <w:r w:rsidRPr="00A130A6">
                    <w:rPr>
                      <w:sz w:val="20"/>
                      <w:szCs w:val="20"/>
                    </w:rPr>
                    <w:t>6.8. Druge pomembne okoliščine v zvezi z vprašanji, ki jih ureja predlog zakona:</w:t>
                  </w:r>
                </w:p>
                <w:p w14:paraId="6C662F6C" w14:textId="77777777" w:rsidR="00BE46B3" w:rsidRPr="00A130A6" w:rsidRDefault="00BE46B3" w:rsidP="00605613">
                  <w:pPr>
                    <w:pStyle w:val="Alineazaodstavkom"/>
                    <w:numPr>
                      <w:ilvl w:val="0"/>
                      <w:numId w:val="0"/>
                    </w:numPr>
                    <w:spacing w:line="276" w:lineRule="auto"/>
                    <w:rPr>
                      <w:sz w:val="20"/>
                      <w:szCs w:val="20"/>
                    </w:rPr>
                  </w:pPr>
                </w:p>
                <w:p w14:paraId="6C662F6D" w14:textId="77777777" w:rsidR="00BE46B3" w:rsidRPr="00A130A6" w:rsidRDefault="00BE46B3" w:rsidP="00605613">
                  <w:pPr>
                    <w:pStyle w:val="Alineazaodstavkom"/>
                    <w:numPr>
                      <w:ilvl w:val="0"/>
                      <w:numId w:val="0"/>
                    </w:numPr>
                    <w:spacing w:line="276" w:lineRule="auto"/>
                    <w:rPr>
                      <w:sz w:val="20"/>
                      <w:szCs w:val="20"/>
                    </w:rPr>
                  </w:pPr>
                  <w:r w:rsidRPr="00A130A6">
                    <w:rPr>
                      <w:sz w:val="20"/>
                      <w:szCs w:val="20"/>
                    </w:rPr>
                    <w:t>/</w:t>
                  </w:r>
                </w:p>
                <w:p w14:paraId="6C662F6E" w14:textId="77777777" w:rsidR="00BE46B3" w:rsidRPr="00A130A6" w:rsidRDefault="00BE46B3" w:rsidP="00605613">
                  <w:pPr>
                    <w:pStyle w:val="Alineazaodstavkom"/>
                    <w:numPr>
                      <w:ilvl w:val="0"/>
                      <w:numId w:val="0"/>
                    </w:numPr>
                    <w:spacing w:line="276" w:lineRule="auto"/>
                    <w:rPr>
                      <w:sz w:val="20"/>
                      <w:szCs w:val="20"/>
                    </w:rPr>
                  </w:pPr>
                </w:p>
                <w:p w14:paraId="6C662F6F" w14:textId="77777777" w:rsidR="00BE46B3" w:rsidRPr="00A130A6" w:rsidRDefault="00BE46B3" w:rsidP="00605613">
                  <w:pPr>
                    <w:pStyle w:val="Odsek"/>
                    <w:numPr>
                      <w:ilvl w:val="0"/>
                      <w:numId w:val="0"/>
                    </w:numPr>
                    <w:tabs>
                      <w:tab w:val="left" w:pos="285"/>
                    </w:tabs>
                    <w:spacing w:before="0" w:after="0" w:line="276" w:lineRule="auto"/>
                    <w:jc w:val="left"/>
                    <w:rPr>
                      <w:sz w:val="20"/>
                      <w:szCs w:val="20"/>
                    </w:rPr>
                  </w:pPr>
                  <w:r w:rsidRPr="00A130A6">
                    <w:rPr>
                      <w:sz w:val="20"/>
                      <w:szCs w:val="20"/>
                    </w:rPr>
                    <w:t>7. PRIKAZ SODELOVANJA JAVNOSTI PRI PRIPRAVI PREDLOGA ZAKONA:</w:t>
                  </w:r>
                </w:p>
                <w:p w14:paraId="6C662F70" w14:textId="77777777" w:rsidR="00BE46B3" w:rsidRPr="00A130A6" w:rsidRDefault="00BE46B3" w:rsidP="00605613">
                  <w:pPr>
                    <w:spacing w:line="276" w:lineRule="auto"/>
                    <w:jc w:val="both"/>
                    <w:rPr>
                      <w:rFonts w:cs="Arial"/>
                      <w:szCs w:val="20"/>
                    </w:rPr>
                  </w:pPr>
                </w:p>
                <w:p w14:paraId="6C662F7A" w14:textId="45A1422B" w:rsidR="001C0D95" w:rsidRPr="00A130A6" w:rsidRDefault="00810094" w:rsidP="00605613">
                  <w:pPr>
                    <w:spacing w:line="276" w:lineRule="auto"/>
                    <w:jc w:val="both"/>
                    <w:rPr>
                      <w:rFonts w:cs="Arial"/>
                      <w:szCs w:val="20"/>
                    </w:rPr>
                  </w:pPr>
                  <w:r>
                    <w:rPr>
                      <w:rFonts w:cs="Arial"/>
                      <w:szCs w:val="20"/>
                    </w:rPr>
                    <w:t>/</w:t>
                  </w:r>
                </w:p>
                <w:p w14:paraId="6C662F7B" w14:textId="77777777" w:rsidR="00EC6ECB" w:rsidRPr="00A130A6" w:rsidRDefault="00EC6ECB" w:rsidP="00605613">
                  <w:pPr>
                    <w:spacing w:line="276" w:lineRule="auto"/>
                    <w:jc w:val="both"/>
                    <w:rPr>
                      <w:rFonts w:cs="Arial"/>
                      <w:szCs w:val="20"/>
                    </w:rPr>
                  </w:pPr>
                </w:p>
                <w:p w14:paraId="6C662F7C" w14:textId="77777777" w:rsidR="00BE46B3" w:rsidRPr="00A130A6" w:rsidRDefault="00BE46B3" w:rsidP="00605613">
                  <w:pPr>
                    <w:pStyle w:val="rkovnatokazaodstavkom"/>
                    <w:numPr>
                      <w:ilvl w:val="0"/>
                      <w:numId w:val="0"/>
                    </w:numPr>
                    <w:spacing w:line="276" w:lineRule="auto"/>
                    <w:rPr>
                      <w:rFonts w:cs="Arial"/>
                      <w:b/>
                      <w:sz w:val="20"/>
                      <w:szCs w:val="20"/>
                    </w:rPr>
                  </w:pPr>
                  <w:r w:rsidRPr="00A130A6">
                    <w:rPr>
                      <w:rFonts w:cs="Arial"/>
                      <w:b/>
                      <w:sz w:val="20"/>
                      <w:szCs w:val="20"/>
                    </w:rPr>
                    <w:t xml:space="preserve">8. PODATEK O ZUNANJEM STROKOVNJAKU </w:t>
                  </w:r>
                  <w:r w:rsidRPr="00A130A6">
                    <w:rPr>
                      <w:rFonts w:cs="Arial"/>
                      <w:b/>
                      <w:color w:val="000000"/>
                      <w:sz w:val="20"/>
                      <w:szCs w:val="20"/>
                      <w:shd w:val="clear" w:color="auto" w:fill="FFFFFF"/>
                    </w:rPr>
                    <w:t>OZIROMA PRAVNI OSEBI, KI JE SODELOVALA PRI PRIPRAVI PREDLOGA ZAKONA</w:t>
                  </w:r>
                  <w:r w:rsidRPr="00A130A6">
                    <w:rPr>
                      <w:rFonts w:cs="Arial"/>
                      <w:b/>
                      <w:sz w:val="20"/>
                      <w:szCs w:val="20"/>
                    </w:rPr>
                    <w:t>, IN ZNESKU PLAČILA ZA TA NAMEN:</w:t>
                  </w:r>
                </w:p>
                <w:p w14:paraId="6C662F7D" w14:textId="77777777" w:rsidR="00BE46B3" w:rsidRPr="001F2B60" w:rsidRDefault="00BE46B3" w:rsidP="00605613">
                  <w:pPr>
                    <w:pStyle w:val="rkovnatokazaodstavkom"/>
                    <w:numPr>
                      <w:ilvl w:val="0"/>
                      <w:numId w:val="0"/>
                    </w:numPr>
                    <w:spacing w:line="276" w:lineRule="auto"/>
                    <w:rPr>
                      <w:rFonts w:cs="Arial"/>
                      <w:sz w:val="20"/>
                      <w:szCs w:val="20"/>
                    </w:rPr>
                  </w:pPr>
                </w:p>
                <w:p w14:paraId="6C662F7E" w14:textId="77777777" w:rsidR="00BE46B3" w:rsidRPr="001F2B60" w:rsidRDefault="00BE46B3" w:rsidP="00605613">
                  <w:pPr>
                    <w:pStyle w:val="rkovnatokazaodstavkom"/>
                    <w:numPr>
                      <w:ilvl w:val="0"/>
                      <w:numId w:val="0"/>
                    </w:numPr>
                    <w:spacing w:line="276" w:lineRule="auto"/>
                    <w:rPr>
                      <w:rFonts w:cs="Arial"/>
                      <w:sz w:val="20"/>
                      <w:szCs w:val="20"/>
                    </w:rPr>
                  </w:pPr>
                  <w:r w:rsidRPr="001F2B60">
                    <w:rPr>
                      <w:rFonts w:cs="Arial"/>
                      <w:sz w:val="20"/>
                      <w:szCs w:val="20"/>
                    </w:rPr>
                    <w:t>Pri pripravi predloga zakona niso sodelovali zunanji strokovnjaki ali pravne osebe, ki bi za svoje sodelovanje prejeli plačilo.</w:t>
                  </w:r>
                </w:p>
                <w:p w14:paraId="6C662F7F" w14:textId="77777777" w:rsidR="00BE46B3" w:rsidRPr="00A130A6" w:rsidRDefault="00BE46B3" w:rsidP="00605613">
                  <w:pPr>
                    <w:pStyle w:val="Odsek"/>
                    <w:numPr>
                      <w:ilvl w:val="0"/>
                      <w:numId w:val="0"/>
                    </w:numPr>
                    <w:spacing w:before="0" w:after="0" w:line="276" w:lineRule="auto"/>
                    <w:jc w:val="left"/>
                    <w:rPr>
                      <w:sz w:val="20"/>
                      <w:szCs w:val="20"/>
                    </w:rPr>
                  </w:pPr>
                </w:p>
                <w:p w14:paraId="32C09D03" w14:textId="77777777" w:rsidR="00937F35" w:rsidRPr="00A130A6" w:rsidRDefault="00937F35" w:rsidP="00605613">
                  <w:pPr>
                    <w:pStyle w:val="Odsek"/>
                    <w:numPr>
                      <w:ilvl w:val="0"/>
                      <w:numId w:val="0"/>
                    </w:numPr>
                    <w:spacing w:before="0" w:after="0" w:line="276" w:lineRule="auto"/>
                    <w:jc w:val="left"/>
                    <w:rPr>
                      <w:sz w:val="20"/>
                      <w:szCs w:val="20"/>
                    </w:rPr>
                  </w:pPr>
                </w:p>
                <w:p w14:paraId="6C662F80" w14:textId="77777777" w:rsidR="00BE46B3" w:rsidRPr="00A130A6" w:rsidRDefault="00BE46B3" w:rsidP="00605613">
                  <w:pPr>
                    <w:pStyle w:val="Odsek"/>
                    <w:numPr>
                      <w:ilvl w:val="0"/>
                      <w:numId w:val="0"/>
                    </w:numPr>
                    <w:tabs>
                      <w:tab w:val="left" w:pos="180"/>
                      <w:tab w:val="left" w:pos="345"/>
                      <w:tab w:val="left" w:pos="555"/>
                    </w:tabs>
                    <w:spacing w:before="0" w:after="0" w:line="276" w:lineRule="auto"/>
                    <w:jc w:val="both"/>
                    <w:rPr>
                      <w:sz w:val="20"/>
                      <w:szCs w:val="20"/>
                    </w:rPr>
                  </w:pPr>
                  <w:r w:rsidRPr="00A130A6">
                    <w:rPr>
                      <w:sz w:val="20"/>
                      <w:szCs w:val="20"/>
                    </w:rPr>
                    <w:t>9. NAVEDBA, KATERI PREDSTAVNIKI PREDLAGATELJA BODO SODELOVALI PRI DELU DRŽAVNEGA ZBORA IN DELOVNIH TELES</w:t>
                  </w:r>
                </w:p>
                <w:p w14:paraId="6C662F81" w14:textId="77777777" w:rsidR="00BE46B3" w:rsidRPr="00A130A6" w:rsidRDefault="00BE46B3" w:rsidP="00605613">
                  <w:pPr>
                    <w:pStyle w:val="Odsek"/>
                    <w:numPr>
                      <w:ilvl w:val="0"/>
                      <w:numId w:val="0"/>
                    </w:numPr>
                    <w:spacing w:before="0" w:after="0" w:line="276" w:lineRule="auto"/>
                    <w:jc w:val="left"/>
                    <w:rPr>
                      <w:sz w:val="20"/>
                      <w:szCs w:val="20"/>
                    </w:rPr>
                  </w:pPr>
                </w:p>
              </w:tc>
            </w:tr>
            <w:tr w:rsidR="00BE46B3" w:rsidRPr="00A130A6" w14:paraId="6C662F8A" w14:textId="77777777" w:rsidTr="000B5AD9">
              <w:tc>
                <w:tcPr>
                  <w:tcW w:w="9070" w:type="dxa"/>
                </w:tcPr>
                <w:p w14:paraId="352C2BA0" w14:textId="24F8276D" w:rsidR="00C74927" w:rsidRPr="001F2B60" w:rsidRDefault="00087C92" w:rsidP="00C0087F">
                  <w:pPr>
                    <w:pStyle w:val="Neotevilenodstavek"/>
                    <w:numPr>
                      <w:ilvl w:val="0"/>
                      <w:numId w:val="13"/>
                    </w:numPr>
                    <w:spacing w:line="276" w:lineRule="auto"/>
                    <w:rPr>
                      <w:sz w:val="20"/>
                      <w:szCs w:val="20"/>
                    </w:rPr>
                  </w:pPr>
                  <w:r w:rsidRPr="001F2B60">
                    <w:rPr>
                      <w:sz w:val="20"/>
                      <w:szCs w:val="20"/>
                    </w:rPr>
                    <w:t>Andreja Katič</w:t>
                  </w:r>
                  <w:r w:rsidR="00C74927" w:rsidRPr="001F2B60">
                    <w:rPr>
                      <w:sz w:val="20"/>
                      <w:szCs w:val="20"/>
                    </w:rPr>
                    <w:t>, ministrica za pravosodje</w:t>
                  </w:r>
                </w:p>
                <w:p w14:paraId="32C396E1" w14:textId="2209ED2F" w:rsidR="00C337F9" w:rsidRPr="001F2B60" w:rsidRDefault="00C337F9" w:rsidP="00C0087F">
                  <w:pPr>
                    <w:pStyle w:val="Neotevilenodstavek"/>
                    <w:numPr>
                      <w:ilvl w:val="0"/>
                      <w:numId w:val="13"/>
                    </w:numPr>
                    <w:spacing w:line="276" w:lineRule="auto"/>
                    <w:rPr>
                      <w:sz w:val="20"/>
                      <w:szCs w:val="20"/>
                    </w:rPr>
                  </w:pPr>
                  <w:r w:rsidRPr="001F2B60">
                    <w:rPr>
                      <w:sz w:val="20"/>
                      <w:szCs w:val="20"/>
                    </w:rPr>
                    <w:t>mag. Andreja Kokalj, državna sekretarka</w:t>
                  </w:r>
                </w:p>
                <w:p w14:paraId="6C662F86" w14:textId="60A1AB0E" w:rsidR="00FE3C88" w:rsidRPr="001F2B60" w:rsidRDefault="00FE3C88" w:rsidP="00C0087F">
                  <w:pPr>
                    <w:pStyle w:val="Neotevilenodstavek"/>
                    <w:numPr>
                      <w:ilvl w:val="0"/>
                      <w:numId w:val="13"/>
                    </w:numPr>
                    <w:spacing w:line="276" w:lineRule="auto"/>
                    <w:rPr>
                      <w:sz w:val="20"/>
                      <w:szCs w:val="20"/>
                    </w:rPr>
                  </w:pPr>
                  <w:r w:rsidRPr="001F2B60">
                    <w:rPr>
                      <w:sz w:val="20"/>
                      <w:szCs w:val="20"/>
                    </w:rPr>
                    <w:t>mag. Nina Koželj, generalna direktorica Direktorata za kaznovalno pravo in človekove pravice, Ministrstvo za pravosodje</w:t>
                  </w:r>
                </w:p>
                <w:p w14:paraId="6C662F87" w14:textId="77777777" w:rsidR="00FE3C88" w:rsidRPr="001F2B60" w:rsidRDefault="00457916" w:rsidP="00C0087F">
                  <w:pPr>
                    <w:pStyle w:val="Neotevilenodstavek"/>
                    <w:numPr>
                      <w:ilvl w:val="0"/>
                      <w:numId w:val="13"/>
                    </w:numPr>
                    <w:spacing w:line="276" w:lineRule="auto"/>
                    <w:rPr>
                      <w:sz w:val="20"/>
                      <w:szCs w:val="20"/>
                    </w:rPr>
                  </w:pPr>
                  <w:r w:rsidRPr="001F2B60">
                    <w:rPr>
                      <w:sz w:val="20"/>
                      <w:szCs w:val="20"/>
                    </w:rPr>
                    <w:t>Peter Pavlin</w:t>
                  </w:r>
                  <w:r w:rsidR="00FE3C88" w:rsidRPr="001F2B60">
                    <w:rPr>
                      <w:sz w:val="20"/>
                      <w:szCs w:val="20"/>
                    </w:rPr>
                    <w:t>, vodja Sektorja za kaznovalno pravo in človekove pravice, Ministrstvo za pravosodje</w:t>
                  </w:r>
                </w:p>
                <w:p w14:paraId="6C662F89" w14:textId="0DD2B8E4" w:rsidR="00BE46B3" w:rsidRPr="00A130A6" w:rsidRDefault="00E20B08" w:rsidP="00C0087F">
                  <w:pPr>
                    <w:pStyle w:val="Neotevilenodstavek"/>
                    <w:numPr>
                      <w:ilvl w:val="0"/>
                      <w:numId w:val="13"/>
                    </w:numPr>
                    <w:spacing w:line="276" w:lineRule="auto"/>
                    <w:rPr>
                      <w:sz w:val="20"/>
                      <w:szCs w:val="20"/>
                    </w:rPr>
                  </w:pPr>
                  <w:r w:rsidRPr="001F2B60">
                    <w:rPr>
                      <w:sz w:val="20"/>
                      <w:szCs w:val="20"/>
                    </w:rPr>
                    <w:t>Igor Kovačič, sekretar v Sektorju za kaznovalno pravo in človekove pravice, Ministrstvo za pravosodje</w:t>
                  </w:r>
                </w:p>
              </w:tc>
            </w:tr>
          </w:tbl>
          <w:p w14:paraId="6C662F8C" w14:textId="77777777" w:rsidR="00F92C94" w:rsidRPr="00A130A6" w:rsidRDefault="00F92C94" w:rsidP="00605613">
            <w:pPr>
              <w:pStyle w:val="Oddelek"/>
              <w:numPr>
                <w:ilvl w:val="0"/>
                <w:numId w:val="0"/>
              </w:numPr>
              <w:spacing w:before="0" w:after="0" w:line="276" w:lineRule="auto"/>
              <w:jc w:val="both"/>
              <w:rPr>
                <w:sz w:val="20"/>
                <w:szCs w:val="20"/>
              </w:rPr>
            </w:pPr>
          </w:p>
        </w:tc>
      </w:tr>
    </w:tbl>
    <w:p w14:paraId="6C662F90" w14:textId="77777777" w:rsidR="00F111C0" w:rsidRDefault="00F111C0" w:rsidP="00605613">
      <w:pPr>
        <w:spacing w:line="276" w:lineRule="auto"/>
        <w:rPr>
          <w:rFonts w:cs="Arial"/>
          <w:szCs w:val="20"/>
        </w:rPr>
      </w:pPr>
    </w:p>
    <w:p w14:paraId="75E6F623" w14:textId="77777777" w:rsidR="00ED4150" w:rsidRDefault="00ED4150" w:rsidP="00605613">
      <w:pPr>
        <w:spacing w:line="276" w:lineRule="auto"/>
        <w:rPr>
          <w:rFonts w:cs="Arial"/>
          <w:szCs w:val="20"/>
        </w:rPr>
      </w:pPr>
    </w:p>
    <w:p w14:paraId="44C622E1" w14:textId="77777777" w:rsidR="00ED4150" w:rsidRPr="00A130A6" w:rsidRDefault="00ED4150" w:rsidP="00605613">
      <w:pPr>
        <w:spacing w:line="276" w:lineRule="auto"/>
        <w:rPr>
          <w:rFonts w:cs="Arial"/>
          <w:szCs w:val="20"/>
        </w:rPr>
      </w:pPr>
    </w:p>
    <w:p w14:paraId="0811122F" w14:textId="77777777" w:rsidR="009647BF" w:rsidRDefault="009647BF">
      <w:r>
        <w:rPr>
          <w:b/>
        </w:rPr>
        <w:br w:type="page"/>
      </w:r>
    </w:p>
    <w:tbl>
      <w:tblPr>
        <w:tblW w:w="0" w:type="auto"/>
        <w:tblLook w:val="04A0" w:firstRow="1" w:lastRow="0" w:firstColumn="1" w:lastColumn="0" w:noHBand="0" w:noVBand="1"/>
      </w:tblPr>
      <w:tblGrid>
        <w:gridCol w:w="9070"/>
      </w:tblGrid>
      <w:tr w:rsidR="00F111C0" w:rsidRPr="00A130A6" w14:paraId="6C662F92" w14:textId="77777777" w:rsidTr="00CA1A4D">
        <w:trPr>
          <w:trHeight w:val="576"/>
        </w:trPr>
        <w:tc>
          <w:tcPr>
            <w:tcW w:w="9070" w:type="dxa"/>
          </w:tcPr>
          <w:p w14:paraId="6C662F91" w14:textId="349660EC" w:rsidR="00F111C0" w:rsidRPr="00A130A6" w:rsidRDefault="00F111C0" w:rsidP="00605613">
            <w:pPr>
              <w:pStyle w:val="Poglavje"/>
              <w:spacing w:before="0" w:after="0" w:line="276" w:lineRule="auto"/>
              <w:jc w:val="left"/>
              <w:rPr>
                <w:sz w:val="20"/>
                <w:szCs w:val="20"/>
              </w:rPr>
            </w:pPr>
            <w:r w:rsidRPr="00A130A6">
              <w:rPr>
                <w:sz w:val="20"/>
                <w:szCs w:val="20"/>
              </w:rPr>
              <w:lastRenderedPageBreak/>
              <w:t>II. BESEDILO ČLENOV</w:t>
            </w:r>
          </w:p>
        </w:tc>
      </w:tr>
      <w:tr w:rsidR="00F111C0" w:rsidRPr="00A130A6" w14:paraId="6C662FBE" w14:textId="77777777" w:rsidTr="00D205E4">
        <w:tc>
          <w:tcPr>
            <w:tcW w:w="9070" w:type="dxa"/>
            <w:shd w:val="clear" w:color="auto" w:fill="FFFFFF" w:themeFill="background1"/>
          </w:tcPr>
          <w:p w14:paraId="6C662F93" w14:textId="77777777" w:rsidR="00F111C0" w:rsidRPr="00A130A6" w:rsidRDefault="00F111C0" w:rsidP="00605613">
            <w:pPr>
              <w:widowControl w:val="0"/>
              <w:spacing w:line="276" w:lineRule="auto"/>
              <w:jc w:val="both"/>
              <w:rPr>
                <w:rFonts w:cs="Arial"/>
                <w:szCs w:val="20"/>
              </w:rPr>
            </w:pPr>
            <w:bookmarkStart w:id="0" w:name="_Hlk18321057"/>
            <w:bookmarkStart w:id="1" w:name="_Hlk510609379"/>
          </w:p>
          <w:p w14:paraId="6C662F94" w14:textId="77777777" w:rsidR="00E56A64" w:rsidRPr="00A130A6" w:rsidRDefault="00547AF0" w:rsidP="00605613">
            <w:pPr>
              <w:widowControl w:val="0"/>
              <w:spacing w:line="276" w:lineRule="auto"/>
              <w:jc w:val="center"/>
              <w:rPr>
                <w:rFonts w:cs="Arial"/>
                <w:b/>
                <w:szCs w:val="20"/>
              </w:rPr>
            </w:pPr>
            <w:r w:rsidRPr="00A130A6">
              <w:rPr>
                <w:rFonts w:cs="Arial"/>
                <w:b/>
                <w:szCs w:val="20"/>
              </w:rPr>
              <w:t>ZAKON O SPREMEMBAH IN DOPOLNITVAH ZAKONA O PREKRŠKIH</w:t>
            </w:r>
          </w:p>
          <w:p w14:paraId="6C662F95" w14:textId="77777777" w:rsidR="00695481" w:rsidRPr="00A130A6" w:rsidRDefault="00695481" w:rsidP="00605613">
            <w:pPr>
              <w:widowControl w:val="0"/>
              <w:spacing w:line="276" w:lineRule="auto"/>
              <w:rPr>
                <w:rFonts w:cs="Arial"/>
                <w:b/>
                <w:szCs w:val="20"/>
              </w:rPr>
            </w:pPr>
            <w:bookmarkStart w:id="2" w:name="_Hlk18397314"/>
          </w:p>
          <w:p w14:paraId="3EC667ED" w14:textId="77777777" w:rsidR="00931FC2" w:rsidRPr="00A130A6" w:rsidRDefault="00931FC2" w:rsidP="00DC4765">
            <w:pPr>
              <w:pStyle w:val="Naslov1"/>
              <w:spacing w:line="276" w:lineRule="auto"/>
              <w:jc w:val="center"/>
              <w:rPr>
                <w:rFonts w:ascii="Arial" w:hAnsi="Arial" w:cs="Arial"/>
                <w:sz w:val="20"/>
                <w:szCs w:val="20"/>
              </w:rPr>
            </w:pPr>
            <w:bookmarkStart w:id="3" w:name="_Ref204934898"/>
            <w:bookmarkEnd w:id="0"/>
            <w:bookmarkEnd w:id="2"/>
            <w:r w:rsidRPr="00A130A6">
              <w:rPr>
                <w:rFonts w:ascii="Arial" w:hAnsi="Arial" w:cs="Arial"/>
                <w:sz w:val="20"/>
                <w:szCs w:val="20"/>
              </w:rPr>
              <w:t>1. člen</w:t>
            </w:r>
            <w:bookmarkEnd w:id="3"/>
          </w:p>
          <w:p w14:paraId="5C8DC2A4" w14:textId="77777777" w:rsidR="00931FC2" w:rsidRPr="00A130A6" w:rsidRDefault="00931FC2" w:rsidP="00931FC2">
            <w:pPr>
              <w:pStyle w:val="Standard"/>
              <w:spacing w:line="276" w:lineRule="auto"/>
              <w:jc w:val="center"/>
              <w:rPr>
                <w:rFonts w:ascii="Arial" w:hAnsi="Arial" w:cs="Arial"/>
                <w:sz w:val="20"/>
                <w:szCs w:val="20"/>
              </w:rPr>
            </w:pPr>
          </w:p>
          <w:p w14:paraId="4570FBB9" w14:textId="77777777" w:rsidR="00931FC2" w:rsidRPr="00A130A6" w:rsidRDefault="00931FC2" w:rsidP="00931FC2">
            <w:pPr>
              <w:pStyle w:val="Standard"/>
              <w:jc w:val="both"/>
              <w:rPr>
                <w:rFonts w:ascii="Arial" w:hAnsi="Arial" w:cs="Arial"/>
                <w:sz w:val="20"/>
                <w:szCs w:val="20"/>
              </w:rPr>
            </w:pPr>
            <w:r w:rsidRPr="00A130A6">
              <w:rPr>
                <w:rFonts w:ascii="Arial" w:hAnsi="Arial" w:cs="Arial"/>
                <w:sz w:val="20"/>
                <w:szCs w:val="20"/>
              </w:rPr>
              <w:t xml:space="preserve">V Zakonu o prekrških (Uradni list RS, št. 29/11 – uradno prečiščeno besedilo, 21/13, 111/13, 74/14 – </w:t>
            </w:r>
            <w:proofErr w:type="spellStart"/>
            <w:r w:rsidRPr="00A130A6">
              <w:rPr>
                <w:rFonts w:ascii="Arial" w:hAnsi="Arial" w:cs="Arial"/>
                <w:sz w:val="20"/>
                <w:szCs w:val="20"/>
              </w:rPr>
              <w:t>odl</w:t>
            </w:r>
            <w:proofErr w:type="spellEnd"/>
            <w:r w:rsidRPr="00A130A6">
              <w:rPr>
                <w:rFonts w:ascii="Arial" w:hAnsi="Arial" w:cs="Arial"/>
                <w:sz w:val="20"/>
                <w:szCs w:val="20"/>
              </w:rPr>
              <w:t xml:space="preserve">. US, 92/14 – </w:t>
            </w:r>
            <w:proofErr w:type="spellStart"/>
            <w:r w:rsidRPr="00A130A6">
              <w:rPr>
                <w:rFonts w:ascii="Arial" w:hAnsi="Arial" w:cs="Arial"/>
                <w:sz w:val="20"/>
                <w:szCs w:val="20"/>
              </w:rPr>
              <w:t>odl</w:t>
            </w:r>
            <w:proofErr w:type="spellEnd"/>
            <w:r w:rsidRPr="00A130A6">
              <w:rPr>
                <w:rFonts w:ascii="Arial" w:hAnsi="Arial" w:cs="Arial"/>
                <w:sz w:val="20"/>
                <w:szCs w:val="20"/>
              </w:rPr>
              <w:t xml:space="preserve">. US, 32/16, 15/17 – </w:t>
            </w:r>
            <w:proofErr w:type="spellStart"/>
            <w:r w:rsidRPr="00A130A6">
              <w:rPr>
                <w:rFonts w:ascii="Arial" w:hAnsi="Arial" w:cs="Arial"/>
                <w:sz w:val="20"/>
                <w:szCs w:val="20"/>
              </w:rPr>
              <w:t>odl</w:t>
            </w:r>
            <w:proofErr w:type="spellEnd"/>
            <w:r w:rsidRPr="00A130A6">
              <w:rPr>
                <w:rFonts w:ascii="Arial" w:hAnsi="Arial" w:cs="Arial"/>
                <w:sz w:val="20"/>
                <w:szCs w:val="20"/>
              </w:rPr>
              <w:t xml:space="preserve">. US, 73/19 – </w:t>
            </w:r>
            <w:proofErr w:type="spellStart"/>
            <w:r w:rsidRPr="00A130A6">
              <w:rPr>
                <w:rFonts w:ascii="Arial" w:hAnsi="Arial" w:cs="Arial"/>
                <w:sz w:val="20"/>
                <w:szCs w:val="20"/>
              </w:rPr>
              <w:t>odl</w:t>
            </w:r>
            <w:proofErr w:type="spellEnd"/>
            <w:r w:rsidRPr="00A130A6">
              <w:rPr>
                <w:rFonts w:ascii="Arial" w:hAnsi="Arial" w:cs="Arial"/>
                <w:sz w:val="20"/>
                <w:szCs w:val="20"/>
              </w:rPr>
              <w:t xml:space="preserve">. US, 175/20 – ZIUOPDVE, 5/21 – </w:t>
            </w:r>
            <w:proofErr w:type="spellStart"/>
            <w:r w:rsidRPr="00A130A6">
              <w:rPr>
                <w:rFonts w:ascii="Arial" w:hAnsi="Arial" w:cs="Arial"/>
                <w:sz w:val="20"/>
                <w:szCs w:val="20"/>
              </w:rPr>
              <w:t>odl</w:t>
            </w:r>
            <w:proofErr w:type="spellEnd"/>
            <w:r w:rsidRPr="00A130A6">
              <w:rPr>
                <w:rFonts w:ascii="Arial" w:hAnsi="Arial" w:cs="Arial"/>
                <w:sz w:val="20"/>
                <w:szCs w:val="20"/>
              </w:rPr>
              <w:t>. US in 38/24) se v 19.a členu doda novi tretji odstavek, ki se glasi:</w:t>
            </w:r>
          </w:p>
          <w:p w14:paraId="1A75C280" w14:textId="77777777" w:rsidR="00931FC2" w:rsidRPr="00A130A6" w:rsidRDefault="00931FC2" w:rsidP="00931FC2">
            <w:pPr>
              <w:pStyle w:val="Standard"/>
              <w:spacing w:line="276" w:lineRule="auto"/>
              <w:jc w:val="both"/>
              <w:rPr>
                <w:rFonts w:ascii="Arial" w:hAnsi="Arial" w:cs="Arial"/>
                <w:sz w:val="20"/>
                <w:szCs w:val="20"/>
              </w:rPr>
            </w:pPr>
          </w:p>
          <w:p w14:paraId="32B35742" w14:textId="77777777" w:rsidR="00931FC2" w:rsidRPr="00A130A6" w:rsidRDefault="00931FC2" w:rsidP="00931FC2">
            <w:pPr>
              <w:pStyle w:val="Standard"/>
              <w:spacing w:line="276" w:lineRule="auto"/>
              <w:jc w:val="both"/>
              <w:rPr>
                <w:rFonts w:ascii="Arial" w:hAnsi="Arial" w:cs="Arial"/>
                <w:sz w:val="20"/>
                <w:szCs w:val="20"/>
              </w:rPr>
            </w:pPr>
            <w:r w:rsidRPr="00A130A6">
              <w:rPr>
                <w:rFonts w:ascii="Arial" w:hAnsi="Arial" w:cs="Arial"/>
                <w:sz w:val="20"/>
                <w:szCs w:val="20"/>
              </w:rPr>
              <w:t>»(3) Ne glede na prejšnji odstavek sodišče ne odobri nadomestitve plačila globe in stroškov postopka z delom v splošno korist, če predlagatelj postopka v zadnjih dveh letih ni sodeloval, je zavlačeval, ali ni aktivno deloval pri opravljanju dela v splošno korist.«.</w:t>
            </w:r>
          </w:p>
          <w:p w14:paraId="25273FA4" w14:textId="77777777" w:rsidR="00931FC2" w:rsidRPr="00A130A6" w:rsidRDefault="00931FC2" w:rsidP="00931FC2">
            <w:pPr>
              <w:pStyle w:val="Standard"/>
              <w:spacing w:line="276" w:lineRule="auto"/>
              <w:jc w:val="both"/>
              <w:rPr>
                <w:rFonts w:ascii="Arial" w:hAnsi="Arial" w:cs="Arial"/>
                <w:sz w:val="20"/>
                <w:szCs w:val="20"/>
              </w:rPr>
            </w:pPr>
          </w:p>
          <w:p w14:paraId="6DC1470C" w14:textId="77777777" w:rsidR="00931FC2" w:rsidRPr="00A130A6" w:rsidRDefault="00931FC2" w:rsidP="00931FC2">
            <w:pPr>
              <w:pStyle w:val="Standard"/>
              <w:spacing w:line="276" w:lineRule="auto"/>
              <w:jc w:val="both"/>
              <w:rPr>
                <w:rFonts w:ascii="Arial" w:hAnsi="Arial" w:cs="Arial"/>
                <w:sz w:val="20"/>
                <w:szCs w:val="20"/>
              </w:rPr>
            </w:pPr>
            <w:r w:rsidRPr="00A130A6">
              <w:rPr>
                <w:rFonts w:ascii="Arial" w:hAnsi="Arial" w:cs="Arial"/>
                <w:sz w:val="20"/>
                <w:szCs w:val="20"/>
              </w:rPr>
              <w:t>V tretjem odstavku, ki postane četrti odstavek, se drugi stavek spremeni tako, da se glasi:</w:t>
            </w:r>
          </w:p>
          <w:p w14:paraId="2ACF9AB6" w14:textId="77777777" w:rsidR="00931FC2" w:rsidRPr="00A130A6" w:rsidRDefault="00931FC2" w:rsidP="00931FC2">
            <w:pPr>
              <w:pStyle w:val="Standard"/>
              <w:spacing w:line="276" w:lineRule="auto"/>
              <w:jc w:val="both"/>
              <w:rPr>
                <w:rFonts w:ascii="Arial" w:hAnsi="Arial" w:cs="Arial"/>
                <w:sz w:val="20"/>
                <w:szCs w:val="20"/>
              </w:rPr>
            </w:pPr>
          </w:p>
          <w:p w14:paraId="796EFBA0" w14:textId="77777777" w:rsidR="00931FC2" w:rsidRPr="00A130A6" w:rsidRDefault="00931FC2" w:rsidP="00931FC2">
            <w:pPr>
              <w:pStyle w:val="Standard"/>
              <w:spacing w:line="276" w:lineRule="auto"/>
              <w:jc w:val="both"/>
              <w:rPr>
                <w:rFonts w:ascii="Arial" w:hAnsi="Arial" w:cs="Arial"/>
                <w:sz w:val="20"/>
                <w:szCs w:val="20"/>
              </w:rPr>
            </w:pPr>
            <w:r w:rsidRPr="00A130A6">
              <w:rPr>
                <w:rFonts w:ascii="Arial" w:hAnsi="Arial" w:cs="Arial"/>
                <w:sz w:val="20"/>
                <w:szCs w:val="20"/>
              </w:rPr>
              <w:t>»Delo v splošno korist mora biti opravljeno v roku šestih mesecev od začetka izvrševanja dela v splošno korist.«.</w:t>
            </w:r>
          </w:p>
          <w:p w14:paraId="31B81C37" w14:textId="77777777" w:rsidR="00931FC2" w:rsidRPr="00A130A6" w:rsidRDefault="00931FC2" w:rsidP="00931FC2">
            <w:pPr>
              <w:pStyle w:val="Standard"/>
              <w:spacing w:line="276" w:lineRule="auto"/>
              <w:jc w:val="both"/>
              <w:rPr>
                <w:rFonts w:ascii="Arial" w:hAnsi="Arial" w:cs="Arial"/>
                <w:sz w:val="20"/>
                <w:szCs w:val="20"/>
              </w:rPr>
            </w:pPr>
          </w:p>
          <w:p w14:paraId="7F1F43D1" w14:textId="27408AA7" w:rsidR="00931FC2" w:rsidRPr="00A130A6" w:rsidRDefault="00931FC2" w:rsidP="00931FC2">
            <w:pPr>
              <w:pStyle w:val="Standard"/>
              <w:spacing w:line="276" w:lineRule="auto"/>
              <w:jc w:val="both"/>
              <w:rPr>
                <w:rFonts w:ascii="Arial" w:hAnsi="Arial" w:cs="Arial"/>
                <w:sz w:val="20"/>
                <w:szCs w:val="20"/>
              </w:rPr>
            </w:pPr>
            <w:r w:rsidRPr="00A130A6">
              <w:rPr>
                <w:rFonts w:ascii="Arial" w:hAnsi="Arial" w:cs="Arial"/>
                <w:sz w:val="20"/>
                <w:szCs w:val="20"/>
              </w:rPr>
              <w:t>Dosedanj</w:t>
            </w:r>
            <w:r w:rsidR="00832554">
              <w:rPr>
                <w:rFonts w:ascii="Arial" w:hAnsi="Arial" w:cs="Arial"/>
                <w:sz w:val="20"/>
                <w:szCs w:val="20"/>
              </w:rPr>
              <w:t>a</w:t>
            </w:r>
            <w:r w:rsidRPr="00A130A6">
              <w:rPr>
                <w:rFonts w:ascii="Arial" w:hAnsi="Arial" w:cs="Arial"/>
                <w:sz w:val="20"/>
                <w:szCs w:val="20"/>
              </w:rPr>
              <w:t xml:space="preserve"> četrti in peti odstavek postaneta peti in šesti odstavek.</w:t>
            </w:r>
          </w:p>
          <w:p w14:paraId="6D79A0F5" w14:textId="77777777" w:rsidR="00931FC2" w:rsidRPr="00A130A6" w:rsidRDefault="00931FC2" w:rsidP="00931FC2">
            <w:pPr>
              <w:pStyle w:val="Standard"/>
              <w:spacing w:line="276" w:lineRule="auto"/>
              <w:jc w:val="both"/>
              <w:rPr>
                <w:rFonts w:ascii="Arial" w:hAnsi="Arial" w:cs="Arial"/>
                <w:sz w:val="20"/>
                <w:szCs w:val="20"/>
              </w:rPr>
            </w:pPr>
          </w:p>
          <w:p w14:paraId="6E20D6E7" w14:textId="77777777" w:rsidR="00931FC2" w:rsidRPr="00A130A6" w:rsidRDefault="00931FC2" w:rsidP="00931FC2">
            <w:pPr>
              <w:pStyle w:val="Standard"/>
              <w:spacing w:line="276" w:lineRule="auto"/>
              <w:jc w:val="both"/>
              <w:rPr>
                <w:rFonts w:ascii="Arial" w:hAnsi="Arial" w:cs="Arial"/>
                <w:sz w:val="20"/>
                <w:szCs w:val="20"/>
              </w:rPr>
            </w:pPr>
            <w:r w:rsidRPr="00A130A6">
              <w:rPr>
                <w:rFonts w:ascii="Arial" w:hAnsi="Arial" w:cs="Arial"/>
                <w:sz w:val="20"/>
                <w:szCs w:val="20"/>
              </w:rPr>
              <w:t>Doda se novi sedmi odstavek, ki se glasi:</w:t>
            </w:r>
          </w:p>
          <w:p w14:paraId="7CE15E84" w14:textId="77777777" w:rsidR="00931FC2" w:rsidRPr="00A130A6" w:rsidRDefault="00931FC2" w:rsidP="00931FC2">
            <w:pPr>
              <w:pStyle w:val="Standard"/>
              <w:spacing w:line="276" w:lineRule="auto"/>
              <w:jc w:val="both"/>
              <w:rPr>
                <w:rFonts w:ascii="Arial" w:hAnsi="Arial" w:cs="Arial"/>
                <w:sz w:val="20"/>
                <w:szCs w:val="20"/>
              </w:rPr>
            </w:pPr>
          </w:p>
          <w:p w14:paraId="6CF3DEDE" w14:textId="5AEE2B81" w:rsidR="00931FC2" w:rsidRPr="00A130A6" w:rsidRDefault="00931FC2" w:rsidP="00931FC2">
            <w:pPr>
              <w:pStyle w:val="Standard"/>
              <w:spacing w:line="276" w:lineRule="auto"/>
              <w:jc w:val="both"/>
              <w:rPr>
                <w:rFonts w:ascii="Arial" w:hAnsi="Arial" w:cs="Arial"/>
                <w:sz w:val="20"/>
                <w:szCs w:val="20"/>
              </w:rPr>
            </w:pPr>
            <w:r w:rsidRPr="00A130A6">
              <w:rPr>
                <w:rFonts w:ascii="Arial" w:hAnsi="Arial" w:cs="Arial"/>
                <w:sz w:val="20"/>
                <w:szCs w:val="20"/>
              </w:rPr>
              <w:t xml:space="preserve">»(7) Če storilec delno opravi obseg ur dela v splošno korist, ki mu je bil določen v sklepu iz četrtega odstavka 202.c člena tega zakona, </w:t>
            </w:r>
            <w:r w:rsidR="00171966" w:rsidRPr="00A130A6">
              <w:rPr>
                <w:rFonts w:ascii="Arial" w:hAnsi="Arial" w:cs="Arial"/>
                <w:sz w:val="20"/>
                <w:szCs w:val="20"/>
              </w:rPr>
              <w:t>se</w:t>
            </w:r>
            <w:r w:rsidRPr="00A130A6">
              <w:rPr>
                <w:rFonts w:ascii="Arial" w:hAnsi="Arial" w:cs="Arial"/>
                <w:sz w:val="20"/>
                <w:szCs w:val="20"/>
              </w:rPr>
              <w:t xml:space="preserve"> neizvršeni del izrečene globe in stroškov postopka posreduje v prisilno izterjavo.«.</w:t>
            </w:r>
          </w:p>
          <w:p w14:paraId="46C093E4" w14:textId="77777777" w:rsidR="00DC4765" w:rsidRPr="00A130A6" w:rsidRDefault="00DC4765" w:rsidP="00931FC2">
            <w:pPr>
              <w:pStyle w:val="Naslov1"/>
              <w:spacing w:line="276" w:lineRule="auto"/>
              <w:rPr>
                <w:rFonts w:ascii="Arial" w:hAnsi="Arial" w:cs="Arial"/>
                <w:sz w:val="20"/>
                <w:szCs w:val="20"/>
              </w:rPr>
            </w:pPr>
            <w:bookmarkStart w:id="4" w:name="_Ref204939737"/>
          </w:p>
          <w:p w14:paraId="5CACEF5E" w14:textId="77777777" w:rsidR="00DC4765" w:rsidRPr="00A130A6" w:rsidRDefault="00DC4765" w:rsidP="00931FC2">
            <w:pPr>
              <w:pStyle w:val="Naslov1"/>
              <w:spacing w:line="276" w:lineRule="auto"/>
              <w:rPr>
                <w:rFonts w:ascii="Arial" w:hAnsi="Arial" w:cs="Arial"/>
                <w:sz w:val="20"/>
                <w:szCs w:val="20"/>
              </w:rPr>
            </w:pPr>
          </w:p>
          <w:p w14:paraId="62B9E0A9" w14:textId="64F66C7D" w:rsidR="00931FC2" w:rsidRPr="00A130A6" w:rsidRDefault="00931FC2" w:rsidP="00DC4765">
            <w:pPr>
              <w:pStyle w:val="Naslov1"/>
              <w:spacing w:line="276" w:lineRule="auto"/>
              <w:jc w:val="center"/>
              <w:rPr>
                <w:rFonts w:ascii="Arial" w:hAnsi="Arial" w:cs="Arial"/>
                <w:sz w:val="20"/>
                <w:szCs w:val="20"/>
              </w:rPr>
            </w:pPr>
            <w:r w:rsidRPr="00A130A6">
              <w:rPr>
                <w:rFonts w:ascii="Arial" w:hAnsi="Arial" w:cs="Arial"/>
                <w:sz w:val="20"/>
                <w:szCs w:val="20"/>
              </w:rPr>
              <w:t>2. člen</w:t>
            </w:r>
            <w:bookmarkEnd w:id="4"/>
          </w:p>
          <w:p w14:paraId="0FEC9089" w14:textId="77777777" w:rsidR="00931FC2" w:rsidRPr="00A130A6" w:rsidRDefault="00931FC2" w:rsidP="00931FC2">
            <w:pPr>
              <w:spacing w:line="276" w:lineRule="auto"/>
              <w:rPr>
                <w:rFonts w:cs="Arial"/>
                <w:szCs w:val="20"/>
              </w:rPr>
            </w:pPr>
          </w:p>
          <w:p w14:paraId="017182C8" w14:textId="77777777" w:rsidR="00931FC2" w:rsidRPr="00A130A6" w:rsidRDefault="00931FC2" w:rsidP="00931FC2">
            <w:pPr>
              <w:spacing w:line="276" w:lineRule="auto"/>
              <w:rPr>
                <w:rFonts w:cs="Arial"/>
                <w:szCs w:val="20"/>
              </w:rPr>
            </w:pPr>
            <w:r w:rsidRPr="00A130A6">
              <w:rPr>
                <w:rFonts w:cs="Arial"/>
                <w:szCs w:val="20"/>
              </w:rPr>
              <w:t xml:space="preserve">V 48.c členu se v tretjem odstavku 2. alineja spremeni tako, da se glasi: </w:t>
            </w:r>
          </w:p>
          <w:p w14:paraId="3953602C" w14:textId="77777777" w:rsidR="00DC4765" w:rsidRPr="00A130A6" w:rsidRDefault="00DC4765" w:rsidP="00931FC2">
            <w:pPr>
              <w:spacing w:line="276" w:lineRule="auto"/>
              <w:rPr>
                <w:rFonts w:cs="Arial"/>
                <w:szCs w:val="20"/>
              </w:rPr>
            </w:pPr>
          </w:p>
          <w:p w14:paraId="7AB2F02B" w14:textId="77777777" w:rsidR="00931FC2" w:rsidRPr="00A130A6" w:rsidRDefault="00931FC2" w:rsidP="00931FC2">
            <w:pPr>
              <w:spacing w:line="276" w:lineRule="auto"/>
              <w:rPr>
                <w:rFonts w:cs="Arial"/>
                <w:szCs w:val="20"/>
              </w:rPr>
            </w:pPr>
            <w:r w:rsidRPr="00A130A6">
              <w:rPr>
                <w:rFonts w:cs="Arial"/>
                <w:szCs w:val="20"/>
              </w:rPr>
              <w:t>»- pouk, da mora oseba odgovor na obvestilo poslati v slovenskem jeziku.«.</w:t>
            </w:r>
          </w:p>
          <w:p w14:paraId="0230F629" w14:textId="77777777" w:rsidR="00DC4765" w:rsidRPr="00A130A6" w:rsidRDefault="00DC4765" w:rsidP="00931FC2">
            <w:pPr>
              <w:spacing w:line="276" w:lineRule="auto"/>
              <w:rPr>
                <w:rFonts w:cs="Arial"/>
                <w:szCs w:val="20"/>
              </w:rPr>
            </w:pPr>
          </w:p>
          <w:p w14:paraId="3DB4A6B2" w14:textId="77777777" w:rsidR="00931FC2" w:rsidRPr="00A130A6" w:rsidRDefault="00931FC2" w:rsidP="00931FC2">
            <w:pPr>
              <w:spacing w:line="276" w:lineRule="auto"/>
              <w:rPr>
                <w:rFonts w:cs="Arial"/>
                <w:szCs w:val="20"/>
              </w:rPr>
            </w:pPr>
            <w:r w:rsidRPr="00A130A6">
              <w:rPr>
                <w:rFonts w:cs="Arial"/>
                <w:szCs w:val="20"/>
              </w:rPr>
              <w:t>V četrtem odstavku se za besedo »iz« doda besedilo »prve alineje«.</w:t>
            </w:r>
          </w:p>
          <w:p w14:paraId="22D985CB" w14:textId="77777777" w:rsidR="00DC4765" w:rsidRPr="00A130A6" w:rsidRDefault="00DC4765" w:rsidP="00931FC2">
            <w:pPr>
              <w:spacing w:line="276" w:lineRule="auto"/>
              <w:rPr>
                <w:rFonts w:cs="Arial"/>
                <w:szCs w:val="20"/>
              </w:rPr>
            </w:pPr>
          </w:p>
          <w:p w14:paraId="566BD075" w14:textId="77777777" w:rsidR="00931FC2" w:rsidRPr="00A130A6" w:rsidRDefault="00931FC2" w:rsidP="00931FC2">
            <w:pPr>
              <w:spacing w:line="276" w:lineRule="auto"/>
              <w:rPr>
                <w:rFonts w:cs="Arial"/>
                <w:szCs w:val="20"/>
              </w:rPr>
            </w:pPr>
            <w:r w:rsidRPr="00A130A6">
              <w:rPr>
                <w:rFonts w:cs="Arial"/>
                <w:szCs w:val="20"/>
              </w:rPr>
              <w:t>V petem odstavku se v prvi alineji črta besedo »četrtega«, doda se nova druga alineja, ki se glasi:</w:t>
            </w:r>
          </w:p>
          <w:p w14:paraId="0128F186" w14:textId="77777777" w:rsidR="00931FC2" w:rsidRPr="00A130A6" w:rsidRDefault="00931FC2" w:rsidP="00931FC2">
            <w:pPr>
              <w:spacing w:line="276" w:lineRule="auto"/>
              <w:rPr>
                <w:rFonts w:cs="Arial"/>
                <w:szCs w:val="20"/>
              </w:rPr>
            </w:pPr>
            <w:r w:rsidRPr="00A130A6">
              <w:rPr>
                <w:rFonts w:cs="Arial"/>
                <w:szCs w:val="20"/>
              </w:rPr>
              <w:t>»- pouk, da je lahko navzoč pri izvajanju dokazov in da ga bo sodišče na njegovo zahtevo povabilo k posameznim procesnim dejanjem,«.</w:t>
            </w:r>
          </w:p>
          <w:p w14:paraId="1441F39C" w14:textId="77777777" w:rsidR="00DC4765" w:rsidRPr="00A130A6" w:rsidRDefault="00DC4765" w:rsidP="00931FC2">
            <w:pPr>
              <w:spacing w:line="276" w:lineRule="auto"/>
              <w:rPr>
                <w:rFonts w:cs="Arial"/>
                <w:szCs w:val="20"/>
              </w:rPr>
            </w:pPr>
          </w:p>
          <w:p w14:paraId="1AC64D11" w14:textId="77777777" w:rsidR="00931FC2" w:rsidRPr="00A130A6" w:rsidRDefault="00931FC2" w:rsidP="00931FC2">
            <w:pPr>
              <w:spacing w:line="276" w:lineRule="auto"/>
              <w:rPr>
                <w:rFonts w:cs="Arial"/>
                <w:szCs w:val="20"/>
              </w:rPr>
            </w:pPr>
            <w:r w:rsidRPr="00A130A6">
              <w:rPr>
                <w:rFonts w:cs="Arial"/>
                <w:szCs w:val="20"/>
              </w:rPr>
              <w:t>V petem odstavku dosedanja 2. alineja postane 3. alineja.</w:t>
            </w:r>
          </w:p>
          <w:p w14:paraId="365A7DBB" w14:textId="77777777" w:rsidR="00DC4765" w:rsidRPr="00A130A6" w:rsidRDefault="00DC4765" w:rsidP="00931FC2">
            <w:pPr>
              <w:spacing w:line="276" w:lineRule="auto"/>
              <w:rPr>
                <w:rFonts w:cs="Arial"/>
                <w:szCs w:val="20"/>
              </w:rPr>
            </w:pPr>
          </w:p>
          <w:p w14:paraId="449E71B4" w14:textId="77777777" w:rsidR="00DC4765" w:rsidRPr="00A130A6" w:rsidRDefault="00DC4765" w:rsidP="00931FC2">
            <w:pPr>
              <w:spacing w:line="276" w:lineRule="auto"/>
              <w:rPr>
                <w:rFonts w:cs="Arial"/>
                <w:szCs w:val="20"/>
              </w:rPr>
            </w:pPr>
          </w:p>
          <w:p w14:paraId="44873F2C" w14:textId="7B5F9EDD" w:rsidR="00931FC2" w:rsidRPr="00A130A6" w:rsidRDefault="000D1FBA" w:rsidP="000D1FBA">
            <w:pPr>
              <w:pStyle w:val="Naslov1"/>
              <w:spacing w:line="276" w:lineRule="auto"/>
              <w:ind w:left="360"/>
              <w:jc w:val="center"/>
              <w:rPr>
                <w:rFonts w:ascii="Arial" w:hAnsi="Arial" w:cs="Arial"/>
                <w:sz w:val="20"/>
                <w:szCs w:val="20"/>
              </w:rPr>
            </w:pPr>
            <w:bookmarkStart w:id="5" w:name="_Ref204940022"/>
            <w:r w:rsidRPr="00A130A6">
              <w:rPr>
                <w:rFonts w:ascii="Arial" w:hAnsi="Arial" w:cs="Arial"/>
                <w:sz w:val="20"/>
                <w:szCs w:val="20"/>
              </w:rPr>
              <w:t xml:space="preserve">3. </w:t>
            </w:r>
            <w:r w:rsidR="00931FC2" w:rsidRPr="00A130A6">
              <w:rPr>
                <w:rFonts w:ascii="Arial" w:hAnsi="Arial" w:cs="Arial"/>
                <w:sz w:val="20"/>
                <w:szCs w:val="20"/>
              </w:rPr>
              <w:t>člen</w:t>
            </w:r>
            <w:bookmarkEnd w:id="5"/>
          </w:p>
          <w:p w14:paraId="138F5098" w14:textId="77777777" w:rsidR="00931FC2" w:rsidRPr="00A130A6" w:rsidRDefault="00931FC2" w:rsidP="00931FC2">
            <w:pPr>
              <w:spacing w:line="276" w:lineRule="auto"/>
              <w:rPr>
                <w:rFonts w:cs="Arial"/>
                <w:szCs w:val="20"/>
              </w:rPr>
            </w:pPr>
          </w:p>
          <w:p w14:paraId="7C138BAA" w14:textId="77777777" w:rsidR="00931FC2" w:rsidRPr="00A130A6" w:rsidRDefault="00931FC2" w:rsidP="00931FC2">
            <w:pPr>
              <w:spacing w:line="276" w:lineRule="auto"/>
              <w:rPr>
                <w:rFonts w:cs="Arial"/>
                <w:szCs w:val="20"/>
              </w:rPr>
            </w:pPr>
            <w:r w:rsidRPr="00A130A6">
              <w:rPr>
                <w:rFonts w:cs="Arial"/>
                <w:szCs w:val="20"/>
              </w:rPr>
              <w:t>V 48.č členu se prvi odstavek spremeni tako, da se glasi:</w:t>
            </w:r>
          </w:p>
          <w:p w14:paraId="7E11557F" w14:textId="77777777" w:rsidR="000D1FBA" w:rsidRPr="00A130A6" w:rsidRDefault="000D1FBA" w:rsidP="00931FC2">
            <w:pPr>
              <w:spacing w:line="276" w:lineRule="auto"/>
              <w:rPr>
                <w:rFonts w:cs="Arial"/>
                <w:szCs w:val="20"/>
              </w:rPr>
            </w:pPr>
          </w:p>
          <w:p w14:paraId="14E1FEA8" w14:textId="4E8E5D09" w:rsidR="00931FC2" w:rsidRPr="00A130A6" w:rsidRDefault="00931FC2" w:rsidP="00931FC2">
            <w:pPr>
              <w:spacing w:line="276" w:lineRule="auto"/>
              <w:rPr>
                <w:rFonts w:cs="Arial"/>
                <w:szCs w:val="20"/>
              </w:rPr>
            </w:pPr>
            <w:r w:rsidRPr="00A130A6">
              <w:rPr>
                <w:rFonts w:cs="Arial"/>
                <w:szCs w:val="20"/>
              </w:rPr>
              <w:t>»(1) Oseba lahko odgovori na obvestilo o prekršku v 60 dneh od datuma odpreme obvestila</w:t>
            </w:r>
            <w:r w:rsidR="00585BEC" w:rsidRPr="00A130A6">
              <w:rPr>
                <w:rFonts w:cs="Arial"/>
                <w:szCs w:val="20"/>
              </w:rPr>
              <w:t>.</w:t>
            </w:r>
            <w:r w:rsidRPr="00A130A6">
              <w:rPr>
                <w:rFonts w:cs="Arial"/>
                <w:szCs w:val="20"/>
              </w:rPr>
              <w:t>«.</w:t>
            </w:r>
          </w:p>
          <w:p w14:paraId="34E85F1B" w14:textId="77777777" w:rsidR="00585BEC" w:rsidRPr="00A130A6" w:rsidRDefault="00585BEC" w:rsidP="00931FC2">
            <w:pPr>
              <w:spacing w:line="276" w:lineRule="auto"/>
              <w:rPr>
                <w:rFonts w:cs="Arial"/>
                <w:szCs w:val="20"/>
              </w:rPr>
            </w:pPr>
          </w:p>
          <w:p w14:paraId="69EE1038" w14:textId="77777777" w:rsidR="00585BEC" w:rsidRPr="00A130A6" w:rsidRDefault="00585BEC" w:rsidP="00931FC2">
            <w:pPr>
              <w:spacing w:line="276" w:lineRule="auto"/>
              <w:rPr>
                <w:rFonts w:cs="Arial"/>
                <w:szCs w:val="20"/>
              </w:rPr>
            </w:pPr>
          </w:p>
          <w:p w14:paraId="3CF33D49" w14:textId="3CDC88DE" w:rsidR="00931FC2" w:rsidRPr="00A130A6" w:rsidRDefault="000D1FBA" w:rsidP="000D1FBA">
            <w:pPr>
              <w:pStyle w:val="Naslov1"/>
              <w:spacing w:line="276" w:lineRule="auto"/>
              <w:jc w:val="center"/>
              <w:rPr>
                <w:rFonts w:ascii="Arial" w:hAnsi="Arial" w:cs="Arial"/>
                <w:sz w:val="20"/>
                <w:szCs w:val="20"/>
              </w:rPr>
            </w:pPr>
            <w:bookmarkStart w:id="6" w:name="_Ref204947475"/>
            <w:r w:rsidRPr="00A130A6">
              <w:rPr>
                <w:rFonts w:ascii="Arial" w:hAnsi="Arial" w:cs="Arial"/>
                <w:sz w:val="20"/>
                <w:szCs w:val="20"/>
              </w:rPr>
              <w:t xml:space="preserve">4. </w:t>
            </w:r>
            <w:r w:rsidR="00931FC2" w:rsidRPr="00A130A6">
              <w:rPr>
                <w:rFonts w:ascii="Arial" w:hAnsi="Arial" w:cs="Arial"/>
                <w:sz w:val="20"/>
                <w:szCs w:val="20"/>
              </w:rPr>
              <w:t>člen</w:t>
            </w:r>
            <w:bookmarkEnd w:id="6"/>
          </w:p>
          <w:p w14:paraId="01DB0EEA" w14:textId="77777777" w:rsidR="00DC4765" w:rsidRPr="00A130A6" w:rsidRDefault="00DC4765" w:rsidP="00DC4765">
            <w:pPr>
              <w:rPr>
                <w:rFonts w:cs="Arial"/>
                <w:szCs w:val="20"/>
                <w:lang w:eastAsia="sl-SI"/>
              </w:rPr>
            </w:pPr>
          </w:p>
          <w:p w14:paraId="5A82F395" w14:textId="77777777" w:rsidR="00931FC2" w:rsidRPr="00A130A6" w:rsidRDefault="00931FC2" w:rsidP="00931FC2">
            <w:pPr>
              <w:spacing w:line="276" w:lineRule="auto"/>
              <w:jc w:val="both"/>
              <w:rPr>
                <w:rFonts w:cs="Arial"/>
                <w:szCs w:val="20"/>
              </w:rPr>
            </w:pPr>
            <w:r w:rsidRPr="00A130A6">
              <w:rPr>
                <w:rFonts w:cs="Arial"/>
                <w:szCs w:val="20"/>
              </w:rPr>
              <w:lastRenderedPageBreak/>
              <w:t>V 52. členu se tretji odstavek spremeni tako, da se glasi:</w:t>
            </w:r>
          </w:p>
          <w:p w14:paraId="66192514" w14:textId="77777777" w:rsidR="000D1FBA" w:rsidRPr="00A130A6" w:rsidRDefault="000D1FBA" w:rsidP="00931FC2">
            <w:pPr>
              <w:spacing w:line="276" w:lineRule="auto"/>
              <w:jc w:val="both"/>
              <w:rPr>
                <w:rFonts w:cs="Arial"/>
                <w:szCs w:val="20"/>
              </w:rPr>
            </w:pPr>
          </w:p>
          <w:p w14:paraId="6CC781B4" w14:textId="77777777" w:rsidR="00931FC2" w:rsidRPr="00A130A6" w:rsidRDefault="00931FC2" w:rsidP="00931FC2">
            <w:pPr>
              <w:spacing w:line="276" w:lineRule="auto"/>
              <w:jc w:val="both"/>
              <w:rPr>
                <w:rFonts w:cs="Arial"/>
                <w:szCs w:val="20"/>
              </w:rPr>
            </w:pPr>
            <w:r w:rsidRPr="00A130A6">
              <w:rPr>
                <w:rFonts w:cs="Arial"/>
                <w:szCs w:val="20"/>
              </w:rPr>
              <w:t>»(3) V hitrem postopku se storilcu izreče globa v znesku, v katerem je predpisana, če je predpisana v razponu, pa se globa s pisno odločbo (56. člen) izreče znotraj predpisanega razpona globe, s plačilnim nalogom (57. člen) pa se izreče najnižja predpisana mera globe.«.</w:t>
            </w:r>
          </w:p>
          <w:p w14:paraId="6314D7C1" w14:textId="77777777" w:rsidR="00DC4765" w:rsidRPr="00A130A6" w:rsidRDefault="00DC4765" w:rsidP="00931FC2">
            <w:pPr>
              <w:spacing w:line="276" w:lineRule="auto"/>
              <w:jc w:val="both"/>
              <w:rPr>
                <w:rFonts w:cs="Arial"/>
                <w:szCs w:val="20"/>
              </w:rPr>
            </w:pPr>
          </w:p>
          <w:p w14:paraId="2300127A" w14:textId="77777777" w:rsidR="000D1FBA" w:rsidRPr="00A130A6" w:rsidRDefault="000D1FBA" w:rsidP="00931FC2">
            <w:pPr>
              <w:spacing w:line="276" w:lineRule="auto"/>
              <w:jc w:val="both"/>
              <w:rPr>
                <w:rFonts w:cs="Arial"/>
                <w:szCs w:val="20"/>
              </w:rPr>
            </w:pPr>
          </w:p>
          <w:p w14:paraId="3CC7C9C8" w14:textId="77777777" w:rsidR="00931FC2" w:rsidRDefault="00931FC2" w:rsidP="00DC4765">
            <w:pPr>
              <w:pStyle w:val="Naslov1"/>
              <w:spacing w:line="276" w:lineRule="auto"/>
              <w:jc w:val="center"/>
              <w:rPr>
                <w:rFonts w:ascii="Arial" w:hAnsi="Arial" w:cs="Arial"/>
                <w:sz w:val="20"/>
                <w:szCs w:val="20"/>
              </w:rPr>
            </w:pPr>
            <w:bookmarkStart w:id="7" w:name="_Ref205200649"/>
            <w:r w:rsidRPr="00A130A6">
              <w:rPr>
                <w:rFonts w:ascii="Arial" w:hAnsi="Arial" w:cs="Arial"/>
                <w:sz w:val="20"/>
                <w:szCs w:val="20"/>
              </w:rPr>
              <w:t>5. člen</w:t>
            </w:r>
            <w:bookmarkEnd w:id="7"/>
          </w:p>
          <w:p w14:paraId="08878C6F" w14:textId="77777777" w:rsidR="000D1FBA" w:rsidRPr="00A130A6" w:rsidRDefault="000D1FBA" w:rsidP="000D1FBA">
            <w:pPr>
              <w:rPr>
                <w:rFonts w:cs="Arial"/>
                <w:szCs w:val="20"/>
                <w:lang w:eastAsia="sl-SI"/>
              </w:rPr>
            </w:pPr>
          </w:p>
          <w:p w14:paraId="5794CD01" w14:textId="0F2DA4E2" w:rsidR="00931FC2" w:rsidRPr="00A130A6" w:rsidRDefault="00931FC2" w:rsidP="009D69CB">
            <w:pPr>
              <w:spacing w:line="276" w:lineRule="auto"/>
              <w:jc w:val="both"/>
              <w:rPr>
                <w:rFonts w:cs="Arial"/>
                <w:szCs w:val="20"/>
              </w:rPr>
            </w:pPr>
            <w:r w:rsidRPr="00A130A6">
              <w:rPr>
                <w:rFonts w:cs="Arial"/>
                <w:szCs w:val="20"/>
              </w:rPr>
              <w:t xml:space="preserve">V 192.a členu se v četrtem odstavku </w:t>
            </w:r>
            <w:r w:rsidR="0040498E" w:rsidRPr="00A130A6">
              <w:rPr>
                <w:rFonts w:cs="Arial"/>
                <w:szCs w:val="20"/>
              </w:rPr>
              <w:t xml:space="preserve">beseda »petih« nadomesti z besedo »osmih« </w:t>
            </w:r>
            <w:r w:rsidR="0008797C" w:rsidRPr="00A130A6">
              <w:rPr>
                <w:rFonts w:cs="Arial"/>
                <w:szCs w:val="20"/>
              </w:rPr>
              <w:t xml:space="preserve">ter </w:t>
            </w:r>
            <w:r w:rsidRPr="00A130A6">
              <w:rPr>
                <w:rFonts w:cs="Arial"/>
                <w:szCs w:val="20"/>
              </w:rPr>
              <w:t>črta besedilo »predlaga nadomestitev plačila globe z delom v splošno korist oziroma navede in«.</w:t>
            </w:r>
          </w:p>
          <w:p w14:paraId="3F1B9E05" w14:textId="77777777" w:rsidR="000D1FBA" w:rsidRPr="00A130A6" w:rsidRDefault="000D1FBA" w:rsidP="009D69CB">
            <w:pPr>
              <w:spacing w:line="276" w:lineRule="auto"/>
              <w:jc w:val="both"/>
              <w:rPr>
                <w:rFonts w:cs="Arial"/>
                <w:szCs w:val="20"/>
              </w:rPr>
            </w:pPr>
          </w:p>
          <w:p w14:paraId="028986EB" w14:textId="77777777" w:rsidR="00931FC2" w:rsidRPr="00A130A6" w:rsidRDefault="00931FC2" w:rsidP="009D69CB">
            <w:pPr>
              <w:spacing w:line="276" w:lineRule="auto"/>
              <w:jc w:val="both"/>
              <w:rPr>
                <w:rFonts w:cs="Arial"/>
                <w:szCs w:val="20"/>
              </w:rPr>
            </w:pPr>
            <w:r w:rsidRPr="00A130A6">
              <w:rPr>
                <w:rFonts w:cs="Arial"/>
                <w:szCs w:val="20"/>
              </w:rPr>
              <w:t>V petem odstavku se črta 4. alineja.</w:t>
            </w:r>
          </w:p>
          <w:p w14:paraId="1A0D319F" w14:textId="77777777" w:rsidR="000D1FBA" w:rsidRPr="00A130A6" w:rsidRDefault="000D1FBA" w:rsidP="009D69CB">
            <w:pPr>
              <w:spacing w:line="276" w:lineRule="auto"/>
              <w:jc w:val="both"/>
              <w:rPr>
                <w:rFonts w:cs="Arial"/>
                <w:szCs w:val="20"/>
              </w:rPr>
            </w:pPr>
          </w:p>
          <w:p w14:paraId="710999E5" w14:textId="77777777" w:rsidR="00931FC2" w:rsidRPr="00A130A6" w:rsidRDefault="00931FC2" w:rsidP="009D69CB">
            <w:pPr>
              <w:spacing w:line="276" w:lineRule="auto"/>
              <w:jc w:val="both"/>
              <w:rPr>
                <w:rFonts w:cs="Arial"/>
                <w:szCs w:val="20"/>
              </w:rPr>
            </w:pPr>
            <w:r w:rsidRPr="00A130A6">
              <w:rPr>
                <w:rFonts w:cs="Arial"/>
                <w:szCs w:val="20"/>
              </w:rPr>
              <w:t>Šesti odstavek se črta, dosedanji sedmi do deseti odstavek postanejo šesti do deveti odstavek.</w:t>
            </w:r>
          </w:p>
          <w:p w14:paraId="1D1A326C" w14:textId="77777777" w:rsidR="00DC4765" w:rsidRPr="00A130A6" w:rsidRDefault="00DC4765" w:rsidP="00931FC2">
            <w:pPr>
              <w:spacing w:line="276" w:lineRule="auto"/>
              <w:rPr>
                <w:rFonts w:cs="Arial"/>
                <w:szCs w:val="20"/>
              </w:rPr>
            </w:pPr>
          </w:p>
          <w:p w14:paraId="685E4072" w14:textId="77777777" w:rsidR="00085690" w:rsidRPr="00A130A6" w:rsidRDefault="00085690" w:rsidP="00931FC2">
            <w:pPr>
              <w:spacing w:line="276" w:lineRule="auto"/>
              <w:rPr>
                <w:rFonts w:cs="Arial"/>
                <w:szCs w:val="20"/>
              </w:rPr>
            </w:pPr>
          </w:p>
          <w:p w14:paraId="480D0BAC" w14:textId="77777777" w:rsidR="000D1FBA" w:rsidRPr="00A130A6" w:rsidRDefault="000D1FBA" w:rsidP="00931FC2">
            <w:pPr>
              <w:spacing w:line="276" w:lineRule="auto"/>
              <w:rPr>
                <w:rFonts w:cs="Arial"/>
                <w:szCs w:val="20"/>
              </w:rPr>
            </w:pPr>
          </w:p>
          <w:p w14:paraId="7AF6A5CC" w14:textId="40A5115E" w:rsidR="00931FC2" w:rsidRPr="00A130A6" w:rsidRDefault="000325FF" w:rsidP="000D1FBA">
            <w:pPr>
              <w:pStyle w:val="Naslov1"/>
              <w:spacing w:line="276" w:lineRule="auto"/>
              <w:jc w:val="center"/>
              <w:rPr>
                <w:rFonts w:ascii="Arial" w:hAnsi="Arial" w:cs="Arial"/>
                <w:sz w:val="20"/>
                <w:szCs w:val="20"/>
              </w:rPr>
            </w:pPr>
            <w:bookmarkStart w:id="8" w:name="_Ref205200654"/>
            <w:r>
              <w:rPr>
                <w:rFonts w:ascii="Arial" w:hAnsi="Arial" w:cs="Arial"/>
                <w:sz w:val="20"/>
                <w:szCs w:val="20"/>
              </w:rPr>
              <w:t>6</w:t>
            </w:r>
            <w:r w:rsidR="000D1FBA" w:rsidRPr="00A130A6">
              <w:rPr>
                <w:rFonts w:ascii="Arial" w:hAnsi="Arial" w:cs="Arial"/>
                <w:sz w:val="20"/>
                <w:szCs w:val="20"/>
              </w:rPr>
              <w:t xml:space="preserve">. </w:t>
            </w:r>
            <w:r w:rsidR="00931FC2" w:rsidRPr="00A130A6">
              <w:rPr>
                <w:rFonts w:ascii="Arial" w:hAnsi="Arial" w:cs="Arial"/>
                <w:sz w:val="20"/>
                <w:szCs w:val="20"/>
              </w:rPr>
              <w:t>člen</w:t>
            </w:r>
            <w:bookmarkEnd w:id="8"/>
          </w:p>
          <w:p w14:paraId="0A852E47" w14:textId="77777777" w:rsidR="00DC4765" w:rsidRPr="00A130A6" w:rsidRDefault="00DC4765" w:rsidP="00DC4765">
            <w:pPr>
              <w:pStyle w:val="Odstavekseznama"/>
              <w:rPr>
                <w:rFonts w:cs="Arial"/>
                <w:szCs w:val="20"/>
                <w:lang w:eastAsia="sl-SI"/>
              </w:rPr>
            </w:pPr>
          </w:p>
          <w:p w14:paraId="63437AD8" w14:textId="77777777" w:rsidR="00931FC2" w:rsidRPr="00A130A6" w:rsidRDefault="00931FC2" w:rsidP="00931FC2">
            <w:pPr>
              <w:spacing w:line="276" w:lineRule="auto"/>
              <w:rPr>
                <w:rFonts w:cs="Arial"/>
                <w:szCs w:val="20"/>
              </w:rPr>
            </w:pPr>
            <w:r w:rsidRPr="00A130A6">
              <w:rPr>
                <w:rFonts w:cs="Arial"/>
                <w:szCs w:val="20"/>
              </w:rPr>
              <w:t>192.b člen se črta.</w:t>
            </w:r>
          </w:p>
          <w:p w14:paraId="2ECC9480" w14:textId="77777777" w:rsidR="00931FC2" w:rsidRPr="00A130A6" w:rsidRDefault="00931FC2" w:rsidP="00931FC2">
            <w:pPr>
              <w:spacing w:line="276" w:lineRule="auto"/>
              <w:jc w:val="both"/>
              <w:rPr>
                <w:rFonts w:cs="Arial"/>
                <w:b/>
                <w:bCs/>
                <w:szCs w:val="20"/>
              </w:rPr>
            </w:pPr>
          </w:p>
          <w:p w14:paraId="404B0A25" w14:textId="77777777" w:rsidR="00DC4765" w:rsidRPr="00A130A6" w:rsidRDefault="00DC4765" w:rsidP="00931FC2">
            <w:pPr>
              <w:spacing w:line="276" w:lineRule="auto"/>
              <w:jc w:val="both"/>
              <w:rPr>
                <w:rFonts w:cs="Arial"/>
                <w:b/>
                <w:bCs/>
                <w:szCs w:val="20"/>
              </w:rPr>
            </w:pPr>
          </w:p>
          <w:p w14:paraId="7969B8C8" w14:textId="43ADCFC9" w:rsidR="00931FC2" w:rsidRPr="00A130A6" w:rsidRDefault="000325FF" w:rsidP="00DC4765">
            <w:pPr>
              <w:pStyle w:val="Naslov1"/>
              <w:spacing w:line="276" w:lineRule="auto"/>
              <w:jc w:val="center"/>
              <w:rPr>
                <w:rFonts w:ascii="Arial" w:hAnsi="Arial" w:cs="Arial"/>
                <w:sz w:val="20"/>
                <w:szCs w:val="20"/>
              </w:rPr>
            </w:pPr>
            <w:bookmarkStart w:id="9" w:name="_Ref205207092"/>
            <w:r>
              <w:rPr>
                <w:rFonts w:ascii="Arial" w:hAnsi="Arial" w:cs="Arial"/>
                <w:sz w:val="20"/>
                <w:szCs w:val="20"/>
              </w:rPr>
              <w:t>7</w:t>
            </w:r>
            <w:r w:rsidR="00DC4765" w:rsidRPr="00A130A6">
              <w:rPr>
                <w:rFonts w:ascii="Arial" w:hAnsi="Arial" w:cs="Arial"/>
                <w:sz w:val="20"/>
                <w:szCs w:val="20"/>
              </w:rPr>
              <w:t xml:space="preserve">. </w:t>
            </w:r>
            <w:r w:rsidR="00931FC2" w:rsidRPr="00A130A6">
              <w:rPr>
                <w:rFonts w:ascii="Arial" w:hAnsi="Arial" w:cs="Arial"/>
                <w:sz w:val="20"/>
                <w:szCs w:val="20"/>
              </w:rPr>
              <w:t>člen</w:t>
            </w:r>
            <w:bookmarkEnd w:id="9"/>
          </w:p>
          <w:p w14:paraId="7BF701F6" w14:textId="77777777" w:rsidR="00931FC2" w:rsidRPr="00A130A6" w:rsidRDefault="00931FC2" w:rsidP="00DC4765">
            <w:pPr>
              <w:pStyle w:val="Odstavekseznama"/>
              <w:ind w:left="0"/>
              <w:rPr>
                <w:rFonts w:cs="Arial"/>
                <w:b/>
                <w:bCs/>
                <w:szCs w:val="20"/>
                <w:lang w:eastAsia="sl-SI"/>
              </w:rPr>
            </w:pPr>
          </w:p>
          <w:p w14:paraId="67E2B907" w14:textId="0D4307A7" w:rsidR="00931FC2" w:rsidRPr="00A130A6" w:rsidRDefault="00931FC2" w:rsidP="00931FC2">
            <w:pPr>
              <w:spacing w:line="276" w:lineRule="auto"/>
              <w:jc w:val="both"/>
              <w:rPr>
                <w:rFonts w:cs="Arial"/>
                <w:szCs w:val="20"/>
              </w:rPr>
            </w:pPr>
            <w:bookmarkStart w:id="10" w:name="_Ref205207094"/>
            <w:r w:rsidRPr="00A130A6">
              <w:rPr>
                <w:rFonts w:cs="Arial"/>
                <w:szCs w:val="20"/>
              </w:rPr>
              <w:t>V 201. členu se v prvem odstavku besedilo »Če storilec ne more dokazati identitete ali nima stalnega prebivališča ali če bi se z odhodom zaradi prebivanja v tujini lahko izognil odgovornosti za prekršek« nadomesti z besedilom »Če storilec ne more dokazati identitete ali nima prebivališča ali sedeža v Republiki Sloveniji«.</w:t>
            </w:r>
          </w:p>
          <w:p w14:paraId="7A0214F6" w14:textId="77777777" w:rsidR="00A648A4" w:rsidRPr="00A130A6" w:rsidRDefault="00A648A4" w:rsidP="00931FC2">
            <w:pPr>
              <w:spacing w:line="276" w:lineRule="auto"/>
              <w:jc w:val="both"/>
              <w:rPr>
                <w:rFonts w:cs="Arial"/>
                <w:szCs w:val="20"/>
              </w:rPr>
            </w:pPr>
          </w:p>
          <w:p w14:paraId="0A604712" w14:textId="77777777" w:rsidR="00362098" w:rsidRPr="00A130A6" w:rsidRDefault="00362098" w:rsidP="00931FC2">
            <w:pPr>
              <w:spacing w:line="276" w:lineRule="auto"/>
              <w:jc w:val="both"/>
              <w:rPr>
                <w:rFonts w:cs="Arial"/>
                <w:szCs w:val="20"/>
              </w:rPr>
            </w:pPr>
            <w:r w:rsidRPr="00A130A6">
              <w:rPr>
                <w:rFonts w:cs="Arial"/>
                <w:szCs w:val="20"/>
              </w:rPr>
              <w:t>Doda se nov drugi odstavek, ki se glasi:</w:t>
            </w:r>
          </w:p>
          <w:p w14:paraId="6A0EAC2B" w14:textId="77777777" w:rsidR="00362098" w:rsidRPr="00A130A6" w:rsidRDefault="00362098" w:rsidP="00931FC2">
            <w:pPr>
              <w:spacing w:line="276" w:lineRule="auto"/>
              <w:jc w:val="both"/>
              <w:rPr>
                <w:rFonts w:cs="Arial"/>
                <w:szCs w:val="20"/>
              </w:rPr>
            </w:pPr>
          </w:p>
          <w:p w14:paraId="162D033A" w14:textId="13AEC696" w:rsidR="00296E74" w:rsidRPr="00A130A6" w:rsidRDefault="00296E74" w:rsidP="00931FC2">
            <w:pPr>
              <w:spacing w:line="276" w:lineRule="auto"/>
              <w:jc w:val="both"/>
              <w:rPr>
                <w:rFonts w:cs="Arial"/>
                <w:szCs w:val="20"/>
              </w:rPr>
            </w:pPr>
            <w:r w:rsidRPr="00A130A6">
              <w:rPr>
                <w:rFonts w:cs="Arial"/>
                <w:szCs w:val="20"/>
              </w:rPr>
              <w:t>»(2) Za storilca prekrška po tem členu</w:t>
            </w:r>
            <w:r w:rsidR="00CA17F9" w:rsidRPr="00A130A6">
              <w:rPr>
                <w:rFonts w:cs="Arial"/>
                <w:szCs w:val="20"/>
              </w:rPr>
              <w:t xml:space="preserve"> </w:t>
            </w:r>
            <w:r w:rsidR="000572F0" w:rsidRPr="00A130A6">
              <w:rPr>
                <w:rFonts w:cs="Arial"/>
                <w:szCs w:val="20"/>
              </w:rPr>
              <w:t>se štejejo vse kategorije storilcev prekrškov, ki jih določa drugi odstavek 17. člena tega zakona.«.</w:t>
            </w:r>
          </w:p>
          <w:p w14:paraId="406FC140" w14:textId="77777777" w:rsidR="00362098" w:rsidRPr="00A130A6" w:rsidRDefault="00362098" w:rsidP="00931FC2">
            <w:pPr>
              <w:spacing w:line="276" w:lineRule="auto"/>
              <w:jc w:val="both"/>
              <w:rPr>
                <w:rFonts w:cs="Arial"/>
                <w:szCs w:val="20"/>
              </w:rPr>
            </w:pPr>
          </w:p>
          <w:p w14:paraId="25061DAF" w14:textId="68502D3C" w:rsidR="00A648A4" w:rsidRPr="00A130A6" w:rsidRDefault="00A648A4" w:rsidP="00931FC2">
            <w:pPr>
              <w:spacing w:line="276" w:lineRule="auto"/>
              <w:jc w:val="both"/>
              <w:rPr>
                <w:rFonts w:cs="Arial"/>
                <w:szCs w:val="20"/>
              </w:rPr>
            </w:pPr>
            <w:r w:rsidRPr="00A130A6">
              <w:rPr>
                <w:rFonts w:cs="Arial"/>
                <w:szCs w:val="20"/>
              </w:rPr>
              <w:t>Četrti odstavek</w:t>
            </w:r>
            <w:r w:rsidR="00A77696" w:rsidRPr="00A130A6">
              <w:rPr>
                <w:rFonts w:cs="Arial"/>
                <w:szCs w:val="20"/>
              </w:rPr>
              <w:t>, ki postane peti odstavek,</w:t>
            </w:r>
            <w:r w:rsidRPr="00A130A6">
              <w:rPr>
                <w:rFonts w:cs="Arial"/>
                <w:szCs w:val="20"/>
              </w:rPr>
              <w:t xml:space="preserve"> se spremeni tako, da se glasi:</w:t>
            </w:r>
          </w:p>
          <w:p w14:paraId="640F403E" w14:textId="77777777" w:rsidR="00A648A4" w:rsidRPr="00A130A6" w:rsidRDefault="00A648A4" w:rsidP="00931FC2">
            <w:pPr>
              <w:spacing w:line="276" w:lineRule="auto"/>
              <w:jc w:val="both"/>
              <w:rPr>
                <w:rFonts w:cs="Arial"/>
                <w:szCs w:val="20"/>
              </w:rPr>
            </w:pPr>
          </w:p>
          <w:p w14:paraId="532C169B" w14:textId="6C4A4C89" w:rsidR="00A648A4" w:rsidRPr="00A130A6" w:rsidRDefault="00A648A4" w:rsidP="00A648A4">
            <w:pPr>
              <w:spacing w:line="276" w:lineRule="auto"/>
              <w:jc w:val="both"/>
              <w:rPr>
                <w:rFonts w:cs="Arial"/>
                <w:szCs w:val="20"/>
              </w:rPr>
            </w:pPr>
            <w:r w:rsidRPr="00A130A6">
              <w:rPr>
                <w:rFonts w:cs="Arial"/>
                <w:szCs w:val="20"/>
              </w:rPr>
              <w:t>»(</w:t>
            </w:r>
            <w:r w:rsidR="00A77696" w:rsidRPr="00A130A6">
              <w:rPr>
                <w:rFonts w:cs="Arial"/>
                <w:szCs w:val="20"/>
              </w:rPr>
              <w:t>5</w:t>
            </w:r>
            <w:r w:rsidRPr="00A130A6">
              <w:rPr>
                <w:rFonts w:cs="Arial"/>
                <w:szCs w:val="20"/>
              </w:rPr>
              <w:t xml:space="preserve">) Če prekrškovni organ oziroma sodišče odloči, da se odločba izvrši takoj in storilec takoj ne plača globe, ugotovljene škode, pridobljene premoženjske koristi ali stroškov postopka, prekrškovni organ oziroma sodišče določi, da se globa, ugotovljena škoda, pridobljena premoženjska korist ali stroški postopka takoj prisilno izterjajo, pri tem se ne uporabljajo </w:t>
            </w:r>
            <w:r w:rsidR="008D089A" w:rsidRPr="00A130A6">
              <w:rPr>
                <w:rFonts w:cs="Arial"/>
                <w:szCs w:val="20"/>
              </w:rPr>
              <w:t xml:space="preserve">določbe o polovičnem plačilu globe in </w:t>
            </w:r>
            <w:r w:rsidRPr="00A130A6">
              <w:rPr>
                <w:rFonts w:cs="Arial"/>
                <w:szCs w:val="20"/>
              </w:rPr>
              <w:t xml:space="preserve">določbe tega zakona o nadomestitvi prisilne izterjave globe in stroškov postopka z opravo </w:t>
            </w:r>
            <w:r w:rsidR="0000504D" w:rsidRPr="00A130A6">
              <w:rPr>
                <w:rFonts w:cs="Arial"/>
                <w:szCs w:val="20"/>
              </w:rPr>
              <w:t>dela v splošno korist</w:t>
            </w:r>
            <w:r w:rsidRPr="00A130A6">
              <w:rPr>
                <w:rFonts w:cs="Arial"/>
                <w:szCs w:val="20"/>
              </w:rPr>
              <w:t>«.</w:t>
            </w:r>
          </w:p>
          <w:p w14:paraId="616CB60B" w14:textId="77777777" w:rsidR="002105CC" w:rsidRPr="00A130A6" w:rsidRDefault="002105CC" w:rsidP="00931FC2">
            <w:pPr>
              <w:spacing w:line="276" w:lineRule="auto"/>
              <w:jc w:val="both"/>
              <w:rPr>
                <w:rFonts w:cs="Arial"/>
                <w:szCs w:val="20"/>
              </w:rPr>
            </w:pPr>
          </w:p>
          <w:p w14:paraId="7FE142CA" w14:textId="5155100B" w:rsidR="00931FC2" w:rsidRPr="00A130A6" w:rsidRDefault="00931FC2" w:rsidP="00931FC2">
            <w:pPr>
              <w:spacing w:line="276" w:lineRule="auto"/>
              <w:jc w:val="both"/>
              <w:rPr>
                <w:rFonts w:cs="Arial"/>
                <w:szCs w:val="20"/>
              </w:rPr>
            </w:pPr>
            <w:r w:rsidRPr="00A130A6">
              <w:rPr>
                <w:rFonts w:cs="Arial"/>
                <w:szCs w:val="20"/>
              </w:rPr>
              <w:t>Peti odstavek</w:t>
            </w:r>
            <w:r w:rsidR="00A77696" w:rsidRPr="00A130A6">
              <w:rPr>
                <w:rFonts w:cs="Arial"/>
                <w:szCs w:val="20"/>
              </w:rPr>
              <w:t>, ki postane šesti odstavek,</w:t>
            </w:r>
            <w:r w:rsidRPr="00A130A6">
              <w:rPr>
                <w:rFonts w:cs="Arial"/>
                <w:szCs w:val="20"/>
              </w:rPr>
              <w:t xml:space="preserve"> se spremeni tako, da se glasi:</w:t>
            </w:r>
          </w:p>
          <w:p w14:paraId="226E1C1F" w14:textId="77777777" w:rsidR="002105CC" w:rsidRPr="00A130A6" w:rsidRDefault="002105CC" w:rsidP="00931FC2">
            <w:pPr>
              <w:spacing w:line="276" w:lineRule="auto"/>
              <w:jc w:val="both"/>
              <w:rPr>
                <w:rFonts w:cs="Arial"/>
                <w:szCs w:val="20"/>
              </w:rPr>
            </w:pPr>
          </w:p>
          <w:p w14:paraId="7FCC4C3F" w14:textId="0A8A813D" w:rsidR="00931FC2" w:rsidRPr="00A130A6" w:rsidRDefault="00931FC2" w:rsidP="0017077A">
            <w:pPr>
              <w:spacing w:line="276" w:lineRule="auto"/>
              <w:jc w:val="both"/>
              <w:rPr>
                <w:rFonts w:cs="Arial"/>
                <w:szCs w:val="20"/>
              </w:rPr>
            </w:pPr>
            <w:r w:rsidRPr="00A130A6">
              <w:rPr>
                <w:rFonts w:cs="Arial"/>
                <w:szCs w:val="20"/>
              </w:rPr>
              <w:t>»</w:t>
            </w:r>
            <w:r w:rsidR="0017077A" w:rsidRPr="00A130A6">
              <w:rPr>
                <w:rFonts w:cs="Arial"/>
                <w:szCs w:val="20"/>
              </w:rPr>
              <w:t>(</w:t>
            </w:r>
            <w:r w:rsidR="00E16521" w:rsidRPr="00A130A6">
              <w:rPr>
                <w:rFonts w:cs="Arial"/>
                <w:szCs w:val="20"/>
              </w:rPr>
              <w:t>6</w:t>
            </w:r>
            <w:r w:rsidR="0017077A" w:rsidRPr="00A130A6">
              <w:rPr>
                <w:rFonts w:cs="Arial"/>
                <w:szCs w:val="20"/>
              </w:rPr>
              <w:t xml:space="preserve">) Če se je bati, da se bo storilec med postopkom o prekršku ali do izvršitve odločbe skril ali odšel neznano kam, če storilec nima prebivališča ali sedeža v Republiki Sloveniji, lahko pooblaščena uradna oseba prekrškovnega organa oziroma sodišče zaradi zavarovanja izvršitve odločbe med postopkom o prekršku ali do izvršitve odločbe s sklepom odloči, da se mu začasno vzamejo potna listina, vozniško dovoljenje, drugi osebni dokumenti namenjeni identifikaciji, če jih v zavarovanje ponudi storilec sam, dokumenti vozila, prevozne listine ali drugi dokumenti, ki spremljajo blago, </w:t>
            </w:r>
            <w:r w:rsidR="0017077A" w:rsidRPr="00A130A6">
              <w:rPr>
                <w:rFonts w:cs="Arial"/>
                <w:szCs w:val="20"/>
              </w:rPr>
              <w:lastRenderedPageBreak/>
              <w:t>gotovina, plačilna sredstva, vrednostni papirji, prevozna sredstva ali druge premičnine, ki jih ima pri sebi, ne glede na to, ali je njihov lastnik ali ne. Začasni odvzem lahko traja največ šest mesecev in se lahko s sklepom podaljša še za največ šest mesecev. Storilcu je treba takoj, najkasneje pa v treh urah, vročiti pisni sklep o začasnem odvzemu z navedbo razlogov za odvzem in s pravnim poukom.«.</w:t>
            </w:r>
          </w:p>
          <w:p w14:paraId="1285E78A" w14:textId="75336334" w:rsidR="002A0736" w:rsidRPr="00A130A6" w:rsidRDefault="002A0736" w:rsidP="0017077A">
            <w:pPr>
              <w:spacing w:line="276" w:lineRule="auto"/>
              <w:jc w:val="both"/>
              <w:rPr>
                <w:rFonts w:cs="Arial"/>
                <w:szCs w:val="20"/>
              </w:rPr>
            </w:pPr>
          </w:p>
          <w:p w14:paraId="59A5EAAC" w14:textId="679C03AA" w:rsidR="002A0736" w:rsidRPr="00A130A6" w:rsidRDefault="002A0736" w:rsidP="0017077A">
            <w:pPr>
              <w:spacing w:line="276" w:lineRule="auto"/>
              <w:jc w:val="both"/>
              <w:rPr>
                <w:rFonts w:cs="Arial"/>
                <w:szCs w:val="20"/>
              </w:rPr>
            </w:pPr>
            <w:r w:rsidRPr="00A130A6">
              <w:rPr>
                <w:rFonts w:cs="Arial"/>
                <w:szCs w:val="20"/>
              </w:rPr>
              <w:t>V sedmem odstavku, ki postane osmi odstavek, se za besedilom »vozniškega dovoljenja« doda besedilo »drugih osebnih dokumentov namenjenih identifikaciji«, za besedilom »ki spremlja blago« pa besedilo »gotovine, denarnih sredstev,«.</w:t>
            </w:r>
          </w:p>
          <w:p w14:paraId="723EA5E4" w14:textId="77777777" w:rsidR="002A0736" w:rsidRPr="00A130A6" w:rsidRDefault="002A0736" w:rsidP="0017077A">
            <w:pPr>
              <w:spacing w:line="276" w:lineRule="auto"/>
              <w:jc w:val="both"/>
              <w:rPr>
                <w:rFonts w:cs="Arial"/>
                <w:szCs w:val="20"/>
              </w:rPr>
            </w:pPr>
          </w:p>
          <w:p w14:paraId="715A71CA" w14:textId="508DD9FA" w:rsidR="002A0736" w:rsidRPr="00A130A6" w:rsidRDefault="002A0736" w:rsidP="0017077A">
            <w:pPr>
              <w:spacing w:line="276" w:lineRule="auto"/>
              <w:jc w:val="both"/>
              <w:rPr>
                <w:rFonts w:cs="Arial"/>
                <w:szCs w:val="20"/>
              </w:rPr>
            </w:pPr>
            <w:r w:rsidRPr="00A130A6">
              <w:rPr>
                <w:rFonts w:cs="Arial"/>
                <w:szCs w:val="20"/>
              </w:rPr>
              <w:t>V osmem odstavku, ki postane deveti odstavek, se za besedilom »začasno odvzete« doda besedilo »gotovine, denarnih sredstev«, za besedilom »vozniško dovoljenja« pa besedilo »drugi osebni dokumenti, namenjeni identifikaciji«.</w:t>
            </w:r>
          </w:p>
          <w:p w14:paraId="0F38F565" w14:textId="77777777" w:rsidR="0092580B" w:rsidRPr="00A130A6" w:rsidRDefault="0092580B" w:rsidP="00931FC2">
            <w:pPr>
              <w:spacing w:line="276" w:lineRule="auto"/>
              <w:jc w:val="both"/>
              <w:rPr>
                <w:rFonts w:cs="Arial"/>
                <w:szCs w:val="20"/>
              </w:rPr>
            </w:pPr>
          </w:p>
          <w:p w14:paraId="29CA7E25" w14:textId="5C794ABC" w:rsidR="0092580B" w:rsidRPr="00A130A6" w:rsidRDefault="0092580B" w:rsidP="00931FC2">
            <w:pPr>
              <w:spacing w:line="276" w:lineRule="auto"/>
              <w:jc w:val="both"/>
              <w:rPr>
                <w:rFonts w:cs="Arial"/>
                <w:szCs w:val="20"/>
              </w:rPr>
            </w:pPr>
            <w:r w:rsidRPr="00A130A6">
              <w:rPr>
                <w:rFonts w:cs="Arial"/>
                <w:szCs w:val="20"/>
              </w:rPr>
              <w:t>Dosedanja drugi in tretji odstavek postanega</w:t>
            </w:r>
            <w:r w:rsidR="000C00D6" w:rsidRPr="00A130A6">
              <w:rPr>
                <w:rFonts w:cs="Arial"/>
                <w:szCs w:val="20"/>
              </w:rPr>
              <w:t xml:space="preserve"> tretji in četrti odstavek, dosedanji šesti odstavek</w:t>
            </w:r>
            <w:r w:rsidR="007817E7" w:rsidRPr="00A130A6">
              <w:rPr>
                <w:rFonts w:cs="Arial"/>
                <w:szCs w:val="20"/>
              </w:rPr>
              <w:t xml:space="preserve"> postane sedmi odstavek, deveti in deseti odstavek pa deseti in</w:t>
            </w:r>
            <w:r w:rsidR="000C00D6" w:rsidRPr="00A130A6">
              <w:rPr>
                <w:rFonts w:cs="Arial"/>
                <w:szCs w:val="20"/>
              </w:rPr>
              <w:t xml:space="preserve"> </w:t>
            </w:r>
            <w:r w:rsidR="00296E74" w:rsidRPr="00A130A6">
              <w:rPr>
                <w:rFonts w:cs="Arial"/>
                <w:szCs w:val="20"/>
              </w:rPr>
              <w:t>enajsti</w:t>
            </w:r>
            <w:r w:rsidR="000C00D6" w:rsidRPr="00A130A6">
              <w:rPr>
                <w:rFonts w:cs="Arial"/>
                <w:szCs w:val="20"/>
              </w:rPr>
              <w:t xml:space="preserve"> odstavek</w:t>
            </w:r>
            <w:r w:rsidR="00296E74" w:rsidRPr="00A130A6">
              <w:rPr>
                <w:rFonts w:cs="Arial"/>
                <w:szCs w:val="20"/>
              </w:rPr>
              <w:t>.</w:t>
            </w:r>
          </w:p>
          <w:p w14:paraId="0AAC8A14" w14:textId="77777777" w:rsidR="00931FC2" w:rsidRPr="00A130A6" w:rsidRDefault="00931FC2" w:rsidP="00931FC2">
            <w:pPr>
              <w:pStyle w:val="Naslov1"/>
              <w:rPr>
                <w:rFonts w:ascii="Arial" w:hAnsi="Arial" w:cs="Arial"/>
                <w:sz w:val="20"/>
                <w:szCs w:val="20"/>
              </w:rPr>
            </w:pPr>
            <w:bookmarkStart w:id="11" w:name="_Ref209086165"/>
          </w:p>
          <w:p w14:paraId="1E9C898A" w14:textId="77777777" w:rsidR="000D1FBA" w:rsidRPr="00A130A6" w:rsidRDefault="000D1FBA" w:rsidP="000D1FBA">
            <w:pPr>
              <w:rPr>
                <w:rFonts w:cs="Arial"/>
                <w:szCs w:val="20"/>
                <w:lang w:eastAsia="sl-SI"/>
              </w:rPr>
            </w:pPr>
          </w:p>
          <w:bookmarkEnd w:id="10"/>
          <w:bookmarkEnd w:id="11"/>
          <w:p w14:paraId="6C662FB5" w14:textId="77777777" w:rsidR="002F0033" w:rsidRPr="00A130A6" w:rsidRDefault="002F0033" w:rsidP="00605613">
            <w:pPr>
              <w:widowControl w:val="0"/>
              <w:spacing w:line="276" w:lineRule="auto"/>
              <w:jc w:val="center"/>
              <w:rPr>
                <w:rFonts w:cs="Arial"/>
                <w:b/>
                <w:szCs w:val="20"/>
              </w:rPr>
            </w:pPr>
          </w:p>
          <w:p w14:paraId="6C662FB6" w14:textId="7F0256D3" w:rsidR="00F111C0" w:rsidRPr="00A130A6" w:rsidRDefault="000D1FBA" w:rsidP="00605613">
            <w:pPr>
              <w:widowControl w:val="0"/>
              <w:spacing w:line="276" w:lineRule="auto"/>
              <w:jc w:val="center"/>
              <w:rPr>
                <w:rFonts w:cs="Arial"/>
                <w:b/>
                <w:szCs w:val="20"/>
              </w:rPr>
            </w:pPr>
            <w:r w:rsidRPr="00A130A6">
              <w:rPr>
                <w:rFonts w:cs="Arial"/>
                <w:b/>
                <w:szCs w:val="20"/>
              </w:rPr>
              <w:t>PREHODN</w:t>
            </w:r>
            <w:r w:rsidR="0034351C" w:rsidRPr="00A130A6">
              <w:rPr>
                <w:rFonts w:cs="Arial"/>
                <w:b/>
                <w:szCs w:val="20"/>
              </w:rPr>
              <w:t>I</w:t>
            </w:r>
            <w:r w:rsidRPr="00A130A6">
              <w:rPr>
                <w:rFonts w:cs="Arial"/>
                <w:b/>
                <w:szCs w:val="20"/>
              </w:rPr>
              <w:t xml:space="preserve"> IN </w:t>
            </w:r>
            <w:r w:rsidR="00F111C0" w:rsidRPr="00A130A6">
              <w:rPr>
                <w:rFonts w:cs="Arial"/>
                <w:b/>
                <w:szCs w:val="20"/>
              </w:rPr>
              <w:t>KONČN</w:t>
            </w:r>
            <w:r w:rsidR="00031C03" w:rsidRPr="00A130A6">
              <w:rPr>
                <w:rFonts w:cs="Arial"/>
                <w:b/>
                <w:szCs w:val="20"/>
              </w:rPr>
              <w:t>A</w:t>
            </w:r>
            <w:r w:rsidR="00F111C0" w:rsidRPr="00A130A6">
              <w:rPr>
                <w:rFonts w:cs="Arial"/>
                <w:b/>
                <w:szCs w:val="20"/>
              </w:rPr>
              <w:t xml:space="preserve"> DOLOČB</w:t>
            </w:r>
            <w:r w:rsidR="00031C03" w:rsidRPr="00A130A6">
              <w:rPr>
                <w:rFonts w:cs="Arial"/>
                <w:b/>
                <w:szCs w:val="20"/>
              </w:rPr>
              <w:t>A</w:t>
            </w:r>
          </w:p>
          <w:p w14:paraId="6C662FB7" w14:textId="77777777" w:rsidR="007A4637" w:rsidRPr="00A130A6" w:rsidRDefault="007A4637" w:rsidP="009F50E7">
            <w:pPr>
              <w:widowControl w:val="0"/>
              <w:spacing w:line="276" w:lineRule="auto"/>
              <w:jc w:val="both"/>
              <w:rPr>
                <w:rFonts w:cs="Arial"/>
                <w:bCs/>
                <w:szCs w:val="20"/>
              </w:rPr>
            </w:pPr>
          </w:p>
          <w:p w14:paraId="5BF36CA8" w14:textId="422C19DA" w:rsidR="009F50E7" w:rsidRPr="00A130A6" w:rsidRDefault="000325FF" w:rsidP="009F50E7">
            <w:pPr>
              <w:widowControl w:val="0"/>
              <w:spacing w:line="276" w:lineRule="auto"/>
              <w:jc w:val="center"/>
              <w:rPr>
                <w:rFonts w:cs="Arial"/>
                <w:b/>
                <w:szCs w:val="20"/>
              </w:rPr>
            </w:pPr>
            <w:r>
              <w:rPr>
                <w:rFonts w:cs="Arial"/>
                <w:b/>
                <w:szCs w:val="20"/>
              </w:rPr>
              <w:t>8</w:t>
            </w:r>
            <w:r w:rsidR="009F50E7" w:rsidRPr="00A130A6">
              <w:rPr>
                <w:rFonts w:cs="Arial"/>
                <w:b/>
                <w:szCs w:val="20"/>
              </w:rPr>
              <w:t>. člen</w:t>
            </w:r>
          </w:p>
          <w:p w14:paraId="40C52F0F" w14:textId="77777777" w:rsidR="009F50E7" w:rsidRPr="00A130A6" w:rsidRDefault="009F50E7" w:rsidP="009F50E7">
            <w:pPr>
              <w:widowControl w:val="0"/>
              <w:spacing w:line="276" w:lineRule="auto"/>
              <w:jc w:val="center"/>
              <w:rPr>
                <w:rFonts w:cs="Arial"/>
                <w:bCs/>
                <w:szCs w:val="20"/>
              </w:rPr>
            </w:pPr>
          </w:p>
          <w:p w14:paraId="6DDEC957" w14:textId="78F4BFAE" w:rsidR="002C74C4" w:rsidRPr="00A130A6" w:rsidRDefault="008A5340" w:rsidP="009F50E7">
            <w:pPr>
              <w:widowControl w:val="0"/>
              <w:spacing w:line="276" w:lineRule="auto"/>
              <w:jc w:val="both"/>
              <w:rPr>
                <w:rFonts w:cs="Arial"/>
                <w:szCs w:val="20"/>
              </w:rPr>
            </w:pPr>
            <w:r w:rsidRPr="00A130A6">
              <w:rPr>
                <w:rFonts w:cs="Arial"/>
                <w:szCs w:val="20"/>
              </w:rPr>
              <w:t xml:space="preserve">Določbe </w:t>
            </w:r>
            <w:r w:rsidR="00F0620C" w:rsidRPr="00A130A6">
              <w:rPr>
                <w:rFonts w:cs="Arial"/>
                <w:szCs w:val="20"/>
              </w:rPr>
              <w:t>tega zakona</w:t>
            </w:r>
            <w:r w:rsidRPr="00A130A6">
              <w:rPr>
                <w:rFonts w:cs="Arial"/>
                <w:szCs w:val="20"/>
              </w:rPr>
              <w:t xml:space="preserve"> se uporabljajo za prekrške, storjene po uveljavitvi tega zakona.</w:t>
            </w:r>
          </w:p>
          <w:p w14:paraId="5D83DA49" w14:textId="77777777" w:rsidR="00E83ACD" w:rsidRPr="00A130A6" w:rsidRDefault="00E83ACD" w:rsidP="00182840">
            <w:pPr>
              <w:widowControl w:val="0"/>
              <w:spacing w:line="276" w:lineRule="auto"/>
              <w:jc w:val="center"/>
              <w:rPr>
                <w:rFonts w:cs="Arial"/>
                <w:b/>
                <w:szCs w:val="20"/>
              </w:rPr>
            </w:pPr>
          </w:p>
          <w:p w14:paraId="5B87210F" w14:textId="77777777" w:rsidR="0034351C" w:rsidRPr="00A130A6" w:rsidRDefault="0034351C" w:rsidP="00182840">
            <w:pPr>
              <w:widowControl w:val="0"/>
              <w:spacing w:line="276" w:lineRule="auto"/>
              <w:jc w:val="center"/>
              <w:rPr>
                <w:rFonts w:cs="Arial"/>
                <w:b/>
                <w:szCs w:val="20"/>
              </w:rPr>
            </w:pPr>
          </w:p>
          <w:p w14:paraId="2AB27CDF" w14:textId="33968960" w:rsidR="009F50E7" w:rsidRPr="00A130A6" w:rsidRDefault="000325FF" w:rsidP="00182840">
            <w:pPr>
              <w:widowControl w:val="0"/>
              <w:spacing w:line="276" w:lineRule="auto"/>
              <w:jc w:val="center"/>
              <w:rPr>
                <w:rFonts w:cs="Arial"/>
                <w:b/>
                <w:szCs w:val="20"/>
              </w:rPr>
            </w:pPr>
            <w:r>
              <w:rPr>
                <w:rFonts w:cs="Arial"/>
                <w:b/>
                <w:szCs w:val="20"/>
              </w:rPr>
              <w:t>9</w:t>
            </w:r>
            <w:r w:rsidR="00182840" w:rsidRPr="00A130A6">
              <w:rPr>
                <w:rFonts w:cs="Arial"/>
                <w:b/>
                <w:szCs w:val="20"/>
              </w:rPr>
              <w:t>. člen</w:t>
            </w:r>
          </w:p>
          <w:p w14:paraId="735C2FF4" w14:textId="54B63730" w:rsidR="00182840" w:rsidRPr="00A130A6" w:rsidRDefault="00182840" w:rsidP="009F50E7">
            <w:pPr>
              <w:widowControl w:val="0"/>
              <w:spacing w:line="276" w:lineRule="auto"/>
              <w:jc w:val="both"/>
              <w:rPr>
                <w:rFonts w:cs="Arial"/>
                <w:bCs/>
                <w:szCs w:val="20"/>
              </w:rPr>
            </w:pPr>
          </w:p>
          <w:p w14:paraId="00D55F21" w14:textId="4CF239DE" w:rsidR="00182840" w:rsidRPr="00A130A6" w:rsidRDefault="005B3174" w:rsidP="009F50E7">
            <w:pPr>
              <w:widowControl w:val="0"/>
              <w:spacing w:line="276" w:lineRule="auto"/>
              <w:jc w:val="both"/>
              <w:rPr>
                <w:rFonts w:cs="Arial"/>
                <w:bCs/>
                <w:szCs w:val="20"/>
              </w:rPr>
            </w:pPr>
            <w:r w:rsidRPr="00A130A6">
              <w:rPr>
                <w:rFonts w:cs="Arial"/>
                <w:bCs/>
                <w:szCs w:val="20"/>
              </w:rPr>
              <w:t xml:space="preserve">Postopki v zvezi </w:t>
            </w:r>
            <w:r w:rsidR="0034351C" w:rsidRPr="00A130A6">
              <w:rPr>
                <w:rFonts w:cs="Arial"/>
                <w:bCs/>
                <w:szCs w:val="20"/>
              </w:rPr>
              <w:t>z delom v splošno korist,</w:t>
            </w:r>
            <w:r w:rsidR="00FF3933" w:rsidRPr="00A130A6">
              <w:rPr>
                <w:rFonts w:cs="Arial"/>
                <w:bCs/>
                <w:szCs w:val="20"/>
              </w:rPr>
              <w:t xml:space="preserve"> odreditvijo nadomestnega zapora, </w:t>
            </w:r>
            <w:r w:rsidR="003C040C" w:rsidRPr="00A130A6">
              <w:rPr>
                <w:rFonts w:cs="Arial"/>
                <w:bCs/>
                <w:szCs w:val="20"/>
              </w:rPr>
              <w:t xml:space="preserve">postopki </w:t>
            </w:r>
            <w:r w:rsidR="0098673D" w:rsidRPr="00A130A6">
              <w:rPr>
                <w:rFonts w:cs="Arial"/>
                <w:bCs/>
                <w:szCs w:val="20"/>
              </w:rPr>
              <w:t>za prekrške, storjene z motornimi vozili, registriranimi v drugih državah članicah Evropske unije</w:t>
            </w:r>
            <w:r w:rsidR="00000111" w:rsidRPr="00A130A6">
              <w:rPr>
                <w:rFonts w:cs="Arial"/>
                <w:bCs/>
                <w:szCs w:val="20"/>
              </w:rPr>
              <w:t xml:space="preserve"> in </w:t>
            </w:r>
            <w:r w:rsidR="001446AF" w:rsidRPr="00A130A6">
              <w:rPr>
                <w:rFonts w:cs="Arial"/>
                <w:bCs/>
                <w:szCs w:val="20"/>
              </w:rPr>
              <w:t xml:space="preserve">postopki </w:t>
            </w:r>
            <w:r w:rsidR="00000111" w:rsidRPr="00A130A6">
              <w:rPr>
                <w:rFonts w:cs="Arial"/>
                <w:bCs/>
                <w:szCs w:val="20"/>
              </w:rPr>
              <w:t>zavarovanj</w:t>
            </w:r>
            <w:r w:rsidR="001446AF" w:rsidRPr="00A130A6">
              <w:rPr>
                <w:rFonts w:cs="Arial"/>
                <w:bCs/>
                <w:szCs w:val="20"/>
              </w:rPr>
              <w:t>a</w:t>
            </w:r>
            <w:r w:rsidR="00000111" w:rsidRPr="00A130A6">
              <w:rPr>
                <w:rFonts w:cs="Arial"/>
                <w:bCs/>
                <w:szCs w:val="20"/>
              </w:rPr>
              <w:t xml:space="preserve"> izvršitve</w:t>
            </w:r>
            <w:r w:rsidRPr="00A130A6">
              <w:rPr>
                <w:rFonts w:cs="Arial"/>
                <w:bCs/>
                <w:szCs w:val="20"/>
              </w:rPr>
              <w:t>, ki so bili začeti pred uveljavitvijo tega zakona, se končajo po dosedanjih predpisih.</w:t>
            </w:r>
          </w:p>
          <w:p w14:paraId="07582D30" w14:textId="77777777" w:rsidR="00182840" w:rsidRPr="00A130A6" w:rsidRDefault="00182840" w:rsidP="009F50E7">
            <w:pPr>
              <w:widowControl w:val="0"/>
              <w:spacing w:line="276" w:lineRule="auto"/>
              <w:jc w:val="both"/>
              <w:rPr>
                <w:rFonts w:cs="Arial"/>
                <w:bCs/>
                <w:szCs w:val="20"/>
              </w:rPr>
            </w:pPr>
          </w:p>
          <w:p w14:paraId="3CDF7C7E" w14:textId="77777777" w:rsidR="009645B2" w:rsidRPr="00A130A6" w:rsidRDefault="009645B2" w:rsidP="009645B2">
            <w:pPr>
              <w:widowControl w:val="0"/>
              <w:spacing w:line="276" w:lineRule="auto"/>
              <w:jc w:val="center"/>
              <w:rPr>
                <w:rFonts w:cs="Arial"/>
                <w:b/>
                <w:szCs w:val="20"/>
              </w:rPr>
            </w:pPr>
            <w:bookmarkStart w:id="12" w:name="_Ref72496957"/>
          </w:p>
          <w:p w14:paraId="6C662FB9" w14:textId="2BAB4EBD" w:rsidR="00AE40A6" w:rsidRPr="00A130A6" w:rsidRDefault="000325FF" w:rsidP="009645B2">
            <w:pPr>
              <w:widowControl w:val="0"/>
              <w:spacing w:line="276" w:lineRule="auto"/>
              <w:jc w:val="center"/>
              <w:rPr>
                <w:rFonts w:cs="Arial"/>
                <w:b/>
                <w:szCs w:val="20"/>
              </w:rPr>
            </w:pPr>
            <w:r>
              <w:rPr>
                <w:rFonts w:cs="Arial"/>
                <w:b/>
                <w:szCs w:val="20"/>
              </w:rPr>
              <w:t>10</w:t>
            </w:r>
            <w:r w:rsidR="009645B2" w:rsidRPr="00A130A6">
              <w:rPr>
                <w:rFonts w:cs="Arial"/>
                <w:b/>
                <w:szCs w:val="20"/>
              </w:rPr>
              <w:t xml:space="preserve">. </w:t>
            </w:r>
            <w:r w:rsidR="0066756C" w:rsidRPr="00A130A6">
              <w:rPr>
                <w:rFonts w:cs="Arial"/>
                <w:b/>
                <w:szCs w:val="20"/>
              </w:rPr>
              <w:t>člen</w:t>
            </w:r>
            <w:bookmarkEnd w:id="12"/>
          </w:p>
          <w:p w14:paraId="6C662FBA" w14:textId="77777777" w:rsidR="0066756C" w:rsidRPr="00A130A6" w:rsidRDefault="0066756C" w:rsidP="00605613">
            <w:pPr>
              <w:widowControl w:val="0"/>
              <w:spacing w:line="276" w:lineRule="auto"/>
              <w:jc w:val="center"/>
              <w:rPr>
                <w:rFonts w:cs="Arial"/>
                <w:szCs w:val="20"/>
              </w:rPr>
            </w:pPr>
          </w:p>
          <w:p w14:paraId="6C662FBD" w14:textId="66F106F0" w:rsidR="00F111C0" w:rsidRPr="00A130A6" w:rsidRDefault="0066756C" w:rsidP="005E7037">
            <w:pPr>
              <w:widowControl w:val="0"/>
              <w:spacing w:line="276" w:lineRule="auto"/>
              <w:jc w:val="both"/>
              <w:rPr>
                <w:szCs w:val="20"/>
              </w:rPr>
            </w:pPr>
            <w:r w:rsidRPr="00A130A6">
              <w:rPr>
                <w:rFonts w:cs="Arial"/>
                <w:szCs w:val="20"/>
              </w:rPr>
              <w:t>Ta zakon začne veljat</w:t>
            </w:r>
            <w:r w:rsidR="00260AE1" w:rsidRPr="00A130A6">
              <w:rPr>
                <w:rFonts w:cs="Arial"/>
                <w:szCs w:val="20"/>
              </w:rPr>
              <w:t xml:space="preserve">i petnajsti </w:t>
            </w:r>
            <w:r w:rsidR="004932A7" w:rsidRPr="00A130A6">
              <w:rPr>
                <w:rFonts w:cs="Arial"/>
                <w:szCs w:val="20"/>
              </w:rPr>
              <w:t>dan</w:t>
            </w:r>
            <w:r w:rsidR="00863A3C" w:rsidRPr="00A130A6">
              <w:rPr>
                <w:rFonts w:cs="Arial"/>
                <w:szCs w:val="20"/>
              </w:rPr>
              <w:t xml:space="preserve"> po objavi v Uradnem listu Republike Slovenije</w:t>
            </w:r>
            <w:r w:rsidR="003D773A" w:rsidRPr="00A130A6">
              <w:rPr>
                <w:rFonts w:cs="Arial"/>
                <w:szCs w:val="20"/>
              </w:rPr>
              <w:t>.</w:t>
            </w:r>
            <w:bookmarkEnd w:id="1"/>
          </w:p>
        </w:tc>
      </w:tr>
      <w:tr w:rsidR="004932A7" w:rsidRPr="00A130A6" w14:paraId="6C662FC0" w14:textId="77777777" w:rsidTr="00D205E4">
        <w:tc>
          <w:tcPr>
            <w:tcW w:w="9070" w:type="dxa"/>
            <w:shd w:val="clear" w:color="auto" w:fill="FFFFFF" w:themeFill="background1"/>
          </w:tcPr>
          <w:p w14:paraId="6C662FBF" w14:textId="77777777" w:rsidR="004932A7" w:rsidRPr="00A130A6" w:rsidRDefault="004932A7" w:rsidP="00605613">
            <w:pPr>
              <w:widowControl w:val="0"/>
              <w:spacing w:line="276" w:lineRule="auto"/>
              <w:jc w:val="both"/>
              <w:rPr>
                <w:rFonts w:cs="Arial"/>
                <w:szCs w:val="20"/>
              </w:rPr>
            </w:pPr>
          </w:p>
        </w:tc>
      </w:tr>
    </w:tbl>
    <w:p w14:paraId="6C662FC1" w14:textId="77777777" w:rsidR="00E07F7F" w:rsidRPr="00A130A6" w:rsidRDefault="00E07F7F" w:rsidP="00605613">
      <w:pPr>
        <w:spacing w:after="160" w:line="276" w:lineRule="auto"/>
        <w:jc w:val="both"/>
        <w:rPr>
          <w:rFonts w:cs="Arial"/>
          <w:szCs w:val="20"/>
        </w:rPr>
      </w:pPr>
    </w:p>
    <w:p w14:paraId="6C662FC2" w14:textId="77777777" w:rsidR="00434D2A" w:rsidRPr="00A130A6" w:rsidRDefault="00434D2A" w:rsidP="00605613">
      <w:pPr>
        <w:spacing w:after="160" w:line="276" w:lineRule="auto"/>
        <w:jc w:val="both"/>
        <w:rPr>
          <w:rFonts w:cs="Arial"/>
          <w:szCs w:val="20"/>
        </w:rPr>
      </w:pPr>
    </w:p>
    <w:p w14:paraId="3B86CE2A" w14:textId="77777777" w:rsidR="009647BF" w:rsidRDefault="009647BF">
      <w:pPr>
        <w:spacing w:after="160" w:line="259" w:lineRule="auto"/>
        <w:rPr>
          <w:rFonts w:cs="Arial"/>
          <w:b/>
          <w:szCs w:val="20"/>
        </w:rPr>
      </w:pPr>
      <w:r>
        <w:rPr>
          <w:rFonts w:cs="Arial"/>
          <w:b/>
          <w:szCs w:val="20"/>
        </w:rPr>
        <w:br w:type="page"/>
      </w:r>
    </w:p>
    <w:p w14:paraId="6C662FC8" w14:textId="11F33D64" w:rsidR="005F0766" w:rsidRPr="00A130A6" w:rsidRDefault="00E95325" w:rsidP="00605613">
      <w:pPr>
        <w:spacing w:after="160" w:line="276" w:lineRule="auto"/>
        <w:jc w:val="both"/>
        <w:rPr>
          <w:rFonts w:cs="Arial"/>
          <w:b/>
          <w:szCs w:val="20"/>
        </w:rPr>
      </w:pPr>
      <w:r w:rsidRPr="00A130A6">
        <w:rPr>
          <w:rFonts w:cs="Arial"/>
          <w:b/>
          <w:szCs w:val="20"/>
        </w:rPr>
        <w:lastRenderedPageBreak/>
        <w:t>III. OBRAZLOŽITVE ČLENOV</w:t>
      </w:r>
    </w:p>
    <w:p w14:paraId="6C662FC9" w14:textId="77777777" w:rsidR="00EB692A" w:rsidRPr="00A130A6" w:rsidRDefault="00EB692A" w:rsidP="00605613">
      <w:pPr>
        <w:spacing w:line="276" w:lineRule="auto"/>
        <w:jc w:val="both"/>
        <w:rPr>
          <w:rFonts w:cs="Arial"/>
          <w:szCs w:val="20"/>
        </w:rPr>
      </w:pPr>
    </w:p>
    <w:p w14:paraId="4111CB6E" w14:textId="2384309A" w:rsidR="00987429" w:rsidRPr="00A130A6" w:rsidRDefault="00987429" w:rsidP="00987429">
      <w:pPr>
        <w:pStyle w:val="Standard"/>
        <w:spacing w:line="276" w:lineRule="auto"/>
        <w:jc w:val="both"/>
        <w:rPr>
          <w:rFonts w:ascii="Arial" w:hAnsi="Arial" w:cs="Arial"/>
          <w:b/>
          <w:bCs/>
          <w:sz w:val="20"/>
          <w:szCs w:val="20"/>
        </w:rPr>
      </w:pPr>
      <w:r w:rsidRPr="00A130A6">
        <w:rPr>
          <w:rFonts w:ascii="Arial" w:hAnsi="Arial" w:cs="Arial"/>
          <w:b/>
          <w:bCs/>
          <w:sz w:val="20"/>
          <w:szCs w:val="20"/>
        </w:rPr>
        <w:t xml:space="preserve">K </w:t>
      </w:r>
      <w:r w:rsidRPr="00A130A6">
        <w:rPr>
          <w:rFonts w:ascii="Arial" w:hAnsi="Arial" w:cs="Arial"/>
          <w:b/>
          <w:bCs/>
          <w:sz w:val="20"/>
          <w:szCs w:val="20"/>
        </w:rPr>
        <w:fldChar w:fldCharType="begin"/>
      </w:r>
      <w:r w:rsidRPr="00A130A6">
        <w:rPr>
          <w:rFonts w:ascii="Arial" w:hAnsi="Arial" w:cs="Arial"/>
          <w:b/>
          <w:bCs/>
          <w:sz w:val="20"/>
          <w:szCs w:val="20"/>
        </w:rPr>
        <w:instrText xml:space="preserve"> REF _Ref204934898 \h  \* MERGEFORMAT </w:instrText>
      </w:r>
      <w:r w:rsidRPr="00A130A6">
        <w:rPr>
          <w:rFonts w:ascii="Arial" w:hAnsi="Arial" w:cs="Arial"/>
          <w:b/>
          <w:bCs/>
          <w:sz w:val="20"/>
          <w:szCs w:val="20"/>
        </w:rPr>
      </w:r>
      <w:r w:rsidRPr="00A130A6">
        <w:rPr>
          <w:rFonts w:ascii="Arial" w:hAnsi="Arial" w:cs="Arial"/>
          <w:b/>
          <w:bCs/>
          <w:sz w:val="20"/>
          <w:szCs w:val="20"/>
        </w:rPr>
        <w:fldChar w:fldCharType="separate"/>
      </w:r>
      <w:r w:rsidR="00D55473" w:rsidRPr="00A130A6">
        <w:rPr>
          <w:rFonts w:ascii="Arial" w:hAnsi="Arial" w:cs="Arial"/>
          <w:b/>
          <w:bCs/>
          <w:sz w:val="20"/>
          <w:szCs w:val="20"/>
        </w:rPr>
        <w:t>1. člen</w:t>
      </w:r>
      <w:r w:rsidRPr="00A130A6">
        <w:rPr>
          <w:rFonts w:ascii="Arial" w:hAnsi="Arial" w:cs="Arial"/>
          <w:b/>
          <w:bCs/>
          <w:sz w:val="20"/>
          <w:szCs w:val="20"/>
        </w:rPr>
        <w:fldChar w:fldCharType="end"/>
      </w:r>
      <w:r w:rsidRPr="00A130A6">
        <w:rPr>
          <w:rFonts w:ascii="Arial" w:hAnsi="Arial" w:cs="Arial"/>
          <w:b/>
          <w:bCs/>
          <w:sz w:val="20"/>
          <w:szCs w:val="20"/>
        </w:rPr>
        <w:t>u</w:t>
      </w:r>
    </w:p>
    <w:p w14:paraId="62B60D01" w14:textId="77777777" w:rsidR="00987429" w:rsidRPr="00A130A6" w:rsidRDefault="00987429" w:rsidP="00987429">
      <w:pPr>
        <w:pStyle w:val="Standard"/>
        <w:spacing w:line="276" w:lineRule="auto"/>
        <w:jc w:val="both"/>
        <w:rPr>
          <w:rFonts w:ascii="Arial" w:hAnsi="Arial" w:cs="Arial"/>
          <w:sz w:val="20"/>
          <w:szCs w:val="20"/>
        </w:rPr>
      </w:pPr>
    </w:p>
    <w:p w14:paraId="7D1DDB97" w14:textId="502E708C"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 xml:space="preserve">Predlagani novi tretji odstavek 19.a člena ZP-1 določa dodaten pogoj za odobritev nadomestitve plačila globe in stroškov postopka z delom v splošno korist, in sicer na način, da bo sodišče predlog za nadomestitev globe in stroškov postopka zavrnilo, če je storilec prekrška v zadnjih dveh </w:t>
      </w:r>
      <w:r w:rsidR="00D36386">
        <w:rPr>
          <w:rFonts w:ascii="Arial" w:hAnsi="Arial" w:cs="Arial"/>
          <w:sz w:val="20"/>
          <w:szCs w:val="20"/>
        </w:rPr>
        <w:t xml:space="preserve">letih </w:t>
      </w:r>
      <w:r w:rsidRPr="00A130A6">
        <w:rPr>
          <w:rFonts w:ascii="Arial" w:hAnsi="Arial" w:cs="Arial"/>
          <w:sz w:val="20"/>
          <w:szCs w:val="20"/>
        </w:rPr>
        <w:t>sicer dobil odobreno nadomestitev, vendar v postopku izvrševanja dela v splošno korist ni sodeloval, je zavlačeval ali ni aktivno deloval pri opravljanju dela v splošno korist. Predlagani novi pogoj za odobritev dela v splošno korist je potreben, ker del predlagateljev dela v splošno korist (serijsko) izvršuje prekrške ter posledično (serijsko) predlaga nadomestitev plačila globe in stroškov postopka z delom v splošno korist, pri čemer pa se v nadaljnjem postopku, ki ga organizira Uprava republike Slovenije za probacijo (v nadaljevanju: UPRO), ne trudi, da bi globo in stroške postopka »poplačal« z opravo dela v splošno korist. Dodatni pogoj torej pomeni, da predlagatelj nadomestitve plačila globe in stroškov postopka z delom v splošno korist lahko ne bo uspešen, kar pomeni, da bo pristojni prekrškovni organ globo in stroške prekrškovnega postopka posredoval v prisilno izterjavo.</w:t>
      </w:r>
    </w:p>
    <w:p w14:paraId="7D7E3633" w14:textId="77777777" w:rsidR="00987429" w:rsidRPr="00A130A6" w:rsidRDefault="00987429" w:rsidP="00987429">
      <w:pPr>
        <w:pStyle w:val="Standard"/>
        <w:spacing w:line="276" w:lineRule="auto"/>
        <w:jc w:val="both"/>
        <w:rPr>
          <w:rFonts w:ascii="Arial" w:hAnsi="Arial" w:cs="Arial"/>
          <w:sz w:val="20"/>
          <w:szCs w:val="20"/>
        </w:rPr>
      </w:pPr>
    </w:p>
    <w:p w14:paraId="6DF23697" w14:textId="3F5057CC"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S predlaganim novim drugim stavkom tretjega odstavka 19.a člena ZP-1 se določa od kdaj teče rok, v katerem mora biti opravljeno delo v splošno korist. Predlagatelj ocenjuje, da je najprimerneje, da začne teči rok z dnem začetka izvrševanja dela v splošno korist, saj mora</w:t>
      </w:r>
      <w:r w:rsidR="00B77293">
        <w:rPr>
          <w:rFonts w:ascii="Arial" w:hAnsi="Arial" w:cs="Arial"/>
          <w:sz w:val="20"/>
          <w:szCs w:val="20"/>
        </w:rPr>
        <w:t xml:space="preserve"> </w:t>
      </w:r>
      <w:r w:rsidRPr="00A130A6">
        <w:rPr>
          <w:rFonts w:ascii="Arial" w:hAnsi="Arial" w:cs="Arial"/>
          <w:sz w:val="20"/>
          <w:szCs w:val="20"/>
        </w:rPr>
        <w:t>UPRO pred začetkom izvrševanja zagotoviti pogoje (npr. določiti izvajalsko organizacijo, pri kateri bo storilec opravil delo v splošno korist).</w:t>
      </w:r>
    </w:p>
    <w:p w14:paraId="002526A3" w14:textId="77777777" w:rsidR="00987429" w:rsidRPr="00A130A6" w:rsidRDefault="00987429" w:rsidP="00987429">
      <w:pPr>
        <w:pStyle w:val="Standard"/>
        <w:spacing w:line="276" w:lineRule="auto"/>
        <w:jc w:val="both"/>
        <w:rPr>
          <w:rFonts w:ascii="Arial" w:hAnsi="Arial" w:cs="Arial"/>
          <w:sz w:val="20"/>
          <w:szCs w:val="20"/>
        </w:rPr>
      </w:pPr>
    </w:p>
    <w:p w14:paraId="2C47DE5C" w14:textId="77777777"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Odstavki se ustrezno preštevilčijo.</w:t>
      </w:r>
    </w:p>
    <w:p w14:paraId="5C2A2A2A" w14:textId="77777777" w:rsidR="00987429" w:rsidRPr="00A130A6" w:rsidRDefault="00987429" w:rsidP="00987429">
      <w:pPr>
        <w:pStyle w:val="Standard"/>
        <w:spacing w:line="276" w:lineRule="auto"/>
        <w:jc w:val="both"/>
        <w:rPr>
          <w:rFonts w:ascii="Arial" w:hAnsi="Arial" w:cs="Arial"/>
          <w:sz w:val="20"/>
          <w:szCs w:val="20"/>
        </w:rPr>
      </w:pPr>
    </w:p>
    <w:p w14:paraId="58A08511" w14:textId="77777777" w:rsidR="00987429" w:rsidRPr="00A130A6" w:rsidRDefault="00987429" w:rsidP="00987429">
      <w:pPr>
        <w:spacing w:line="276" w:lineRule="auto"/>
        <w:jc w:val="both"/>
        <w:rPr>
          <w:rFonts w:eastAsia="SimSun" w:cs="Arial"/>
          <w:kern w:val="3"/>
          <w:szCs w:val="20"/>
          <w:lang w:eastAsia="zh-CN" w:bidi="hi-IN"/>
        </w:rPr>
      </w:pPr>
      <w:r w:rsidRPr="00A130A6">
        <w:rPr>
          <w:rFonts w:eastAsia="SimSun" w:cs="Arial"/>
          <w:kern w:val="3"/>
          <w:szCs w:val="20"/>
          <w:lang w:eastAsia="zh-CN" w:bidi="hi-IN"/>
        </w:rPr>
        <w:t>Predlagani novi sedmi odstavek 19.a člena ZP-1 ureja pravni položaj, ko storilec prekrška ure dela v splošno korist opravi delno – v tem primeru pristojni prekrškovni organ sorazmerni del izrečene globe in stroškov postopka posreduje v prisilno izterjavo. Primer: če je bilo za globo in stroške v višini 300 evrov določenih 30 ur dela v splošno korist, storilec pa je opravil samo 15 ur, to pomeni, da bo prekrškovni organ v prisilno izterjavo posredoval 150 evrov neplačane globe in stroškov postopka.</w:t>
      </w:r>
    </w:p>
    <w:p w14:paraId="77876C8E" w14:textId="77777777" w:rsidR="003A56B2" w:rsidRPr="00A130A6" w:rsidRDefault="003A56B2" w:rsidP="00987429">
      <w:pPr>
        <w:spacing w:line="276" w:lineRule="auto"/>
        <w:jc w:val="both"/>
        <w:rPr>
          <w:rFonts w:eastAsia="SimSun" w:cs="Arial"/>
          <w:kern w:val="3"/>
          <w:szCs w:val="20"/>
          <w:lang w:eastAsia="zh-CN" w:bidi="hi-IN"/>
        </w:rPr>
      </w:pPr>
    </w:p>
    <w:p w14:paraId="41BE47F7" w14:textId="77777777" w:rsidR="003A56B2" w:rsidRPr="00A130A6" w:rsidRDefault="003A56B2" w:rsidP="00987429">
      <w:pPr>
        <w:spacing w:line="276" w:lineRule="auto"/>
        <w:jc w:val="both"/>
        <w:rPr>
          <w:rFonts w:cs="Arial"/>
          <w:b/>
          <w:bCs/>
          <w:szCs w:val="20"/>
        </w:rPr>
      </w:pPr>
    </w:p>
    <w:p w14:paraId="27B40CB5" w14:textId="20216839" w:rsidR="00987429" w:rsidRPr="00A130A6" w:rsidRDefault="00987429" w:rsidP="00943C8B">
      <w:pPr>
        <w:jc w:val="both"/>
        <w:rPr>
          <w:rFonts w:cs="Arial"/>
          <w:b/>
          <w:bCs/>
          <w:szCs w:val="20"/>
        </w:rPr>
      </w:pPr>
      <w:r w:rsidRPr="00A130A6">
        <w:rPr>
          <w:rFonts w:eastAsia="SimSun" w:cs="Arial"/>
          <w:b/>
          <w:bCs/>
          <w:kern w:val="3"/>
          <w:szCs w:val="20"/>
          <w:lang w:eastAsia="zh-CN" w:bidi="hi-IN"/>
        </w:rPr>
        <w:t xml:space="preserve">K </w:t>
      </w:r>
      <w:r w:rsidRPr="00A130A6">
        <w:rPr>
          <w:rFonts w:eastAsia="SimSun" w:cs="Arial"/>
          <w:b/>
          <w:bCs/>
          <w:kern w:val="3"/>
          <w:szCs w:val="20"/>
          <w:lang w:eastAsia="zh-CN" w:bidi="hi-IN"/>
        </w:rPr>
        <w:fldChar w:fldCharType="begin"/>
      </w:r>
      <w:r w:rsidRPr="00A130A6">
        <w:rPr>
          <w:rFonts w:eastAsia="SimSun" w:cs="Arial"/>
          <w:b/>
          <w:bCs/>
          <w:kern w:val="3"/>
          <w:szCs w:val="20"/>
          <w:lang w:eastAsia="zh-CN" w:bidi="hi-IN"/>
        </w:rPr>
        <w:instrText xml:space="preserve"> REF _Ref204939737 \h  \* MERGEFORMAT </w:instrText>
      </w:r>
      <w:r w:rsidRPr="00A130A6">
        <w:rPr>
          <w:rFonts w:eastAsia="SimSun" w:cs="Arial"/>
          <w:b/>
          <w:bCs/>
          <w:kern w:val="3"/>
          <w:szCs w:val="20"/>
          <w:lang w:eastAsia="zh-CN" w:bidi="hi-IN"/>
        </w:rPr>
      </w:r>
      <w:r w:rsidRPr="00A130A6">
        <w:rPr>
          <w:rFonts w:eastAsia="SimSun" w:cs="Arial"/>
          <w:b/>
          <w:bCs/>
          <w:kern w:val="3"/>
          <w:szCs w:val="20"/>
          <w:lang w:eastAsia="zh-CN" w:bidi="hi-IN"/>
        </w:rPr>
        <w:fldChar w:fldCharType="separate"/>
      </w:r>
      <w:r w:rsidR="00D55473" w:rsidRPr="00A130A6">
        <w:rPr>
          <w:rFonts w:cs="Arial"/>
          <w:b/>
          <w:bCs/>
          <w:szCs w:val="20"/>
        </w:rPr>
        <w:t>2. člen</w:t>
      </w:r>
      <w:r w:rsidRPr="00A130A6">
        <w:rPr>
          <w:rFonts w:eastAsia="SimSun" w:cs="Arial"/>
          <w:b/>
          <w:bCs/>
          <w:kern w:val="3"/>
          <w:szCs w:val="20"/>
          <w:lang w:eastAsia="zh-CN" w:bidi="hi-IN"/>
        </w:rPr>
        <w:fldChar w:fldCharType="end"/>
      </w:r>
      <w:r w:rsidRPr="00A130A6">
        <w:rPr>
          <w:rFonts w:eastAsia="SimSun" w:cs="Arial"/>
          <w:b/>
          <w:bCs/>
          <w:kern w:val="3"/>
          <w:szCs w:val="20"/>
          <w:lang w:eastAsia="zh-CN" w:bidi="hi-IN"/>
        </w:rPr>
        <w:t>u</w:t>
      </w:r>
    </w:p>
    <w:p w14:paraId="771DA0D8" w14:textId="77777777" w:rsidR="003A56B2" w:rsidRPr="00A130A6" w:rsidRDefault="003A56B2" w:rsidP="00987429">
      <w:pPr>
        <w:spacing w:line="276" w:lineRule="auto"/>
        <w:jc w:val="both"/>
        <w:rPr>
          <w:rFonts w:eastAsia="SimSun" w:cs="Arial"/>
          <w:b/>
          <w:bCs/>
          <w:kern w:val="3"/>
          <w:szCs w:val="20"/>
          <w:lang w:eastAsia="zh-CN" w:bidi="hi-IN"/>
        </w:rPr>
      </w:pPr>
    </w:p>
    <w:p w14:paraId="41584DBA" w14:textId="6947ECE6"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Predlagane spremembe in dopolnitve tretjega, četrtega in petega odstavka 48.c člena ZP-1</w:t>
      </w:r>
      <w:r w:rsidR="00726D29">
        <w:rPr>
          <w:rFonts w:ascii="Arial" w:hAnsi="Arial" w:cs="Arial"/>
          <w:sz w:val="20"/>
          <w:szCs w:val="20"/>
        </w:rPr>
        <w:t xml:space="preserve"> </w:t>
      </w:r>
      <w:r w:rsidRPr="00A130A6">
        <w:rPr>
          <w:rFonts w:ascii="Arial" w:hAnsi="Arial" w:cs="Arial"/>
          <w:sz w:val="20"/>
          <w:szCs w:val="20"/>
        </w:rPr>
        <w:t xml:space="preserve">se nanašajo na poenostavitev postopka obravnavanja prekrškov, ki jih taksativno določa Direktiva 2015/413/EU (v nadaljevanju: direktiva). </w:t>
      </w:r>
    </w:p>
    <w:p w14:paraId="73AAA778" w14:textId="77777777" w:rsidR="00987429" w:rsidRPr="00A130A6" w:rsidRDefault="00987429" w:rsidP="00987429">
      <w:pPr>
        <w:pStyle w:val="Standard"/>
        <w:spacing w:line="276" w:lineRule="auto"/>
        <w:jc w:val="both"/>
        <w:rPr>
          <w:rFonts w:ascii="Arial" w:hAnsi="Arial" w:cs="Arial"/>
          <w:b/>
          <w:bCs/>
          <w:sz w:val="20"/>
          <w:szCs w:val="20"/>
        </w:rPr>
      </w:pPr>
    </w:p>
    <w:p w14:paraId="74E78AB2" w14:textId="5475945E"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 xml:space="preserve">Poenostavitev postopka v primerih iz 7.a poglavja ZP-1 se določa v tretjem odstavku 48.c člena, in sicer na način, da bo med pravnimi pouki v pisnem obvestili naveden pouk, da mora oseba odgovor na obvestilo poslati v uradnem jeziku, ki se uporablja v Republiki Sloveniji. Po veljavni ureditvi lahko tuja oseba odgovor na obvestilo poda v svojem jeziku. Praksa prekrškovnih organov je pokazala, da </w:t>
      </w:r>
      <w:r w:rsidR="00726D29">
        <w:rPr>
          <w:rFonts w:ascii="Arial" w:hAnsi="Arial" w:cs="Arial"/>
          <w:sz w:val="20"/>
          <w:szCs w:val="20"/>
        </w:rPr>
        <w:t>veljavna ureditev predstavlja prekomerno administrativno obremenitev,</w:t>
      </w:r>
      <w:r w:rsidRPr="00A130A6">
        <w:rPr>
          <w:rFonts w:ascii="Arial" w:hAnsi="Arial" w:cs="Arial"/>
          <w:sz w:val="20"/>
          <w:szCs w:val="20"/>
        </w:rPr>
        <w:t xml:space="preserve"> prav tako se za prevode porabi precej finančnih sredstev, pri čemer </w:t>
      </w:r>
      <w:r w:rsidR="00726D29">
        <w:rPr>
          <w:rFonts w:ascii="Arial" w:hAnsi="Arial" w:cs="Arial"/>
          <w:sz w:val="20"/>
          <w:szCs w:val="20"/>
        </w:rPr>
        <w:t>pozitivnih finančnih</w:t>
      </w:r>
      <w:r w:rsidR="00726D29" w:rsidRPr="00A130A6">
        <w:rPr>
          <w:rFonts w:ascii="Arial" w:hAnsi="Arial" w:cs="Arial"/>
          <w:sz w:val="20"/>
          <w:szCs w:val="20"/>
        </w:rPr>
        <w:t xml:space="preserve"> </w:t>
      </w:r>
      <w:r w:rsidRPr="00A130A6">
        <w:rPr>
          <w:rFonts w:ascii="Arial" w:hAnsi="Arial" w:cs="Arial"/>
          <w:sz w:val="20"/>
          <w:szCs w:val="20"/>
        </w:rPr>
        <w:t>učinkov tovrstno obravnavanje zadev ne prinaša, povečini le podaljšuje sam postopek obravnave prekrška. S predlagano ureditvi se torej določa, da bo (domnevni) storilec prekrška moral svojo izjavo podati v slovenskem jeziku (oziroma v svojem jeziku, poleg pa priložiti še prevod izjave). Če bo oseba odgovor vložila samo v tujem jeziku, bo »vlogo« prekrškovni organ obravnaval kot nepopolno in jo posredoval v dopolnitev (oziroma dopolnitev s posredovanjem prevoda), v nasprotnem primeru pa bo vlogo zavrgel (oziroma ravnal kot da domnevni storilec prekrška odgovora ne bi podal).</w:t>
      </w:r>
    </w:p>
    <w:p w14:paraId="71C0C247" w14:textId="77777777" w:rsidR="00987429" w:rsidRPr="00A130A6" w:rsidRDefault="00987429" w:rsidP="00987429">
      <w:pPr>
        <w:pStyle w:val="Standard"/>
        <w:spacing w:line="276" w:lineRule="auto"/>
        <w:jc w:val="both"/>
        <w:rPr>
          <w:rFonts w:ascii="Arial" w:hAnsi="Arial" w:cs="Arial"/>
          <w:sz w:val="20"/>
          <w:szCs w:val="20"/>
        </w:rPr>
      </w:pPr>
    </w:p>
    <w:p w14:paraId="0AEA0220" w14:textId="36CC3A80"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 xml:space="preserve">S predlaganimi spremembami in dopolnitvami četrtega in petega odstavka 48.c člena ZP-1 se iz postopka po 7.a poglavju ZP-1 črtajo določbe o </w:t>
      </w:r>
      <w:proofErr w:type="spellStart"/>
      <w:r w:rsidRPr="00A130A6">
        <w:rPr>
          <w:rFonts w:ascii="Arial" w:hAnsi="Arial" w:cs="Arial"/>
          <w:sz w:val="20"/>
          <w:szCs w:val="20"/>
        </w:rPr>
        <w:t>prekluziji</w:t>
      </w:r>
      <w:proofErr w:type="spellEnd"/>
      <w:r w:rsidRPr="00A130A6">
        <w:rPr>
          <w:rFonts w:ascii="Arial" w:hAnsi="Arial" w:cs="Arial"/>
          <w:sz w:val="20"/>
          <w:szCs w:val="20"/>
        </w:rPr>
        <w:t xml:space="preserve"> navajanja dejstev in dokazov. Navedeno </w:t>
      </w:r>
      <w:r w:rsidRPr="00A130A6">
        <w:rPr>
          <w:rFonts w:ascii="Arial" w:hAnsi="Arial" w:cs="Arial"/>
          <w:sz w:val="20"/>
          <w:szCs w:val="20"/>
        </w:rPr>
        <w:lastRenderedPageBreak/>
        <w:t xml:space="preserve">pomeni, da v primeru, ko postopek iz 7.a poglavja ZP-1 ne bo uspel (domnevni storilec prekrška ne bo plačal globe ali odgovoril na pisno obvestilo o prekršku), bo prekrškovni organ v skladu z mednarodnimi predpisi v tujino vročal plačilni nalog oziroma vložil obdolžilni predlog na sodišče, pri čemer bo domnevni storilec prekrška svoje pravice lahko branil (navajal dejstva in dokaze v svojo korist) v postopku s pravnim sredstvom (zahtevo za sodno varstvo) oziroma v rednem sodnem postopku. </w:t>
      </w:r>
    </w:p>
    <w:p w14:paraId="4E60417E" w14:textId="77777777" w:rsidR="00987429" w:rsidRPr="00A130A6" w:rsidRDefault="00987429" w:rsidP="00987429">
      <w:pPr>
        <w:pStyle w:val="Standard"/>
        <w:spacing w:line="276" w:lineRule="auto"/>
        <w:jc w:val="both"/>
        <w:rPr>
          <w:rFonts w:ascii="Arial" w:hAnsi="Arial" w:cs="Arial"/>
          <w:sz w:val="20"/>
          <w:szCs w:val="20"/>
        </w:rPr>
      </w:pPr>
    </w:p>
    <w:p w14:paraId="5DBD5DA2" w14:textId="53C73A9A"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Glede na predlagano novo ureditev glede posredovanja odgovora v slovenskem jeziku in glede na način določitve roka za posredovanje odgovora na pisno obvestilo o prekršku, je potrebno v četrtem odstavku pouke iz drugega odstavka 55. člena ZP-1 omejiti le na tiste iz 1. alineje drugega odstavka 55. člena ZP-1</w:t>
      </w:r>
      <w:r w:rsidR="008A2E00">
        <w:rPr>
          <w:rFonts w:ascii="Arial" w:hAnsi="Arial" w:cs="Arial"/>
          <w:sz w:val="20"/>
          <w:szCs w:val="20"/>
        </w:rPr>
        <w:t>.</w:t>
      </w:r>
      <w:r w:rsidRPr="00A130A6">
        <w:rPr>
          <w:rFonts w:ascii="Arial" w:hAnsi="Arial" w:cs="Arial"/>
          <w:sz w:val="20"/>
          <w:szCs w:val="20"/>
        </w:rPr>
        <w:t xml:space="preserve"> </w:t>
      </w:r>
      <w:r w:rsidR="008A2E00">
        <w:rPr>
          <w:rFonts w:ascii="Arial" w:hAnsi="Arial" w:cs="Arial"/>
          <w:sz w:val="20"/>
          <w:szCs w:val="20"/>
        </w:rPr>
        <w:t>P</w:t>
      </w:r>
      <w:r w:rsidRPr="00A130A6">
        <w:rPr>
          <w:rFonts w:ascii="Arial" w:hAnsi="Arial" w:cs="Arial"/>
          <w:sz w:val="20"/>
          <w:szCs w:val="20"/>
        </w:rPr>
        <w:t xml:space="preserve">rekrškovni organ </w:t>
      </w:r>
      <w:r w:rsidR="0009633D">
        <w:rPr>
          <w:rFonts w:ascii="Arial" w:hAnsi="Arial" w:cs="Arial"/>
          <w:sz w:val="20"/>
          <w:szCs w:val="20"/>
        </w:rPr>
        <w:t xml:space="preserve">v hitrem prekrškovnem postopku praviloma </w:t>
      </w:r>
      <w:r w:rsidRPr="00A130A6">
        <w:rPr>
          <w:rFonts w:ascii="Arial" w:hAnsi="Arial" w:cs="Arial"/>
          <w:sz w:val="20"/>
          <w:szCs w:val="20"/>
        </w:rPr>
        <w:t>ob ugotovitvi oziroma obravnavanju prekrška in še pred izdajo odločbe o prekršku (56. člen) kršitelja obvesti o prekršku in pouči, da se lahko izjavi o dejstvih oziroma okoliščinah prekrška, da pa tega ni dolžan storiti niti odgovarjati na vprašanja, če se bo izjavil ali odgovarjal, pa ni dolžan izpovedovati zoper sebe ali svoje bližnje</w:t>
      </w:r>
      <w:r w:rsidR="00050AEA">
        <w:rPr>
          <w:rFonts w:ascii="Arial" w:hAnsi="Arial" w:cs="Arial"/>
          <w:sz w:val="20"/>
          <w:szCs w:val="20"/>
        </w:rPr>
        <w:t>.</w:t>
      </w:r>
      <w:r w:rsidRPr="00A130A6">
        <w:rPr>
          <w:rFonts w:ascii="Arial" w:hAnsi="Arial" w:cs="Arial"/>
          <w:sz w:val="20"/>
          <w:szCs w:val="20"/>
        </w:rPr>
        <w:t xml:space="preserve"> Analogno pa je potrebno v petem odstavku 48.c člena ZP-1 urediti primere prekrškov pri katerih hitri postopek ni dovoljen (o prekršku bo odločilo sodišče v (rednem) sodnem postopku) – glede na navedeno se v 1. alineji petega odstavka 48.c člena ZP-1 črta besedo »četrtega«, doda se nova 2. alineja s pravnim poukom, ki se glasi, da je domnevni storilec lahko navzoč pri izvajanju dokazov in da ga bo sodišče na njegovo zahtevo povabilo k posameznim procesnim dejanjem</w:t>
      </w:r>
      <w:r w:rsidR="00726D29">
        <w:rPr>
          <w:rFonts w:ascii="Arial" w:hAnsi="Arial" w:cs="Arial"/>
          <w:sz w:val="20"/>
          <w:szCs w:val="20"/>
        </w:rPr>
        <w:t>.</w:t>
      </w:r>
    </w:p>
    <w:p w14:paraId="44BDE80B" w14:textId="77777777" w:rsidR="00987429" w:rsidRPr="00A130A6" w:rsidRDefault="00987429" w:rsidP="00987429">
      <w:pPr>
        <w:pStyle w:val="Standard"/>
        <w:spacing w:line="276" w:lineRule="auto"/>
        <w:jc w:val="both"/>
        <w:rPr>
          <w:rFonts w:ascii="Arial" w:hAnsi="Arial" w:cs="Arial"/>
          <w:sz w:val="20"/>
          <w:szCs w:val="20"/>
        </w:rPr>
      </w:pPr>
    </w:p>
    <w:p w14:paraId="447BBFD1" w14:textId="77777777" w:rsidR="00987429" w:rsidRPr="00A130A6" w:rsidRDefault="00987429" w:rsidP="00987429">
      <w:pPr>
        <w:pStyle w:val="Standard"/>
        <w:spacing w:line="276" w:lineRule="auto"/>
        <w:jc w:val="both"/>
        <w:rPr>
          <w:rFonts w:ascii="Arial" w:hAnsi="Arial" w:cs="Arial"/>
          <w:b/>
          <w:bCs/>
          <w:sz w:val="20"/>
          <w:szCs w:val="20"/>
        </w:rPr>
      </w:pPr>
    </w:p>
    <w:p w14:paraId="5A7A9C40" w14:textId="0F81F326" w:rsidR="00987429" w:rsidRPr="00A130A6" w:rsidRDefault="00987429" w:rsidP="00987429">
      <w:pPr>
        <w:pStyle w:val="Standard"/>
        <w:spacing w:line="276" w:lineRule="auto"/>
        <w:jc w:val="both"/>
        <w:rPr>
          <w:rFonts w:ascii="Arial" w:hAnsi="Arial" w:cs="Arial"/>
          <w:b/>
          <w:bCs/>
          <w:sz w:val="20"/>
          <w:szCs w:val="20"/>
        </w:rPr>
      </w:pPr>
      <w:r w:rsidRPr="00A130A6">
        <w:rPr>
          <w:rFonts w:ascii="Arial" w:hAnsi="Arial" w:cs="Arial"/>
          <w:b/>
          <w:bCs/>
          <w:sz w:val="20"/>
          <w:szCs w:val="20"/>
        </w:rPr>
        <w:t xml:space="preserve">K </w:t>
      </w:r>
      <w:r w:rsidRPr="00A130A6">
        <w:rPr>
          <w:rFonts w:ascii="Arial" w:hAnsi="Arial" w:cs="Arial"/>
          <w:b/>
          <w:bCs/>
          <w:sz w:val="20"/>
          <w:szCs w:val="20"/>
        </w:rPr>
        <w:fldChar w:fldCharType="begin"/>
      </w:r>
      <w:r w:rsidRPr="00A130A6">
        <w:rPr>
          <w:rFonts w:ascii="Arial" w:hAnsi="Arial" w:cs="Arial"/>
          <w:b/>
          <w:bCs/>
          <w:sz w:val="20"/>
          <w:szCs w:val="20"/>
        </w:rPr>
        <w:instrText xml:space="preserve"> REF _Ref204940022 \h  \* MERGEFORMAT </w:instrText>
      </w:r>
      <w:r w:rsidRPr="00A130A6">
        <w:rPr>
          <w:rFonts w:ascii="Arial" w:hAnsi="Arial" w:cs="Arial"/>
          <w:b/>
          <w:bCs/>
          <w:sz w:val="20"/>
          <w:szCs w:val="20"/>
        </w:rPr>
      </w:r>
      <w:r w:rsidRPr="00A130A6">
        <w:rPr>
          <w:rFonts w:ascii="Arial" w:hAnsi="Arial" w:cs="Arial"/>
          <w:b/>
          <w:bCs/>
          <w:sz w:val="20"/>
          <w:szCs w:val="20"/>
        </w:rPr>
        <w:fldChar w:fldCharType="separate"/>
      </w:r>
      <w:r w:rsidR="00D55473" w:rsidRPr="00A130A6">
        <w:rPr>
          <w:rFonts w:ascii="Arial" w:hAnsi="Arial" w:cs="Arial"/>
          <w:b/>
          <w:bCs/>
          <w:sz w:val="20"/>
          <w:szCs w:val="20"/>
        </w:rPr>
        <w:t>3. člen</w:t>
      </w:r>
      <w:r w:rsidRPr="00A130A6">
        <w:rPr>
          <w:rFonts w:ascii="Arial" w:hAnsi="Arial" w:cs="Arial"/>
          <w:b/>
          <w:bCs/>
          <w:sz w:val="20"/>
          <w:szCs w:val="20"/>
        </w:rPr>
        <w:fldChar w:fldCharType="end"/>
      </w:r>
      <w:r w:rsidRPr="00A130A6">
        <w:rPr>
          <w:rFonts w:ascii="Arial" w:hAnsi="Arial" w:cs="Arial"/>
          <w:b/>
          <w:bCs/>
          <w:sz w:val="20"/>
          <w:szCs w:val="20"/>
        </w:rPr>
        <w:t>u</w:t>
      </w:r>
    </w:p>
    <w:p w14:paraId="2CC92F99" w14:textId="77777777" w:rsidR="00987429" w:rsidRPr="00A130A6" w:rsidRDefault="00987429" w:rsidP="00987429">
      <w:pPr>
        <w:pStyle w:val="Standard"/>
        <w:spacing w:line="276" w:lineRule="auto"/>
        <w:jc w:val="both"/>
        <w:rPr>
          <w:rFonts w:ascii="Arial" w:hAnsi="Arial" w:cs="Arial"/>
          <w:b/>
          <w:bCs/>
          <w:sz w:val="20"/>
          <w:szCs w:val="20"/>
        </w:rPr>
      </w:pPr>
    </w:p>
    <w:p w14:paraId="3D33CD16" w14:textId="12C7920D"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S predlagano določbo se na novo ureja rok za posredovanje odgovora na pisno obvestilo; ta je po predlagani določbi 60 dni, pri čemer se rok šteje od datuma odprave pisnega obvestila domnevnemu storilcu prekrška.</w:t>
      </w:r>
      <w:r w:rsidR="00857AFE" w:rsidRPr="00A130A6">
        <w:rPr>
          <w:rFonts w:ascii="Arial" w:hAnsi="Arial" w:cs="Arial"/>
          <w:sz w:val="20"/>
          <w:szCs w:val="20"/>
        </w:rPr>
        <w:t xml:space="preserve"> </w:t>
      </w:r>
      <w:r w:rsidR="008961F2" w:rsidRPr="00A130A6">
        <w:rPr>
          <w:rFonts w:ascii="Arial" w:hAnsi="Arial" w:cs="Arial"/>
          <w:sz w:val="20"/>
          <w:szCs w:val="20"/>
        </w:rPr>
        <w:t xml:space="preserve">Domnevni storilec prekrška </w:t>
      </w:r>
      <w:r w:rsidR="00A35AF8" w:rsidRPr="00A130A6">
        <w:rPr>
          <w:rFonts w:ascii="Arial" w:hAnsi="Arial" w:cs="Arial"/>
          <w:sz w:val="20"/>
          <w:szCs w:val="20"/>
        </w:rPr>
        <w:t xml:space="preserve">pri tem ne bo v negotovosti, saj bo datum odprave odtisnjen na </w:t>
      </w:r>
      <w:r w:rsidR="000E170E" w:rsidRPr="00A130A6">
        <w:rPr>
          <w:rFonts w:ascii="Arial" w:hAnsi="Arial" w:cs="Arial"/>
          <w:sz w:val="20"/>
          <w:szCs w:val="20"/>
        </w:rPr>
        <w:t>kuverti, s katero bo pisno obvestilo posredovano domnevnemu storilcu prekrška.</w:t>
      </w:r>
    </w:p>
    <w:p w14:paraId="074F89EE" w14:textId="77777777" w:rsidR="00987429" w:rsidRPr="00A130A6" w:rsidRDefault="00987429" w:rsidP="00987429">
      <w:pPr>
        <w:pStyle w:val="Standard"/>
        <w:spacing w:line="276" w:lineRule="auto"/>
        <w:jc w:val="both"/>
        <w:rPr>
          <w:rFonts w:ascii="Arial" w:hAnsi="Arial" w:cs="Arial"/>
          <w:sz w:val="20"/>
          <w:szCs w:val="20"/>
        </w:rPr>
      </w:pPr>
    </w:p>
    <w:p w14:paraId="116B2723" w14:textId="413D649E" w:rsidR="00987429" w:rsidRPr="00A130A6" w:rsidRDefault="00987429" w:rsidP="00987429">
      <w:pPr>
        <w:pStyle w:val="Standard"/>
        <w:spacing w:line="276" w:lineRule="auto"/>
        <w:jc w:val="both"/>
        <w:rPr>
          <w:rFonts w:ascii="Arial" w:hAnsi="Arial" w:cs="Arial"/>
          <w:sz w:val="20"/>
          <w:szCs w:val="20"/>
        </w:rPr>
      </w:pPr>
      <w:r w:rsidRPr="00A130A6">
        <w:rPr>
          <w:rFonts w:ascii="Arial" w:hAnsi="Arial" w:cs="Arial"/>
          <w:sz w:val="20"/>
          <w:szCs w:val="20"/>
        </w:rPr>
        <w:t xml:space="preserve">Veljavna ureditev se je pri poslovanju s tujino izkazala za težavno, saj se je rok štel od vročitve pisnega obvestila o prekršku, kar pa je pri vročanju v tujino prekrškovnim organom povzročalo težave zaradi različnih ureditev poštnih sistemov v državah članicah Evropske unije. Glede na to, da predlagana novela v zvezi s pisnim obvestilom o prekršku ne bo več določala pravnih posledic </w:t>
      </w:r>
      <w:proofErr w:type="spellStart"/>
      <w:r w:rsidRPr="00A130A6">
        <w:rPr>
          <w:rFonts w:ascii="Arial" w:hAnsi="Arial" w:cs="Arial"/>
          <w:sz w:val="20"/>
          <w:szCs w:val="20"/>
        </w:rPr>
        <w:t>neodziva</w:t>
      </w:r>
      <w:proofErr w:type="spellEnd"/>
      <w:r w:rsidRPr="00A130A6">
        <w:rPr>
          <w:rFonts w:ascii="Arial" w:hAnsi="Arial" w:cs="Arial"/>
          <w:sz w:val="20"/>
          <w:szCs w:val="20"/>
        </w:rPr>
        <w:t xml:space="preserve"> (glej obrazložitev k </w:t>
      </w:r>
      <w:r w:rsidR="00064A03" w:rsidRPr="00A130A6">
        <w:rPr>
          <w:rFonts w:ascii="Arial" w:hAnsi="Arial" w:cs="Arial"/>
          <w:sz w:val="20"/>
          <w:szCs w:val="20"/>
        </w:rPr>
        <w:t>2</w:t>
      </w:r>
      <w:r w:rsidRPr="00A130A6">
        <w:rPr>
          <w:rFonts w:ascii="Arial" w:hAnsi="Arial" w:cs="Arial"/>
          <w:sz w:val="20"/>
          <w:szCs w:val="20"/>
        </w:rPr>
        <w:t>. členu predloga zakona), tudi ni potrebe, da bi se rok za odgovor na pisno obvestilo štel od vročitve obvestila.</w:t>
      </w:r>
    </w:p>
    <w:p w14:paraId="56C91B9E" w14:textId="77777777" w:rsidR="00987429" w:rsidRPr="00A130A6" w:rsidRDefault="00987429" w:rsidP="00987429">
      <w:pPr>
        <w:pStyle w:val="Standard"/>
        <w:spacing w:line="276" w:lineRule="auto"/>
        <w:jc w:val="both"/>
        <w:rPr>
          <w:rFonts w:ascii="Arial" w:hAnsi="Arial" w:cs="Arial"/>
          <w:sz w:val="20"/>
          <w:szCs w:val="20"/>
        </w:rPr>
      </w:pPr>
    </w:p>
    <w:p w14:paraId="7C35552F" w14:textId="77777777" w:rsidR="00987429" w:rsidRPr="00A130A6" w:rsidRDefault="00987429" w:rsidP="00987429">
      <w:pPr>
        <w:spacing w:line="276" w:lineRule="auto"/>
        <w:jc w:val="both"/>
        <w:rPr>
          <w:rFonts w:cs="Arial"/>
          <w:szCs w:val="20"/>
        </w:rPr>
      </w:pPr>
    </w:p>
    <w:p w14:paraId="2511F5A5" w14:textId="606490E0" w:rsidR="00987429" w:rsidRPr="00A130A6" w:rsidRDefault="00987429" w:rsidP="00987429">
      <w:pPr>
        <w:spacing w:line="276" w:lineRule="auto"/>
        <w:jc w:val="both"/>
        <w:rPr>
          <w:rFonts w:cs="Arial"/>
          <w:b/>
          <w:bCs/>
          <w:szCs w:val="20"/>
        </w:rPr>
      </w:pPr>
      <w:r w:rsidRPr="00A130A6">
        <w:rPr>
          <w:rFonts w:cs="Arial"/>
          <w:b/>
          <w:bCs/>
          <w:szCs w:val="20"/>
        </w:rPr>
        <w:t xml:space="preserve">K </w:t>
      </w:r>
      <w:r w:rsidRPr="00A130A6">
        <w:rPr>
          <w:rFonts w:cs="Arial"/>
          <w:b/>
          <w:bCs/>
          <w:szCs w:val="20"/>
        </w:rPr>
        <w:fldChar w:fldCharType="begin"/>
      </w:r>
      <w:r w:rsidRPr="00A130A6">
        <w:rPr>
          <w:rFonts w:cs="Arial"/>
          <w:b/>
          <w:bCs/>
          <w:szCs w:val="20"/>
        </w:rPr>
        <w:instrText xml:space="preserve"> REF _Ref204947475 \h  \* MERGEFORMAT </w:instrText>
      </w:r>
      <w:r w:rsidRPr="00A130A6">
        <w:rPr>
          <w:rFonts w:cs="Arial"/>
          <w:b/>
          <w:bCs/>
          <w:szCs w:val="20"/>
        </w:rPr>
      </w:r>
      <w:r w:rsidRPr="00A130A6">
        <w:rPr>
          <w:rFonts w:cs="Arial"/>
          <w:b/>
          <w:bCs/>
          <w:szCs w:val="20"/>
        </w:rPr>
        <w:fldChar w:fldCharType="separate"/>
      </w:r>
      <w:r w:rsidR="00D55473" w:rsidRPr="00A130A6">
        <w:rPr>
          <w:rFonts w:cs="Arial"/>
          <w:b/>
          <w:bCs/>
          <w:szCs w:val="20"/>
        </w:rPr>
        <w:t>4. člen</w:t>
      </w:r>
      <w:r w:rsidRPr="00A130A6">
        <w:rPr>
          <w:rFonts w:cs="Arial"/>
          <w:b/>
          <w:bCs/>
          <w:szCs w:val="20"/>
        </w:rPr>
        <w:fldChar w:fldCharType="end"/>
      </w:r>
      <w:r w:rsidRPr="00A130A6">
        <w:rPr>
          <w:rFonts w:cs="Arial"/>
          <w:b/>
          <w:bCs/>
          <w:szCs w:val="20"/>
        </w:rPr>
        <w:t>u</w:t>
      </w:r>
    </w:p>
    <w:p w14:paraId="791E3F14" w14:textId="77777777" w:rsidR="003A56B2" w:rsidRPr="00A130A6" w:rsidRDefault="003A56B2" w:rsidP="00987429">
      <w:pPr>
        <w:spacing w:line="276" w:lineRule="auto"/>
        <w:jc w:val="both"/>
        <w:rPr>
          <w:rFonts w:cs="Arial"/>
          <w:b/>
          <w:bCs/>
          <w:szCs w:val="20"/>
        </w:rPr>
      </w:pPr>
    </w:p>
    <w:p w14:paraId="3D09814D" w14:textId="0931F91D" w:rsidR="00987429" w:rsidRPr="00726D29" w:rsidRDefault="00987429" w:rsidP="00987429">
      <w:pPr>
        <w:shd w:val="clear" w:color="auto" w:fill="FFFFFF" w:themeFill="background1"/>
        <w:spacing w:line="276" w:lineRule="auto"/>
        <w:jc w:val="both"/>
        <w:rPr>
          <w:rFonts w:cs="Arial"/>
          <w:bCs/>
          <w:szCs w:val="20"/>
        </w:rPr>
      </w:pPr>
      <w:r w:rsidRPr="00A130A6">
        <w:rPr>
          <w:rFonts w:cs="Arial"/>
          <w:bCs/>
          <w:szCs w:val="20"/>
        </w:rPr>
        <w:t xml:space="preserve">S predlaganim </w:t>
      </w:r>
      <w:r w:rsidRPr="00726D29">
        <w:rPr>
          <w:rFonts w:cs="Arial"/>
          <w:bCs/>
          <w:szCs w:val="20"/>
        </w:rPr>
        <w:t>novim tretjim odstavkom 52. člena ZP-1 se na sistemski ravni določajo pravila za izrekanje globe v hitrem prekrškovnem postopku, in sicer na naslednje načine:</w:t>
      </w:r>
    </w:p>
    <w:p w14:paraId="5B1AD467" w14:textId="77777777" w:rsidR="00F90CCE" w:rsidRPr="00726D29" w:rsidRDefault="00F90CCE" w:rsidP="00987429">
      <w:pPr>
        <w:shd w:val="clear" w:color="auto" w:fill="FFFFFF" w:themeFill="background1"/>
        <w:spacing w:line="276" w:lineRule="auto"/>
        <w:jc w:val="both"/>
        <w:rPr>
          <w:rFonts w:cs="Arial"/>
          <w:bCs/>
          <w:szCs w:val="20"/>
        </w:rPr>
      </w:pPr>
    </w:p>
    <w:p w14:paraId="30B22FF4" w14:textId="56886E92" w:rsidR="00987429" w:rsidRPr="00726D29" w:rsidRDefault="00987429" w:rsidP="00987429">
      <w:pPr>
        <w:pStyle w:val="Odstavekseznama"/>
        <w:numPr>
          <w:ilvl w:val="0"/>
          <w:numId w:val="20"/>
        </w:numPr>
        <w:shd w:val="clear" w:color="auto" w:fill="FFFFFF" w:themeFill="background1"/>
        <w:spacing w:after="160" w:line="276" w:lineRule="auto"/>
        <w:jc w:val="both"/>
        <w:rPr>
          <w:rFonts w:cs="Arial"/>
          <w:bCs/>
          <w:szCs w:val="20"/>
        </w:rPr>
      </w:pPr>
      <w:r w:rsidRPr="00726D29">
        <w:rPr>
          <w:rFonts w:cs="Arial"/>
          <w:bCs/>
          <w:szCs w:val="20"/>
        </w:rPr>
        <w:t xml:space="preserve">če je </w:t>
      </w:r>
      <w:r w:rsidRPr="002C70E0">
        <w:rPr>
          <w:rFonts w:cs="Arial"/>
          <w:bCs/>
          <w:szCs w:val="20"/>
        </w:rPr>
        <w:t>globa predpisana v določenem znesku</w:t>
      </w:r>
      <w:r w:rsidRPr="00726D29">
        <w:rPr>
          <w:rFonts w:cs="Arial"/>
          <w:bCs/>
          <w:szCs w:val="20"/>
        </w:rPr>
        <w:t xml:space="preserve"> (tretji in osmi odstavek 17. člena ZP-1), se bo globa (nespremenjeno) izrekla v določenem (fiksnem) znesku tako pri izdaji pisne določbe o prekršku kot tudi plačilnega naloga;</w:t>
      </w:r>
    </w:p>
    <w:p w14:paraId="3EE67A55" w14:textId="77777777" w:rsidR="00987429" w:rsidRPr="00726D29" w:rsidRDefault="00987429" w:rsidP="00987429">
      <w:pPr>
        <w:pStyle w:val="Odstavekseznama"/>
        <w:shd w:val="clear" w:color="auto" w:fill="FFFFFF" w:themeFill="background1"/>
        <w:spacing w:line="276" w:lineRule="auto"/>
        <w:jc w:val="both"/>
        <w:rPr>
          <w:rFonts w:cs="Arial"/>
          <w:bCs/>
          <w:szCs w:val="20"/>
        </w:rPr>
      </w:pPr>
    </w:p>
    <w:p w14:paraId="2AEFEECA" w14:textId="77777777" w:rsidR="00987429" w:rsidRPr="00726D29" w:rsidRDefault="00987429" w:rsidP="00987429">
      <w:pPr>
        <w:pStyle w:val="Odstavekseznama"/>
        <w:numPr>
          <w:ilvl w:val="0"/>
          <w:numId w:val="20"/>
        </w:numPr>
        <w:shd w:val="clear" w:color="auto" w:fill="FFFFFF" w:themeFill="background1"/>
        <w:spacing w:after="160" w:line="276" w:lineRule="auto"/>
        <w:jc w:val="both"/>
        <w:rPr>
          <w:rFonts w:cs="Arial"/>
          <w:bCs/>
          <w:szCs w:val="20"/>
        </w:rPr>
      </w:pPr>
      <w:r w:rsidRPr="00726D29">
        <w:rPr>
          <w:rFonts w:cs="Arial"/>
          <w:bCs/>
          <w:szCs w:val="20"/>
        </w:rPr>
        <w:t xml:space="preserve">če pa je </w:t>
      </w:r>
      <w:r w:rsidRPr="004E030F">
        <w:rPr>
          <w:rFonts w:cs="Arial"/>
          <w:bCs/>
          <w:szCs w:val="20"/>
        </w:rPr>
        <w:t>globa pri posameznem prekršku določena v razponu</w:t>
      </w:r>
      <w:r w:rsidRPr="00726D29">
        <w:rPr>
          <w:rFonts w:cs="Arial"/>
          <w:bCs/>
          <w:szCs w:val="20"/>
        </w:rPr>
        <w:t xml:space="preserve"> (drugi in sedmi odstavek 17. člena ZP-1), pa se bo globa, </w:t>
      </w:r>
    </w:p>
    <w:p w14:paraId="51A8820A" w14:textId="77777777" w:rsidR="00987429" w:rsidRPr="00A130A6" w:rsidRDefault="00987429" w:rsidP="00987429">
      <w:pPr>
        <w:pStyle w:val="Odstavekseznama"/>
        <w:shd w:val="clear" w:color="auto" w:fill="FFFFFF" w:themeFill="background1"/>
        <w:spacing w:line="276" w:lineRule="auto"/>
        <w:jc w:val="both"/>
        <w:rPr>
          <w:rFonts w:cs="Arial"/>
          <w:bCs/>
          <w:szCs w:val="20"/>
        </w:rPr>
      </w:pPr>
    </w:p>
    <w:p w14:paraId="48919E7C" w14:textId="77777777" w:rsidR="00987429" w:rsidRPr="00A130A6" w:rsidRDefault="00987429" w:rsidP="00987429">
      <w:pPr>
        <w:pStyle w:val="Odstavekseznama"/>
        <w:numPr>
          <w:ilvl w:val="0"/>
          <w:numId w:val="19"/>
        </w:numPr>
        <w:shd w:val="clear" w:color="auto" w:fill="FFFFFF" w:themeFill="background1"/>
        <w:spacing w:after="160" w:line="276" w:lineRule="auto"/>
        <w:ind w:left="1164"/>
        <w:jc w:val="both"/>
        <w:rPr>
          <w:rFonts w:cs="Arial"/>
          <w:bCs/>
          <w:szCs w:val="20"/>
        </w:rPr>
      </w:pPr>
      <w:r w:rsidRPr="004E030F">
        <w:rPr>
          <w:rFonts w:cs="Arial"/>
          <w:bCs/>
          <w:szCs w:val="20"/>
        </w:rPr>
        <w:t>izrečena v pisni odločbi o prekršku (56. člen ZP-1)</w:t>
      </w:r>
      <w:r w:rsidRPr="00726D29">
        <w:rPr>
          <w:rFonts w:cs="Arial"/>
          <w:bCs/>
          <w:szCs w:val="20"/>
        </w:rPr>
        <w:t>, lahko</w:t>
      </w:r>
      <w:r w:rsidRPr="00A130A6">
        <w:rPr>
          <w:rFonts w:cs="Arial"/>
          <w:bCs/>
          <w:szCs w:val="20"/>
        </w:rPr>
        <w:t xml:space="preserve"> sistemsko izrekla znotraj predpisanega razpona globe, pri čemer bo moral prekrškovni organ ob izreku globe, ki je višja od najnižje predpisane, ob uporabi splošnih pravil za odmero sankcije obrazložiti (utemeljiti) višino izrečene globe;</w:t>
      </w:r>
    </w:p>
    <w:p w14:paraId="1579E79F" w14:textId="77777777" w:rsidR="00987429" w:rsidRPr="00A130A6" w:rsidRDefault="00987429" w:rsidP="00987429">
      <w:pPr>
        <w:pStyle w:val="Odstavekseznama"/>
        <w:shd w:val="clear" w:color="auto" w:fill="FFFFFF" w:themeFill="background1"/>
        <w:spacing w:line="276" w:lineRule="auto"/>
        <w:ind w:left="1164"/>
        <w:jc w:val="both"/>
        <w:rPr>
          <w:rFonts w:cs="Arial"/>
          <w:bCs/>
          <w:szCs w:val="20"/>
        </w:rPr>
      </w:pPr>
    </w:p>
    <w:p w14:paraId="00B779CF" w14:textId="77777777" w:rsidR="00987429" w:rsidRPr="00726D29" w:rsidRDefault="00987429" w:rsidP="00987429">
      <w:pPr>
        <w:pStyle w:val="Odstavekseznama"/>
        <w:numPr>
          <w:ilvl w:val="0"/>
          <w:numId w:val="19"/>
        </w:numPr>
        <w:shd w:val="clear" w:color="auto" w:fill="FFFFFF" w:themeFill="background1"/>
        <w:spacing w:after="160" w:line="276" w:lineRule="auto"/>
        <w:ind w:left="1164"/>
        <w:jc w:val="both"/>
        <w:rPr>
          <w:rFonts w:cs="Arial"/>
          <w:bCs/>
          <w:szCs w:val="20"/>
        </w:rPr>
      </w:pPr>
      <w:r w:rsidRPr="004E030F">
        <w:rPr>
          <w:rFonts w:cs="Arial"/>
          <w:bCs/>
          <w:szCs w:val="20"/>
        </w:rPr>
        <w:lastRenderedPageBreak/>
        <w:t>izrečena s plačilnim nalogom (57. člen ZP-1)</w:t>
      </w:r>
      <w:r w:rsidRPr="00726D29">
        <w:rPr>
          <w:rFonts w:cs="Arial"/>
          <w:bCs/>
          <w:szCs w:val="20"/>
        </w:rPr>
        <w:t>, pa se bo ta (nespremenjeno) izrekla na spodnji meri predpisane globe.</w:t>
      </w:r>
    </w:p>
    <w:p w14:paraId="19C8B2C6" w14:textId="77777777" w:rsidR="00987429" w:rsidRPr="00A130A6" w:rsidRDefault="00987429" w:rsidP="00987429">
      <w:pPr>
        <w:shd w:val="clear" w:color="auto" w:fill="FFFFFF" w:themeFill="background1"/>
        <w:spacing w:line="276" w:lineRule="auto"/>
        <w:jc w:val="both"/>
        <w:rPr>
          <w:rFonts w:cs="Arial"/>
          <w:bCs/>
          <w:szCs w:val="20"/>
        </w:rPr>
      </w:pPr>
    </w:p>
    <w:p w14:paraId="437F0EBA" w14:textId="77777777" w:rsidR="00987429" w:rsidRPr="00A130A6" w:rsidRDefault="00987429" w:rsidP="00987429">
      <w:pPr>
        <w:shd w:val="clear" w:color="auto" w:fill="FFFFFF" w:themeFill="background1"/>
        <w:spacing w:line="276" w:lineRule="auto"/>
        <w:jc w:val="both"/>
        <w:rPr>
          <w:rFonts w:cs="Arial"/>
          <w:bCs/>
          <w:szCs w:val="20"/>
        </w:rPr>
      </w:pPr>
      <w:r w:rsidRPr="00A130A6">
        <w:rPr>
          <w:rFonts w:cs="Arial"/>
          <w:bCs/>
          <w:szCs w:val="20"/>
        </w:rPr>
        <w:t xml:space="preserve">Predlagana določba pomeni, da v zakonih in uredbah o izvajanju uredb EU ne bo več potrebno določati posebnega pooblastila glede izrekanja višine globe v hitrem prekrškovnem postopku. </w:t>
      </w:r>
    </w:p>
    <w:p w14:paraId="7ACA4B04" w14:textId="77777777" w:rsidR="00E1594E" w:rsidRPr="00A130A6" w:rsidRDefault="00E1594E" w:rsidP="00987429">
      <w:pPr>
        <w:shd w:val="clear" w:color="auto" w:fill="FFFFFF" w:themeFill="background1"/>
        <w:spacing w:line="276" w:lineRule="auto"/>
        <w:jc w:val="both"/>
        <w:rPr>
          <w:rFonts w:cs="Arial"/>
          <w:bCs/>
          <w:szCs w:val="20"/>
        </w:rPr>
      </w:pPr>
    </w:p>
    <w:p w14:paraId="7C64CEC5" w14:textId="77777777" w:rsidR="00987429" w:rsidRPr="00A130A6" w:rsidRDefault="00987429" w:rsidP="00987429">
      <w:pPr>
        <w:shd w:val="clear" w:color="auto" w:fill="FFFFFF" w:themeFill="background1"/>
        <w:spacing w:line="276" w:lineRule="auto"/>
        <w:jc w:val="both"/>
        <w:rPr>
          <w:rFonts w:cs="Arial"/>
          <w:bCs/>
          <w:szCs w:val="20"/>
        </w:rPr>
      </w:pPr>
      <w:r w:rsidRPr="00A130A6">
        <w:rPr>
          <w:rFonts w:cs="Arial"/>
          <w:bCs/>
          <w:szCs w:val="20"/>
        </w:rPr>
        <w:t xml:space="preserve">Predlagani novi tretji odstavek 52. člena ZP-1 pa prinaša </w:t>
      </w:r>
      <w:r w:rsidRPr="00726D29">
        <w:rPr>
          <w:rFonts w:cs="Arial"/>
          <w:bCs/>
          <w:szCs w:val="20"/>
        </w:rPr>
        <w:t xml:space="preserve">tudi </w:t>
      </w:r>
      <w:r w:rsidRPr="004E030F">
        <w:rPr>
          <w:rFonts w:cs="Arial"/>
          <w:bCs/>
          <w:szCs w:val="20"/>
        </w:rPr>
        <w:t>novost</w:t>
      </w:r>
      <w:r w:rsidRPr="00726D29">
        <w:rPr>
          <w:rFonts w:cs="Arial"/>
          <w:bCs/>
          <w:szCs w:val="20"/>
        </w:rPr>
        <w:t>: po novem</w:t>
      </w:r>
      <w:r w:rsidRPr="00A130A6">
        <w:rPr>
          <w:rFonts w:cs="Arial"/>
          <w:bCs/>
          <w:szCs w:val="20"/>
        </w:rPr>
        <w:t xml:space="preserve"> bo mogoče globo v razponu izreči tudi pri prekrških, ki jih določa uredba Vlade RS, ki jo ta izda na podlagi pooblastila iz zakona. Veljavni tretji odstavek 52. člena ZP-1 namreč ne omogoča, da bi se posebno pooblastilo za izrekanje globe znotraj predpisanega razpona v hitrem prekrškovnem postopku lahko določilo tudi z uredbo Vlade RS, ki je izdana na podlagi pooblastila iz zakona. Glede na tretji odstavek 3. člena ZP-1, pa je tako pooblastilo mogoče določiti pri uredbi za izvajanje uredbe EU, torej, če je pravna podlaga za izdajo »slovenske« uredbe uredba EU.</w:t>
      </w:r>
    </w:p>
    <w:p w14:paraId="4C7C7171" w14:textId="0E90EF2A" w:rsidR="00451959" w:rsidRDefault="00451959" w:rsidP="00987429">
      <w:pPr>
        <w:spacing w:line="276" w:lineRule="auto"/>
        <w:jc w:val="both"/>
        <w:rPr>
          <w:rFonts w:cs="Arial"/>
          <w:szCs w:val="20"/>
        </w:rPr>
      </w:pPr>
    </w:p>
    <w:p w14:paraId="2CD286E3" w14:textId="77777777" w:rsidR="00321A91" w:rsidRDefault="00321A91" w:rsidP="00987429">
      <w:pPr>
        <w:spacing w:line="276" w:lineRule="auto"/>
        <w:jc w:val="both"/>
        <w:rPr>
          <w:rFonts w:cs="Arial"/>
          <w:b/>
          <w:bCs/>
          <w:szCs w:val="20"/>
        </w:rPr>
      </w:pPr>
    </w:p>
    <w:p w14:paraId="111DD72F" w14:textId="327E93D4" w:rsidR="00987429" w:rsidRPr="00A130A6" w:rsidRDefault="00321A91" w:rsidP="00987429">
      <w:pPr>
        <w:spacing w:line="276" w:lineRule="auto"/>
        <w:jc w:val="both"/>
        <w:rPr>
          <w:rFonts w:cs="Arial"/>
          <w:b/>
          <w:bCs/>
          <w:szCs w:val="20"/>
        </w:rPr>
      </w:pPr>
      <w:r>
        <w:rPr>
          <w:rFonts w:cs="Arial"/>
          <w:b/>
          <w:bCs/>
          <w:szCs w:val="20"/>
        </w:rPr>
        <w:t xml:space="preserve">K </w:t>
      </w:r>
      <w:r w:rsidR="001E18EA">
        <w:rPr>
          <w:rFonts w:cs="Arial"/>
          <w:b/>
          <w:bCs/>
          <w:szCs w:val="20"/>
        </w:rPr>
        <w:t>5</w:t>
      </w:r>
      <w:r>
        <w:rPr>
          <w:rFonts w:cs="Arial"/>
          <w:b/>
          <w:bCs/>
          <w:szCs w:val="20"/>
        </w:rPr>
        <w:t xml:space="preserve">. </w:t>
      </w:r>
      <w:r w:rsidR="00987429" w:rsidRPr="00A130A6">
        <w:rPr>
          <w:rFonts w:cs="Arial"/>
          <w:b/>
          <w:bCs/>
          <w:szCs w:val="20"/>
        </w:rPr>
        <w:t>in</w:t>
      </w:r>
      <w:r>
        <w:rPr>
          <w:rFonts w:cs="Arial"/>
          <w:b/>
          <w:bCs/>
          <w:szCs w:val="20"/>
        </w:rPr>
        <w:t xml:space="preserve"> </w:t>
      </w:r>
      <w:r w:rsidR="00987429" w:rsidRPr="00A130A6">
        <w:rPr>
          <w:rFonts w:cs="Arial"/>
          <w:b/>
          <w:bCs/>
          <w:szCs w:val="20"/>
        </w:rPr>
        <w:fldChar w:fldCharType="begin"/>
      </w:r>
      <w:r w:rsidR="00987429" w:rsidRPr="00A130A6">
        <w:rPr>
          <w:rFonts w:cs="Arial"/>
          <w:b/>
          <w:bCs/>
          <w:szCs w:val="20"/>
        </w:rPr>
        <w:instrText xml:space="preserve"> REF _Ref205200654 \h  \* MERGEFORMAT </w:instrText>
      </w:r>
      <w:r w:rsidR="00987429" w:rsidRPr="00A130A6">
        <w:rPr>
          <w:rFonts w:cs="Arial"/>
          <w:b/>
          <w:bCs/>
          <w:szCs w:val="20"/>
        </w:rPr>
      </w:r>
      <w:r w:rsidR="00987429" w:rsidRPr="00A130A6">
        <w:rPr>
          <w:rFonts w:cs="Arial"/>
          <w:b/>
          <w:bCs/>
          <w:szCs w:val="20"/>
        </w:rPr>
        <w:fldChar w:fldCharType="separate"/>
      </w:r>
      <w:r w:rsidR="00550273">
        <w:rPr>
          <w:rFonts w:cs="Arial"/>
          <w:b/>
          <w:bCs/>
          <w:szCs w:val="20"/>
        </w:rPr>
        <w:t>6</w:t>
      </w:r>
      <w:r w:rsidRPr="00321A91">
        <w:rPr>
          <w:rFonts w:cs="Arial"/>
          <w:b/>
          <w:bCs/>
          <w:szCs w:val="20"/>
        </w:rPr>
        <w:t>. člen</w:t>
      </w:r>
      <w:r w:rsidR="00987429" w:rsidRPr="00A130A6">
        <w:rPr>
          <w:rFonts w:cs="Arial"/>
          <w:b/>
          <w:bCs/>
          <w:szCs w:val="20"/>
        </w:rPr>
        <w:fldChar w:fldCharType="end"/>
      </w:r>
      <w:r w:rsidR="00987429" w:rsidRPr="00A130A6">
        <w:rPr>
          <w:rFonts w:cs="Arial"/>
          <w:b/>
          <w:bCs/>
          <w:szCs w:val="20"/>
        </w:rPr>
        <w:t>u</w:t>
      </w:r>
    </w:p>
    <w:p w14:paraId="244EAF1B" w14:textId="77777777" w:rsidR="00987429" w:rsidRPr="00A130A6" w:rsidRDefault="00987429" w:rsidP="00987429">
      <w:pPr>
        <w:spacing w:line="276" w:lineRule="auto"/>
        <w:jc w:val="both"/>
        <w:rPr>
          <w:rFonts w:cs="Arial"/>
          <w:b/>
          <w:bCs/>
          <w:szCs w:val="20"/>
        </w:rPr>
      </w:pPr>
    </w:p>
    <w:p w14:paraId="40D4DBDF" w14:textId="234958EC" w:rsidR="00987429" w:rsidRPr="00A130A6" w:rsidRDefault="00987429" w:rsidP="00987429">
      <w:pPr>
        <w:spacing w:line="276" w:lineRule="auto"/>
        <w:jc w:val="both"/>
        <w:rPr>
          <w:rFonts w:cs="Arial"/>
          <w:szCs w:val="20"/>
        </w:rPr>
      </w:pPr>
      <w:r w:rsidRPr="00A130A6">
        <w:rPr>
          <w:rFonts w:cs="Arial"/>
          <w:szCs w:val="20"/>
        </w:rPr>
        <w:t xml:space="preserve">S predlaganima </w:t>
      </w:r>
      <w:r w:rsidR="00550273">
        <w:rPr>
          <w:rFonts w:cs="Arial"/>
          <w:szCs w:val="20"/>
        </w:rPr>
        <w:t>5</w:t>
      </w:r>
      <w:r w:rsidRPr="00A130A6">
        <w:rPr>
          <w:rFonts w:cs="Arial"/>
          <w:szCs w:val="20"/>
        </w:rPr>
        <w:t xml:space="preserve">. in </w:t>
      </w:r>
      <w:r w:rsidR="00550273">
        <w:rPr>
          <w:rFonts w:cs="Arial"/>
          <w:szCs w:val="20"/>
        </w:rPr>
        <w:t>6</w:t>
      </w:r>
      <w:r w:rsidRPr="00A130A6">
        <w:rPr>
          <w:rFonts w:cs="Arial"/>
          <w:szCs w:val="20"/>
        </w:rPr>
        <w:t xml:space="preserve">. členom zakona se iz ZP-1 v postopku odreditve nadomestnega zapora črta možnost predlagati nadomestitev plačila globe z delom v splošno korist. </w:t>
      </w:r>
    </w:p>
    <w:p w14:paraId="61D9FF5F" w14:textId="77777777" w:rsidR="003A56B2" w:rsidRPr="00A130A6" w:rsidRDefault="003A56B2" w:rsidP="00987429">
      <w:pPr>
        <w:spacing w:line="276" w:lineRule="auto"/>
        <w:jc w:val="both"/>
        <w:rPr>
          <w:rFonts w:cs="Arial"/>
          <w:szCs w:val="20"/>
        </w:rPr>
      </w:pPr>
    </w:p>
    <w:p w14:paraId="4103E3E3" w14:textId="77777777" w:rsidR="00987429" w:rsidRPr="00A130A6" w:rsidRDefault="00987429" w:rsidP="00987429">
      <w:pPr>
        <w:spacing w:line="276" w:lineRule="auto"/>
        <w:jc w:val="both"/>
        <w:rPr>
          <w:rFonts w:cs="Arial"/>
          <w:szCs w:val="20"/>
        </w:rPr>
      </w:pPr>
      <w:r w:rsidRPr="00A130A6">
        <w:rPr>
          <w:rFonts w:cs="Arial"/>
          <w:szCs w:val="20"/>
        </w:rPr>
        <w:t>Predlagatelj po osmih letih od vpeljave instituta nadomestnega zapora ocenjuje, da je možnost opraviti delo v splošno korist namesto plačila globe v postopku odreditve nadomestnega zapora morda nesorazmerna. Storilec prekrška namreč lahko predlaga nadomestitev globe in stroškov postopka z opravljanjem dela v splošno korist s procesnega vidika mnogo prej kot pa (šele) v postopku odreditve nadomestnega zapora. Opravljanje dela v splošno korist lahko storilec prekrška predlaga do poteka roka za plačilo globe in stroškov postopka, torej še preden prekrškovni organ zadevo posreduje v prisilno izterjavo.</w:t>
      </w:r>
    </w:p>
    <w:p w14:paraId="0108D335" w14:textId="77777777" w:rsidR="003A56B2" w:rsidRPr="00A130A6" w:rsidRDefault="003A56B2" w:rsidP="00987429">
      <w:pPr>
        <w:spacing w:line="276" w:lineRule="auto"/>
        <w:jc w:val="both"/>
        <w:rPr>
          <w:rFonts w:cs="Arial"/>
          <w:szCs w:val="20"/>
        </w:rPr>
      </w:pPr>
    </w:p>
    <w:p w14:paraId="4D4A4831" w14:textId="77777777" w:rsidR="00987429" w:rsidRPr="00A130A6" w:rsidRDefault="00987429" w:rsidP="00987429">
      <w:pPr>
        <w:spacing w:line="276" w:lineRule="auto"/>
        <w:jc w:val="both"/>
        <w:rPr>
          <w:rFonts w:cs="Arial"/>
          <w:szCs w:val="20"/>
        </w:rPr>
      </w:pPr>
      <w:r w:rsidRPr="00A130A6">
        <w:rPr>
          <w:rFonts w:cs="Arial"/>
          <w:szCs w:val="20"/>
        </w:rPr>
        <w:t>Predlagatelj ocenjuje, da ima storilec prekrška pred postopkom za odreditev nadomestnega zapora dovolj možnosti, da globo in stroške prekrškovnega postopka »poplača« in na ta način dejansko odgovarja za prekršek:</w:t>
      </w:r>
    </w:p>
    <w:p w14:paraId="402E6AB4" w14:textId="77777777" w:rsidR="003A56B2" w:rsidRPr="00A130A6" w:rsidRDefault="003A56B2" w:rsidP="00987429">
      <w:pPr>
        <w:spacing w:line="276" w:lineRule="auto"/>
        <w:jc w:val="both"/>
        <w:rPr>
          <w:rFonts w:cs="Arial"/>
          <w:szCs w:val="20"/>
        </w:rPr>
      </w:pPr>
    </w:p>
    <w:p w14:paraId="35C059A4" w14:textId="10427F2E" w:rsidR="00987429" w:rsidRPr="00A130A6" w:rsidRDefault="00987429" w:rsidP="00987429">
      <w:pPr>
        <w:pStyle w:val="Odstavekseznama"/>
        <w:numPr>
          <w:ilvl w:val="0"/>
          <w:numId w:val="17"/>
        </w:numPr>
        <w:spacing w:line="276" w:lineRule="auto"/>
        <w:jc w:val="both"/>
        <w:rPr>
          <w:rFonts w:cs="Arial"/>
          <w:szCs w:val="20"/>
        </w:rPr>
      </w:pPr>
      <w:r w:rsidRPr="00A130A6">
        <w:rPr>
          <w:rFonts w:cs="Arial"/>
          <w:szCs w:val="20"/>
        </w:rPr>
        <w:t>globo in stroške postopka plača, pri čemer ne gre pozabiti možnosti polovičnega plačila globe 57.c člen ZP-1);</w:t>
      </w:r>
    </w:p>
    <w:p w14:paraId="2F3BBA40" w14:textId="1AF47EC7" w:rsidR="00987429" w:rsidRPr="00A130A6" w:rsidRDefault="00987429" w:rsidP="00987429">
      <w:pPr>
        <w:pStyle w:val="Odstavekseznama"/>
        <w:numPr>
          <w:ilvl w:val="0"/>
          <w:numId w:val="17"/>
        </w:numPr>
        <w:spacing w:line="276" w:lineRule="auto"/>
        <w:jc w:val="both"/>
        <w:rPr>
          <w:rFonts w:cs="Arial"/>
          <w:szCs w:val="20"/>
        </w:rPr>
      </w:pPr>
      <w:r w:rsidRPr="00A130A6">
        <w:rPr>
          <w:rFonts w:cs="Arial"/>
          <w:szCs w:val="20"/>
        </w:rPr>
        <w:t>globa in stroški postopka se lahko poplačajo obročno (18. člen ZP-1);</w:t>
      </w:r>
    </w:p>
    <w:p w14:paraId="216502A4" w14:textId="77777777" w:rsidR="00987429" w:rsidRPr="00A130A6" w:rsidRDefault="00987429" w:rsidP="00987429">
      <w:pPr>
        <w:pStyle w:val="Odstavekseznama"/>
        <w:numPr>
          <w:ilvl w:val="0"/>
          <w:numId w:val="17"/>
        </w:numPr>
        <w:spacing w:line="276" w:lineRule="auto"/>
        <w:jc w:val="both"/>
        <w:rPr>
          <w:rFonts w:cs="Arial"/>
          <w:szCs w:val="20"/>
        </w:rPr>
      </w:pPr>
      <w:r w:rsidRPr="00A130A6">
        <w:rPr>
          <w:rFonts w:cs="Arial"/>
          <w:szCs w:val="20"/>
        </w:rPr>
        <w:t>globo in stroške postopka je mogoče nadomestiti z opravo dela v splošno korist (19.a člen ZP-1);</w:t>
      </w:r>
    </w:p>
    <w:p w14:paraId="3B231BCE" w14:textId="77777777" w:rsidR="00987429" w:rsidRPr="00A130A6" w:rsidRDefault="00987429" w:rsidP="00987429">
      <w:pPr>
        <w:pStyle w:val="Odstavekseznama"/>
        <w:numPr>
          <w:ilvl w:val="0"/>
          <w:numId w:val="17"/>
        </w:numPr>
        <w:spacing w:line="276" w:lineRule="auto"/>
        <w:jc w:val="both"/>
        <w:rPr>
          <w:rFonts w:cs="Arial"/>
          <w:szCs w:val="20"/>
        </w:rPr>
      </w:pPr>
      <w:r w:rsidRPr="00A130A6">
        <w:rPr>
          <w:rFonts w:cs="Arial"/>
          <w:szCs w:val="20"/>
        </w:rPr>
        <w:t>storilec prekrška lahko zaprosi za oprostitev plačila stroškov postopka (četrti odstavek 144. člena ZP-1);</w:t>
      </w:r>
    </w:p>
    <w:p w14:paraId="4CEE7997" w14:textId="77777777" w:rsidR="00987429" w:rsidRPr="00A130A6" w:rsidRDefault="00987429" w:rsidP="00987429">
      <w:pPr>
        <w:pStyle w:val="Odstavekseznama"/>
        <w:numPr>
          <w:ilvl w:val="0"/>
          <w:numId w:val="17"/>
        </w:numPr>
        <w:spacing w:line="276" w:lineRule="auto"/>
        <w:jc w:val="both"/>
        <w:rPr>
          <w:rFonts w:cs="Arial"/>
          <w:szCs w:val="20"/>
        </w:rPr>
      </w:pPr>
      <w:r w:rsidRPr="00A130A6">
        <w:rPr>
          <w:rFonts w:cs="Arial"/>
          <w:szCs w:val="20"/>
        </w:rPr>
        <w:t>globa in stroški postopka se prisilno izterjajo (202. člen ZP-1).</w:t>
      </w:r>
    </w:p>
    <w:p w14:paraId="73BB61D4" w14:textId="77777777" w:rsidR="00987429" w:rsidRPr="00A130A6" w:rsidRDefault="00987429" w:rsidP="00987429">
      <w:pPr>
        <w:spacing w:line="276" w:lineRule="auto"/>
        <w:jc w:val="both"/>
        <w:rPr>
          <w:rFonts w:cs="Arial"/>
          <w:szCs w:val="20"/>
        </w:rPr>
      </w:pPr>
    </w:p>
    <w:p w14:paraId="76A50942" w14:textId="03F6A516" w:rsidR="00987429" w:rsidRPr="00A130A6" w:rsidRDefault="00987429" w:rsidP="00987429">
      <w:pPr>
        <w:spacing w:line="276" w:lineRule="auto"/>
        <w:jc w:val="both"/>
        <w:rPr>
          <w:rFonts w:cs="Arial"/>
          <w:szCs w:val="20"/>
        </w:rPr>
      </w:pPr>
      <w:r w:rsidRPr="00A130A6">
        <w:rPr>
          <w:rFonts w:cs="Arial"/>
          <w:szCs w:val="20"/>
        </w:rPr>
        <w:t xml:space="preserve">Veljavna ureditev postopka za odreditev nadomestnega zapora daje še peto možnost za poplačilo globe, ki pa se s predlaganimi spremembami 192.a in 192.b člena ZP-1 ukinja. Če je sodišče v postopku odreditve nadomestnega zapora prejelo predlog za nadomestitev plačila globe z delom v splošno korist, </w:t>
      </w:r>
      <w:r w:rsidR="00997B78">
        <w:rPr>
          <w:rFonts w:cs="Arial"/>
          <w:szCs w:val="20"/>
        </w:rPr>
        <w:t>po veljavni ureditvi</w:t>
      </w:r>
      <w:r w:rsidR="00997B78" w:rsidRPr="00A130A6">
        <w:rPr>
          <w:rFonts w:cs="Arial"/>
          <w:szCs w:val="20"/>
        </w:rPr>
        <w:t xml:space="preserve"> </w:t>
      </w:r>
      <w:r w:rsidRPr="00A130A6">
        <w:rPr>
          <w:rFonts w:cs="Arial"/>
          <w:szCs w:val="20"/>
        </w:rPr>
        <w:t>ni imelo nobenih možnosti, da predlogu ne ugodi, kar je pomenilo, da so nekateri storilci prekrškov ponovno imeli možnost, da se z izigravanjem instituta dela v splošno korist izogibajo odgovornosti za izvršene prekrške.</w:t>
      </w:r>
    </w:p>
    <w:p w14:paraId="1D429042" w14:textId="77777777" w:rsidR="003A56B2" w:rsidRPr="00A130A6" w:rsidRDefault="003A56B2" w:rsidP="00987429">
      <w:pPr>
        <w:spacing w:line="276" w:lineRule="auto"/>
        <w:jc w:val="both"/>
        <w:rPr>
          <w:rFonts w:cs="Arial"/>
          <w:szCs w:val="20"/>
        </w:rPr>
      </w:pPr>
    </w:p>
    <w:p w14:paraId="31FE8C7E" w14:textId="0C5ED1BB" w:rsidR="00162F66" w:rsidRPr="00A130A6" w:rsidRDefault="00987429" w:rsidP="00987429">
      <w:pPr>
        <w:spacing w:line="276" w:lineRule="auto"/>
        <w:jc w:val="both"/>
        <w:rPr>
          <w:rFonts w:cs="Arial"/>
          <w:szCs w:val="20"/>
        </w:rPr>
      </w:pPr>
      <w:r w:rsidRPr="00A130A6">
        <w:rPr>
          <w:rFonts w:cs="Arial"/>
          <w:szCs w:val="20"/>
        </w:rPr>
        <w:t xml:space="preserve">Črtanje možnosti predlagati opravljanje dela v splošno korist v fazi, ko se izkaže, da globe in stroškov postopka ni mogoče izterjati niti prisilno, pomeni, da mora storilec prekrškov sprejeti posledice izvrševanja prekrškov na način, da bo </w:t>
      </w:r>
      <w:r w:rsidR="00997B78">
        <w:rPr>
          <w:rFonts w:cs="Arial"/>
          <w:szCs w:val="20"/>
        </w:rPr>
        <w:t xml:space="preserve">v primeru neplačila </w:t>
      </w:r>
      <w:r w:rsidRPr="00A130A6">
        <w:rPr>
          <w:rFonts w:cs="Arial"/>
          <w:szCs w:val="20"/>
        </w:rPr>
        <w:t xml:space="preserve">izvršen nadomestni zapor. </w:t>
      </w:r>
      <w:r w:rsidR="00C75DC8" w:rsidRPr="00A130A6">
        <w:rPr>
          <w:rFonts w:cs="Arial"/>
          <w:szCs w:val="20"/>
        </w:rPr>
        <w:t>Zaradi</w:t>
      </w:r>
      <w:r w:rsidR="00162F66" w:rsidRPr="00A130A6">
        <w:rPr>
          <w:rFonts w:cs="Arial"/>
          <w:szCs w:val="20"/>
        </w:rPr>
        <w:t xml:space="preserve"> </w:t>
      </w:r>
      <w:r w:rsidR="00162F66" w:rsidRPr="00A130A6">
        <w:rPr>
          <w:rFonts w:cs="Arial"/>
          <w:szCs w:val="20"/>
        </w:rPr>
        <w:lastRenderedPageBreak/>
        <w:t>zagotavljanja pravice do primernega časa za obrambo se rok za podajo izjave</w:t>
      </w:r>
      <w:r w:rsidR="00197DD9" w:rsidRPr="00A130A6">
        <w:rPr>
          <w:rFonts w:cs="Arial"/>
          <w:szCs w:val="20"/>
        </w:rPr>
        <w:t xml:space="preserve"> o vsebini obvestila iz petih dni podaljša na osem dni.</w:t>
      </w:r>
    </w:p>
    <w:p w14:paraId="5E3591EF" w14:textId="36C1F8FE" w:rsidR="003A56B2" w:rsidRPr="00A130A6" w:rsidRDefault="003A56B2" w:rsidP="00987429">
      <w:pPr>
        <w:spacing w:line="276" w:lineRule="auto"/>
        <w:jc w:val="both"/>
        <w:rPr>
          <w:rFonts w:cs="Arial"/>
          <w:szCs w:val="20"/>
        </w:rPr>
      </w:pPr>
    </w:p>
    <w:p w14:paraId="0DAC6484" w14:textId="16DCDD75" w:rsidR="00987429" w:rsidRPr="00A130A6" w:rsidRDefault="00987429" w:rsidP="00987429">
      <w:pPr>
        <w:spacing w:line="276" w:lineRule="auto"/>
        <w:jc w:val="both"/>
        <w:rPr>
          <w:rFonts w:cs="Arial"/>
          <w:szCs w:val="20"/>
        </w:rPr>
      </w:pPr>
      <w:r w:rsidRPr="00A130A6">
        <w:rPr>
          <w:rFonts w:cs="Arial"/>
          <w:szCs w:val="20"/>
        </w:rPr>
        <w:t xml:space="preserve">Glede na navedeno je potrebno v 192.a členu ZP-1 v četrtem odstavku </w:t>
      </w:r>
      <w:r w:rsidR="00535A0D" w:rsidRPr="00A130A6">
        <w:rPr>
          <w:rFonts w:cs="Arial"/>
          <w:szCs w:val="20"/>
        </w:rPr>
        <w:t>besedo »petih« nadomestiti z besedo »osmih«</w:t>
      </w:r>
      <w:r w:rsidR="00F3405E" w:rsidRPr="00A130A6">
        <w:rPr>
          <w:rFonts w:cs="Arial"/>
          <w:szCs w:val="20"/>
        </w:rPr>
        <w:t xml:space="preserve"> ter </w:t>
      </w:r>
      <w:r w:rsidRPr="00A130A6">
        <w:rPr>
          <w:rFonts w:cs="Arial"/>
          <w:szCs w:val="20"/>
        </w:rPr>
        <w:t>črtati besedilo »predlaga nadomestitev plačila globe z delom v splošno korist oziroma navede in«, 4. alinejo v petem odstavku ter šesti odstavek 192.a člena ZP-1. Prav tako se iz ZP-1 v celoti črta 192.b člen ZP-1, ki v postopku za odreditev nadomestnega zapora ureja nadomestitev plačila globe z delom v splošno korist.</w:t>
      </w:r>
    </w:p>
    <w:p w14:paraId="2998C384" w14:textId="77777777" w:rsidR="00987429" w:rsidRPr="00A130A6" w:rsidRDefault="00987429" w:rsidP="00987429">
      <w:pPr>
        <w:spacing w:line="276" w:lineRule="auto"/>
        <w:jc w:val="both"/>
        <w:rPr>
          <w:rFonts w:cs="Arial"/>
          <w:szCs w:val="20"/>
        </w:rPr>
      </w:pPr>
    </w:p>
    <w:p w14:paraId="6C451739" w14:textId="77777777" w:rsidR="003A56B2" w:rsidRPr="00A130A6" w:rsidRDefault="003A56B2" w:rsidP="00987429">
      <w:pPr>
        <w:spacing w:line="276" w:lineRule="auto"/>
        <w:jc w:val="both"/>
        <w:rPr>
          <w:rFonts w:cs="Arial"/>
          <w:szCs w:val="20"/>
        </w:rPr>
      </w:pPr>
    </w:p>
    <w:p w14:paraId="64917532" w14:textId="3EA94478" w:rsidR="00987429" w:rsidRPr="00A130A6" w:rsidRDefault="00987429" w:rsidP="00987429">
      <w:pPr>
        <w:spacing w:line="276" w:lineRule="auto"/>
        <w:jc w:val="both"/>
        <w:rPr>
          <w:rFonts w:cs="Arial"/>
          <w:b/>
          <w:bCs/>
          <w:szCs w:val="20"/>
        </w:rPr>
      </w:pPr>
      <w:r w:rsidRPr="00A130A6">
        <w:rPr>
          <w:rFonts w:cs="Arial"/>
          <w:b/>
          <w:bCs/>
          <w:szCs w:val="20"/>
        </w:rPr>
        <w:t xml:space="preserve">K </w:t>
      </w:r>
      <w:r w:rsidRPr="00A130A6">
        <w:rPr>
          <w:rFonts w:cs="Arial"/>
          <w:b/>
          <w:bCs/>
          <w:szCs w:val="20"/>
        </w:rPr>
        <w:fldChar w:fldCharType="begin"/>
      </w:r>
      <w:r w:rsidRPr="00A130A6">
        <w:rPr>
          <w:rFonts w:cs="Arial"/>
          <w:b/>
          <w:bCs/>
          <w:szCs w:val="20"/>
        </w:rPr>
        <w:instrText xml:space="preserve"> REF _Ref205207092 \h  \* MERGEFORMAT </w:instrText>
      </w:r>
      <w:r w:rsidRPr="00A130A6">
        <w:rPr>
          <w:rFonts w:cs="Arial"/>
          <w:b/>
          <w:bCs/>
          <w:szCs w:val="20"/>
        </w:rPr>
      </w:r>
      <w:r w:rsidRPr="00A130A6">
        <w:rPr>
          <w:rFonts w:cs="Arial"/>
          <w:b/>
          <w:bCs/>
          <w:szCs w:val="20"/>
        </w:rPr>
        <w:fldChar w:fldCharType="separate"/>
      </w:r>
      <w:r w:rsidR="00550273" w:rsidRPr="00550273">
        <w:rPr>
          <w:rFonts w:cs="Arial"/>
          <w:b/>
          <w:bCs/>
          <w:szCs w:val="20"/>
        </w:rPr>
        <w:t>7. člen</w:t>
      </w:r>
      <w:r w:rsidRPr="00A130A6">
        <w:rPr>
          <w:rFonts w:cs="Arial"/>
          <w:b/>
          <w:bCs/>
          <w:szCs w:val="20"/>
        </w:rPr>
        <w:fldChar w:fldCharType="end"/>
      </w:r>
      <w:r w:rsidRPr="00A130A6">
        <w:rPr>
          <w:rFonts w:cs="Arial"/>
          <w:b/>
          <w:bCs/>
          <w:szCs w:val="20"/>
        </w:rPr>
        <w:t>u</w:t>
      </w:r>
    </w:p>
    <w:p w14:paraId="50741C14" w14:textId="77777777" w:rsidR="003A56B2" w:rsidRPr="00A130A6" w:rsidRDefault="003A56B2" w:rsidP="00987429">
      <w:pPr>
        <w:spacing w:line="276" w:lineRule="auto"/>
        <w:jc w:val="both"/>
        <w:rPr>
          <w:rFonts w:cs="Arial"/>
          <w:b/>
          <w:bCs/>
          <w:szCs w:val="20"/>
        </w:rPr>
      </w:pPr>
    </w:p>
    <w:p w14:paraId="3B49DBA0" w14:textId="77777777" w:rsidR="00987429" w:rsidRPr="00A130A6" w:rsidRDefault="00987429" w:rsidP="00987429">
      <w:pPr>
        <w:spacing w:line="276" w:lineRule="auto"/>
        <w:jc w:val="both"/>
        <w:rPr>
          <w:rFonts w:cs="Arial"/>
          <w:szCs w:val="20"/>
        </w:rPr>
      </w:pPr>
      <w:r w:rsidRPr="00A130A6">
        <w:rPr>
          <w:rFonts w:cs="Arial"/>
          <w:szCs w:val="20"/>
        </w:rPr>
        <w:t>S predlagano spremembo prvega odstavka 201. člena ZP-1 se spreminjajo pogoji kdaj lahko pristojni organ odloči, da se prekrškovna odločba izvrši takoj, ne glede na vloženo pravno sredstvo. Po novem bosta lahko prekrškovni organ ali sodišče odločila, da se prekrškovna odločba izvrši takoj, če bo podan kateri od naslednjih pogojev:</w:t>
      </w:r>
    </w:p>
    <w:p w14:paraId="14B02E06" w14:textId="77777777" w:rsidR="003A56B2" w:rsidRPr="00A130A6" w:rsidRDefault="003A56B2" w:rsidP="00987429">
      <w:pPr>
        <w:spacing w:line="276" w:lineRule="auto"/>
        <w:jc w:val="both"/>
        <w:rPr>
          <w:rFonts w:cs="Arial"/>
          <w:szCs w:val="20"/>
        </w:rPr>
      </w:pPr>
    </w:p>
    <w:p w14:paraId="1B7B6883" w14:textId="77777777" w:rsidR="00987429" w:rsidRPr="00A130A6" w:rsidRDefault="00987429" w:rsidP="00987429">
      <w:pPr>
        <w:pStyle w:val="Odstavekseznama"/>
        <w:numPr>
          <w:ilvl w:val="0"/>
          <w:numId w:val="18"/>
        </w:numPr>
        <w:spacing w:after="160" w:line="276" w:lineRule="auto"/>
        <w:jc w:val="both"/>
        <w:rPr>
          <w:rFonts w:cs="Arial"/>
          <w:szCs w:val="20"/>
        </w:rPr>
      </w:pPr>
      <w:r w:rsidRPr="00A130A6">
        <w:rPr>
          <w:rFonts w:cs="Arial"/>
          <w:szCs w:val="20"/>
        </w:rPr>
        <w:t>za fizične osebe: če oseba ne more dokazati identitete ali nima prebivališča ali sedeža v Republiki Sloveniji;</w:t>
      </w:r>
    </w:p>
    <w:p w14:paraId="686525D4" w14:textId="77777777" w:rsidR="00987429" w:rsidRPr="00A130A6" w:rsidRDefault="00987429" w:rsidP="00987429">
      <w:pPr>
        <w:pStyle w:val="Odstavekseznama"/>
        <w:numPr>
          <w:ilvl w:val="0"/>
          <w:numId w:val="18"/>
        </w:numPr>
        <w:spacing w:after="160" w:line="276" w:lineRule="auto"/>
        <w:jc w:val="both"/>
        <w:rPr>
          <w:rFonts w:cs="Arial"/>
          <w:szCs w:val="20"/>
        </w:rPr>
      </w:pPr>
      <w:r w:rsidRPr="00A130A6">
        <w:rPr>
          <w:rFonts w:cs="Arial"/>
          <w:szCs w:val="20"/>
        </w:rPr>
        <w:t>za pravne osebe: če pravna oseba nima sedeža v Republiki Sloveniji.</w:t>
      </w:r>
    </w:p>
    <w:p w14:paraId="0B6937B8" w14:textId="0C61E3A7" w:rsidR="00987429" w:rsidRPr="00A130A6" w:rsidRDefault="00987429" w:rsidP="00987429">
      <w:pPr>
        <w:spacing w:line="276" w:lineRule="auto"/>
        <w:jc w:val="both"/>
        <w:rPr>
          <w:rFonts w:cs="Arial"/>
          <w:szCs w:val="20"/>
        </w:rPr>
      </w:pPr>
      <w:r w:rsidRPr="00A130A6">
        <w:rPr>
          <w:rFonts w:cs="Arial"/>
          <w:szCs w:val="20"/>
        </w:rPr>
        <w:t xml:space="preserve">Navedeno pomeni, da se institut zavarovanja izvršitve za fizične osebe poenostavlja, saj mora </w:t>
      </w:r>
      <w:r w:rsidR="007462C2">
        <w:rPr>
          <w:rFonts w:cs="Arial"/>
          <w:szCs w:val="20"/>
        </w:rPr>
        <w:t xml:space="preserve">¸biti </w:t>
      </w:r>
      <w:r w:rsidRPr="00A130A6">
        <w:rPr>
          <w:rFonts w:cs="Arial"/>
          <w:szCs w:val="20"/>
        </w:rPr>
        <w:t xml:space="preserve">za takojšnjo odreditev izvršitve podan eden od zgoraj navedenih pogojev, po novem pa se razširja tudi na pravne osebe, kar glede na veljavno besedilo 201. člena ZP-1 ni mogoče. </w:t>
      </w:r>
    </w:p>
    <w:p w14:paraId="163C1006" w14:textId="77777777" w:rsidR="003A56B2" w:rsidRPr="00A130A6" w:rsidRDefault="003A56B2" w:rsidP="00987429">
      <w:pPr>
        <w:spacing w:line="276" w:lineRule="auto"/>
        <w:jc w:val="both"/>
        <w:rPr>
          <w:rFonts w:cs="Arial"/>
          <w:szCs w:val="20"/>
        </w:rPr>
      </w:pPr>
    </w:p>
    <w:p w14:paraId="247CE431" w14:textId="71EC8DC0" w:rsidR="006644F6" w:rsidRPr="00A130A6" w:rsidRDefault="00987429" w:rsidP="00987429">
      <w:pPr>
        <w:spacing w:line="276" w:lineRule="auto"/>
        <w:jc w:val="both"/>
        <w:rPr>
          <w:rFonts w:cs="Arial"/>
          <w:szCs w:val="20"/>
        </w:rPr>
      </w:pPr>
      <w:r w:rsidRPr="00A130A6">
        <w:rPr>
          <w:rFonts w:cs="Arial"/>
          <w:szCs w:val="20"/>
        </w:rPr>
        <w:t>Predlagana določitev pogojev v prvem odstavku pomeni tudi, da v praksi ne bo več dileme, ali se na kraju storitve prekrška lahko odredi takojšnjo izvršitev plačilnega naloga državljanom Evropske unije. Ti se namreč načeloma z odhodom v tujino zaradi prebivanja ne morejo izogniti prisilni izterjavi, saj na ravni Evropske unije obstajajo mehanizmi, in sicer vzajemno priznavanje in izvrševanje denarnih kazni (tudi glob). Predlagatelj meni, da je najučinkovitejša rešitev, da se postopek o prekršku, ki je izveden na kraju storitve prekrška, zaključi s takojšnjim plačilom globe. Namreč – institut priznavanja izvršitve denarnih kazni med državami članicami Evropske unije namreč v nekaterih primerih ne deluje popolnoma (npr. države članice ne sporočajo podatkov o uspešnosti izterjave ipd.).</w:t>
      </w:r>
    </w:p>
    <w:p w14:paraId="0965D3B0" w14:textId="77777777" w:rsidR="006644F6" w:rsidRPr="00A130A6" w:rsidRDefault="006644F6" w:rsidP="00987429">
      <w:pPr>
        <w:spacing w:line="276" w:lineRule="auto"/>
        <w:jc w:val="both"/>
        <w:rPr>
          <w:rFonts w:cs="Arial"/>
          <w:szCs w:val="20"/>
        </w:rPr>
      </w:pPr>
    </w:p>
    <w:p w14:paraId="5BCB9275" w14:textId="1267BE2E" w:rsidR="00C95F72" w:rsidRPr="00A130A6" w:rsidRDefault="009C2216" w:rsidP="00987429">
      <w:pPr>
        <w:spacing w:line="276" w:lineRule="auto"/>
        <w:jc w:val="both"/>
        <w:rPr>
          <w:rFonts w:cs="Arial"/>
          <w:szCs w:val="20"/>
        </w:rPr>
      </w:pPr>
      <w:r w:rsidRPr="00A130A6">
        <w:rPr>
          <w:rFonts w:cs="Arial"/>
          <w:szCs w:val="20"/>
        </w:rPr>
        <w:t>Predlagani novi drugi odstavek 201. člen ZP-1 v izogib</w:t>
      </w:r>
      <w:r w:rsidR="00F26AE1" w:rsidRPr="00A130A6">
        <w:rPr>
          <w:rFonts w:cs="Arial"/>
          <w:szCs w:val="20"/>
        </w:rPr>
        <w:t xml:space="preserve"> nejasnostim za katere kategorije storilcev se lahko uporablja institut zavarovanja izvršitve izrecno določa, da se </w:t>
      </w:r>
      <w:r w:rsidR="00450103" w:rsidRPr="00A130A6">
        <w:rPr>
          <w:rFonts w:cs="Arial"/>
          <w:szCs w:val="20"/>
        </w:rPr>
        <w:t>ta institut lahko uporablja za vse kategorije storilcev prekrškov, ki jih določa drugi odstavek 17. člena ZP-1. To so:</w:t>
      </w:r>
      <w:r w:rsidR="005E0E88" w:rsidRPr="00A130A6">
        <w:rPr>
          <w:rFonts w:cs="Arial"/>
          <w:szCs w:val="20"/>
        </w:rPr>
        <w:t xml:space="preserve"> posameznik, samostojni podjetnik posameznik, posameznik, ki samostojno opravlja dejavnost</w:t>
      </w:r>
      <w:r w:rsidR="00570140" w:rsidRPr="00A130A6">
        <w:rPr>
          <w:rFonts w:cs="Arial"/>
          <w:szCs w:val="20"/>
        </w:rPr>
        <w:t xml:space="preserve">, pravna oseba in vse odgovorne osebe. V praksi </w:t>
      </w:r>
      <w:r w:rsidR="00A56F1C" w:rsidRPr="00A130A6">
        <w:rPr>
          <w:rFonts w:cs="Arial"/>
          <w:szCs w:val="20"/>
        </w:rPr>
        <w:t xml:space="preserve">namreč prihaja do </w:t>
      </w:r>
      <w:r w:rsidR="007462C2">
        <w:rPr>
          <w:rFonts w:cs="Arial"/>
          <w:szCs w:val="20"/>
        </w:rPr>
        <w:t>nejasnosti</w:t>
      </w:r>
      <w:r w:rsidR="00A56F1C" w:rsidRPr="00A130A6">
        <w:rPr>
          <w:rFonts w:cs="Arial"/>
          <w:szCs w:val="20"/>
        </w:rPr>
        <w:t xml:space="preserve">, saj nekatera sodišča menijo, da instituta zavarovanja izvršitve ni mogoče uporabiti </w:t>
      </w:r>
      <w:r w:rsidR="00C95F72" w:rsidRPr="00A130A6">
        <w:rPr>
          <w:rFonts w:cs="Arial"/>
          <w:szCs w:val="20"/>
        </w:rPr>
        <w:t>zoper tujega samostojnega podjetnika posameznika.</w:t>
      </w:r>
      <w:r w:rsidR="007817E7" w:rsidRPr="00A130A6">
        <w:rPr>
          <w:rFonts w:cs="Arial"/>
          <w:szCs w:val="20"/>
        </w:rPr>
        <w:t xml:space="preserve"> Samostojni podjetnik posameznik v skladu z zakonom, ki v Republiki Sloveniji ureja gospodarske družbe, šteje za fizično osebo, fizične osebe pa so za potrebe prekrškovnega prava razdeljene v tri tipe: posameznika, samostojnega podjetnika posameznika in posameznika, ki samostojno opravlja dejavnost. </w:t>
      </w:r>
    </w:p>
    <w:p w14:paraId="478AECE2" w14:textId="77777777" w:rsidR="00C95F72" w:rsidRPr="00A130A6" w:rsidRDefault="00C95F72" w:rsidP="00987429">
      <w:pPr>
        <w:spacing w:line="276" w:lineRule="auto"/>
        <w:jc w:val="both"/>
        <w:rPr>
          <w:rFonts w:cs="Arial"/>
          <w:szCs w:val="20"/>
        </w:rPr>
      </w:pPr>
    </w:p>
    <w:p w14:paraId="0F91B34A" w14:textId="367F95D4" w:rsidR="00450103" w:rsidRPr="00A130A6" w:rsidRDefault="00C95F72" w:rsidP="006004A9">
      <w:pPr>
        <w:spacing w:line="276" w:lineRule="auto"/>
        <w:jc w:val="both"/>
        <w:rPr>
          <w:rFonts w:cs="Arial"/>
          <w:szCs w:val="20"/>
        </w:rPr>
      </w:pPr>
      <w:r w:rsidRPr="00A130A6">
        <w:rPr>
          <w:rFonts w:cs="Arial"/>
          <w:szCs w:val="20"/>
        </w:rPr>
        <w:t>Predlagani</w:t>
      </w:r>
      <w:r w:rsidR="00B64852" w:rsidRPr="00A130A6">
        <w:rPr>
          <w:rFonts w:cs="Arial"/>
          <w:szCs w:val="20"/>
        </w:rPr>
        <w:t xml:space="preserve"> novi peti odstavek (prej četrti odstavek) 201. člena ZP-1 </w:t>
      </w:r>
      <w:r w:rsidR="004467FD" w:rsidRPr="00A130A6">
        <w:rPr>
          <w:rFonts w:cs="Arial"/>
          <w:szCs w:val="20"/>
        </w:rPr>
        <w:t xml:space="preserve">razširja </w:t>
      </w:r>
      <w:r w:rsidR="00EE1AEF" w:rsidRPr="00A130A6">
        <w:rPr>
          <w:rFonts w:cs="Arial"/>
          <w:szCs w:val="20"/>
        </w:rPr>
        <w:t>nabor »prekrškovnih terjatev«</w:t>
      </w:r>
      <w:r w:rsidR="00B36F4B" w:rsidRPr="00A130A6">
        <w:rPr>
          <w:rFonts w:cs="Arial"/>
          <w:szCs w:val="20"/>
        </w:rPr>
        <w:t xml:space="preserve">, ki jih </w:t>
      </w:r>
      <w:r w:rsidR="00BE47C1" w:rsidRPr="00A130A6">
        <w:rPr>
          <w:rFonts w:cs="Arial"/>
          <w:szCs w:val="20"/>
        </w:rPr>
        <w:t>prekrškovni organ ali so</w:t>
      </w:r>
      <w:r w:rsidR="00AF0F26" w:rsidRPr="00A130A6">
        <w:rPr>
          <w:rFonts w:cs="Arial"/>
          <w:szCs w:val="20"/>
        </w:rPr>
        <w:t>dišče</w:t>
      </w:r>
      <w:r w:rsidR="00B36F4B" w:rsidRPr="00A130A6">
        <w:rPr>
          <w:rFonts w:cs="Arial"/>
          <w:szCs w:val="20"/>
        </w:rPr>
        <w:t xml:space="preserve"> lahko takoj prisilno izterjata, če jih storilec </w:t>
      </w:r>
      <w:r w:rsidR="00F10F47" w:rsidRPr="00A130A6">
        <w:rPr>
          <w:rFonts w:cs="Arial"/>
          <w:szCs w:val="20"/>
        </w:rPr>
        <w:t>(</w:t>
      </w:r>
      <w:r w:rsidR="00B36F4B" w:rsidRPr="00A130A6">
        <w:rPr>
          <w:rFonts w:cs="Arial"/>
          <w:szCs w:val="20"/>
        </w:rPr>
        <w:t>takoj</w:t>
      </w:r>
      <w:r w:rsidR="00F10F47" w:rsidRPr="00A130A6">
        <w:rPr>
          <w:rFonts w:cs="Arial"/>
          <w:szCs w:val="20"/>
        </w:rPr>
        <w:t>)</w:t>
      </w:r>
      <w:r w:rsidR="00B36F4B" w:rsidRPr="00A130A6">
        <w:rPr>
          <w:rFonts w:cs="Arial"/>
          <w:szCs w:val="20"/>
        </w:rPr>
        <w:t xml:space="preserve"> ne plača. Poleg globe se bodo lahko takoj prisilno izterjali še </w:t>
      </w:r>
      <w:r w:rsidR="00F10F47" w:rsidRPr="00A130A6">
        <w:rPr>
          <w:rFonts w:cs="Arial"/>
          <w:szCs w:val="20"/>
        </w:rPr>
        <w:t>ugotovljena</w:t>
      </w:r>
      <w:r w:rsidR="008C2618" w:rsidRPr="00A130A6">
        <w:rPr>
          <w:rFonts w:cs="Arial"/>
          <w:szCs w:val="20"/>
        </w:rPr>
        <w:t xml:space="preserve"> škoda, pridobljena premoženjska korist in stroški prekrškovnega postopka. Določba pa nespremenjeno določa, da se v tem primeru</w:t>
      </w:r>
      <w:r w:rsidR="00691258" w:rsidRPr="00A130A6">
        <w:rPr>
          <w:rFonts w:cs="Arial"/>
          <w:szCs w:val="20"/>
        </w:rPr>
        <w:t xml:space="preserve"> </w:t>
      </w:r>
      <w:r w:rsidR="00B163B2" w:rsidRPr="00A130A6">
        <w:rPr>
          <w:rFonts w:cs="Arial"/>
          <w:szCs w:val="20"/>
        </w:rPr>
        <w:t>ne uporabljajo določbe ZP-1 o nadomestitvi prisilne izterjave globe in stroškov postopka z opravo dela v splošno korist (v tem delu je opravljen</w:t>
      </w:r>
      <w:r w:rsidR="00D47F89" w:rsidRPr="00A130A6">
        <w:rPr>
          <w:rFonts w:cs="Arial"/>
          <w:szCs w:val="20"/>
        </w:rPr>
        <w:t xml:space="preserve">o tudi izrazoslovje, saj ZP-1 ne določa več </w:t>
      </w:r>
      <w:r w:rsidR="006004A9" w:rsidRPr="00A130A6">
        <w:rPr>
          <w:rFonts w:cs="Arial"/>
          <w:szCs w:val="20"/>
        </w:rPr>
        <w:t>instituta oprave določene naloge v splošno korist ali v korist samoupravne lokalne skupnosti, ampak institut dela v splošno korist).</w:t>
      </w:r>
      <w:r w:rsidR="00AA079F" w:rsidRPr="00A130A6">
        <w:rPr>
          <w:rFonts w:cs="Arial"/>
          <w:szCs w:val="20"/>
        </w:rPr>
        <w:t xml:space="preserve"> Predlagana določba pa v zvezi </w:t>
      </w:r>
      <w:r w:rsidR="003C0042" w:rsidRPr="00A130A6">
        <w:rPr>
          <w:rFonts w:cs="Arial"/>
          <w:szCs w:val="20"/>
        </w:rPr>
        <w:t xml:space="preserve">s prisilno izterjavo globe določa novost, in sicer, da se v </w:t>
      </w:r>
      <w:r w:rsidR="003C0042" w:rsidRPr="00A130A6">
        <w:rPr>
          <w:rFonts w:cs="Arial"/>
          <w:szCs w:val="20"/>
        </w:rPr>
        <w:lastRenderedPageBreak/>
        <w:t>tem primeru ne uporabljajo določbe o polovičnem plačilu globe (57</w:t>
      </w:r>
      <w:r w:rsidR="004004F3" w:rsidRPr="00A130A6">
        <w:rPr>
          <w:rFonts w:cs="Arial"/>
          <w:szCs w:val="20"/>
        </w:rPr>
        <w:t>. člen ZP-1). V primeru uspešnosti pritožbe bodo</w:t>
      </w:r>
      <w:r w:rsidR="00EC56AA" w:rsidRPr="00A130A6">
        <w:rPr>
          <w:rFonts w:cs="Arial"/>
          <w:szCs w:val="20"/>
        </w:rPr>
        <w:t xml:space="preserve"> domnevnemu storilcu vrnjena vsa prisilno izterjana sredstva, </w:t>
      </w:r>
      <w:r w:rsidR="004D7726" w:rsidRPr="00A130A6">
        <w:rPr>
          <w:rFonts w:cs="Arial"/>
          <w:szCs w:val="20"/>
        </w:rPr>
        <w:t>v primeru neuspešnosti pravnega sredstva v hitrem prekrškovnem postopku pa je storilec prekrška tako zaradi vložitve pravnega sredstva plačati izrečeno globo v celoti.</w:t>
      </w:r>
    </w:p>
    <w:p w14:paraId="342C1C85" w14:textId="77777777" w:rsidR="003A56B2" w:rsidRPr="00A130A6" w:rsidRDefault="003A56B2" w:rsidP="00987429">
      <w:pPr>
        <w:spacing w:line="276" w:lineRule="auto"/>
        <w:jc w:val="both"/>
        <w:rPr>
          <w:rFonts w:cs="Arial"/>
          <w:szCs w:val="20"/>
        </w:rPr>
      </w:pPr>
    </w:p>
    <w:p w14:paraId="19D6F4CE" w14:textId="389F52C7" w:rsidR="008A229E" w:rsidRPr="00A130A6" w:rsidRDefault="00987429" w:rsidP="00987429">
      <w:pPr>
        <w:spacing w:line="276" w:lineRule="auto"/>
        <w:jc w:val="both"/>
        <w:rPr>
          <w:rFonts w:cs="Arial"/>
          <w:szCs w:val="20"/>
        </w:rPr>
      </w:pPr>
      <w:r w:rsidRPr="00A130A6">
        <w:rPr>
          <w:rFonts w:cs="Arial"/>
          <w:szCs w:val="20"/>
        </w:rPr>
        <w:t xml:space="preserve">Glede na spremembe prvega odstavka 201. člena ZP-1 pa se </w:t>
      </w:r>
      <w:r w:rsidR="000D1D29" w:rsidRPr="00A130A6">
        <w:rPr>
          <w:rFonts w:cs="Arial"/>
          <w:szCs w:val="20"/>
        </w:rPr>
        <w:t xml:space="preserve">v novem šestem (prej petem) odstavku </w:t>
      </w:r>
      <w:r w:rsidR="004C336C" w:rsidRPr="00A130A6">
        <w:rPr>
          <w:rFonts w:cs="Arial"/>
          <w:szCs w:val="20"/>
        </w:rPr>
        <w:t>doda</w:t>
      </w:r>
      <w:r w:rsidR="00EB1FEF" w:rsidRPr="00A130A6">
        <w:rPr>
          <w:rFonts w:cs="Arial"/>
          <w:szCs w:val="20"/>
        </w:rPr>
        <w:t>jata dva</w:t>
      </w:r>
      <w:r w:rsidRPr="00A130A6">
        <w:rPr>
          <w:rFonts w:cs="Arial"/>
          <w:szCs w:val="20"/>
        </w:rPr>
        <w:t xml:space="preserve"> pogoj</w:t>
      </w:r>
      <w:r w:rsidR="00EB1FEF" w:rsidRPr="00A130A6">
        <w:rPr>
          <w:rFonts w:cs="Arial"/>
          <w:szCs w:val="20"/>
        </w:rPr>
        <w:t>a</w:t>
      </w:r>
      <w:r w:rsidRPr="00A130A6">
        <w:rPr>
          <w:rFonts w:cs="Arial"/>
          <w:szCs w:val="20"/>
        </w:rPr>
        <w:t xml:space="preserve"> za zavarovanje izvršitve, če storilec prekrška globe kljub odreditvi takojšnjega plačila, ne plača. </w:t>
      </w:r>
      <w:r w:rsidR="009D3F49" w:rsidRPr="00A130A6">
        <w:rPr>
          <w:rFonts w:cs="Arial"/>
          <w:szCs w:val="20"/>
        </w:rPr>
        <w:t>Poleg obstoječega pogoja »begosumnosti« (ki se lahko uporablja tudi zoper »domače« domnevne storilce prekrškov)</w:t>
      </w:r>
      <w:r w:rsidR="00082503" w:rsidRPr="00A130A6">
        <w:rPr>
          <w:rFonts w:cs="Arial"/>
          <w:szCs w:val="20"/>
        </w:rPr>
        <w:t xml:space="preserve"> – besedilo </w:t>
      </w:r>
      <w:r w:rsidR="00DD184F" w:rsidRPr="00A130A6">
        <w:rPr>
          <w:rFonts w:cs="Arial"/>
          <w:szCs w:val="20"/>
        </w:rPr>
        <w:t>»Če se je bati, da se bo storilec med postopkom o prekršku ali do izvršitve odločbe skril ali odšel neznano kam« se dodajata še dva pogoja, in sicer</w:t>
      </w:r>
      <w:r w:rsidR="00CB1978" w:rsidRPr="00A130A6">
        <w:rPr>
          <w:rFonts w:cs="Arial"/>
          <w:szCs w:val="20"/>
        </w:rPr>
        <w:t xml:space="preserve"> če storilec nima prebivališča ali sedeža v Republiki Sloveniji, </w:t>
      </w:r>
      <w:r w:rsidR="003B5F2A" w:rsidRPr="00A130A6">
        <w:rPr>
          <w:rFonts w:cs="Arial"/>
          <w:szCs w:val="20"/>
        </w:rPr>
        <w:t>bo lahko pooblaščena uradna oseba prekrškovnega organa oziroma sodišče zaradi zavarovanja izvršitve odločbe med postopkom o prekršku ali do izvršitve odločbe s sklepom odločila, da se domnevnemu storilcu prekrška začasno vzamejo</w:t>
      </w:r>
      <w:r w:rsidR="008A229E" w:rsidRPr="00A130A6">
        <w:rPr>
          <w:rFonts w:cs="Arial"/>
          <w:szCs w:val="20"/>
        </w:rPr>
        <w:t>: potna listina, vozniško dovoljenje, dokumenti vozila, prevozne listine ali drugi dokumenti, ki spremljajo blago, vrednostni papirji, prevozna sredstva ali druge premičnine, ki jih ima pri sebi, ne glede na to, ali je njihov lastnik ali ne. Poleg navedenih sredstev pa bo lahko po</w:t>
      </w:r>
      <w:r w:rsidR="00C47D17" w:rsidRPr="00A130A6">
        <w:rPr>
          <w:rFonts w:cs="Arial"/>
          <w:szCs w:val="20"/>
        </w:rPr>
        <w:t xml:space="preserve">oblaščena uradna oseba ali sodišče vzelo tudi </w:t>
      </w:r>
      <w:r w:rsidR="00983BDE" w:rsidRPr="00A130A6">
        <w:rPr>
          <w:rFonts w:cs="Arial"/>
          <w:szCs w:val="20"/>
        </w:rPr>
        <w:t xml:space="preserve">druge osebne dokumente namenjeni identifikaciji, če jih v zavarovanje ponudi storilec sam, gotovino ali </w:t>
      </w:r>
      <w:r w:rsidR="000D1D29" w:rsidRPr="00A130A6">
        <w:rPr>
          <w:rFonts w:cs="Arial"/>
          <w:szCs w:val="20"/>
        </w:rPr>
        <w:t xml:space="preserve">druga </w:t>
      </w:r>
      <w:r w:rsidR="00983BDE" w:rsidRPr="00A130A6">
        <w:rPr>
          <w:rFonts w:cs="Arial"/>
          <w:szCs w:val="20"/>
        </w:rPr>
        <w:t>plačilna sredstva.</w:t>
      </w:r>
    </w:p>
    <w:p w14:paraId="634733A3" w14:textId="77777777" w:rsidR="00A24C38" w:rsidRPr="00A130A6" w:rsidRDefault="00A24C38" w:rsidP="00987429">
      <w:pPr>
        <w:spacing w:line="276" w:lineRule="auto"/>
        <w:jc w:val="both"/>
        <w:rPr>
          <w:rFonts w:cs="Arial"/>
          <w:szCs w:val="20"/>
        </w:rPr>
      </w:pPr>
    </w:p>
    <w:p w14:paraId="004CB5D4" w14:textId="442A834B" w:rsidR="003B5F2A" w:rsidRPr="00A130A6" w:rsidRDefault="00A24C38" w:rsidP="00987429">
      <w:pPr>
        <w:spacing w:line="276" w:lineRule="auto"/>
        <w:jc w:val="both"/>
        <w:rPr>
          <w:rFonts w:cs="Arial"/>
          <w:szCs w:val="20"/>
        </w:rPr>
      </w:pPr>
      <w:r w:rsidRPr="00A130A6">
        <w:rPr>
          <w:rFonts w:cs="Arial"/>
          <w:szCs w:val="20"/>
        </w:rPr>
        <w:t>Predlagani novi šesti odstavek 201. člena glede na veljavno ureditev nespremenjeno določa, da z</w:t>
      </w:r>
      <w:r w:rsidR="003B5F2A" w:rsidRPr="00A130A6">
        <w:rPr>
          <w:rFonts w:cs="Arial"/>
          <w:szCs w:val="20"/>
        </w:rPr>
        <w:t xml:space="preserve">ačasni odvzem lahko traja največ šest mesecev in </w:t>
      </w:r>
      <w:r w:rsidRPr="00A130A6">
        <w:rPr>
          <w:rFonts w:cs="Arial"/>
          <w:szCs w:val="20"/>
        </w:rPr>
        <w:t xml:space="preserve">da </w:t>
      </w:r>
      <w:r w:rsidR="003B5F2A" w:rsidRPr="00A130A6">
        <w:rPr>
          <w:rFonts w:cs="Arial"/>
          <w:szCs w:val="20"/>
        </w:rPr>
        <w:t xml:space="preserve">se lahko s sklepom podaljša še za največ šest mesecev. Storilcu </w:t>
      </w:r>
      <w:r w:rsidR="00CB4AD6" w:rsidRPr="00A130A6">
        <w:rPr>
          <w:rFonts w:cs="Arial"/>
          <w:szCs w:val="20"/>
        </w:rPr>
        <w:t xml:space="preserve">pa </w:t>
      </w:r>
      <w:r w:rsidR="003B5F2A" w:rsidRPr="00A130A6">
        <w:rPr>
          <w:rFonts w:cs="Arial"/>
          <w:szCs w:val="20"/>
        </w:rPr>
        <w:t>je treba takoj, najkasneje pa v treh urah, vročiti pisni sklep o začasnem odvzemu z navedbo razlogov za odvzem in s pravnim poukom.«.</w:t>
      </w:r>
    </w:p>
    <w:p w14:paraId="75BD7067" w14:textId="77777777" w:rsidR="006644F6" w:rsidRPr="00A130A6" w:rsidRDefault="006644F6" w:rsidP="00987429">
      <w:pPr>
        <w:spacing w:line="276" w:lineRule="auto"/>
        <w:jc w:val="both"/>
        <w:rPr>
          <w:rFonts w:cs="Arial"/>
          <w:szCs w:val="20"/>
        </w:rPr>
      </w:pPr>
    </w:p>
    <w:p w14:paraId="53B54EC0" w14:textId="004A7FFE" w:rsidR="00987429" w:rsidRPr="00A130A6" w:rsidRDefault="00987429" w:rsidP="00987429">
      <w:pPr>
        <w:spacing w:line="276" w:lineRule="auto"/>
        <w:jc w:val="both"/>
        <w:rPr>
          <w:rFonts w:cs="Arial"/>
          <w:szCs w:val="20"/>
        </w:rPr>
      </w:pPr>
      <w:r w:rsidRPr="00A130A6">
        <w:rPr>
          <w:rFonts w:cs="Arial"/>
          <w:szCs w:val="20"/>
        </w:rPr>
        <w:t>Enako kot pri predlagani spremembi pogojev za takojšnjo izvršitve prekrškovne odločbe pa se tudi v primeru zavarovanja izvršitve ta institut</w:t>
      </w:r>
      <w:r w:rsidR="00CB4AD6" w:rsidRPr="00A130A6">
        <w:rPr>
          <w:rFonts w:cs="Arial"/>
          <w:szCs w:val="20"/>
        </w:rPr>
        <w:t xml:space="preserve"> glede na predlagani novi drugi odstavek 201. člena ZP-1</w:t>
      </w:r>
      <w:r w:rsidRPr="00A130A6">
        <w:rPr>
          <w:rFonts w:cs="Arial"/>
          <w:szCs w:val="20"/>
        </w:rPr>
        <w:t xml:space="preserve"> razširja tudi na pravn</w:t>
      </w:r>
      <w:r w:rsidR="00F3188D" w:rsidRPr="00A130A6">
        <w:rPr>
          <w:rFonts w:cs="Arial"/>
          <w:szCs w:val="20"/>
        </w:rPr>
        <w:t>o</w:t>
      </w:r>
      <w:r w:rsidRPr="00A130A6">
        <w:rPr>
          <w:rFonts w:cs="Arial"/>
          <w:szCs w:val="20"/>
        </w:rPr>
        <w:t xml:space="preserve"> oseb</w:t>
      </w:r>
      <w:r w:rsidR="00F3188D" w:rsidRPr="00A130A6">
        <w:rPr>
          <w:rFonts w:cs="Arial"/>
          <w:szCs w:val="20"/>
        </w:rPr>
        <w:t>o, samostojnega podjetnika posameznika oziroma posameznika, ki samostojno opravlja dejavnost</w:t>
      </w:r>
      <w:r w:rsidRPr="00A130A6">
        <w:rPr>
          <w:rFonts w:cs="Arial"/>
          <w:szCs w:val="20"/>
        </w:rPr>
        <w:t xml:space="preserve">. V praksi se je namreč pokazalo, da je v določenih primerih zoper pravne osebe </w:t>
      </w:r>
      <w:r w:rsidR="00F3188D" w:rsidRPr="00A130A6">
        <w:rPr>
          <w:rFonts w:cs="Arial"/>
          <w:szCs w:val="20"/>
        </w:rPr>
        <w:t xml:space="preserve">(pa tudi samostojne podjetnike posameznike oziroma posameznike, ki samostojno opravljajo dejavnosti) </w:t>
      </w:r>
      <w:r w:rsidRPr="00A130A6">
        <w:rPr>
          <w:rFonts w:cs="Arial"/>
          <w:szCs w:val="20"/>
        </w:rPr>
        <w:t xml:space="preserve">izjemno težko voditi čezmejni prekrškovni postopek, s predlagano razširitvijo instituta tudi na </w:t>
      </w:r>
      <w:r w:rsidR="00F3188D" w:rsidRPr="00A130A6">
        <w:rPr>
          <w:rFonts w:cs="Arial"/>
          <w:szCs w:val="20"/>
        </w:rPr>
        <w:t>navedene kategorije storilcev prekrškov</w:t>
      </w:r>
      <w:r w:rsidRPr="00A130A6">
        <w:rPr>
          <w:rFonts w:cs="Arial"/>
          <w:szCs w:val="20"/>
        </w:rPr>
        <w:t xml:space="preserve"> pa predlagatelj ocenjuje, da bo tudi (akcesorno) odgovorni pravni osebi </w:t>
      </w:r>
      <w:r w:rsidR="002F29A5" w:rsidRPr="00A130A6">
        <w:rPr>
          <w:rFonts w:cs="Arial"/>
          <w:szCs w:val="20"/>
        </w:rPr>
        <w:t xml:space="preserve">samostojnemu podjetniku posamezniku ali posamezniku, ki samostojno opravlja dejavnost, </w:t>
      </w:r>
      <w:r w:rsidRPr="00A130A6">
        <w:rPr>
          <w:rFonts w:cs="Arial"/>
          <w:szCs w:val="20"/>
        </w:rPr>
        <w:t xml:space="preserve">za izvršeni prekršek odgovorne osebe v interesu, da se prekrškovni postopek </w:t>
      </w:r>
      <w:r w:rsidR="002F29A5" w:rsidRPr="00A130A6">
        <w:rPr>
          <w:rFonts w:cs="Arial"/>
          <w:szCs w:val="20"/>
        </w:rPr>
        <w:t xml:space="preserve">(čim prej) </w:t>
      </w:r>
      <w:r w:rsidRPr="00A130A6">
        <w:rPr>
          <w:rFonts w:cs="Arial"/>
          <w:szCs w:val="20"/>
        </w:rPr>
        <w:t>zaključi.</w:t>
      </w:r>
    </w:p>
    <w:p w14:paraId="70692DF7" w14:textId="77777777" w:rsidR="007817E7" w:rsidRPr="00A130A6" w:rsidRDefault="007817E7" w:rsidP="00987429">
      <w:pPr>
        <w:spacing w:line="276" w:lineRule="auto"/>
        <w:jc w:val="both"/>
        <w:rPr>
          <w:rFonts w:cs="Arial"/>
          <w:szCs w:val="20"/>
        </w:rPr>
      </w:pPr>
    </w:p>
    <w:p w14:paraId="6330DEDD" w14:textId="33EDC62E" w:rsidR="007817E7" w:rsidRPr="00A130A6" w:rsidRDefault="007817E7" w:rsidP="00987429">
      <w:pPr>
        <w:spacing w:line="276" w:lineRule="auto"/>
        <w:jc w:val="both"/>
        <w:rPr>
          <w:rFonts w:cs="Arial"/>
          <w:szCs w:val="20"/>
        </w:rPr>
      </w:pPr>
      <w:r w:rsidRPr="00A130A6">
        <w:rPr>
          <w:rFonts w:cs="Arial"/>
          <w:szCs w:val="20"/>
        </w:rPr>
        <w:t>Zaradi dopolnitve novega šestega odstavka z novimi sredstvi, ki so lahko predmet izvršitve, se posledično dosedanja sedmi in osmi odstavek, ki postanega osmi in deveti odstavek, dopolnita z naslednjimi sredstvi izvršbe – gotovino, drugimi denarnimi sredstvi in drugi osebni dokumenti, namenjeni identifikaciji.</w:t>
      </w:r>
    </w:p>
    <w:p w14:paraId="7A404674" w14:textId="77777777" w:rsidR="005A3D3E" w:rsidRDefault="005A3D3E" w:rsidP="00DE7478">
      <w:pPr>
        <w:spacing w:line="276" w:lineRule="auto"/>
        <w:jc w:val="both"/>
        <w:rPr>
          <w:rFonts w:cs="Arial"/>
          <w:b/>
          <w:bCs/>
          <w:szCs w:val="20"/>
        </w:rPr>
      </w:pPr>
      <w:bookmarkStart w:id="13" w:name="_Hlk209089956"/>
    </w:p>
    <w:p w14:paraId="336E68B3" w14:textId="77777777" w:rsidR="005A3D3E" w:rsidRDefault="005A3D3E" w:rsidP="00DE7478">
      <w:pPr>
        <w:spacing w:line="276" w:lineRule="auto"/>
        <w:jc w:val="both"/>
        <w:rPr>
          <w:rFonts w:cs="Arial"/>
          <w:b/>
          <w:bCs/>
          <w:szCs w:val="20"/>
        </w:rPr>
      </w:pPr>
    </w:p>
    <w:p w14:paraId="6BA180FA" w14:textId="6F0C18DD" w:rsidR="00987429" w:rsidRPr="00A130A6" w:rsidRDefault="00987429" w:rsidP="00DE7478">
      <w:pPr>
        <w:spacing w:line="276" w:lineRule="auto"/>
        <w:jc w:val="both"/>
        <w:rPr>
          <w:rFonts w:cs="Arial"/>
          <w:b/>
          <w:bCs/>
          <w:szCs w:val="20"/>
        </w:rPr>
      </w:pPr>
      <w:r w:rsidRPr="00A130A6">
        <w:rPr>
          <w:rFonts w:cs="Arial"/>
          <w:b/>
          <w:bCs/>
          <w:szCs w:val="20"/>
        </w:rPr>
        <w:t xml:space="preserve">K </w:t>
      </w:r>
      <w:r w:rsidR="00550273">
        <w:rPr>
          <w:rFonts w:cs="Arial"/>
          <w:b/>
          <w:bCs/>
          <w:szCs w:val="20"/>
        </w:rPr>
        <w:t>8</w:t>
      </w:r>
      <w:r w:rsidR="00321A91">
        <w:rPr>
          <w:rFonts w:cs="Arial"/>
          <w:b/>
          <w:bCs/>
          <w:szCs w:val="20"/>
        </w:rPr>
        <w:t>. čl</w:t>
      </w:r>
      <w:r w:rsidR="00FC705A">
        <w:rPr>
          <w:rFonts w:cs="Arial"/>
          <w:b/>
          <w:bCs/>
          <w:szCs w:val="20"/>
        </w:rPr>
        <w:t>en</w:t>
      </w:r>
      <w:r w:rsidRPr="00A130A6">
        <w:rPr>
          <w:rFonts w:cs="Arial"/>
          <w:b/>
          <w:bCs/>
          <w:szCs w:val="20"/>
        </w:rPr>
        <w:t>u</w:t>
      </w:r>
    </w:p>
    <w:bookmarkEnd w:id="13"/>
    <w:p w14:paraId="64EB89A1" w14:textId="77777777" w:rsidR="00C343B5" w:rsidRPr="00A130A6" w:rsidRDefault="00C343B5" w:rsidP="00987429">
      <w:pPr>
        <w:spacing w:line="276" w:lineRule="auto"/>
        <w:jc w:val="both"/>
        <w:rPr>
          <w:rFonts w:cs="Arial"/>
          <w:szCs w:val="20"/>
        </w:rPr>
      </w:pPr>
    </w:p>
    <w:p w14:paraId="74416A0D" w14:textId="6461FB62" w:rsidR="006E6C45" w:rsidRPr="00A130A6" w:rsidRDefault="006E6C45" w:rsidP="006E6C45">
      <w:pPr>
        <w:widowControl w:val="0"/>
        <w:spacing w:line="276" w:lineRule="auto"/>
        <w:jc w:val="both"/>
        <w:rPr>
          <w:rFonts w:cs="Arial"/>
          <w:bCs/>
          <w:szCs w:val="20"/>
        </w:rPr>
      </w:pPr>
      <w:r w:rsidRPr="00A130A6">
        <w:rPr>
          <w:rFonts w:cs="Arial"/>
          <w:szCs w:val="20"/>
        </w:rPr>
        <w:t>Predlagana prehodna določba določa, da se določbe tega zakona uporabljajo za prekrške, storjene po uveljavitvi tega zakona.</w:t>
      </w:r>
    </w:p>
    <w:p w14:paraId="0C8E77ED" w14:textId="77777777" w:rsidR="006E6C45" w:rsidRPr="00A130A6" w:rsidRDefault="006E6C45" w:rsidP="006E6C45">
      <w:pPr>
        <w:spacing w:line="276" w:lineRule="auto"/>
        <w:jc w:val="both"/>
        <w:rPr>
          <w:rFonts w:cs="Arial"/>
          <w:szCs w:val="20"/>
        </w:rPr>
      </w:pPr>
    </w:p>
    <w:p w14:paraId="509B74AC" w14:textId="3BD34735" w:rsidR="006E6C45" w:rsidRPr="00A130A6" w:rsidRDefault="006E6C45" w:rsidP="006E6C45">
      <w:pPr>
        <w:spacing w:line="276" w:lineRule="auto"/>
        <w:jc w:val="both"/>
        <w:rPr>
          <w:rFonts w:cs="Arial"/>
          <w:szCs w:val="20"/>
        </w:rPr>
      </w:pPr>
      <w:r w:rsidRPr="00A130A6">
        <w:rPr>
          <w:rFonts w:cs="Arial"/>
          <w:szCs w:val="20"/>
        </w:rPr>
        <w:t xml:space="preserve">Načelo zakonitosti iz 28. člena Ustave se namreč nanaša le na vnaprejšnjo določitev znakov kaznivega dejanja (in tudi prekrškov), ne razteza pa se na druge institute izvrševanja pravnomočno izrečenih sankcij. Posameznikov položaj se z novo uzakonjenimi določbami o izvrševanju sankcij za prekrške po mnenju predlagatelja ne more poslabšati, saj je posameznik že pravnomočno spoznan za odgovornega za prekršek (v substrat tega prekrška in tudi v izrečeno sankcijo se z določbami o izvršitvi sankcije ne posega) in tudi ve, da ima država ali samoupravna lokalna skupnost do njega terjatev, ki izvira iz kršitev oziroma kršitve, ki jih je storil. </w:t>
      </w:r>
    </w:p>
    <w:p w14:paraId="76D7BF73" w14:textId="77777777" w:rsidR="006E6C45" w:rsidRPr="00A130A6" w:rsidRDefault="006E6C45" w:rsidP="006E6C45">
      <w:pPr>
        <w:spacing w:line="276" w:lineRule="auto"/>
        <w:jc w:val="both"/>
        <w:rPr>
          <w:rFonts w:cs="Arial"/>
          <w:szCs w:val="20"/>
        </w:rPr>
      </w:pPr>
    </w:p>
    <w:p w14:paraId="4DD89E3B" w14:textId="334CCB93" w:rsidR="006E6C45" w:rsidRPr="00A130A6" w:rsidRDefault="006E6C45" w:rsidP="006E6C45">
      <w:pPr>
        <w:spacing w:line="276" w:lineRule="auto"/>
        <w:jc w:val="both"/>
        <w:rPr>
          <w:rFonts w:cs="Arial"/>
          <w:szCs w:val="20"/>
        </w:rPr>
      </w:pPr>
      <w:r w:rsidRPr="00A130A6">
        <w:rPr>
          <w:rFonts w:cs="Arial"/>
          <w:szCs w:val="20"/>
        </w:rPr>
        <w:lastRenderedPageBreak/>
        <w:t>Spremembe in dopolnitve 48.a</w:t>
      </w:r>
      <w:r w:rsidR="00E5322F" w:rsidRPr="00A130A6">
        <w:rPr>
          <w:rFonts w:cs="Arial"/>
          <w:szCs w:val="20"/>
        </w:rPr>
        <w:t xml:space="preserve"> in</w:t>
      </w:r>
      <w:r w:rsidRPr="00A130A6">
        <w:rPr>
          <w:rFonts w:cs="Arial"/>
          <w:szCs w:val="20"/>
        </w:rPr>
        <w:t xml:space="preserve"> 48.č člena ZP-1 po svoji vsebini štejejo za materialne določbe, za katere v kaznovalnem pravu velja načelo zakonitosti iz 28. člena Ustave, zato se tudi za te določbe izredno določa, da se uporabljajo za prekrške, storjene po uveljavitvi tega zakona. Namreč – nobena od navedenih določb za domnevnega storilca prekrška ni milejša od veljavne ureditve.</w:t>
      </w:r>
    </w:p>
    <w:p w14:paraId="0A3B163A" w14:textId="77777777" w:rsidR="006E6C45" w:rsidRPr="00A130A6" w:rsidRDefault="006E6C45" w:rsidP="006E6C45">
      <w:pPr>
        <w:spacing w:line="276" w:lineRule="auto"/>
        <w:jc w:val="both"/>
        <w:rPr>
          <w:rFonts w:cs="Arial"/>
          <w:szCs w:val="20"/>
        </w:rPr>
      </w:pPr>
    </w:p>
    <w:p w14:paraId="5635CCEB" w14:textId="17D06BEA" w:rsidR="00EA7CAC" w:rsidRPr="00A130A6" w:rsidRDefault="006E6C45" w:rsidP="006E6C45">
      <w:pPr>
        <w:spacing w:line="276" w:lineRule="auto"/>
        <w:jc w:val="both"/>
        <w:rPr>
          <w:rFonts w:cs="Arial"/>
          <w:b/>
          <w:bCs/>
          <w:szCs w:val="20"/>
        </w:rPr>
      </w:pPr>
      <w:r w:rsidRPr="00A130A6">
        <w:rPr>
          <w:rFonts w:cs="Arial"/>
          <w:szCs w:val="20"/>
        </w:rPr>
        <w:t>Ker pa se na sistemski ravni spreminja tudi pooblastilo za izrekanje globe v razponu v hitrem prekrškovnem postopku, predlagatelj v izogib retroaktivni uporabi novega pooblastila za prekrške, ki so bili izvršeni pred uveljavitvijo tega zakona, določa, da bodo lahko prekrškovni organi (splošno) pooblastilo za izrekanje globe v razponu v hitrem prekrškovnem postopku uporabljali le za prekrške, ki bodo storjeni po uveljavitvi tega zakona.</w:t>
      </w:r>
    </w:p>
    <w:p w14:paraId="63A8554B" w14:textId="77777777" w:rsidR="0016319A" w:rsidRPr="00A130A6" w:rsidRDefault="0016319A" w:rsidP="00605613">
      <w:pPr>
        <w:spacing w:line="276" w:lineRule="auto"/>
        <w:jc w:val="both"/>
        <w:rPr>
          <w:rFonts w:cs="Arial"/>
          <w:b/>
          <w:bCs/>
          <w:szCs w:val="20"/>
        </w:rPr>
      </w:pPr>
    </w:p>
    <w:p w14:paraId="6EFA43D4" w14:textId="77777777" w:rsidR="00420F18" w:rsidRPr="00A130A6" w:rsidRDefault="00420F18" w:rsidP="00605613">
      <w:pPr>
        <w:spacing w:line="276" w:lineRule="auto"/>
        <w:jc w:val="both"/>
        <w:rPr>
          <w:rFonts w:cs="Arial"/>
          <w:b/>
          <w:bCs/>
          <w:szCs w:val="20"/>
        </w:rPr>
      </w:pPr>
    </w:p>
    <w:p w14:paraId="5C00A375" w14:textId="774E4C72" w:rsidR="00EA7CAC" w:rsidRPr="00A130A6" w:rsidRDefault="003A56B2" w:rsidP="00605613">
      <w:pPr>
        <w:spacing w:line="276" w:lineRule="auto"/>
        <w:jc w:val="both"/>
        <w:rPr>
          <w:rFonts w:cs="Arial"/>
          <w:b/>
          <w:bCs/>
          <w:szCs w:val="20"/>
        </w:rPr>
      </w:pPr>
      <w:r w:rsidRPr="00A130A6">
        <w:rPr>
          <w:rFonts w:cs="Arial"/>
          <w:b/>
          <w:bCs/>
          <w:szCs w:val="20"/>
        </w:rPr>
        <w:t>K</w:t>
      </w:r>
      <w:r w:rsidR="00074059" w:rsidRPr="00A130A6">
        <w:rPr>
          <w:rFonts w:cs="Arial"/>
          <w:b/>
          <w:bCs/>
          <w:szCs w:val="20"/>
        </w:rPr>
        <w:t xml:space="preserve"> </w:t>
      </w:r>
      <w:r w:rsidR="00550273">
        <w:rPr>
          <w:rFonts w:cs="Arial"/>
          <w:b/>
          <w:bCs/>
          <w:szCs w:val="20"/>
        </w:rPr>
        <w:t>9</w:t>
      </w:r>
      <w:r w:rsidR="00074059" w:rsidRPr="00A130A6">
        <w:rPr>
          <w:rFonts w:cs="Arial"/>
          <w:b/>
          <w:bCs/>
          <w:szCs w:val="20"/>
        </w:rPr>
        <w:t>. členu</w:t>
      </w:r>
    </w:p>
    <w:p w14:paraId="2BBADCB2" w14:textId="77777777" w:rsidR="009A0A0C" w:rsidRPr="00A130A6" w:rsidRDefault="009A0A0C" w:rsidP="00605613">
      <w:pPr>
        <w:spacing w:line="276" w:lineRule="auto"/>
        <w:jc w:val="both"/>
        <w:rPr>
          <w:rFonts w:cs="Arial"/>
          <w:b/>
          <w:bCs/>
          <w:szCs w:val="20"/>
        </w:rPr>
      </w:pPr>
    </w:p>
    <w:p w14:paraId="07DC5BB3" w14:textId="58842E28" w:rsidR="00AB05A4" w:rsidRPr="00A130A6" w:rsidRDefault="001446AF" w:rsidP="00AB05A4">
      <w:pPr>
        <w:spacing w:line="276" w:lineRule="auto"/>
        <w:jc w:val="both"/>
        <w:rPr>
          <w:rFonts w:cs="Arial"/>
          <w:bCs/>
          <w:szCs w:val="20"/>
        </w:rPr>
      </w:pPr>
      <w:r w:rsidRPr="00A130A6">
        <w:rPr>
          <w:rFonts w:cs="Arial"/>
          <w:szCs w:val="20"/>
        </w:rPr>
        <w:t>Predlagana prehodna določba jasno določa način končanja posto</w:t>
      </w:r>
      <w:r w:rsidR="00AB05A4" w:rsidRPr="00A130A6">
        <w:rPr>
          <w:rFonts w:cs="Arial"/>
          <w:szCs w:val="20"/>
        </w:rPr>
        <w:t xml:space="preserve">pkov, ki </w:t>
      </w:r>
      <w:r w:rsidR="00AB05A4" w:rsidRPr="00A130A6">
        <w:rPr>
          <w:rFonts w:cs="Arial"/>
          <w:bCs/>
          <w:szCs w:val="20"/>
        </w:rPr>
        <w:t xml:space="preserve">so bili začeti pred uveljavitvijo tega zakona. </w:t>
      </w:r>
      <w:r w:rsidR="00F74A75" w:rsidRPr="00A130A6">
        <w:rPr>
          <w:rFonts w:cs="Arial"/>
          <w:bCs/>
          <w:szCs w:val="20"/>
        </w:rPr>
        <w:t>Ti p</w:t>
      </w:r>
      <w:r w:rsidR="00AB05A4" w:rsidRPr="00A130A6">
        <w:rPr>
          <w:rFonts w:cs="Arial"/>
          <w:bCs/>
          <w:szCs w:val="20"/>
        </w:rPr>
        <w:t xml:space="preserve">ostopki v zvezi z delom v splošno korist, odreditvijo nadomestnega zapora, za prekrške, storjene z motornimi vozili, registriranimi v drugih državah članicah Evropske unije in postopki zavarovanja izvršitve, se </w:t>
      </w:r>
      <w:r w:rsidR="009016BC" w:rsidRPr="00A130A6">
        <w:rPr>
          <w:rFonts w:cs="Arial"/>
          <w:bCs/>
          <w:szCs w:val="20"/>
        </w:rPr>
        <w:t xml:space="preserve">bodo </w:t>
      </w:r>
      <w:r w:rsidR="00AB05A4" w:rsidRPr="00A130A6">
        <w:rPr>
          <w:rFonts w:cs="Arial"/>
          <w:bCs/>
          <w:szCs w:val="20"/>
        </w:rPr>
        <w:t>konča</w:t>
      </w:r>
      <w:r w:rsidR="009016BC" w:rsidRPr="00A130A6">
        <w:rPr>
          <w:rFonts w:cs="Arial"/>
          <w:bCs/>
          <w:szCs w:val="20"/>
        </w:rPr>
        <w:t>li</w:t>
      </w:r>
      <w:r w:rsidR="00AB05A4" w:rsidRPr="00A130A6">
        <w:rPr>
          <w:rFonts w:cs="Arial"/>
          <w:bCs/>
          <w:szCs w:val="20"/>
        </w:rPr>
        <w:t xml:space="preserve"> po dosedanjih predpisih.</w:t>
      </w:r>
    </w:p>
    <w:p w14:paraId="4B880639" w14:textId="77777777" w:rsidR="0016319A" w:rsidRPr="00A130A6" w:rsidRDefault="0016319A" w:rsidP="00605613">
      <w:pPr>
        <w:spacing w:line="276" w:lineRule="auto"/>
        <w:jc w:val="both"/>
        <w:rPr>
          <w:rFonts w:cs="Arial"/>
          <w:b/>
          <w:bCs/>
          <w:szCs w:val="20"/>
        </w:rPr>
      </w:pPr>
    </w:p>
    <w:p w14:paraId="0B6DA194" w14:textId="77777777" w:rsidR="00AB05A4" w:rsidRPr="00A130A6" w:rsidRDefault="00AB05A4" w:rsidP="00605613">
      <w:pPr>
        <w:spacing w:line="276" w:lineRule="auto"/>
        <w:jc w:val="both"/>
        <w:rPr>
          <w:rFonts w:cs="Arial"/>
          <w:b/>
          <w:bCs/>
          <w:szCs w:val="20"/>
        </w:rPr>
      </w:pPr>
    </w:p>
    <w:p w14:paraId="762AAB13" w14:textId="1ACB8BE4" w:rsidR="003A56B2" w:rsidRPr="00A130A6" w:rsidRDefault="00074059" w:rsidP="00605613">
      <w:pPr>
        <w:spacing w:line="276" w:lineRule="auto"/>
        <w:jc w:val="both"/>
        <w:rPr>
          <w:rFonts w:cs="Arial"/>
          <w:szCs w:val="20"/>
        </w:rPr>
      </w:pPr>
      <w:r w:rsidRPr="00A130A6">
        <w:rPr>
          <w:rFonts w:cs="Arial"/>
          <w:b/>
          <w:bCs/>
          <w:szCs w:val="20"/>
        </w:rPr>
        <w:t>K 1</w:t>
      </w:r>
      <w:r w:rsidR="00550273">
        <w:rPr>
          <w:rFonts w:cs="Arial"/>
          <w:b/>
          <w:bCs/>
          <w:szCs w:val="20"/>
        </w:rPr>
        <w:t>0</w:t>
      </w:r>
      <w:r w:rsidRPr="00A130A6">
        <w:rPr>
          <w:rFonts w:cs="Arial"/>
          <w:b/>
          <w:bCs/>
          <w:szCs w:val="20"/>
        </w:rPr>
        <w:t>. členu</w:t>
      </w:r>
      <w:r w:rsidR="009A0A0C" w:rsidRPr="00A130A6">
        <w:rPr>
          <w:rFonts w:cs="Arial"/>
          <w:b/>
          <w:bCs/>
          <w:szCs w:val="20"/>
        </w:rPr>
        <w:t xml:space="preserve"> </w:t>
      </w:r>
    </w:p>
    <w:p w14:paraId="23837B1E" w14:textId="77777777" w:rsidR="003A56B2" w:rsidRPr="00A130A6" w:rsidRDefault="003A56B2" w:rsidP="00605613">
      <w:pPr>
        <w:spacing w:line="276" w:lineRule="auto"/>
        <w:jc w:val="both"/>
        <w:rPr>
          <w:rFonts w:cs="Arial"/>
          <w:szCs w:val="20"/>
        </w:rPr>
      </w:pPr>
    </w:p>
    <w:p w14:paraId="6C662FED" w14:textId="7231BF96" w:rsidR="00661380" w:rsidRPr="00A130A6" w:rsidRDefault="00661380" w:rsidP="00605613">
      <w:pPr>
        <w:pStyle w:val="Neotevilenodstavek"/>
        <w:spacing w:before="0" w:after="0" w:line="276" w:lineRule="auto"/>
        <w:rPr>
          <w:sz w:val="20"/>
          <w:szCs w:val="20"/>
        </w:rPr>
      </w:pPr>
      <w:r w:rsidRPr="00A130A6">
        <w:rPr>
          <w:sz w:val="20"/>
          <w:szCs w:val="20"/>
        </w:rPr>
        <w:t>Predlagani člen določa</w:t>
      </w:r>
      <w:r w:rsidR="00464D8D" w:rsidRPr="00A130A6">
        <w:rPr>
          <w:sz w:val="20"/>
          <w:szCs w:val="20"/>
        </w:rPr>
        <w:t xml:space="preserve"> običajni</w:t>
      </w:r>
      <w:r w:rsidRPr="00A130A6">
        <w:rPr>
          <w:sz w:val="20"/>
          <w:szCs w:val="20"/>
        </w:rPr>
        <w:t xml:space="preserve"> </w:t>
      </w:r>
      <w:proofErr w:type="spellStart"/>
      <w:r w:rsidRPr="00612EF2">
        <w:rPr>
          <w:i/>
          <w:iCs/>
          <w:sz w:val="20"/>
          <w:szCs w:val="20"/>
        </w:rPr>
        <w:t>vacatio</w:t>
      </w:r>
      <w:proofErr w:type="spellEnd"/>
      <w:r w:rsidRPr="00612EF2">
        <w:rPr>
          <w:i/>
          <w:iCs/>
          <w:sz w:val="20"/>
          <w:szCs w:val="20"/>
        </w:rPr>
        <w:t xml:space="preserve"> </w:t>
      </w:r>
      <w:proofErr w:type="spellStart"/>
      <w:r w:rsidRPr="00612EF2">
        <w:rPr>
          <w:i/>
          <w:iCs/>
          <w:sz w:val="20"/>
          <w:szCs w:val="20"/>
        </w:rPr>
        <w:t>legis</w:t>
      </w:r>
      <w:proofErr w:type="spellEnd"/>
      <w:r w:rsidRPr="00A130A6">
        <w:rPr>
          <w:sz w:val="20"/>
          <w:szCs w:val="20"/>
        </w:rPr>
        <w:t xml:space="preserve">. Predvideno je, da bo predlagani zakon začel veljati </w:t>
      </w:r>
      <w:r w:rsidR="00157440" w:rsidRPr="00A130A6">
        <w:rPr>
          <w:sz w:val="20"/>
          <w:szCs w:val="20"/>
        </w:rPr>
        <w:t>petnajsti</w:t>
      </w:r>
      <w:r w:rsidR="00833148" w:rsidRPr="00A130A6">
        <w:rPr>
          <w:sz w:val="20"/>
          <w:szCs w:val="20"/>
        </w:rPr>
        <w:t xml:space="preserve"> dan </w:t>
      </w:r>
      <w:r w:rsidRPr="00A130A6">
        <w:rPr>
          <w:sz w:val="20"/>
          <w:szCs w:val="20"/>
        </w:rPr>
        <w:t>po objavi v Uradnem listu R</w:t>
      </w:r>
      <w:r w:rsidR="00D16785" w:rsidRPr="00A130A6">
        <w:rPr>
          <w:sz w:val="20"/>
          <w:szCs w:val="20"/>
        </w:rPr>
        <w:t xml:space="preserve">epublike </w:t>
      </w:r>
      <w:r w:rsidRPr="00A130A6">
        <w:rPr>
          <w:sz w:val="20"/>
          <w:szCs w:val="20"/>
        </w:rPr>
        <w:t>S</w:t>
      </w:r>
      <w:r w:rsidR="00D16785" w:rsidRPr="00A130A6">
        <w:rPr>
          <w:sz w:val="20"/>
          <w:szCs w:val="20"/>
        </w:rPr>
        <w:t>lovenije</w:t>
      </w:r>
      <w:r w:rsidRPr="00A130A6">
        <w:rPr>
          <w:sz w:val="20"/>
          <w:szCs w:val="20"/>
        </w:rPr>
        <w:t>.</w:t>
      </w:r>
    </w:p>
    <w:p w14:paraId="6C662FEE" w14:textId="77777777" w:rsidR="00D97EEC" w:rsidRPr="00A130A6" w:rsidRDefault="00D97EEC" w:rsidP="00605613">
      <w:pPr>
        <w:spacing w:after="160" w:line="276" w:lineRule="auto"/>
        <w:rPr>
          <w:rFonts w:cs="Arial"/>
          <w:szCs w:val="20"/>
          <w:lang w:eastAsia="sl-SI"/>
        </w:rPr>
      </w:pPr>
      <w:r w:rsidRPr="00A130A6">
        <w:rPr>
          <w:rFonts w:cs="Arial"/>
          <w:szCs w:val="20"/>
        </w:rPr>
        <w:br w:type="page"/>
      </w:r>
    </w:p>
    <w:p w14:paraId="6C662FF1" w14:textId="77777777" w:rsidR="00D97EEC" w:rsidRPr="00A130A6" w:rsidRDefault="00D97EEC" w:rsidP="00605613">
      <w:pPr>
        <w:pStyle w:val="Neotevilenodstavek"/>
        <w:spacing w:before="0" w:after="0" w:line="276" w:lineRule="auto"/>
        <w:rPr>
          <w:b/>
          <w:bCs/>
          <w:sz w:val="20"/>
          <w:szCs w:val="20"/>
        </w:rPr>
      </w:pPr>
      <w:r w:rsidRPr="00A130A6">
        <w:rPr>
          <w:b/>
          <w:bCs/>
          <w:sz w:val="20"/>
          <w:szCs w:val="20"/>
        </w:rPr>
        <w:lastRenderedPageBreak/>
        <w:t>I</w:t>
      </w:r>
      <w:r w:rsidR="00335F05" w:rsidRPr="00A130A6">
        <w:rPr>
          <w:b/>
          <w:bCs/>
          <w:sz w:val="20"/>
          <w:szCs w:val="20"/>
        </w:rPr>
        <w:t>V</w:t>
      </w:r>
      <w:r w:rsidRPr="00A130A6">
        <w:rPr>
          <w:b/>
          <w:bCs/>
          <w:sz w:val="20"/>
          <w:szCs w:val="20"/>
        </w:rPr>
        <w:t>. BESEDILO ČLENOV, KI SE SPREMINJAJO</w:t>
      </w:r>
    </w:p>
    <w:p w14:paraId="6C662FF2" w14:textId="77777777" w:rsidR="00D97EEC" w:rsidRPr="00A130A6" w:rsidRDefault="00D97EEC" w:rsidP="00605613">
      <w:pPr>
        <w:pStyle w:val="Neotevilenodstavek"/>
        <w:spacing w:before="0" w:after="0" w:line="276" w:lineRule="auto"/>
        <w:rPr>
          <w:b/>
          <w:bCs/>
          <w:sz w:val="20"/>
          <w:szCs w:val="20"/>
        </w:rPr>
      </w:pPr>
    </w:p>
    <w:p w14:paraId="6C662FF3" w14:textId="2C54859B" w:rsidR="006E4817" w:rsidRPr="00A130A6" w:rsidRDefault="00335F05" w:rsidP="00605613">
      <w:pPr>
        <w:pStyle w:val="Neotevilenodstavek"/>
        <w:spacing w:before="0" w:after="0" w:line="276" w:lineRule="auto"/>
        <w:rPr>
          <w:sz w:val="20"/>
          <w:szCs w:val="20"/>
        </w:rPr>
      </w:pPr>
      <w:r w:rsidRPr="00A130A6">
        <w:rPr>
          <w:b/>
          <w:bCs/>
          <w:sz w:val="20"/>
          <w:szCs w:val="20"/>
        </w:rPr>
        <w:t>Zakon o prekrških</w:t>
      </w:r>
      <w:r w:rsidRPr="00A130A6">
        <w:rPr>
          <w:sz w:val="20"/>
          <w:szCs w:val="20"/>
        </w:rPr>
        <w:t xml:space="preserve"> </w:t>
      </w:r>
      <w:r w:rsidR="00FA76FE" w:rsidRPr="00A130A6">
        <w:rPr>
          <w:sz w:val="20"/>
          <w:szCs w:val="20"/>
        </w:rPr>
        <w:t>(</w:t>
      </w:r>
      <w:r w:rsidR="00C70ABD" w:rsidRPr="00A130A6">
        <w:rPr>
          <w:sz w:val="20"/>
          <w:szCs w:val="20"/>
        </w:rPr>
        <w:t xml:space="preserve">Uradni list RS, št. 29/11 – uradno prečiščeno besedilo, 21/13, 111/13, 74/14 – </w:t>
      </w:r>
      <w:proofErr w:type="spellStart"/>
      <w:r w:rsidR="00C70ABD" w:rsidRPr="00A130A6">
        <w:rPr>
          <w:sz w:val="20"/>
          <w:szCs w:val="20"/>
        </w:rPr>
        <w:t>odl</w:t>
      </w:r>
      <w:proofErr w:type="spellEnd"/>
      <w:r w:rsidR="00C70ABD" w:rsidRPr="00A130A6">
        <w:rPr>
          <w:sz w:val="20"/>
          <w:szCs w:val="20"/>
        </w:rPr>
        <w:t xml:space="preserve">. US, 92/14 – </w:t>
      </w:r>
      <w:proofErr w:type="spellStart"/>
      <w:r w:rsidR="00C70ABD" w:rsidRPr="00A130A6">
        <w:rPr>
          <w:sz w:val="20"/>
          <w:szCs w:val="20"/>
        </w:rPr>
        <w:t>odl</w:t>
      </w:r>
      <w:proofErr w:type="spellEnd"/>
      <w:r w:rsidR="00C70ABD" w:rsidRPr="00A130A6">
        <w:rPr>
          <w:sz w:val="20"/>
          <w:szCs w:val="20"/>
        </w:rPr>
        <w:t xml:space="preserve">. US, 32/16, 15/17 – </w:t>
      </w:r>
      <w:proofErr w:type="spellStart"/>
      <w:r w:rsidR="00C70ABD" w:rsidRPr="00A130A6">
        <w:rPr>
          <w:sz w:val="20"/>
          <w:szCs w:val="20"/>
        </w:rPr>
        <w:t>odl</w:t>
      </w:r>
      <w:proofErr w:type="spellEnd"/>
      <w:r w:rsidR="00C70ABD" w:rsidRPr="00A130A6">
        <w:rPr>
          <w:sz w:val="20"/>
          <w:szCs w:val="20"/>
        </w:rPr>
        <w:t xml:space="preserve">. US, 73/19 – </w:t>
      </w:r>
      <w:proofErr w:type="spellStart"/>
      <w:r w:rsidR="00C70ABD" w:rsidRPr="00A130A6">
        <w:rPr>
          <w:sz w:val="20"/>
          <w:szCs w:val="20"/>
        </w:rPr>
        <w:t>odl</w:t>
      </w:r>
      <w:proofErr w:type="spellEnd"/>
      <w:r w:rsidR="00C70ABD" w:rsidRPr="00A130A6">
        <w:rPr>
          <w:sz w:val="20"/>
          <w:szCs w:val="20"/>
        </w:rPr>
        <w:t xml:space="preserve">. US, 175/20 – ZIUOPDVE, 5/21 – </w:t>
      </w:r>
      <w:proofErr w:type="spellStart"/>
      <w:r w:rsidR="00C70ABD" w:rsidRPr="00A130A6">
        <w:rPr>
          <w:sz w:val="20"/>
          <w:szCs w:val="20"/>
        </w:rPr>
        <w:t>odl</w:t>
      </w:r>
      <w:proofErr w:type="spellEnd"/>
      <w:r w:rsidR="00C70ABD" w:rsidRPr="00A130A6">
        <w:rPr>
          <w:sz w:val="20"/>
          <w:szCs w:val="20"/>
        </w:rPr>
        <w:t>. US in 38/24)</w:t>
      </w:r>
    </w:p>
    <w:p w14:paraId="589DDC3F" w14:textId="77777777" w:rsidR="002E61C1" w:rsidRPr="00A130A6" w:rsidRDefault="002E61C1" w:rsidP="002E61C1">
      <w:pPr>
        <w:shd w:val="clear" w:color="auto" w:fill="FFFFFF"/>
        <w:spacing w:before="240" w:line="276" w:lineRule="auto"/>
        <w:jc w:val="center"/>
        <w:rPr>
          <w:rFonts w:cs="Arial"/>
          <w:b/>
          <w:bCs/>
          <w:szCs w:val="20"/>
          <w:lang w:eastAsia="sl-SI"/>
        </w:rPr>
      </w:pPr>
      <w:r w:rsidRPr="00A130A6">
        <w:rPr>
          <w:rFonts w:cs="Arial"/>
          <w:b/>
          <w:bCs/>
          <w:szCs w:val="20"/>
          <w:lang w:eastAsia="sl-SI"/>
        </w:rPr>
        <w:t>Delo v splošno korist</w:t>
      </w:r>
    </w:p>
    <w:p w14:paraId="3B1750BA" w14:textId="77777777" w:rsidR="002E61C1" w:rsidRPr="00A130A6" w:rsidRDefault="002E61C1" w:rsidP="002E61C1">
      <w:pPr>
        <w:shd w:val="clear" w:color="auto" w:fill="FFFFFF"/>
        <w:spacing w:before="240" w:line="276" w:lineRule="auto"/>
        <w:jc w:val="center"/>
        <w:rPr>
          <w:rFonts w:cs="Arial"/>
          <w:b/>
          <w:bCs/>
          <w:szCs w:val="20"/>
          <w:lang w:eastAsia="sl-SI"/>
        </w:rPr>
      </w:pPr>
      <w:r w:rsidRPr="00A130A6">
        <w:rPr>
          <w:rFonts w:cs="Arial"/>
          <w:b/>
          <w:bCs/>
          <w:szCs w:val="20"/>
          <w:lang w:eastAsia="sl-SI"/>
        </w:rPr>
        <w:t>19.a člen</w:t>
      </w:r>
    </w:p>
    <w:p w14:paraId="65C6DE89" w14:textId="77777777" w:rsidR="002E61C1" w:rsidRPr="00A130A6" w:rsidRDefault="002E61C1" w:rsidP="002E61C1">
      <w:pPr>
        <w:shd w:val="clear" w:color="auto" w:fill="FFFFFF"/>
        <w:spacing w:before="240" w:line="276" w:lineRule="auto"/>
        <w:jc w:val="center"/>
        <w:rPr>
          <w:rFonts w:cs="Arial"/>
          <w:b/>
          <w:bCs/>
          <w:szCs w:val="20"/>
          <w:lang w:eastAsia="sl-SI"/>
        </w:rPr>
      </w:pPr>
    </w:p>
    <w:p w14:paraId="0880C25F" w14:textId="77777777" w:rsidR="002E61C1" w:rsidRDefault="002E61C1" w:rsidP="002E61C1">
      <w:pPr>
        <w:shd w:val="clear" w:color="auto" w:fill="FFFFFF"/>
        <w:spacing w:line="276" w:lineRule="auto"/>
        <w:jc w:val="both"/>
        <w:rPr>
          <w:rFonts w:cs="Arial"/>
          <w:szCs w:val="20"/>
          <w:lang w:eastAsia="sl-SI"/>
        </w:rPr>
      </w:pPr>
      <w:r w:rsidRPr="00A130A6">
        <w:rPr>
          <w:rFonts w:cs="Arial"/>
          <w:szCs w:val="20"/>
          <w:lang w:eastAsia="sl-SI"/>
        </w:rPr>
        <w:t>(1) Storilec, ki zaradi svojega premoženjskega stanja oziroma zmožnosti za plačilo po kriteriju iz drugega odstavka tega člena ne more plačati globe in stroškov postopka v višini najmanj 300 eurov, lahko najpozneje do poteka roka za plačilo predlaga, da se plačilo globe in stroškov postopka nadomesti z delom v splošno korist.</w:t>
      </w:r>
    </w:p>
    <w:p w14:paraId="1E21BCC2" w14:textId="77777777" w:rsidR="005F7266" w:rsidRPr="00A130A6" w:rsidRDefault="005F7266" w:rsidP="002E61C1">
      <w:pPr>
        <w:shd w:val="clear" w:color="auto" w:fill="FFFFFF"/>
        <w:spacing w:line="276" w:lineRule="auto"/>
        <w:jc w:val="both"/>
        <w:rPr>
          <w:rFonts w:cs="Arial"/>
          <w:szCs w:val="20"/>
          <w:lang w:eastAsia="sl-SI"/>
        </w:rPr>
      </w:pPr>
    </w:p>
    <w:p w14:paraId="4EAD5EF9" w14:textId="77777777" w:rsidR="002E61C1" w:rsidRDefault="002E61C1" w:rsidP="002E61C1">
      <w:pPr>
        <w:shd w:val="clear" w:color="auto" w:fill="FFFFFF"/>
        <w:spacing w:line="276" w:lineRule="auto"/>
        <w:jc w:val="both"/>
        <w:rPr>
          <w:rFonts w:cs="Arial"/>
          <w:szCs w:val="20"/>
          <w:lang w:eastAsia="sl-SI"/>
        </w:rPr>
      </w:pPr>
      <w:r w:rsidRPr="00A130A6">
        <w:rPr>
          <w:rFonts w:cs="Arial"/>
          <w:szCs w:val="20"/>
          <w:lang w:eastAsia="sl-SI"/>
        </w:rPr>
        <w:t>(2) Sodišče odobri nadomestitev plačila globe in stroškov postopka z delom v splošno korist predlagatelju, ki bi bil upravičen do redne brezplačne pravne pomoči po materialnem kriteriju iz zakona, ki ureja brezplačno pravno pomoč.</w:t>
      </w:r>
    </w:p>
    <w:p w14:paraId="61EC4102" w14:textId="77777777" w:rsidR="005F7266" w:rsidRPr="00A130A6" w:rsidRDefault="005F7266" w:rsidP="002E61C1">
      <w:pPr>
        <w:shd w:val="clear" w:color="auto" w:fill="FFFFFF"/>
        <w:spacing w:line="276" w:lineRule="auto"/>
        <w:jc w:val="both"/>
        <w:rPr>
          <w:rFonts w:cs="Arial"/>
          <w:szCs w:val="20"/>
          <w:lang w:eastAsia="sl-SI"/>
        </w:rPr>
      </w:pPr>
    </w:p>
    <w:p w14:paraId="6C215397" w14:textId="77777777" w:rsidR="002E61C1" w:rsidRDefault="002E61C1" w:rsidP="002E61C1">
      <w:pPr>
        <w:shd w:val="clear" w:color="auto" w:fill="FFFFFF"/>
        <w:spacing w:line="276" w:lineRule="auto"/>
        <w:jc w:val="both"/>
        <w:rPr>
          <w:rFonts w:cs="Arial"/>
          <w:szCs w:val="20"/>
          <w:lang w:eastAsia="sl-SI"/>
        </w:rPr>
      </w:pPr>
      <w:r w:rsidRPr="00A130A6">
        <w:rPr>
          <w:rFonts w:cs="Arial"/>
          <w:szCs w:val="20"/>
          <w:lang w:eastAsia="sl-SI"/>
        </w:rPr>
        <w:t>(3) Obseg dela v splošno korist določi sodišče tako, da za vsakih začetih 10 eurov globe in stroškov postopka določi eno uro dela, pri čemer lahko odrejeno delo traja najmanj 30 in največ 400 ur. Rok, v katerem mora biti delo opravljeno, ne sme biti daljši od šestih mesecev.</w:t>
      </w:r>
    </w:p>
    <w:p w14:paraId="00A5A5E6" w14:textId="77777777" w:rsidR="005F7266" w:rsidRPr="00A130A6" w:rsidRDefault="005F7266" w:rsidP="002E61C1">
      <w:pPr>
        <w:shd w:val="clear" w:color="auto" w:fill="FFFFFF"/>
        <w:spacing w:line="276" w:lineRule="auto"/>
        <w:jc w:val="both"/>
        <w:rPr>
          <w:rFonts w:cs="Arial"/>
          <w:szCs w:val="20"/>
          <w:lang w:eastAsia="sl-SI"/>
        </w:rPr>
      </w:pPr>
    </w:p>
    <w:p w14:paraId="5590BF97" w14:textId="77777777" w:rsidR="002E61C1" w:rsidRDefault="002E61C1" w:rsidP="002E61C1">
      <w:pPr>
        <w:shd w:val="clear" w:color="auto" w:fill="FFFFFF"/>
        <w:spacing w:line="276" w:lineRule="auto"/>
        <w:jc w:val="both"/>
        <w:rPr>
          <w:rFonts w:cs="Arial"/>
          <w:szCs w:val="20"/>
          <w:lang w:eastAsia="sl-SI"/>
        </w:rPr>
      </w:pPr>
      <w:r w:rsidRPr="00A130A6">
        <w:rPr>
          <w:rFonts w:cs="Arial"/>
          <w:szCs w:val="20"/>
          <w:lang w:eastAsia="sl-SI"/>
        </w:rPr>
        <w:t>(4) Če sodišče ob upoštevanju storilčeve delovne zmožnosti, njegovih osebnih razmer ali drugih okoliščin v času odločanja oceni, da za to obstajajo utemeljeni in upravičeni razlogi, lahko število ur dela v splošno korist, določeno na podlagi prejšnjega odstavka, zviša ali zniža za največ eno tretjino, vendar ne na manj kot 30 in več kot 400 ur.</w:t>
      </w:r>
    </w:p>
    <w:p w14:paraId="20FE8A39" w14:textId="77777777" w:rsidR="005F7266" w:rsidRPr="00A130A6" w:rsidRDefault="005F7266" w:rsidP="002E61C1">
      <w:pPr>
        <w:shd w:val="clear" w:color="auto" w:fill="FFFFFF"/>
        <w:spacing w:line="276" w:lineRule="auto"/>
        <w:jc w:val="both"/>
        <w:rPr>
          <w:rFonts w:cs="Arial"/>
          <w:szCs w:val="20"/>
          <w:lang w:eastAsia="sl-SI"/>
        </w:rPr>
      </w:pPr>
    </w:p>
    <w:p w14:paraId="2D12E7E3" w14:textId="77777777" w:rsidR="002E61C1" w:rsidRPr="00A130A6" w:rsidRDefault="002E61C1" w:rsidP="002E61C1">
      <w:pPr>
        <w:shd w:val="clear" w:color="auto" w:fill="FFFFFF"/>
        <w:spacing w:line="276" w:lineRule="auto"/>
        <w:jc w:val="both"/>
        <w:rPr>
          <w:rFonts w:cs="Arial"/>
          <w:szCs w:val="20"/>
          <w:lang w:eastAsia="sl-SI"/>
        </w:rPr>
      </w:pPr>
      <w:r w:rsidRPr="00A130A6">
        <w:rPr>
          <w:rFonts w:cs="Arial"/>
          <w:szCs w:val="20"/>
          <w:lang w:eastAsia="sl-SI"/>
        </w:rPr>
        <w:t>(5) Če storilec obseg ur dela v splošno korist, ki mu je bil določen v sklepu iz četrtega odstavka 202.c člena tega zakona, opravi v celoti, se izrečena globa in stroški postopka ne izterjajo.</w:t>
      </w:r>
    </w:p>
    <w:p w14:paraId="4D439D54" w14:textId="77777777" w:rsidR="002E61C1" w:rsidRPr="00A130A6" w:rsidRDefault="002E61C1" w:rsidP="002E61C1">
      <w:pPr>
        <w:shd w:val="clear" w:color="auto" w:fill="FFFFFF"/>
        <w:spacing w:line="276" w:lineRule="auto"/>
        <w:jc w:val="both"/>
        <w:rPr>
          <w:rFonts w:cs="Arial"/>
          <w:szCs w:val="20"/>
          <w:lang w:eastAsia="sl-SI"/>
        </w:rPr>
      </w:pPr>
    </w:p>
    <w:p w14:paraId="7F525414" w14:textId="77777777" w:rsidR="000856A6" w:rsidRPr="00A130A6" w:rsidRDefault="000856A6" w:rsidP="002E61C1">
      <w:pPr>
        <w:shd w:val="clear" w:color="auto" w:fill="FFFFFF"/>
        <w:spacing w:line="276" w:lineRule="auto"/>
        <w:jc w:val="both"/>
        <w:rPr>
          <w:rFonts w:cs="Arial"/>
          <w:szCs w:val="20"/>
          <w:lang w:eastAsia="sl-SI"/>
        </w:rPr>
      </w:pPr>
    </w:p>
    <w:p w14:paraId="614DEED3" w14:textId="77777777" w:rsidR="000856A6" w:rsidRPr="00A130A6" w:rsidRDefault="000856A6" w:rsidP="000856A6">
      <w:pPr>
        <w:shd w:val="clear" w:color="auto" w:fill="FFFFFF"/>
        <w:spacing w:line="276" w:lineRule="auto"/>
        <w:jc w:val="center"/>
        <w:rPr>
          <w:rFonts w:cs="Arial"/>
          <w:b/>
          <w:bCs/>
          <w:szCs w:val="20"/>
          <w:lang w:eastAsia="sl-SI"/>
        </w:rPr>
      </w:pPr>
      <w:r w:rsidRPr="00A130A6">
        <w:rPr>
          <w:rFonts w:cs="Arial"/>
          <w:b/>
          <w:bCs/>
          <w:szCs w:val="20"/>
          <w:lang w:eastAsia="sl-SI"/>
        </w:rPr>
        <w:t>Obvestilo o prekršku</w:t>
      </w:r>
    </w:p>
    <w:p w14:paraId="05D00FB0" w14:textId="77777777" w:rsidR="000856A6" w:rsidRPr="00A130A6" w:rsidRDefault="000856A6" w:rsidP="000856A6">
      <w:pPr>
        <w:shd w:val="clear" w:color="auto" w:fill="FFFFFF"/>
        <w:spacing w:line="276" w:lineRule="auto"/>
        <w:jc w:val="center"/>
        <w:rPr>
          <w:rFonts w:cs="Arial"/>
          <w:b/>
          <w:bCs/>
          <w:szCs w:val="20"/>
          <w:lang w:eastAsia="sl-SI"/>
        </w:rPr>
      </w:pPr>
      <w:r w:rsidRPr="00A130A6">
        <w:rPr>
          <w:rFonts w:cs="Arial"/>
          <w:b/>
          <w:bCs/>
          <w:szCs w:val="20"/>
          <w:lang w:eastAsia="sl-SI"/>
        </w:rPr>
        <w:t>48.c člen</w:t>
      </w:r>
    </w:p>
    <w:p w14:paraId="2379DAFE" w14:textId="77777777" w:rsidR="000856A6" w:rsidRPr="00A130A6" w:rsidRDefault="000856A6" w:rsidP="000856A6">
      <w:pPr>
        <w:shd w:val="clear" w:color="auto" w:fill="FFFFFF"/>
        <w:spacing w:line="276" w:lineRule="auto"/>
        <w:jc w:val="both"/>
        <w:rPr>
          <w:rFonts w:cs="Arial"/>
          <w:b/>
          <w:bCs/>
          <w:szCs w:val="20"/>
          <w:lang w:eastAsia="sl-SI"/>
        </w:rPr>
      </w:pPr>
    </w:p>
    <w:p w14:paraId="19F69028" w14:textId="77777777"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t>(1) Postopek o prekršku se v zadevah iz prejšnjega člena začne tako, da pristojni organ, ki je ugotovil prekršek, lastniku oziroma imetniku vozila ali drugače identificirani osebi, osumljeni storitve prekrška zoper varnost cestnega prometa na ozemlju Republike Slovenije (v nadaljevanju tega poglavja: oseba), pošlje pisno obvestilo o prekršku in obrazec za odgovor na obvestilo z vsebino iz Priloge, ki je sestavni del tega zakona in je objavljena skupaj z njim.</w:t>
      </w:r>
    </w:p>
    <w:p w14:paraId="43C0DB53" w14:textId="77777777" w:rsidR="005F7266" w:rsidRPr="00A130A6" w:rsidRDefault="005F7266" w:rsidP="000856A6">
      <w:pPr>
        <w:shd w:val="clear" w:color="auto" w:fill="FFFFFF"/>
        <w:spacing w:line="276" w:lineRule="auto"/>
        <w:jc w:val="both"/>
        <w:rPr>
          <w:rFonts w:cs="Arial"/>
          <w:szCs w:val="20"/>
          <w:lang w:eastAsia="sl-SI"/>
        </w:rPr>
      </w:pPr>
    </w:p>
    <w:p w14:paraId="2305115F" w14:textId="77777777"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(2) Pisno obvestilo mora poleg podatkov, ki so navedeni v prilogi iz prejšnjega odstavka, vsebovati še naslednje sestavine:</w:t>
      </w:r>
    </w:p>
    <w:p w14:paraId="14781DE4" w14:textId="62AAEC3B"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v rubriki o denarni kazni znesek za prekršek predpisane globe, če je globa določena v razponu in se izvede hitri postopek najnižjo, če se izvede redni sodni postopek, pa tudi najvišjo za prekršek predpisano mero globe;</w:t>
      </w:r>
    </w:p>
    <w:p w14:paraId="5F1F6607" w14:textId="532442A1"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navedbo računa, na katerega se lahko plača globa;</w:t>
      </w:r>
    </w:p>
    <w:p w14:paraId="529A0F35" w14:textId="2C734762"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navedbo za prekršek predpisane stranske sankcije kazenskih točk v cestnem prometu s prenehanjem veljavnosti vozniškega dovoljenja in prepovedjo uporabe vozniškega dovoljenja oziroma stranske sankcije prepovedi vožnje motornega vozila in pojasnilo o pravnih posledicah izreka teh sankcij;</w:t>
      </w:r>
    </w:p>
    <w:p w14:paraId="7B4636F9" w14:textId="380F7EC4"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lastRenderedPageBreak/>
        <w:t>-</w:t>
      </w:r>
      <w:r w:rsidR="00AF26F7">
        <w:rPr>
          <w:rFonts w:cs="Arial"/>
          <w:szCs w:val="20"/>
          <w:lang w:eastAsia="sl-SI"/>
        </w:rPr>
        <w:t xml:space="preserve">    </w:t>
      </w:r>
      <w:r w:rsidRPr="00A130A6">
        <w:rPr>
          <w:rFonts w:cs="Arial"/>
          <w:szCs w:val="20"/>
          <w:lang w:eastAsia="sl-SI"/>
        </w:rPr>
        <w:t>pouk o pravici do dostopa do osebnih podatkov, pravici do popravka in izbrisa osebnih podatkov, o najdaljšem zakonitem obdobju hrambe podatkov in o pravici do popravka netočnih osebnih podatkov in takojšnjega črtanja nezakonito zabeleženih podatkov.</w:t>
      </w:r>
    </w:p>
    <w:p w14:paraId="1CA8EBDA" w14:textId="77777777" w:rsidR="005F7266" w:rsidRPr="00A130A6" w:rsidRDefault="005F7266" w:rsidP="000856A6">
      <w:pPr>
        <w:shd w:val="clear" w:color="auto" w:fill="FFFFFF"/>
        <w:spacing w:line="276" w:lineRule="auto"/>
        <w:jc w:val="both"/>
        <w:rPr>
          <w:rFonts w:cs="Arial"/>
          <w:szCs w:val="20"/>
          <w:lang w:eastAsia="sl-SI"/>
        </w:rPr>
      </w:pPr>
    </w:p>
    <w:p w14:paraId="4FB7DCAD" w14:textId="77777777"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(3) Obrazec za odgovor mora poleg podatkov, ki so navedeni v prilogi iz prvega odstavka tega člena, vsebovati še naslednje sestavine:</w:t>
      </w:r>
    </w:p>
    <w:p w14:paraId="5B99BA2E" w14:textId="1E41D623"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glede na vrsto postopka, ki je določen za prekršek, zaradi katerega se postopek vodi, osnovne podatke o poteku hitrega postopka, pogojih za izdajo odločbe oziroma plačilnega naloga ali o poteku rednega sodnega postopka o prekršku, z opisom načina uveljavitve pravice do izjave v hitrem postopku oziroma zagovora v rednem sodnem postopku ter pravice do vložitve pravnega sredstva zoper odločbo oziroma sodbo o prekršku;</w:t>
      </w:r>
    </w:p>
    <w:p w14:paraId="33884EAE" w14:textId="3E9A2C77"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pouk, da oseba lahko odgovor na obvestilo pošlje v svojem jeziku.</w:t>
      </w:r>
    </w:p>
    <w:p w14:paraId="4F7DE40E" w14:textId="77777777" w:rsidR="005F7266" w:rsidRPr="00A130A6" w:rsidRDefault="005F7266" w:rsidP="000856A6">
      <w:pPr>
        <w:shd w:val="clear" w:color="auto" w:fill="FFFFFF"/>
        <w:spacing w:line="276" w:lineRule="auto"/>
        <w:jc w:val="both"/>
        <w:rPr>
          <w:rFonts w:cs="Arial"/>
          <w:szCs w:val="20"/>
          <w:lang w:eastAsia="sl-SI"/>
        </w:rPr>
      </w:pPr>
    </w:p>
    <w:p w14:paraId="0F3F2622" w14:textId="77777777"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(4) Obrazec za odgovor v hitrem postopku mora obsegati tudi:</w:t>
      </w:r>
    </w:p>
    <w:p w14:paraId="04A68D51" w14:textId="7701186C"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pravne pouke iz drugega odstavka 55. člena tega zakona in pojasnilo, da bo pristojni organ v primeru, če bo nadaljeval postopek, odgovor osebe štel za njeno pisno izjavo o prekršku;</w:t>
      </w:r>
    </w:p>
    <w:p w14:paraId="0488214A" w14:textId="7DC4E25F"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če gre za prekršek, za katerega se lahko izda plačilni nalog, tudi pouk o pravici do polovičnega plačila izrečene globe, s pojasnilom, da bo pristojni organ, če bo tako plačilo opravljeno pred iztekom roka za odgovor, obvestilo štel za plačilni nalog, plačilo globe za priznanje prekrška, za odpoved pravici do vročitve plačilnega naloga in pravici do zahteve za sodno varstvo glede odgovornosti za prekršek, izrečene globe in kazenskih točk v cestnem prometu.</w:t>
      </w:r>
    </w:p>
    <w:p w14:paraId="6E549ECE" w14:textId="77777777" w:rsidR="005F7266" w:rsidRPr="00A130A6" w:rsidRDefault="005F7266" w:rsidP="000856A6">
      <w:pPr>
        <w:shd w:val="clear" w:color="auto" w:fill="FFFFFF"/>
        <w:spacing w:line="276" w:lineRule="auto"/>
        <w:jc w:val="both"/>
        <w:rPr>
          <w:rFonts w:cs="Arial"/>
          <w:szCs w:val="20"/>
          <w:lang w:eastAsia="sl-SI"/>
        </w:rPr>
      </w:pPr>
    </w:p>
    <w:p w14:paraId="7571C495" w14:textId="77777777"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(5) Obrazec za odgovor v postopku zaradi prekrška, za katerega se izvede redni sodni postopek o prekršku, mora obsegati tudi:</w:t>
      </w:r>
    </w:p>
    <w:p w14:paraId="288F8AE1" w14:textId="3C8362B9"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pravne pouke iz prvega, tretjega, četrtega in šestega odstavka 114. člena tega zakona;</w:t>
      </w:r>
    </w:p>
    <w:p w14:paraId="25CFB23B" w14:textId="43A49B9E"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pouk, da bo sodišče v primeru, če bo zoper osebo vložen obdolžilni predlog, odgovor osebe štelo za pisni zagovor osebe v rednem sodnem postopku oziroma ugovor osebe v skrajšanem postopku.</w:t>
      </w:r>
    </w:p>
    <w:p w14:paraId="48C9B978" w14:textId="77777777" w:rsidR="005F7266" w:rsidRPr="00A130A6" w:rsidRDefault="005F7266" w:rsidP="000856A6">
      <w:pPr>
        <w:shd w:val="clear" w:color="auto" w:fill="FFFFFF"/>
        <w:spacing w:line="276" w:lineRule="auto"/>
        <w:jc w:val="both"/>
        <w:rPr>
          <w:rFonts w:cs="Arial"/>
          <w:szCs w:val="20"/>
          <w:lang w:eastAsia="sl-SI"/>
        </w:rPr>
      </w:pPr>
    </w:p>
    <w:p w14:paraId="2BF548C4" w14:textId="77777777"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(6) Če iz zbranih obvestil in podatkov izhaja, da oseba ne razume slovenskega jezika, in z mednarodno pogodbo ni določeno drugače, mora biti pisno obvestilo sestavljeno v jeziku dokumenta o registraciji motornega vozila, če je na voljo, sicer pa v enem od uradnih jezikov države članice registracije motornega vozila, s katerim je bil storjen prekršek. Stroški prevajanja bremenijo proračun ne glede na izid postopka.</w:t>
      </w:r>
    </w:p>
    <w:p w14:paraId="62C4C8CA" w14:textId="77777777" w:rsidR="000856A6" w:rsidRPr="00A130A6" w:rsidRDefault="000856A6" w:rsidP="000856A6">
      <w:pPr>
        <w:shd w:val="clear" w:color="auto" w:fill="FFFFFF"/>
        <w:spacing w:line="276" w:lineRule="auto"/>
        <w:jc w:val="both"/>
        <w:rPr>
          <w:rFonts w:cs="Arial"/>
          <w:szCs w:val="20"/>
          <w:lang w:eastAsia="sl-SI"/>
        </w:rPr>
      </w:pPr>
    </w:p>
    <w:p w14:paraId="1AA39514" w14:textId="77777777" w:rsidR="000856A6" w:rsidRPr="00A130A6" w:rsidRDefault="000856A6" w:rsidP="000856A6">
      <w:pPr>
        <w:shd w:val="clear" w:color="auto" w:fill="FFFFFF"/>
        <w:spacing w:line="276" w:lineRule="auto"/>
        <w:jc w:val="both"/>
        <w:rPr>
          <w:rFonts w:cs="Arial"/>
          <w:szCs w:val="20"/>
          <w:lang w:eastAsia="sl-SI"/>
        </w:rPr>
      </w:pPr>
    </w:p>
    <w:p w14:paraId="7BF55E0B" w14:textId="77777777" w:rsidR="000856A6" w:rsidRPr="00A130A6" w:rsidRDefault="000856A6" w:rsidP="000856A6">
      <w:pPr>
        <w:shd w:val="clear" w:color="auto" w:fill="FFFFFF"/>
        <w:spacing w:line="276" w:lineRule="auto"/>
        <w:jc w:val="center"/>
        <w:rPr>
          <w:rFonts w:cs="Arial"/>
          <w:b/>
          <w:bCs/>
          <w:szCs w:val="20"/>
          <w:lang w:eastAsia="sl-SI"/>
        </w:rPr>
      </w:pPr>
      <w:r w:rsidRPr="00A130A6">
        <w:rPr>
          <w:rFonts w:cs="Arial"/>
          <w:b/>
          <w:bCs/>
          <w:szCs w:val="20"/>
          <w:lang w:eastAsia="sl-SI"/>
        </w:rPr>
        <w:t>Odgovor na obvestilo</w:t>
      </w:r>
    </w:p>
    <w:p w14:paraId="0F25B9D8" w14:textId="77777777" w:rsidR="000856A6" w:rsidRPr="00A130A6" w:rsidRDefault="000856A6" w:rsidP="000856A6">
      <w:pPr>
        <w:shd w:val="clear" w:color="auto" w:fill="FFFFFF"/>
        <w:spacing w:line="276" w:lineRule="auto"/>
        <w:jc w:val="center"/>
        <w:rPr>
          <w:rFonts w:cs="Arial"/>
          <w:b/>
          <w:bCs/>
          <w:szCs w:val="20"/>
          <w:lang w:eastAsia="sl-SI"/>
        </w:rPr>
      </w:pPr>
      <w:r w:rsidRPr="00A130A6">
        <w:rPr>
          <w:rFonts w:cs="Arial"/>
          <w:b/>
          <w:bCs/>
          <w:szCs w:val="20"/>
          <w:lang w:eastAsia="sl-SI"/>
        </w:rPr>
        <w:t>48.č člen</w:t>
      </w:r>
    </w:p>
    <w:p w14:paraId="6C5D490F" w14:textId="77777777" w:rsidR="000856A6" w:rsidRPr="00A130A6" w:rsidRDefault="000856A6" w:rsidP="000856A6">
      <w:pPr>
        <w:shd w:val="clear" w:color="auto" w:fill="FFFFFF"/>
        <w:spacing w:line="276" w:lineRule="auto"/>
        <w:jc w:val="both"/>
        <w:rPr>
          <w:rFonts w:cs="Arial"/>
          <w:b/>
          <w:bCs/>
          <w:szCs w:val="20"/>
          <w:lang w:eastAsia="sl-SI"/>
        </w:rPr>
      </w:pPr>
    </w:p>
    <w:p w14:paraId="35575209" w14:textId="77777777"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t>(1) Oseba lahko odgovori na obvestilo o prekršku v 60 dneh od dneva vročitve obvestila o prekršku na naslov organa, ki je poslal obvestilo.</w:t>
      </w:r>
    </w:p>
    <w:p w14:paraId="23EF35F1" w14:textId="77777777" w:rsidR="005F7266" w:rsidRPr="00A130A6" w:rsidRDefault="005F7266" w:rsidP="000856A6">
      <w:pPr>
        <w:shd w:val="clear" w:color="auto" w:fill="FFFFFF"/>
        <w:spacing w:line="276" w:lineRule="auto"/>
        <w:jc w:val="both"/>
        <w:rPr>
          <w:rFonts w:cs="Arial"/>
          <w:szCs w:val="20"/>
          <w:lang w:eastAsia="sl-SI"/>
        </w:rPr>
      </w:pPr>
    </w:p>
    <w:p w14:paraId="71F2F071" w14:textId="77777777" w:rsidR="000856A6" w:rsidRDefault="000856A6" w:rsidP="000856A6">
      <w:pPr>
        <w:shd w:val="clear" w:color="auto" w:fill="FFFFFF"/>
        <w:spacing w:line="276" w:lineRule="auto"/>
        <w:jc w:val="both"/>
        <w:rPr>
          <w:rFonts w:cs="Arial"/>
          <w:szCs w:val="20"/>
          <w:lang w:eastAsia="sl-SI"/>
        </w:rPr>
      </w:pPr>
      <w:r w:rsidRPr="00A130A6">
        <w:rPr>
          <w:rFonts w:cs="Arial"/>
          <w:szCs w:val="20"/>
          <w:lang w:eastAsia="sl-SI"/>
        </w:rPr>
        <w:t>(2) Po prejemu odgovora osebe oziroma po izteku roka iz prejšnjega odstavka organ, ki je pristojen za prekršek, za katerega se izvede hitri postopek, odloči o prekršku po določbah prejšnjega člena in po drugih določbah tega zakona.</w:t>
      </w:r>
    </w:p>
    <w:p w14:paraId="07635646" w14:textId="77777777" w:rsidR="005F7266" w:rsidRPr="00A130A6" w:rsidRDefault="005F7266" w:rsidP="000856A6">
      <w:pPr>
        <w:shd w:val="clear" w:color="auto" w:fill="FFFFFF"/>
        <w:spacing w:line="276" w:lineRule="auto"/>
        <w:jc w:val="both"/>
        <w:rPr>
          <w:rFonts w:cs="Arial"/>
          <w:szCs w:val="20"/>
          <w:lang w:eastAsia="sl-SI"/>
        </w:rPr>
      </w:pPr>
    </w:p>
    <w:p w14:paraId="0FFF22B4" w14:textId="77777777" w:rsidR="000856A6" w:rsidRPr="00A130A6" w:rsidRDefault="000856A6" w:rsidP="000856A6">
      <w:pPr>
        <w:shd w:val="clear" w:color="auto" w:fill="FFFFFF"/>
        <w:spacing w:line="276" w:lineRule="auto"/>
        <w:jc w:val="both"/>
        <w:rPr>
          <w:rFonts w:cs="Arial"/>
          <w:szCs w:val="20"/>
          <w:lang w:eastAsia="sl-SI"/>
        </w:rPr>
      </w:pPr>
      <w:r w:rsidRPr="00A130A6">
        <w:rPr>
          <w:rFonts w:cs="Arial"/>
          <w:szCs w:val="20"/>
          <w:lang w:eastAsia="sl-SI"/>
        </w:rPr>
        <w:t>(4) Po prejemu odgovora osebe oziroma po izteku roka iz prvega odstavka tega člena organ, ki je ugotovil prekršek, za katerega se izvede redni sodni postopek, odloči o vložitvi obdolžilnega predloga, pristojno sodišče pa odloči o prekršku po določbah prejšnjega člena in po drugih določbah tega zakona.</w:t>
      </w:r>
    </w:p>
    <w:p w14:paraId="70E65604" w14:textId="77777777" w:rsidR="002E61C1" w:rsidRPr="00A130A6" w:rsidRDefault="002E61C1" w:rsidP="002E61C1">
      <w:pPr>
        <w:shd w:val="clear" w:color="auto" w:fill="FFFFFF"/>
        <w:spacing w:line="276" w:lineRule="auto"/>
        <w:jc w:val="both"/>
        <w:rPr>
          <w:rFonts w:cs="Arial"/>
          <w:szCs w:val="20"/>
          <w:lang w:eastAsia="sl-SI"/>
        </w:rPr>
      </w:pPr>
    </w:p>
    <w:p w14:paraId="5A5A2783" w14:textId="77777777" w:rsidR="005966E6" w:rsidRPr="00A130A6" w:rsidRDefault="005966E6" w:rsidP="005966E6">
      <w:pPr>
        <w:shd w:val="clear" w:color="auto" w:fill="FFFFFF"/>
        <w:spacing w:before="240" w:line="276" w:lineRule="auto"/>
        <w:jc w:val="center"/>
        <w:rPr>
          <w:rFonts w:cs="Arial"/>
          <w:b/>
          <w:bCs/>
          <w:szCs w:val="20"/>
          <w:lang w:eastAsia="sl-SI"/>
        </w:rPr>
      </w:pPr>
      <w:r w:rsidRPr="00A130A6">
        <w:rPr>
          <w:rFonts w:cs="Arial"/>
          <w:b/>
          <w:bCs/>
          <w:szCs w:val="20"/>
          <w:lang w:eastAsia="sl-SI"/>
        </w:rPr>
        <w:t>Hitri postopek</w:t>
      </w:r>
    </w:p>
    <w:p w14:paraId="4FAAC1DA" w14:textId="77777777" w:rsidR="005966E6" w:rsidRPr="00A130A6" w:rsidRDefault="005966E6" w:rsidP="005966E6">
      <w:pPr>
        <w:shd w:val="clear" w:color="auto" w:fill="FFFFFF"/>
        <w:spacing w:before="240" w:line="276" w:lineRule="auto"/>
        <w:jc w:val="center"/>
        <w:rPr>
          <w:rFonts w:cs="Arial"/>
          <w:b/>
          <w:bCs/>
          <w:szCs w:val="20"/>
          <w:lang w:eastAsia="sl-SI"/>
        </w:rPr>
      </w:pPr>
      <w:r w:rsidRPr="00A130A6">
        <w:rPr>
          <w:rFonts w:cs="Arial"/>
          <w:b/>
          <w:bCs/>
          <w:szCs w:val="20"/>
          <w:lang w:eastAsia="sl-SI"/>
        </w:rPr>
        <w:t>52. člen</w:t>
      </w:r>
    </w:p>
    <w:p w14:paraId="64DBAC4C" w14:textId="77777777" w:rsidR="005966E6" w:rsidRDefault="005966E6" w:rsidP="005966E6">
      <w:pPr>
        <w:shd w:val="clear" w:color="auto" w:fill="FFFFFF"/>
        <w:spacing w:line="276" w:lineRule="auto"/>
        <w:jc w:val="both"/>
        <w:rPr>
          <w:rFonts w:cs="Arial"/>
          <w:szCs w:val="20"/>
          <w:lang w:eastAsia="sl-SI"/>
        </w:rPr>
      </w:pPr>
      <w:r w:rsidRPr="00A130A6">
        <w:rPr>
          <w:rFonts w:cs="Arial"/>
          <w:szCs w:val="20"/>
          <w:lang w:eastAsia="sl-SI"/>
        </w:rPr>
        <w:lastRenderedPageBreak/>
        <w:t>(1) O prekrških se odloča po hitrem postopku, razen v primerih, ko ta zakon določa drugače.</w:t>
      </w:r>
    </w:p>
    <w:p w14:paraId="4FBBFA4A" w14:textId="77777777" w:rsidR="005F7266" w:rsidRPr="00A130A6" w:rsidRDefault="005F7266" w:rsidP="005966E6">
      <w:pPr>
        <w:shd w:val="clear" w:color="auto" w:fill="FFFFFF"/>
        <w:spacing w:line="276" w:lineRule="auto"/>
        <w:jc w:val="both"/>
        <w:rPr>
          <w:rFonts w:cs="Arial"/>
          <w:szCs w:val="20"/>
          <w:lang w:eastAsia="sl-SI"/>
        </w:rPr>
      </w:pPr>
    </w:p>
    <w:p w14:paraId="5A6DD339" w14:textId="77777777" w:rsidR="005966E6" w:rsidRPr="00A130A6" w:rsidRDefault="005966E6" w:rsidP="005966E6">
      <w:pPr>
        <w:shd w:val="clear" w:color="auto" w:fill="FFFFFF"/>
        <w:spacing w:line="276" w:lineRule="auto"/>
        <w:jc w:val="both"/>
        <w:rPr>
          <w:rFonts w:cs="Arial"/>
          <w:szCs w:val="20"/>
          <w:lang w:eastAsia="sl-SI"/>
        </w:rPr>
      </w:pPr>
      <w:r w:rsidRPr="00A130A6">
        <w:rPr>
          <w:rFonts w:cs="Arial"/>
          <w:szCs w:val="20"/>
          <w:lang w:eastAsia="sl-SI"/>
        </w:rPr>
        <w:t>(2) Hitri postopek ni dovoljen:</w:t>
      </w:r>
    </w:p>
    <w:p w14:paraId="424D15F6" w14:textId="449785DA"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če predlagatelj rednega sodnega postopka glede na naravo kršitve oceni, da so podani pogoji za izrek stranske sankcije po tem zakonu;</w:t>
      </w:r>
    </w:p>
    <w:p w14:paraId="2250598F" w14:textId="1D3A122F"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če je predpisana stranska sankcija prepovedi vožnje motornega vozila;</w:t>
      </w:r>
    </w:p>
    <w:p w14:paraId="7F887898" w14:textId="64DBDCFD"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če je predpisana stranska sankcija izločitve iz postopka javnega naročanja;</w:t>
      </w:r>
    </w:p>
    <w:p w14:paraId="31876185" w14:textId="1F3FA0B2"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proti mladoletnim storilcem prekrškov;</w:t>
      </w:r>
    </w:p>
    <w:p w14:paraId="31B5005C" w14:textId="5FD0DF8C"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za prekrške s področja obrambnih dolžnosti in za prekrške s področja nezdružljivosti javnih funkcij s pridobitno dejavnostjo; </w:t>
      </w:r>
    </w:p>
    <w:p w14:paraId="07DBA97C" w14:textId="37DA5ADF"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za prekrške zoper varnost cestnega prometa, za katere je predpisana stranska sankcija kazenskih točk v številu, zaradi katerega se po zakonu storilcu izreče prenehanje veljavnosti vozniškega dovoljenja;</w:t>
      </w:r>
    </w:p>
    <w:p w14:paraId="1101A848" w14:textId="404F5F71"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za prekrške s področja političnih strank ter volilne in referendumske kampanje, za nadzor katerih je pristojno Računsko sodišče Republike Slovenije;</w:t>
      </w:r>
    </w:p>
    <w:p w14:paraId="07A18868" w14:textId="5E0E60D2" w:rsidR="005966E6" w:rsidRPr="00A130A6" w:rsidRDefault="005966E6" w:rsidP="005966E6">
      <w:pPr>
        <w:shd w:val="clear" w:color="auto" w:fill="FFFFFF"/>
        <w:spacing w:before="240" w:line="276" w:lineRule="auto"/>
        <w:jc w:val="both"/>
        <w:rPr>
          <w:rFonts w:cs="Arial"/>
          <w:szCs w:val="20"/>
          <w:lang w:eastAsia="sl-SI"/>
        </w:rPr>
      </w:pPr>
      <w:r w:rsidRPr="00A130A6">
        <w:rPr>
          <w:rFonts w:cs="Arial"/>
          <w:szCs w:val="20"/>
          <w:lang w:eastAsia="sl-SI"/>
        </w:rPr>
        <w:t>-</w:t>
      </w:r>
      <w:r w:rsidR="00AF26F7">
        <w:rPr>
          <w:rFonts w:cs="Arial"/>
          <w:szCs w:val="20"/>
          <w:lang w:eastAsia="sl-SI"/>
        </w:rPr>
        <w:t xml:space="preserve">    </w:t>
      </w:r>
      <w:r w:rsidRPr="00A130A6">
        <w:rPr>
          <w:rFonts w:cs="Arial"/>
          <w:szCs w:val="20"/>
          <w:lang w:eastAsia="sl-SI"/>
        </w:rPr>
        <w:t>če obdolžilni predlog za prekršek v skladu z drugim odstavkom 103. člena tega zakona vloži organ, ki po zakonu nadzoruje delo prekrškovnega organa.</w:t>
      </w:r>
    </w:p>
    <w:p w14:paraId="5AFAC4BD" w14:textId="77777777" w:rsidR="005966E6" w:rsidRPr="00A130A6" w:rsidRDefault="005966E6" w:rsidP="005966E6">
      <w:pPr>
        <w:shd w:val="clear" w:color="auto" w:fill="FFFFFF"/>
        <w:spacing w:line="276" w:lineRule="auto"/>
        <w:jc w:val="both"/>
        <w:rPr>
          <w:rFonts w:cs="Arial"/>
          <w:szCs w:val="20"/>
          <w:lang w:eastAsia="sl-SI"/>
        </w:rPr>
      </w:pPr>
      <w:r w:rsidRPr="00A130A6">
        <w:rPr>
          <w:rFonts w:cs="Arial"/>
          <w:szCs w:val="20"/>
          <w:lang w:eastAsia="sl-SI"/>
        </w:rPr>
        <w:t>(3) V hitrem postopku se storilcu izreče globa v znesku, v katerem je predpisana, če je predpisana v razponu, pa se izreče najnižja predpisana mera globe, če z zakonom ni določeno drugače.</w:t>
      </w:r>
    </w:p>
    <w:p w14:paraId="049A8540" w14:textId="77777777" w:rsidR="00A2324D" w:rsidRDefault="00A2324D" w:rsidP="00DF6B31">
      <w:pPr>
        <w:spacing w:after="160" w:line="276" w:lineRule="auto"/>
        <w:rPr>
          <w:rFonts w:cs="Arial"/>
          <w:b/>
          <w:bCs/>
          <w:szCs w:val="20"/>
        </w:rPr>
      </w:pPr>
    </w:p>
    <w:p w14:paraId="2DB14DB1" w14:textId="77777777" w:rsidR="00DF6B31" w:rsidRDefault="00DF6B31" w:rsidP="00DF6B31">
      <w:pPr>
        <w:spacing w:after="160" w:line="276" w:lineRule="auto"/>
        <w:rPr>
          <w:rFonts w:cs="Arial"/>
          <w:b/>
          <w:bCs/>
          <w:szCs w:val="20"/>
        </w:rPr>
      </w:pPr>
    </w:p>
    <w:p w14:paraId="023E78AC" w14:textId="180FA2F5" w:rsidR="00C810E2" w:rsidRPr="00A130A6" w:rsidRDefault="00C810E2" w:rsidP="00C810E2">
      <w:pPr>
        <w:spacing w:after="160" w:line="276" w:lineRule="auto"/>
        <w:jc w:val="center"/>
        <w:rPr>
          <w:rFonts w:cs="Arial"/>
          <w:b/>
          <w:bCs/>
          <w:szCs w:val="20"/>
        </w:rPr>
      </w:pPr>
      <w:r w:rsidRPr="00A130A6">
        <w:rPr>
          <w:rFonts w:cs="Arial"/>
          <w:b/>
          <w:bCs/>
          <w:szCs w:val="20"/>
        </w:rPr>
        <w:t>Pisno obvestilo in izjava storilca</w:t>
      </w:r>
    </w:p>
    <w:p w14:paraId="31A81DCD" w14:textId="77777777" w:rsidR="00C810E2" w:rsidRPr="00A130A6" w:rsidRDefault="00C810E2" w:rsidP="00C810E2">
      <w:pPr>
        <w:spacing w:after="160" w:line="276" w:lineRule="auto"/>
        <w:jc w:val="center"/>
        <w:rPr>
          <w:rFonts w:cs="Arial"/>
          <w:b/>
          <w:bCs/>
          <w:szCs w:val="20"/>
        </w:rPr>
      </w:pPr>
      <w:r w:rsidRPr="00A130A6">
        <w:rPr>
          <w:rFonts w:cs="Arial"/>
          <w:b/>
          <w:bCs/>
          <w:szCs w:val="20"/>
        </w:rPr>
        <w:t>192.a člen</w:t>
      </w:r>
    </w:p>
    <w:p w14:paraId="198C079C" w14:textId="77777777" w:rsidR="00C810E2" w:rsidRPr="00A130A6" w:rsidRDefault="00C810E2" w:rsidP="00C810E2">
      <w:pPr>
        <w:spacing w:after="160" w:line="276" w:lineRule="auto"/>
        <w:jc w:val="both"/>
        <w:rPr>
          <w:rFonts w:cs="Arial"/>
          <w:szCs w:val="20"/>
        </w:rPr>
      </w:pPr>
      <w:r w:rsidRPr="00A130A6">
        <w:rPr>
          <w:rFonts w:cs="Arial"/>
          <w:szCs w:val="20"/>
        </w:rPr>
        <w:t>(1) Ko organ, pristojen za izterjavo neplačane globe po pravilih upravne izvršbe ugotovi, da obstajajo okoliščine iz prvega ali drugega odstavka 20.a člena tega zakona, o tem obvesti sodišče, na območju katerega ima storilec stalno, če nima stalnega, pa začasno prebivališče.</w:t>
      </w:r>
    </w:p>
    <w:p w14:paraId="2C0CB6C0" w14:textId="77777777" w:rsidR="00C810E2" w:rsidRPr="00A130A6" w:rsidRDefault="00C810E2" w:rsidP="00C810E2">
      <w:pPr>
        <w:spacing w:after="160" w:line="276" w:lineRule="auto"/>
        <w:jc w:val="both"/>
        <w:rPr>
          <w:rFonts w:cs="Arial"/>
          <w:szCs w:val="20"/>
        </w:rPr>
      </w:pPr>
      <w:r w:rsidRPr="00A130A6">
        <w:rPr>
          <w:rFonts w:cs="Arial"/>
          <w:szCs w:val="20"/>
        </w:rPr>
        <w:t>(2) V obvestilu iz prejšnjega odstavka mora organ navesti:</w:t>
      </w:r>
    </w:p>
    <w:p w14:paraId="7ECBBDBC" w14:textId="120FE945"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seznam neizterjanih glob, v katerem mora biti poleg zneska posamezne neplačane globe navedena opravilna številka odločbe ali plačilnega naloga, s katerim je bila globa izrečena, organ, ki je odločbo ali plačilni nalog izdal, in datum izvršljivosti,</w:t>
      </w:r>
    </w:p>
    <w:p w14:paraId="693ADB44" w14:textId="401D66A9"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podatke, ki izkazujejo, da upravna izvršba ni bila uspešna, in</w:t>
      </w:r>
    </w:p>
    <w:p w14:paraId="11FAB738" w14:textId="481F7C82"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druge podatke, s katerimi razpolaga, če ocenjuje, da so relevantni za odločanje sodišča.</w:t>
      </w:r>
    </w:p>
    <w:p w14:paraId="5A5387F4" w14:textId="77777777" w:rsidR="00C810E2" w:rsidRPr="00A130A6" w:rsidRDefault="00C810E2" w:rsidP="00C810E2">
      <w:pPr>
        <w:spacing w:after="160" w:line="276" w:lineRule="auto"/>
        <w:jc w:val="both"/>
        <w:rPr>
          <w:rFonts w:cs="Arial"/>
          <w:szCs w:val="20"/>
        </w:rPr>
      </w:pPr>
      <w:r w:rsidRPr="00A130A6">
        <w:rPr>
          <w:rFonts w:cs="Arial"/>
          <w:szCs w:val="20"/>
        </w:rPr>
        <w:t>(3) Če sodišče po prejemu obvestila in podatkov iz prvega in drugega odstavka tega člena ugotovi, da ni pogojev za odreditev nadomestnega zapora, o tem obvesti organ iz prvega odstavka tega člena.</w:t>
      </w:r>
    </w:p>
    <w:p w14:paraId="519386B6" w14:textId="77777777" w:rsidR="00C810E2" w:rsidRPr="00A130A6" w:rsidRDefault="00C810E2" w:rsidP="00C810E2">
      <w:pPr>
        <w:spacing w:after="160" w:line="276" w:lineRule="auto"/>
        <w:jc w:val="both"/>
        <w:rPr>
          <w:rFonts w:cs="Arial"/>
          <w:szCs w:val="20"/>
        </w:rPr>
      </w:pPr>
      <w:r w:rsidRPr="00A130A6">
        <w:rPr>
          <w:rFonts w:cs="Arial"/>
          <w:szCs w:val="20"/>
        </w:rPr>
        <w:t xml:space="preserve">(4) Če sodišče po prejemu obvestila in podatkov iz prejšnjega odstavka ugotovi, da so izpolnjeni pogoji iz prvega ali drugega odstavka 20.a člena tega zakona, pošlje storilcu pisno obvestilo o uvedbi postopka za odreditev nadomestnega zapora, in ga pozove, da se v roku petih dni izjavi o vsebini obvestila. V tej izjavi storilec ne more uspešno uveljavljati ugovorov zoper pravnomočno sodbo, odločbo ali plačilni nalog, s katerim je bila izrečena globa, lahko pa predlaga nadomestitev plačila globe z delom v splošno </w:t>
      </w:r>
      <w:r w:rsidRPr="00A130A6">
        <w:rPr>
          <w:rFonts w:cs="Arial"/>
          <w:szCs w:val="20"/>
        </w:rPr>
        <w:lastRenderedPageBreak/>
        <w:t>korist oziroma navede in pojasni dejstva in okoliščine, povezane z nezmožnostjo plačila globe ali nezmožnostjo prestajanja nadomestnega zapora. Za svoje navedbe mora storilec predložiti dokaze.</w:t>
      </w:r>
    </w:p>
    <w:p w14:paraId="23A3E39D" w14:textId="77777777" w:rsidR="00C810E2" w:rsidRPr="00A130A6" w:rsidRDefault="00C810E2" w:rsidP="00C810E2">
      <w:pPr>
        <w:spacing w:after="160" w:line="276" w:lineRule="auto"/>
        <w:jc w:val="both"/>
        <w:rPr>
          <w:rFonts w:cs="Arial"/>
          <w:szCs w:val="20"/>
        </w:rPr>
      </w:pPr>
      <w:r w:rsidRPr="00A130A6">
        <w:rPr>
          <w:rFonts w:cs="Arial"/>
          <w:szCs w:val="20"/>
        </w:rPr>
        <w:t>(5) Pisno obvestilo o uvedbi postopka za odreditev nadomestnega zapora vsebuje:</w:t>
      </w:r>
    </w:p>
    <w:p w14:paraId="615FBC4D" w14:textId="720CF5F2"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podatek o skupnem znesku neplačanih glob, katerih plačilo se nadomešča z zaporom, in število dni nadomestnega zapora. Pri tem sodišče navede tudi seznam neizterjanih glob, v katerem mora biti poleg zneska posamezne neplačane globe navedena opravilna številka odločbe ali plačilnega naloga, s katerim je bila globa izrečena, organ, ki je odločbo ali plačilni nalog izdal in datum pravnomočnosti,</w:t>
      </w:r>
    </w:p>
    <w:p w14:paraId="30C7ADA4" w14:textId="5DA5A17D"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obvestilo storilcu, da se lahko v roku petih dni izjavi o vsebini obvestila,</w:t>
      </w:r>
    </w:p>
    <w:p w14:paraId="775D33FB" w14:textId="3DF5154D"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opozorilo storilcu, da v izjavi ne more uspešno uveljavljati ugovorov zoper pravnomočno odločbo ali plačilni nalog, s katerim je bila izrečena globa; če pa je v celoti ali delno globo plačal, naj ugovoru priloži dokazila,</w:t>
      </w:r>
    </w:p>
    <w:p w14:paraId="4DA0285B" w14:textId="1F7A38B7"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obvestilo storilcu, da lahko v izjavi predlaga nadomestitev plačila globe z delom v splošno korist skladno z določbo 192.b člena tega zakona,</w:t>
      </w:r>
    </w:p>
    <w:p w14:paraId="143914C9" w14:textId="63A89221"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obvestilo storilcu, da lahko v izjavi navede in pojasni dejstva in okoliščine, povezane z nezmožnostjo plačila globe ali nezmožnostjo prestajanja nadomestnega zapora, pri čemer mora za svoje navedbe predložiti dokaze,</w:t>
      </w:r>
    </w:p>
    <w:p w14:paraId="6CDF21CF" w14:textId="41D5A126"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 xml:space="preserve">obvestilo storilcu, da njegova </w:t>
      </w:r>
      <w:proofErr w:type="spellStart"/>
      <w:r w:rsidRPr="00A130A6">
        <w:rPr>
          <w:rFonts w:cs="Arial"/>
          <w:szCs w:val="20"/>
        </w:rPr>
        <w:t>neizjava</w:t>
      </w:r>
      <w:proofErr w:type="spellEnd"/>
      <w:r w:rsidRPr="00A130A6">
        <w:rPr>
          <w:rFonts w:cs="Arial"/>
          <w:szCs w:val="20"/>
        </w:rPr>
        <w:t xml:space="preserve"> ni ovira za nadaljevanje postopka in</w:t>
      </w:r>
    </w:p>
    <w:p w14:paraId="4720E448" w14:textId="6F32A644" w:rsidR="00C810E2" w:rsidRPr="00A130A6" w:rsidRDefault="00C810E2" w:rsidP="00C810E2">
      <w:pPr>
        <w:spacing w:after="160" w:line="276" w:lineRule="auto"/>
        <w:jc w:val="both"/>
        <w:rPr>
          <w:rFonts w:cs="Arial"/>
          <w:szCs w:val="20"/>
        </w:rPr>
      </w:pPr>
      <w:r w:rsidRPr="00A130A6">
        <w:rPr>
          <w:rFonts w:cs="Arial"/>
          <w:szCs w:val="20"/>
        </w:rPr>
        <w:t>-</w:t>
      </w:r>
      <w:r w:rsidR="00AF26F7">
        <w:rPr>
          <w:rFonts w:cs="Arial"/>
          <w:szCs w:val="20"/>
        </w:rPr>
        <w:t xml:space="preserve">    </w:t>
      </w:r>
      <w:r w:rsidRPr="00A130A6">
        <w:rPr>
          <w:rFonts w:cs="Arial"/>
          <w:szCs w:val="20"/>
        </w:rPr>
        <w:t>obvestilo storilcu, da se bo postopek odreditve nadomestnega zapora ustavil, če poravna vse neizterjane globe, navedene v sklepu.</w:t>
      </w:r>
    </w:p>
    <w:p w14:paraId="53E26F27" w14:textId="77777777" w:rsidR="00C810E2" w:rsidRPr="00A130A6" w:rsidRDefault="00C810E2" w:rsidP="00C810E2">
      <w:pPr>
        <w:spacing w:after="160" w:line="276" w:lineRule="auto"/>
        <w:jc w:val="both"/>
        <w:rPr>
          <w:rFonts w:cs="Arial"/>
          <w:szCs w:val="20"/>
        </w:rPr>
      </w:pPr>
      <w:r w:rsidRPr="00A130A6">
        <w:rPr>
          <w:rFonts w:cs="Arial"/>
          <w:szCs w:val="20"/>
        </w:rPr>
        <w:t>(6) Če storilec v zakonsko določenem roku predlaga nadomestitev plačila globe z delom v splošno korist, sodišče nadaljuje postopek po določbah 192.b člena tega zakona.</w:t>
      </w:r>
    </w:p>
    <w:p w14:paraId="30CF1292" w14:textId="77777777" w:rsidR="00C810E2" w:rsidRPr="00A130A6" w:rsidRDefault="00C810E2" w:rsidP="00C810E2">
      <w:pPr>
        <w:spacing w:after="160" w:line="276" w:lineRule="auto"/>
        <w:jc w:val="both"/>
        <w:rPr>
          <w:rFonts w:cs="Arial"/>
          <w:szCs w:val="20"/>
        </w:rPr>
      </w:pPr>
      <w:r w:rsidRPr="00A130A6">
        <w:rPr>
          <w:rFonts w:cs="Arial"/>
          <w:szCs w:val="20"/>
        </w:rPr>
        <w:t>(7) Če se storilec v zakonsko določenem roku ne izjavi ali če sodišče ugotovi, da v izjavi ni navedel dejstev in okoliščin, ki bi vplivale na odreditev nadomestnega zapora, ali zanje ni predložil dokazov, izda sodišče sklep o nadomestnem zaporu po določbah 192.c člena tega zakona.</w:t>
      </w:r>
    </w:p>
    <w:p w14:paraId="130837FE" w14:textId="77777777" w:rsidR="00C810E2" w:rsidRPr="00A130A6" w:rsidRDefault="00C810E2" w:rsidP="00C810E2">
      <w:pPr>
        <w:spacing w:after="160" w:line="276" w:lineRule="auto"/>
        <w:jc w:val="both"/>
        <w:rPr>
          <w:rFonts w:cs="Arial"/>
          <w:szCs w:val="20"/>
        </w:rPr>
      </w:pPr>
      <w:r w:rsidRPr="00A130A6">
        <w:rPr>
          <w:rFonts w:cs="Arial"/>
          <w:szCs w:val="20"/>
        </w:rPr>
        <w:t>(8) Če storilec v izjavi navede dejstva in predloži dokaze za okoliščine, ki po zakonu, ki ureja izvrševanje kazenskih sankcij, omogočajo odložitev začetka izvrševanja kazni zapora, sodišče v sklepu, s katerim izreče nadomestni zapor, odloči tudi o odložitvi izvršitve tega ukrepa, in sicer s smiselno uporabo določb zakona, ki ureja izvrševanje kazenskih sankcij.</w:t>
      </w:r>
    </w:p>
    <w:p w14:paraId="3D58D3A8" w14:textId="77777777" w:rsidR="00C810E2" w:rsidRPr="00A130A6" w:rsidRDefault="00C810E2" w:rsidP="00C810E2">
      <w:pPr>
        <w:spacing w:after="160" w:line="276" w:lineRule="auto"/>
        <w:jc w:val="both"/>
        <w:rPr>
          <w:rFonts w:cs="Arial"/>
          <w:szCs w:val="20"/>
        </w:rPr>
      </w:pPr>
      <w:r w:rsidRPr="00A130A6">
        <w:rPr>
          <w:rFonts w:cs="Arial"/>
          <w:szCs w:val="20"/>
        </w:rPr>
        <w:t>(9) Če sodišče ugotovi, da je storilec v izjavi navedel dejstva in predložil dokaze, ki onemogočajo izvršitev in posledično odreditev nadomestnega zapora, ali če presodi, da nadomestni zapor glede na okoliščine konkretnega primera ne bi bil sorazmeren in pravičen ukrep, postopek ustavi in o tem obvesti organ iz prvega odstavka tega člena.</w:t>
      </w:r>
    </w:p>
    <w:p w14:paraId="13BC9958" w14:textId="77777777" w:rsidR="00C810E2" w:rsidRPr="00A130A6" w:rsidRDefault="00C810E2" w:rsidP="00C810E2">
      <w:pPr>
        <w:spacing w:after="160" w:line="276" w:lineRule="auto"/>
        <w:jc w:val="both"/>
        <w:rPr>
          <w:rFonts w:cs="Arial"/>
          <w:szCs w:val="20"/>
        </w:rPr>
      </w:pPr>
      <w:r w:rsidRPr="00A130A6">
        <w:rPr>
          <w:rFonts w:cs="Arial"/>
          <w:szCs w:val="20"/>
        </w:rPr>
        <w:t>(10) Sodišče lahko v primeru iz sedmega, osmega in devetega odstavka tega člena pred odločitvijo oziroma pred izdajo sklepa o nadomestnem zaporu zaradi ugotavljanja relevantnih okoliščin v zvezi z odreditvijo nadomestnega zapora po potrebi izvede narok za zaslišanje storilca ali od njega zahteva pisno dopolnitev izjave in predložitev dodatnih dokazov.</w:t>
      </w:r>
    </w:p>
    <w:p w14:paraId="0E32ED72" w14:textId="77777777" w:rsidR="00C810E2" w:rsidRPr="00A130A6" w:rsidRDefault="00C810E2" w:rsidP="00C810E2">
      <w:pPr>
        <w:spacing w:after="160" w:line="276" w:lineRule="auto"/>
        <w:jc w:val="center"/>
        <w:rPr>
          <w:rFonts w:cs="Arial"/>
          <w:b/>
          <w:bCs/>
          <w:szCs w:val="20"/>
        </w:rPr>
      </w:pPr>
    </w:p>
    <w:p w14:paraId="4553791E" w14:textId="2109C0B7" w:rsidR="00C810E2" w:rsidRPr="00A130A6" w:rsidRDefault="00C810E2" w:rsidP="00C810E2">
      <w:pPr>
        <w:spacing w:after="160" w:line="276" w:lineRule="auto"/>
        <w:jc w:val="center"/>
        <w:rPr>
          <w:rFonts w:cs="Arial"/>
          <w:b/>
          <w:bCs/>
          <w:szCs w:val="20"/>
        </w:rPr>
      </w:pPr>
      <w:r w:rsidRPr="00A130A6">
        <w:rPr>
          <w:rFonts w:cs="Arial"/>
          <w:b/>
          <w:bCs/>
          <w:szCs w:val="20"/>
        </w:rPr>
        <w:t>Nadomestitev plačila globe z delom v splošno korist</w:t>
      </w:r>
    </w:p>
    <w:p w14:paraId="2E5A5DEC" w14:textId="77777777" w:rsidR="00C810E2" w:rsidRPr="00A130A6" w:rsidRDefault="00C810E2" w:rsidP="00C810E2">
      <w:pPr>
        <w:spacing w:after="160" w:line="276" w:lineRule="auto"/>
        <w:jc w:val="center"/>
        <w:rPr>
          <w:rFonts w:cs="Arial"/>
          <w:b/>
          <w:bCs/>
          <w:szCs w:val="20"/>
        </w:rPr>
      </w:pPr>
      <w:r w:rsidRPr="00A130A6">
        <w:rPr>
          <w:rFonts w:cs="Arial"/>
          <w:b/>
          <w:bCs/>
          <w:szCs w:val="20"/>
        </w:rPr>
        <w:t>192.b člen</w:t>
      </w:r>
    </w:p>
    <w:p w14:paraId="5BD20165" w14:textId="77777777" w:rsidR="00C810E2" w:rsidRPr="00A130A6" w:rsidRDefault="00C810E2" w:rsidP="00C810E2">
      <w:pPr>
        <w:spacing w:after="160" w:line="276" w:lineRule="auto"/>
        <w:jc w:val="both"/>
        <w:rPr>
          <w:rFonts w:cs="Arial"/>
          <w:szCs w:val="20"/>
        </w:rPr>
      </w:pPr>
      <w:r w:rsidRPr="00A130A6">
        <w:rPr>
          <w:rFonts w:cs="Arial"/>
          <w:szCs w:val="20"/>
        </w:rPr>
        <w:t xml:space="preserve">(1) Če storilec v izjavi iz četrtega odstavka prejšnjega člena predlaga nadomestitev plačila globe z delom v splošno korist, sodišče o njegovem predlogu odloči po določbah tega zakona, ki urejajo delo v splošno </w:t>
      </w:r>
      <w:r w:rsidRPr="00A130A6">
        <w:rPr>
          <w:rFonts w:cs="Arial"/>
          <w:szCs w:val="20"/>
        </w:rPr>
        <w:lastRenderedPageBreak/>
        <w:t>korist, pri čemer se šteje, da je pogoj iz drugega odstavka 19.a člena tega zakona za odobritev dela v splošno korist izpolnjen.</w:t>
      </w:r>
    </w:p>
    <w:p w14:paraId="228C77A7" w14:textId="77777777" w:rsidR="00C810E2" w:rsidRPr="00A130A6" w:rsidRDefault="00C810E2" w:rsidP="00C810E2">
      <w:pPr>
        <w:spacing w:after="160" w:line="276" w:lineRule="auto"/>
        <w:jc w:val="both"/>
        <w:rPr>
          <w:rFonts w:cs="Arial"/>
          <w:szCs w:val="20"/>
        </w:rPr>
      </w:pPr>
      <w:r w:rsidRPr="00A130A6">
        <w:rPr>
          <w:rFonts w:cs="Arial"/>
          <w:szCs w:val="20"/>
        </w:rPr>
        <w:t>(2) Če sodišče ugotovi, da je storilec za eno ali več glob iz prvega odstavka 20.a člena tega zakona že imel odobreno nadomestitev plačila z delom v splošno korist, lahko njegov predlog v tem delu zavrne, če ugotovi, da storilec dela ni opravil po lastni krivdi (šesti in sedmi odstavek 202.c člena).</w:t>
      </w:r>
    </w:p>
    <w:p w14:paraId="01D71418" w14:textId="77777777" w:rsidR="00C810E2" w:rsidRPr="00A130A6" w:rsidRDefault="00C810E2" w:rsidP="00C810E2">
      <w:pPr>
        <w:spacing w:after="160" w:line="276" w:lineRule="auto"/>
        <w:jc w:val="both"/>
        <w:rPr>
          <w:rFonts w:cs="Arial"/>
          <w:szCs w:val="20"/>
        </w:rPr>
      </w:pPr>
      <w:r w:rsidRPr="00A130A6">
        <w:rPr>
          <w:rFonts w:cs="Arial"/>
          <w:szCs w:val="20"/>
        </w:rPr>
        <w:t>(3) Če sodišče ugodi predlogu storilca, s sklepom prekine postopek odreditve nadomestnega zapora in odobri delo v splošno korist skladno z določbo 19.a člena tega zakona.</w:t>
      </w:r>
    </w:p>
    <w:p w14:paraId="332A88B4" w14:textId="77777777" w:rsidR="00C810E2" w:rsidRPr="00A130A6" w:rsidRDefault="00C810E2" w:rsidP="00C810E2">
      <w:pPr>
        <w:spacing w:after="160" w:line="276" w:lineRule="auto"/>
        <w:jc w:val="both"/>
        <w:rPr>
          <w:rFonts w:cs="Arial"/>
          <w:szCs w:val="20"/>
        </w:rPr>
      </w:pPr>
      <w:r w:rsidRPr="00A130A6">
        <w:rPr>
          <w:rFonts w:cs="Arial"/>
          <w:szCs w:val="20"/>
        </w:rPr>
        <w:t>(4) Zoper odločitev sodišča o delu v splošno korist ni pritožbe.</w:t>
      </w:r>
    </w:p>
    <w:p w14:paraId="01CB2CC6" w14:textId="77777777" w:rsidR="00C810E2" w:rsidRPr="00A130A6" w:rsidRDefault="00C810E2" w:rsidP="00C810E2">
      <w:pPr>
        <w:spacing w:after="160" w:line="276" w:lineRule="auto"/>
        <w:jc w:val="both"/>
        <w:rPr>
          <w:rFonts w:cs="Arial"/>
          <w:szCs w:val="20"/>
        </w:rPr>
      </w:pPr>
      <w:r w:rsidRPr="00A130A6">
        <w:rPr>
          <w:rFonts w:cs="Arial"/>
          <w:szCs w:val="20"/>
        </w:rPr>
        <w:t>(5) Če storilec dela ne opravi, se izmika ali ga opravi le delno, sodišče po obvestilu pristojnega organa socialnega varstva nadaljuje s postopkom in izda sklep o nadomestnem zaporu, pri čemer se obdobje zapora skrajša sorazmerno z urami opravljenega dela. O tem mora biti storilec v sklepu iz tretjega odstavka tega člena poučen.</w:t>
      </w:r>
    </w:p>
    <w:p w14:paraId="6A816811" w14:textId="77777777" w:rsidR="00C810E2" w:rsidRPr="00A130A6" w:rsidRDefault="00C810E2" w:rsidP="00C810E2">
      <w:pPr>
        <w:spacing w:line="276" w:lineRule="auto"/>
        <w:jc w:val="both"/>
        <w:rPr>
          <w:rFonts w:cs="Arial"/>
          <w:szCs w:val="20"/>
        </w:rPr>
      </w:pPr>
      <w:r w:rsidRPr="00A130A6">
        <w:rPr>
          <w:rFonts w:cs="Arial"/>
          <w:szCs w:val="20"/>
        </w:rPr>
        <w:t>(6) Če storilec v celoti opravi delo, sodišče postopek odreditve nadomestnega zapora ustavi. O tem mora biti storilec v sklepu iz tretjega odstavka tega člena poučen.</w:t>
      </w:r>
    </w:p>
    <w:p w14:paraId="0182409A" w14:textId="77777777" w:rsidR="00C810E2" w:rsidRPr="00A130A6" w:rsidRDefault="00C810E2" w:rsidP="00C810E2">
      <w:pPr>
        <w:spacing w:line="276" w:lineRule="auto"/>
        <w:jc w:val="both"/>
        <w:rPr>
          <w:rFonts w:cs="Arial"/>
          <w:szCs w:val="20"/>
        </w:rPr>
      </w:pPr>
    </w:p>
    <w:p w14:paraId="7CF5180D" w14:textId="77777777" w:rsidR="00C810E2" w:rsidRPr="00A130A6" w:rsidRDefault="00C810E2" w:rsidP="00C810E2">
      <w:pPr>
        <w:spacing w:after="160" w:line="276" w:lineRule="auto"/>
        <w:jc w:val="center"/>
        <w:rPr>
          <w:rFonts w:cs="Arial"/>
          <w:b/>
          <w:bCs/>
          <w:szCs w:val="20"/>
        </w:rPr>
      </w:pPr>
      <w:r w:rsidRPr="00A130A6">
        <w:rPr>
          <w:rFonts w:cs="Arial"/>
          <w:b/>
          <w:bCs/>
          <w:szCs w:val="20"/>
        </w:rPr>
        <w:t>Zavarovanje izvršitve</w:t>
      </w:r>
    </w:p>
    <w:p w14:paraId="61A8AF32" w14:textId="77777777" w:rsidR="00C810E2" w:rsidRPr="00A130A6" w:rsidRDefault="00C810E2" w:rsidP="00C810E2">
      <w:pPr>
        <w:spacing w:after="160" w:line="276" w:lineRule="auto"/>
        <w:jc w:val="center"/>
        <w:rPr>
          <w:rFonts w:cs="Arial"/>
          <w:b/>
          <w:bCs/>
          <w:szCs w:val="20"/>
        </w:rPr>
      </w:pPr>
      <w:r w:rsidRPr="00A130A6">
        <w:rPr>
          <w:rFonts w:cs="Arial"/>
          <w:b/>
          <w:bCs/>
          <w:szCs w:val="20"/>
        </w:rPr>
        <w:t>201. člen</w:t>
      </w:r>
    </w:p>
    <w:p w14:paraId="1F55FBF0" w14:textId="77777777" w:rsidR="00C810E2" w:rsidRPr="00A130A6" w:rsidRDefault="00C810E2" w:rsidP="00C810E2">
      <w:pPr>
        <w:spacing w:after="160" w:line="276" w:lineRule="auto"/>
        <w:jc w:val="both"/>
        <w:rPr>
          <w:rFonts w:cs="Arial"/>
          <w:szCs w:val="20"/>
        </w:rPr>
      </w:pPr>
      <w:r w:rsidRPr="00A130A6">
        <w:rPr>
          <w:rFonts w:cs="Arial"/>
          <w:szCs w:val="20"/>
        </w:rPr>
        <w:t>(1) Če storilec ne more dokazati identitete ali nima stalnega prebivališča ali če bi se z odhodom zaradi prebivanja v tujini lahko izognil odgovornosti za prekršek, lahko organ za postopek o prekršku, ki je odločil o prekršku na prvi stopnji, obenem odloči, naj se odločba izvrši takoj ne glede na zahtevo za sodno varstvo oziroma pritožbo, če spozna, da bi storilec lahko onemogočil njeno izvršitev. Če storilec globe ne plača, organ, ki je odločil o prekršku na prvi stopnji, izvede vse potrebne ukrepe za zavarovanje plačila v skladu s petim odstavkom tega člena.</w:t>
      </w:r>
    </w:p>
    <w:p w14:paraId="40AEF9CF" w14:textId="77777777" w:rsidR="00C810E2" w:rsidRPr="00A130A6" w:rsidRDefault="00C810E2" w:rsidP="00C810E2">
      <w:pPr>
        <w:spacing w:after="160" w:line="276" w:lineRule="auto"/>
        <w:jc w:val="both"/>
        <w:rPr>
          <w:rFonts w:cs="Arial"/>
          <w:szCs w:val="20"/>
        </w:rPr>
      </w:pPr>
      <w:r w:rsidRPr="00A130A6">
        <w:rPr>
          <w:rFonts w:cs="Arial"/>
          <w:szCs w:val="20"/>
        </w:rPr>
        <w:t>(2) Če sodišče izreče izgon tujca iz države kot stransko sankcijo, se tujcu lahko ob pogojih iz prvega odstavka tega člena določi kraj, kjer mora prebivati do pravnomočnosti odločbe, vendar najdlje za čas 30 dni.</w:t>
      </w:r>
    </w:p>
    <w:p w14:paraId="13B248F4" w14:textId="77777777" w:rsidR="00C810E2" w:rsidRPr="00A130A6" w:rsidRDefault="00C810E2" w:rsidP="00C810E2">
      <w:pPr>
        <w:spacing w:after="160" w:line="276" w:lineRule="auto"/>
        <w:jc w:val="both"/>
        <w:rPr>
          <w:rFonts w:cs="Arial"/>
          <w:szCs w:val="20"/>
        </w:rPr>
      </w:pPr>
      <w:r w:rsidRPr="00A130A6">
        <w:rPr>
          <w:rFonts w:cs="Arial"/>
          <w:szCs w:val="20"/>
        </w:rPr>
        <w:t>(3) Če prekrškovni organ oziroma sodišče odloči, da se odločba izvrši takoj, se zahteva za sodno varstvo oziroma pritožba pošlje pristojnemu sodišču najpozneje v štiriindvajsetih urah po poteku vseh rokov iz prvega odstavka 60. člena tega zakona in prvega odstavka 151. člena tega zakona; pristojno sodišče mora izdati odločbo v 48 urah, potem ko je dobilo spis.</w:t>
      </w:r>
    </w:p>
    <w:p w14:paraId="39A56872" w14:textId="77777777" w:rsidR="00C810E2" w:rsidRPr="00A130A6" w:rsidRDefault="00C810E2" w:rsidP="00C810E2">
      <w:pPr>
        <w:spacing w:after="160" w:line="276" w:lineRule="auto"/>
        <w:jc w:val="both"/>
        <w:rPr>
          <w:rFonts w:cs="Arial"/>
          <w:szCs w:val="20"/>
        </w:rPr>
      </w:pPr>
      <w:r w:rsidRPr="00A130A6">
        <w:rPr>
          <w:rFonts w:cs="Arial"/>
          <w:szCs w:val="20"/>
        </w:rPr>
        <w:t>(4) Če je izrečena globa, lahko organ za postopek o prekršku ob pogojih iz prvega odstavka tega člena, če storilec globe takoj ne plača, določi, da se globa takoj prisilno izterja, pri tem pa se ne uporabljajo določbe tega zakona o nadomestitvi prisilne izterjave globe z opravo določene naloge v splošno korist ali v korist samoupravne lokalne skupnosti.</w:t>
      </w:r>
    </w:p>
    <w:p w14:paraId="19A4B2E9" w14:textId="77777777" w:rsidR="00C810E2" w:rsidRPr="00A130A6" w:rsidRDefault="00C810E2" w:rsidP="00C810E2">
      <w:pPr>
        <w:spacing w:after="160" w:line="276" w:lineRule="auto"/>
        <w:jc w:val="both"/>
        <w:rPr>
          <w:rFonts w:cs="Arial"/>
          <w:szCs w:val="20"/>
        </w:rPr>
      </w:pPr>
      <w:r w:rsidRPr="00A130A6">
        <w:rPr>
          <w:rFonts w:cs="Arial"/>
          <w:szCs w:val="20"/>
        </w:rPr>
        <w:t>(5) Če se je bati, da se bo storilec med postopkom o prekršku ali do izvršitve odločbe skril ali odšel neznano kam ali v tujino, lahko pooblaščena uradna oseba prekrškovnega organa oziroma sodišče zaradi zavarovanja izvršitve odločbe s sklepom odloči, da se mu začasno vzamejo potna listina, vozniško dovoljenje, dokumenti vozila, prevozne listine ali drugi dokumenti, ki spremljajo blago, vrednostni papirji, prevozna sredstva ali druge premičnine, ki jih ima pri sebi, ne glede na to, ali je njihov lastnik ali ne. Začasni odvzem lahko traja največ šest mesecev in se lahko s sklepom podaljša še za največ šest mesecev. Storilcu je treba takoj, najkasneje pa v treh urah, vročiti pisni sklep o začasnem odvzemu z navedbo razlogov za odvzem in s pravnim poukom.</w:t>
      </w:r>
    </w:p>
    <w:p w14:paraId="5E7051C9" w14:textId="77777777" w:rsidR="00C810E2" w:rsidRPr="00A130A6" w:rsidRDefault="00C810E2" w:rsidP="00C810E2">
      <w:pPr>
        <w:spacing w:after="160" w:line="276" w:lineRule="auto"/>
        <w:jc w:val="both"/>
        <w:rPr>
          <w:rFonts w:cs="Arial"/>
          <w:szCs w:val="20"/>
        </w:rPr>
      </w:pPr>
      <w:r w:rsidRPr="00A130A6">
        <w:rPr>
          <w:rFonts w:cs="Arial"/>
          <w:szCs w:val="20"/>
        </w:rPr>
        <w:t>(6) Pritožba zoper sklep iz prejšnjega odstavka ne zadrži njegove izvršitve. O pritožbi mora sodišče odločiti v 48 urah od prejema spisa.</w:t>
      </w:r>
    </w:p>
    <w:p w14:paraId="15FE6E41" w14:textId="77777777" w:rsidR="00C810E2" w:rsidRPr="00A130A6" w:rsidRDefault="00C810E2" w:rsidP="00C810E2">
      <w:pPr>
        <w:spacing w:after="160" w:line="276" w:lineRule="auto"/>
        <w:jc w:val="both"/>
        <w:rPr>
          <w:rFonts w:cs="Arial"/>
          <w:szCs w:val="20"/>
        </w:rPr>
      </w:pPr>
      <w:r w:rsidRPr="00A130A6">
        <w:rPr>
          <w:rFonts w:cs="Arial"/>
          <w:szCs w:val="20"/>
        </w:rPr>
        <w:lastRenderedPageBreak/>
        <w:t>(7) Sklep iz petega odstavka tega člena o začasnem odvzemu potne listine, vozniškega dovoljenja, dokumentov vozila, prevoznih listin ali drugih dokumentov, ki spremljajo blago izvrši pooblaščena uradna oseba prekrškovnega organa oziroma sodišče, ki ga je izdalo. Sklep o začasnem odvzemu vrednostnih papirjev ali premičnin iz petega odstavka tega člena izvrši pristojni davčni organ po določbah zakona, ki ureja davčno izvršbo, če ni s posebnim zakonom drugače določeno. Če organ, pristojen za izvršitev sklepa iz petega odstavka tega člena, pri izvrševanju naleti na upiranje ali ogrožanje, ali če to utemeljeno pričakuje, lahko zaprosi za pomoč policijo, ki v skladu s svojimi pristojnostmi in pooblastili zagotovi, da nemoteno izvrši ukrepe, določene s tem sklepom.</w:t>
      </w:r>
    </w:p>
    <w:p w14:paraId="5CD86C1C" w14:textId="77777777" w:rsidR="00C810E2" w:rsidRPr="00A130A6" w:rsidRDefault="00C810E2" w:rsidP="00C810E2">
      <w:pPr>
        <w:spacing w:after="160" w:line="276" w:lineRule="auto"/>
        <w:jc w:val="both"/>
        <w:rPr>
          <w:rFonts w:cs="Arial"/>
          <w:szCs w:val="20"/>
        </w:rPr>
      </w:pPr>
      <w:r w:rsidRPr="00A130A6">
        <w:rPr>
          <w:rFonts w:cs="Arial"/>
          <w:szCs w:val="20"/>
        </w:rPr>
        <w:t>(8) Če se postopek z odločbo ustavi ali če storilec plača globo, ugotovljeno škodo, pridobljeno premoženjsko korist in stroške postopka, se začasno odvzete listine in predmeti iz petega odstavka tega člena vrnejo storilcu. Če storilec tudi po pravnomočnosti odločbe ne plača izrečene globe, povzročene škode ali stroškov postopka, se iz začasno odvzetih vrednostnih papirjev ali drugih predmetov iz petega odstavka tega člena poravnajo izrečena globa, ugotovljena škoda, pridobljena premoženjska korist in stroški postopka, presežek pa se vrne storilcu, začasno odvzeta potna listina, vozniško dovoljenje, dokumenti vozila, prevozne listine ali drugi dokumenti, ki spremljajo blago, pa se po pravnomočnosti odločbe pošljejo organu, ki jih je izdal. Prodajo začasno odvzetih vrednostnih papirjev ali drugih predmetov opravi pristojni davčni organ po določbah zakona, ki ureja davčno izvršbo, na podlagi predhodnega obvestila pristojnega organa, da so podani pogoji za izvršitev odločbe iz začasno odvzetih vrednostnih papirjev ali drugih predmetov.</w:t>
      </w:r>
    </w:p>
    <w:p w14:paraId="75B8465C" w14:textId="77777777" w:rsidR="00C810E2" w:rsidRPr="00A130A6" w:rsidRDefault="00C810E2" w:rsidP="00C810E2">
      <w:pPr>
        <w:spacing w:after="160" w:line="276" w:lineRule="auto"/>
        <w:jc w:val="both"/>
        <w:rPr>
          <w:rFonts w:cs="Arial"/>
          <w:szCs w:val="20"/>
        </w:rPr>
      </w:pPr>
      <w:r w:rsidRPr="00A130A6">
        <w:rPr>
          <w:rFonts w:cs="Arial"/>
          <w:szCs w:val="20"/>
        </w:rPr>
        <w:t>(9) Za hrambo in upravljanje z začasno odvzetimi listinami in predmeti iz petega odstavka tega člena se smiselno uporabljajo določbe zakona o kazenskem postopku o hrambi in upravljanju zaseženih predmetov in začasnem zavarovanju zahtevka za odvzem premoženjske koristi, če s posebnim zakonom ni drugače določeno. Za hrambo in upravljanje z začasno odvzetimi vrednostnimi papirji in drugimi predmeti iz petega odstavka tega člena, ki jih upravlja davčni organ, se smiselno uporabljajo določbe zakona, ki ureja davčni postopek.</w:t>
      </w:r>
    </w:p>
    <w:p w14:paraId="39702F9C" w14:textId="77777777" w:rsidR="00C810E2" w:rsidRPr="00A130A6" w:rsidRDefault="00C810E2" w:rsidP="00C810E2">
      <w:pPr>
        <w:spacing w:line="276" w:lineRule="auto"/>
        <w:jc w:val="both"/>
        <w:rPr>
          <w:rFonts w:cs="Arial"/>
          <w:szCs w:val="20"/>
        </w:rPr>
      </w:pPr>
      <w:r w:rsidRPr="00A130A6">
        <w:rPr>
          <w:rFonts w:cs="Arial"/>
          <w:szCs w:val="20"/>
        </w:rPr>
        <w:t>(10) Zadeve o prekrških iz tega člena se obravnavajo prednostno.</w:t>
      </w:r>
    </w:p>
    <w:p w14:paraId="1FDF34A3" w14:textId="77777777" w:rsidR="00C810E2" w:rsidRPr="00A130A6" w:rsidRDefault="00C810E2" w:rsidP="00C810E2">
      <w:pPr>
        <w:spacing w:line="276" w:lineRule="auto"/>
        <w:jc w:val="both"/>
        <w:rPr>
          <w:rFonts w:cs="Arial"/>
          <w:szCs w:val="20"/>
        </w:rPr>
      </w:pPr>
    </w:p>
    <w:p w14:paraId="6C663019" w14:textId="77777777" w:rsidR="00216024" w:rsidRPr="00A130A6" w:rsidRDefault="00216024" w:rsidP="00605613">
      <w:pPr>
        <w:spacing w:line="276" w:lineRule="auto"/>
        <w:jc w:val="both"/>
        <w:rPr>
          <w:rFonts w:cs="Arial"/>
          <w:szCs w:val="20"/>
        </w:rPr>
      </w:pPr>
    </w:p>
    <w:p w14:paraId="6C66301A" w14:textId="77777777" w:rsidR="00313807" w:rsidRPr="00A130A6" w:rsidRDefault="00313807" w:rsidP="00605613">
      <w:pPr>
        <w:spacing w:line="276" w:lineRule="auto"/>
        <w:jc w:val="both"/>
        <w:rPr>
          <w:rFonts w:cs="Arial"/>
          <w:b/>
          <w:szCs w:val="20"/>
        </w:rPr>
      </w:pPr>
      <w:r w:rsidRPr="00A130A6">
        <w:rPr>
          <w:rFonts w:cs="Arial"/>
          <w:b/>
          <w:szCs w:val="20"/>
        </w:rPr>
        <w:t>V. PREDLOG, DA SE PREDLOG ZAKONA OBRAVNAVA PO NUJNEM OZIROMA SKRAJŠANEM POSTOPKU</w:t>
      </w:r>
    </w:p>
    <w:p w14:paraId="6C66301B" w14:textId="77777777" w:rsidR="00313807" w:rsidRDefault="00313807" w:rsidP="00605613">
      <w:pPr>
        <w:spacing w:line="276" w:lineRule="auto"/>
        <w:jc w:val="both"/>
        <w:rPr>
          <w:rFonts w:cs="Arial"/>
          <w:szCs w:val="20"/>
        </w:rPr>
      </w:pPr>
    </w:p>
    <w:p w14:paraId="4EE643DC" w14:textId="0BFD4404" w:rsidR="009319CB" w:rsidRDefault="00863265" w:rsidP="00BE7ACD">
      <w:pPr>
        <w:overflowPunct w:val="0"/>
        <w:autoSpaceDE w:val="0"/>
        <w:autoSpaceDN w:val="0"/>
        <w:adjustRightInd w:val="0"/>
        <w:spacing w:line="276" w:lineRule="auto"/>
        <w:jc w:val="both"/>
        <w:textAlignment w:val="baseline"/>
        <w:rPr>
          <w:rFonts w:cs="Arial"/>
          <w:color w:val="000000"/>
          <w:szCs w:val="20"/>
          <w:shd w:val="clear" w:color="auto" w:fill="FFFFFF"/>
        </w:rPr>
      </w:pPr>
      <w:r>
        <w:rPr>
          <w:rFonts w:cs="Arial"/>
          <w:iCs/>
          <w:szCs w:val="20"/>
        </w:rPr>
        <w:t>/</w:t>
      </w:r>
    </w:p>
    <w:p w14:paraId="61037307" w14:textId="77777777" w:rsidR="00BE7ACD" w:rsidRPr="00A130A6" w:rsidRDefault="00BE7ACD" w:rsidP="00BE7ACD">
      <w:pPr>
        <w:overflowPunct w:val="0"/>
        <w:autoSpaceDE w:val="0"/>
        <w:autoSpaceDN w:val="0"/>
        <w:adjustRightInd w:val="0"/>
        <w:spacing w:line="276" w:lineRule="auto"/>
        <w:jc w:val="both"/>
        <w:textAlignment w:val="baseline"/>
        <w:rPr>
          <w:rFonts w:cs="Arial"/>
          <w:szCs w:val="20"/>
        </w:rPr>
      </w:pPr>
    </w:p>
    <w:p w14:paraId="6C66301D" w14:textId="77777777" w:rsidR="00313807" w:rsidRPr="00A130A6" w:rsidRDefault="00313807" w:rsidP="00605613">
      <w:pPr>
        <w:spacing w:line="276" w:lineRule="auto"/>
        <w:jc w:val="both"/>
        <w:rPr>
          <w:rFonts w:cs="Arial"/>
          <w:szCs w:val="20"/>
        </w:rPr>
      </w:pPr>
    </w:p>
    <w:p w14:paraId="6C66301E" w14:textId="77777777" w:rsidR="00313807" w:rsidRPr="00A130A6" w:rsidRDefault="00313807" w:rsidP="00605613">
      <w:pPr>
        <w:spacing w:line="276" w:lineRule="auto"/>
        <w:jc w:val="both"/>
        <w:rPr>
          <w:rFonts w:cs="Arial"/>
          <w:szCs w:val="20"/>
        </w:rPr>
      </w:pPr>
    </w:p>
    <w:p w14:paraId="6C66301F" w14:textId="77777777" w:rsidR="00313807" w:rsidRPr="00A130A6" w:rsidRDefault="00313807" w:rsidP="00605613">
      <w:pPr>
        <w:pStyle w:val="Poglavje"/>
        <w:spacing w:before="0" w:after="0" w:line="276" w:lineRule="auto"/>
        <w:jc w:val="left"/>
        <w:rPr>
          <w:sz w:val="20"/>
          <w:szCs w:val="20"/>
        </w:rPr>
      </w:pPr>
      <w:r w:rsidRPr="00A130A6">
        <w:rPr>
          <w:sz w:val="20"/>
          <w:szCs w:val="20"/>
        </w:rPr>
        <w:t>VI. PRILOGE</w:t>
      </w:r>
    </w:p>
    <w:p w14:paraId="6C663020" w14:textId="77777777" w:rsidR="008B7416" w:rsidRPr="00A130A6" w:rsidRDefault="008B7416" w:rsidP="00605613">
      <w:pPr>
        <w:spacing w:line="276" w:lineRule="auto"/>
        <w:jc w:val="both"/>
        <w:rPr>
          <w:rFonts w:cs="Arial"/>
          <w:szCs w:val="20"/>
        </w:rPr>
      </w:pPr>
    </w:p>
    <w:p w14:paraId="6C663021" w14:textId="77777777" w:rsidR="00AF16F7" w:rsidRPr="00A130A6" w:rsidRDefault="00AF16F7" w:rsidP="00605613">
      <w:pPr>
        <w:spacing w:line="276" w:lineRule="auto"/>
        <w:jc w:val="both"/>
        <w:rPr>
          <w:rFonts w:cs="Arial"/>
          <w:szCs w:val="20"/>
        </w:rPr>
      </w:pPr>
      <w:r w:rsidRPr="00A130A6">
        <w:rPr>
          <w:rFonts w:cs="Arial"/>
          <w:szCs w:val="20"/>
        </w:rPr>
        <w:t xml:space="preserve">/ </w:t>
      </w:r>
    </w:p>
    <w:sectPr w:rsidR="00AF16F7" w:rsidRPr="00A130A6" w:rsidSect="00A54402">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6055" w14:textId="77777777" w:rsidR="006E0546" w:rsidRDefault="006E0546">
      <w:pPr>
        <w:spacing w:line="240" w:lineRule="auto"/>
      </w:pPr>
      <w:r>
        <w:separator/>
      </w:r>
    </w:p>
  </w:endnote>
  <w:endnote w:type="continuationSeparator" w:id="0">
    <w:p w14:paraId="0BDD9BCC" w14:textId="77777777" w:rsidR="006E0546" w:rsidRDefault="006E0546">
      <w:pPr>
        <w:spacing w:line="240" w:lineRule="auto"/>
      </w:pPr>
      <w:r>
        <w:continuationSeparator/>
      </w:r>
    </w:p>
  </w:endnote>
  <w:endnote w:type="continuationNotice" w:id="1">
    <w:p w14:paraId="7733B3E9" w14:textId="77777777" w:rsidR="006E0546" w:rsidRDefault="006E0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686836"/>
      <w:docPartObj>
        <w:docPartGallery w:val="Page Numbers (Bottom of Page)"/>
        <w:docPartUnique/>
      </w:docPartObj>
    </w:sdtPr>
    <w:sdtEndPr/>
    <w:sdtContent>
      <w:p w14:paraId="6C663042" w14:textId="72EEE355" w:rsidR="00640F4A" w:rsidRDefault="00640F4A">
        <w:pPr>
          <w:pStyle w:val="Noga"/>
          <w:jc w:val="center"/>
        </w:pPr>
        <w:r>
          <w:fldChar w:fldCharType="begin"/>
        </w:r>
        <w:r>
          <w:instrText>PAGE   \* MERGEFORMAT</w:instrText>
        </w:r>
        <w:r>
          <w:fldChar w:fldCharType="separate"/>
        </w:r>
        <w:r w:rsidR="008E1FE3">
          <w:rPr>
            <w:noProof/>
          </w:rPr>
          <w:t>18</w:t>
        </w:r>
        <w:r>
          <w:rPr>
            <w:noProof/>
          </w:rPr>
          <w:fldChar w:fldCharType="end"/>
        </w:r>
      </w:p>
    </w:sdtContent>
  </w:sdt>
  <w:p w14:paraId="6C663043" w14:textId="77777777" w:rsidR="00640F4A" w:rsidRDefault="00640F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F19F" w14:textId="77777777" w:rsidR="006E0546" w:rsidRDefault="006E0546">
      <w:pPr>
        <w:spacing w:line="240" w:lineRule="auto"/>
      </w:pPr>
      <w:r>
        <w:separator/>
      </w:r>
    </w:p>
  </w:footnote>
  <w:footnote w:type="continuationSeparator" w:id="0">
    <w:p w14:paraId="19DB466B" w14:textId="77777777" w:rsidR="006E0546" w:rsidRDefault="006E0546">
      <w:pPr>
        <w:spacing w:line="240" w:lineRule="auto"/>
      </w:pPr>
      <w:r>
        <w:continuationSeparator/>
      </w:r>
    </w:p>
  </w:footnote>
  <w:footnote w:type="continuationNotice" w:id="1">
    <w:p w14:paraId="26553B73" w14:textId="77777777" w:rsidR="006E0546" w:rsidRDefault="006E0546">
      <w:pPr>
        <w:spacing w:line="240" w:lineRule="auto"/>
      </w:pPr>
    </w:p>
  </w:footnote>
  <w:footnote w:id="2">
    <w:p w14:paraId="1AD3C876" w14:textId="116B05AF" w:rsidR="00E4318A" w:rsidRPr="003E5CF1" w:rsidRDefault="00E4318A" w:rsidP="003E5CF1">
      <w:pPr>
        <w:pStyle w:val="Sprotnaopomba-besedilo"/>
        <w:jc w:val="both"/>
        <w:rPr>
          <w:rFonts w:ascii="Arial" w:hAnsi="Arial" w:cs="Arial"/>
        </w:rPr>
      </w:pPr>
      <w:r w:rsidRPr="003E5CF1">
        <w:rPr>
          <w:rStyle w:val="Sprotnaopomba-sklic"/>
          <w:rFonts w:ascii="Arial" w:hAnsi="Arial" w:cs="Arial"/>
          <w:sz w:val="16"/>
          <w:szCs w:val="16"/>
        </w:rPr>
        <w:footnoteRef/>
      </w:r>
      <w:r w:rsidRPr="003E5CF1">
        <w:rPr>
          <w:rFonts w:ascii="Arial" w:hAnsi="Arial" w:cs="Arial"/>
          <w:sz w:val="16"/>
          <w:szCs w:val="16"/>
        </w:rPr>
        <w:t xml:space="preserve"> </w:t>
      </w:r>
      <w:r w:rsidR="003E5CF1" w:rsidRPr="003E5CF1">
        <w:rPr>
          <w:rFonts w:ascii="Arial" w:hAnsi="Arial" w:cs="Arial"/>
          <w:sz w:val="16"/>
          <w:szCs w:val="16"/>
        </w:rPr>
        <w:t xml:space="preserve">Uradni list RS, št. 13/11 – uradno prečiščeno besedilo, 32/12, 94/12, 101/13 – </w:t>
      </w:r>
      <w:proofErr w:type="spellStart"/>
      <w:r w:rsidR="003E5CF1" w:rsidRPr="003E5CF1">
        <w:rPr>
          <w:rFonts w:ascii="Arial" w:hAnsi="Arial" w:cs="Arial"/>
          <w:sz w:val="16"/>
          <w:szCs w:val="16"/>
        </w:rPr>
        <w:t>ZDavNepr</w:t>
      </w:r>
      <w:proofErr w:type="spellEnd"/>
      <w:r w:rsidR="003E5CF1" w:rsidRPr="003E5CF1">
        <w:rPr>
          <w:rFonts w:ascii="Arial" w:hAnsi="Arial" w:cs="Arial"/>
          <w:sz w:val="16"/>
          <w:szCs w:val="16"/>
        </w:rPr>
        <w:t xml:space="preserve">, 111/13, 22/14 – </w:t>
      </w:r>
      <w:proofErr w:type="spellStart"/>
      <w:r w:rsidR="003E5CF1" w:rsidRPr="003E5CF1">
        <w:rPr>
          <w:rFonts w:ascii="Arial" w:hAnsi="Arial" w:cs="Arial"/>
          <w:sz w:val="16"/>
          <w:szCs w:val="16"/>
        </w:rPr>
        <w:t>odl</w:t>
      </w:r>
      <w:proofErr w:type="spellEnd"/>
      <w:r w:rsidR="003E5CF1" w:rsidRPr="003E5CF1">
        <w:rPr>
          <w:rFonts w:ascii="Arial" w:hAnsi="Arial" w:cs="Arial"/>
          <w:sz w:val="16"/>
          <w:szCs w:val="16"/>
        </w:rPr>
        <w:t xml:space="preserve">. US, 25/14 – ZFU, 40/14 – ZIN-B, 90/14, 91/15, 63/16, 69/17, 13/18 – ZJF-H, 36/19, 66/19, 145/20 – </w:t>
      </w:r>
      <w:proofErr w:type="spellStart"/>
      <w:r w:rsidR="003E5CF1" w:rsidRPr="003E5CF1">
        <w:rPr>
          <w:rFonts w:ascii="Arial" w:hAnsi="Arial" w:cs="Arial"/>
          <w:sz w:val="16"/>
          <w:szCs w:val="16"/>
        </w:rPr>
        <w:t>odl</w:t>
      </w:r>
      <w:proofErr w:type="spellEnd"/>
      <w:r w:rsidR="003E5CF1" w:rsidRPr="003E5CF1">
        <w:rPr>
          <w:rFonts w:ascii="Arial" w:hAnsi="Arial" w:cs="Arial"/>
          <w:sz w:val="16"/>
          <w:szCs w:val="16"/>
        </w:rPr>
        <w:t xml:space="preserve">. US, 203/20 – ZIUPOPDVE, 39/22 – ZFU-A, 52/22 – </w:t>
      </w:r>
      <w:proofErr w:type="spellStart"/>
      <w:r w:rsidR="003E5CF1" w:rsidRPr="003E5CF1">
        <w:rPr>
          <w:rFonts w:ascii="Arial" w:hAnsi="Arial" w:cs="Arial"/>
          <w:sz w:val="16"/>
          <w:szCs w:val="16"/>
        </w:rPr>
        <w:t>odl</w:t>
      </w:r>
      <w:proofErr w:type="spellEnd"/>
      <w:r w:rsidR="003E5CF1" w:rsidRPr="003E5CF1">
        <w:rPr>
          <w:rFonts w:ascii="Arial" w:hAnsi="Arial" w:cs="Arial"/>
          <w:sz w:val="16"/>
          <w:szCs w:val="16"/>
        </w:rPr>
        <w:t xml:space="preserve">. US, 87/22 – </w:t>
      </w:r>
      <w:proofErr w:type="spellStart"/>
      <w:r w:rsidR="003E5CF1" w:rsidRPr="003E5CF1">
        <w:rPr>
          <w:rFonts w:ascii="Arial" w:hAnsi="Arial" w:cs="Arial"/>
          <w:sz w:val="16"/>
          <w:szCs w:val="16"/>
        </w:rPr>
        <w:t>odl</w:t>
      </w:r>
      <w:proofErr w:type="spellEnd"/>
      <w:r w:rsidR="003E5CF1" w:rsidRPr="003E5CF1">
        <w:rPr>
          <w:rFonts w:ascii="Arial" w:hAnsi="Arial" w:cs="Arial"/>
          <w:sz w:val="16"/>
          <w:szCs w:val="16"/>
        </w:rPr>
        <w:t xml:space="preserve">. US, 163/22, 109/23 – </w:t>
      </w:r>
      <w:proofErr w:type="spellStart"/>
      <w:r w:rsidR="003E5CF1" w:rsidRPr="003E5CF1">
        <w:rPr>
          <w:rFonts w:ascii="Arial" w:hAnsi="Arial" w:cs="Arial"/>
          <w:sz w:val="16"/>
          <w:szCs w:val="16"/>
        </w:rPr>
        <w:t>odl</w:t>
      </w:r>
      <w:proofErr w:type="spellEnd"/>
      <w:r w:rsidR="003E5CF1" w:rsidRPr="003E5CF1">
        <w:rPr>
          <w:rFonts w:ascii="Arial" w:hAnsi="Arial" w:cs="Arial"/>
          <w:sz w:val="16"/>
          <w:szCs w:val="16"/>
        </w:rPr>
        <w:t>. US, 131/23 – ZORZFS, 100/24 in 40/25 – ZINR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3040" w14:textId="77777777" w:rsidR="00640F4A" w:rsidRDefault="00640F4A">
    <w:pPr>
      <w:pStyle w:val="Glava"/>
    </w:pPr>
  </w:p>
  <w:p w14:paraId="6C663041" w14:textId="77777777" w:rsidR="00640F4A" w:rsidRDefault="00640F4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3044" w14:textId="77777777" w:rsidR="00640F4A" w:rsidRDefault="00640F4A">
    <w:pPr>
      <w:pStyle w:val="Glava"/>
    </w:pPr>
  </w:p>
  <w:p w14:paraId="6C663045" w14:textId="4B5CBB56" w:rsidR="00640F4A" w:rsidRPr="0088278F" w:rsidRDefault="00B77293" w:rsidP="00A54402">
    <w:pPr>
      <w:pStyle w:val="Glava"/>
      <w:tabs>
        <w:tab w:val="clear" w:pos="4320"/>
        <w:tab w:val="clear" w:pos="8640"/>
        <w:tab w:val="left" w:pos="5112"/>
      </w:tabs>
      <w:spacing w:line="240" w:lineRule="exact"/>
      <w:rPr>
        <w:sz w:val="16"/>
        <w:szCs w:val="16"/>
        <w:lang w:val="de-DE"/>
      </w:rPr>
    </w:pPr>
    <w:r>
      <w:rPr>
        <w:sz w:val="16"/>
        <w:szCs w:val="16"/>
        <w:lang w:val="de-DE"/>
      </w:rPr>
      <w:t xml:space="preserve"> </w:t>
    </w:r>
    <w:r w:rsidR="00640F4A" w:rsidRPr="0088278F">
      <w:rPr>
        <w:sz w:val="16"/>
        <w:szCs w:val="16"/>
        <w:lang w:val="de-DE"/>
      </w:rPr>
      <w:t xml:space="preserve">T: 01 </w:t>
    </w:r>
    <w:r w:rsidR="00640F4A" w:rsidRPr="00D34769">
      <w:rPr>
        <w:rFonts w:cs="Arial"/>
        <w:sz w:val="16"/>
      </w:rPr>
      <w:t>369</w:t>
    </w:r>
    <w:r w:rsidR="00640F4A" w:rsidRPr="0088278F">
      <w:rPr>
        <w:sz w:val="16"/>
        <w:szCs w:val="16"/>
        <w:lang w:val="de-DE"/>
      </w:rPr>
      <w:t xml:space="preserve"> 53 42</w:t>
    </w:r>
  </w:p>
  <w:p w14:paraId="6C663046" w14:textId="77777777" w:rsidR="00640F4A" w:rsidRPr="00D34769" w:rsidRDefault="00640F4A" w:rsidP="00A54402">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88278F">
      <w:rPr>
        <w:sz w:val="16"/>
        <w:szCs w:val="16"/>
        <w:lang w:val="de-DE"/>
      </w:rPr>
      <w:t>F: 01 369 57 83</w:t>
    </w:r>
  </w:p>
  <w:p w14:paraId="6C663047" w14:textId="77777777" w:rsidR="00640F4A" w:rsidRPr="008F3500" w:rsidRDefault="00640F4A" w:rsidP="00A5440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6C663048" w14:textId="77777777" w:rsidR="00640F4A" w:rsidRPr="00A54402" w:rsidRDefault="00640F4A" w:rsidP="00A54402">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r>
      <w:rPr>
        <w:rFonts w:cs="Arial"/>
        <w:sz w:val="16"/>
      </w:rPr>
      <w:tab/>
    </w:r>
    <w:r w:rsidRPr="00A0589E">
      <w:rPr>
        <w:rFonts w:cs="Arial"/>
        <w:sz w:val="16"/>
      </w:rPr>
      <w:t>www.mp.gov.si</w:t>
    </w:r>
  </w:p>
  <w:p w14:paraId="6C663049" w14:textId="77777777" w:rsidR="00640F4A" w:rsidRDefault="00640F4A">
    <w:pPr>
      <w:pStyle w:val="Glava"/>
    </w:pPr>
    <w:r>
      <w:rPr>
        <w:noProof/>
        <w:lang w:eastAsia="sl-SI"/>
      </w:rPr>
      <w:drawing>
        <wp:anchor distT="0" distB="0" distL="114300" distR="114300" simplePos="0" relativeHeight="251658240" behindDoc="0" locked="0" layoutInCell="1" allowOverlap="1" wp14:anchorId="6C66304A" wp14:editId="6C66304B">
          <wp:simplePos x="0" y="0"/>
          <wp:positionH relativeFrom="page">
            <wp:align>left</wp:align>
          </wp:positionH>
          <wp:positionV relativeFrom="page">
            <wp:align>top</wp:align>
          </wp:positionV>
          <wp:extent cx="4321810" cy="972185"/>
          <wp:effectExtent l="0" t="0" r="254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304D"/>
    <w:multiLevelType w:val="hybridMultilevel"/>
    <w:tmpl w:val="C64CE95A"/>
    <w:lvl w:ilvl="0" w:tplc="1F94C590">
      <w:numFmt w:val="bullet"/>
      <w:lvlText w:val="-"/>
      <w:lvlJc w:val="left"/>
      <w:pPr>
        <w:ind w:left="417" w:hanging="360"/>
      </w:pPr>
      <w:rPr>
        <w:rFonts w:ascii="Arial" w:eastAsia="Times New Roman" w:hAnsi="Arial" w:cs="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1" w15:restartNumberingAfterBreak="0">
    <w:nsid w:val="091D4967"/>
    <w:multiLevelType w:val="hybridMultilevel"/>
    <w:tmpl w:val="637A94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C9742E"/>
    <w:multiLevelType w:val="hybridMultilevel"/>
    <w:tmpl w:val="06229836"/>
    <w:lvl w:ilvl="0" w:tplc="31C8530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767A83"/>
    <w:multiLevelType w:val="hybridMultilevel"/>
    <w:tmpl w:val="0576F79E"/>
    <w:lvl w:ilvl="0" w:tplc="0424000F">
      <w:start w:val="1"/>
      <w:numFmt w:val="decimal"/>
      <w:lvlText w:val="%1."/>
      <w:lvlJc w:val="left"/>
      <w:pPr>
        <w:ind w:left="724" w:hanging="360"/>
      </w:p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4" w15:restartNumberingAfterBreak="0">
    <w:nsid w:val="16975684"/>
    <w:multiLevelType w:val="hybridMultilevel"/>
    <w:tmpl w:val="A8DEE1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62764F"/>
    <w:multiLevelType w:val="hybridMultilevel"/>
    <w:tmpl w:val="9DB6BC8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05273"/>
    <w:multiLevelType w:val="hybridMultilevel"/>
    <w:tmpl w:val="BEE4DAEA"/>
    <w:lvl w:ilvl="0" w:tplc="04240017">
      <w:start w:val="1"/>
      <w:numFmt w:val="lowerLetter"/>
      <w:lvlText w:val="%1)"/>
      <w:lvlJc w:val="left"/>
      <w:pPr>
        <w:ind w:left="777" w:hanging="360"/>
      </w:pPr>
    </w:lvl>
    <w:lvl w:ilvl="1" w:tplc="04240019" w:tentative="1">
      <w:start w:val="1"/>
      <w:numFmt w:val="lowerLetter"/>
      <w:lvlText w:val="%2."/>
      <w:lvlJc w:val="left"/>
      <w:pPr>
        <w:ind w:left="1497" w:hanging="360"/>
      </w:pPr>
    </w:lvl>
    <w:lvl w:ilvl="2" w:tplc="0424001B" w:tentative="1">
      <w:start w:val="1"/>
      <w:numFmt w:val="lowerRoman"/>
      <w:lvlText w:val="%3."/>
      <w:lvlJc w:val="right"/>
      <w:pPr>
        <w:ind w:left="2217" w:hanging="180"/>
      </w:pPr>
    </w:lvl>
    <w:lvl w:ilvl="3" w:tplc="0424000F" w:tentative="1">
      <w:start w:val="1"/>
      <w:numFmt w:val="decimal"/>
      <w:lvlText w:val="%4."/>
      <w:lvlJc w:val="left"/>
      <w:pPr>
        <w:ind w:left="2937" w:hanging="360"/>
      </w:pPr>
    </w:lvl>
    <w:lvl w:ilvl="4" w:tplc="04240019" w:tentative="1">
      <w:start w:val="1"/>
      <w:numFmt w:val="lowerLetter"/>
      <w:lvlText w:val="%5."/>
      <w:lvlJc w:val="left"/>
      <w:pPr>
        <w:ind w:left="3657" w:hanging="360"/>
      </w:pPr>
    </w:lvl>
    <w:lvl w:ilvl="5" w:tplc="0424001B" w:tentative="1">
      <w:start w:val="1"/>
      <w:numFmt w:val="lowerRoman"/>
      <w:lvlText w:val="%6."/>
      <w:lvlJc w:val="right"/>
      <w:pPr>
        <w:ind w:left="4377" w:hanging="180"/>
      </w:pPr>
    </w:lvl>
    <w:lvl w:ilvl="6" w:tplc="0424000F" w:tentative="1">
      <w:start w:val="1"/>
      <w:numFmt w:val="decimal"/>
      <w:lvlText w:val="%7."/>
      <w:lvlJc w:val="left"/>
      <w:pPr>
        <w:ind w:left="5097" w:hanging="360"/>
      </w:pPr>
    </w:lvl>
    <w:lvl w:ilvl="7" w:tplc="04240019" w:tentative="1">
      <w:start w:val="1"/>
      <w:numFmt w:val="lowerLetter"/>
      <w:lvlText w:val="%8."/>
      <w:lvlJc w:val="left"/>
      <w:pPr>
        <w:ind w:left="5817" w:hanging="360"/>
      </w:pPr>
    </w:lvl>
    <w:lvl w:ilvl="8" w:tplc="0424001B" w:tentative="1">
      <w:start w:val="1"/>
      <w:numFmt w:val="lowerRoman"/>
      <w:lvlText w:val="%9."/>
      <w:lvlJc w:val="right"/>
      <w:pPr>
        <w:ind w:left="6537" w:hanging="180"/>
      </w:pPr>
    </w:lvl>
  </w:abstractNum>
  <w:abstractNum w:abstractNumId="7" w15:restartNumberingAfterBreak="0">
    <w:nsid w:val="1A671D32"/>
    <w:multiLevelType w:val="hybridMultilevel"/>
    <w:tmpl w:val="8724F0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CB275E"/>
    <w:multiLevelType w:val="hybridMultilevel"/>
    <w:tmpl w:val="BEFEB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791056"/>
    <w:multiLevelType w:val="hybridMultilevel"/>
    <w:tmpl w:val="1CD44DF8"/>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D17040"/>
    <w:multiLevelType w:val="hybridMultilevel"/>
    <w:tmpl w:val="3E164E62"/>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1621F4"/>
    <w:multiLevelType w:val="hybridMultilevel"/>
    <w:tmpl w:val="33943C54"/>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63683"/>
    <w:multiLevelType w:val="hybridMultilevel"/>
    <w:tmpl w:val="84923FA2"/>
    <w:lvl w:ilvl="0" w:tplc="AC2A648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DC475C1"/>
    <w:multiLevelType w:val="hybridMultilevel"/>
    <w:tmpl w:val="7A489E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99488E"/>
    <w:multiLevelType w:val="hybridMultilevel"/>
    <w:tmpl w:val="616A78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927"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C900FC0"/>
    <w:multiLevelType w:val="hybridMultilevel"/>
    <w:tmpl w:val="66100A6A"/>
    <w:lvl w:ilvl="0" w:tplc="DD3AAD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CA24D2"/>
    <w:multiLevelType w:val="hybridMultilevel"/>
    <w:tmpl w:val="93C43458"/>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46FF591F"/>
    <w:multiLevelType w:val="hybridMultilevel"/>
    <w:tmpl w:val="327E702E"/>
    <w:lvl w:ilvl="0" w:tplc="538219C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666618"/>
    <w:multiLevelType w:val="hybridMultilevel"/>
    <w:tmpl w:val="B88E975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884F80"/>
    <w:multiLevelType w:val="hybridMultilevel"/>
    <w:tmpl w:val="EA566FA4"/>
    <w:lvl w:ilvl="0" w:tplc="ABA0B03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D15524"/>
    <w:multiLevelType w:val="hybridMultilevel"/>
    <w:tmpl w:val="F4AAC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0C5BB5"/>
    <w:multiLevelType w:val="hybridMultilevel"/>
    <w:tmpl w:val="E826B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9A0A41"/>
    <w:multiLevelType w:val="hybridMultilevel"/>
    <w:tmpl w:val="4768DC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247F71"/>
    <w:multiLevelType w:val="hybridMultilevel"/>
    <w:tmpl w:val="D004C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67704A"/>
    <w:multiLevelType w:val="singleLevel"/>
    <w:tmpl w:val="3B64F7F2"/>
    <w:lvl w:ilvl="0">
      <w:start w:val="1"/>
      <w:numFmt w:val="decimal"/>
      <w:lvlText w:val="%1"/>
      <w:legacy w:legacy="1" w:legacySpace="0" w:legacyIndent="0"/>
      <w:lvlJc w:val="left"/>
      <w:pPr>
        <w:ind w:left="720" w:firstLine="0"/>
      </w:pPr>
    </w:lvl>
  </w:abstractNum>
  <w:abstractNum w:abstractNumId="27" w15:restartNumberingAfterBreak="0">
    <w:nsid w:val="580F0DC3"/>
    <w:multiLevelType w:val="hybridMultilevel"/>
    <w:tmpl w:val="D8E08184"/>
    <w:lvl w:ilvl="0" w:tplc="082E0608">
      <w:start w:val="2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606B23"/>
    <w:multiLevelType w:val="hybridMultilevel"/>
    <w:tmpl w:val="F4AAC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E9503F"/>
    <w:multiLevelType w:val="hybridMultilevel"/>
    <w:tmpl w:val="8864F95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9C31F6D"/>
    <w:multiLevelType w:val="hybridMultilevel"/>
    <w:tmpl w:val="AEB4DD5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BF6CF9"/>
    <w:multiLevelType w:val="hybridMultilevel"/>
    <w:tmpl w:val="BEFEB6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7B7961"/>
    <w:multiLevelType w:val="hybridMultilevel"/>
    <w:tmpl w:val="C3A66772"/>
    <w:lvl w:ilvl="0" w:tplc="82AA1FCA">
      <w:start w:val="1"/>
      <w:numFmt w:val="decimal"/>
      <w:pStyle w:val="Naslov6"/>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E17697"/>
    <w:multiLevelType w:val="hybridMultilevel"/>
    <w:tmpl w:val="AE0C76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60052551">
    <w:abstractNumId w:val="15"/>
  </w:num>
  <w:num w:numId="2" w16cid:durableId="99448149">
    <w:abstractNumId w:val="16"/>
    <w:lvlOverride w:ilvl="0">
      <w:startOverride w:val="1"/>
    </w:lvlOverride>
  </w:num>
  <w:num w:numId="3" w16cid:durableId="1219392292">
    <w:abstractNumId w:val="31"/>
  </w:num>
  <w:num w:numId="4" w16cid:durableId="14549057">
    <w:abstractNumId w:val="9"/>
  </w:num>
  <w:num w:numId="5" w16cid:durableId="1618684954">
    <w:abstractNumId w:val="10"/>
  </w:num>
  <w:num w:numId="6" w16cid:durableId="1213035721">
    <w:abstractNumId w:val="33"/>
  </w:num>
  <w:num w:numId="7" w16cid:durableId="1214544367">
    <w:abstractNumId w:val="12"/>
  </w:num>
  <w:num w:numId="8" w16cid:durableId="1044138783">
    <w:abstractNumId w:val="5"/>
  </w:num>
  <w:num w:numId="9" w16cid:durableId="374502959">
    <w:abstractNumId w:val="11"/>
  </w:num>
  <w:num w:numId="10" w16cid:durableId="1302689277">
    <w:abstractNumId w:val="13"/>
  </w:num>
  <w:num w:numId="11" w16cid:durableId="596520143">
    <w:abstractNumId w:val="24"/>
  </w:num>
  <w:num w:numId="12" w16cid:durableId="1504516057">
    <w:abstractNumId w:val="4"/>
  </w:num>
  <w:num w:numId="13" w16cid:durableId="1849756466">
    <w:abstractNumId w:val="17"/>
  </w:num>
  <w:num w:numId="14" w16cid:durableId="564537296">
    <w:abstractNumId w:val="1"/>
  </w:num>
  <w:num w:numId="15" w16cid:durableId="1653825991">
    <w:abstractNumId w:val="20"/>
  </w:num>
  <w:num w:numId="16" w16cid:durableId="1101149833">
    <w:abstractNumId w:val="26"/>
  </w:num>
  <w:num w:numId="17" w16cid:durableId="1404838694">
    <w:abstractNumId w:val="2"/>
  </w:num>
  <w:num w:numId="18" w16cid:durableId="1724711625">
    <w:abstractNumId w:val="27"/>
  </w:num>
  <w:num w:numId="19" w16cid:durableId="537855210">
    <w:abstractNumId w:val="29"/>
  </w:num>
  <w:num w:numId="20" w16cid:durableId="1727223281">
    <w:abstractNumId w:val="34"/>
  </w:num>
  <w:num w:numId="21" w16cid:durableId="1011760000">
    <w:abstractNumId w:val="21"/>
  </w:num>
  <w:num w:numId="22" w16cid:durableId="2095856702">
    <w:abstractNumId w:val="28"/>
  </w:num>
  <w:num w:numId="23" w16cid:durableId="2110008914">
    <w:abstractNumId w:val="18"/>
  </w:num>
  <w:num w:numId="24" w16cid:durableId="1100446034">
    <w:abstractNumId w:val="3"/>
  </w:num>
  <w:num w:numId="25" w16cid:durableId="256911374">
    <w:abstractNumId w:val="23"/>
  </w:num>
  <w:num w:numId="26" w16cid:durableId="14891170">
    <w:abstractNumId w:val="32"/>
  </w:num>
  <w:num w:numId="27" w16cid:durableId="373652225">
    <w:abstractNumId w:val="14"/>
  </w:num>
  <w:num w:numId="28" w16cid:durableId="750809505">
    <w:abstractNumId w:val="0"/>
  </w:num>
  <w:num w:numId="29" w16cid:durableId="1924871351">
    <w:abstractNumId w:val="6"/>
  </w:num>
  <w:num w:numId="30" w16cid:durableId="437406291">
    <w:abstractNumId w:val="19"/>
  </w:num>
  <w:num w:numId="31" w16cid:durableId="1454783644">
    <w:abstractNumId w:val="30"/>
  </w:num>
  <w:num w:numId="32" w16cid:durableId="1501115457">
    <w:abstractNumId w:val="25"/>
  </w:num>
  <w:num w:numId="33" w16cid:durableId="498809916">
    <w:abstractNumId w:val="7"/>
  </w:num>
  <w:num w:numId="34" w16cid:durableId="2110395410">
    <w:abstractNumId w:val="8"/>
  </w:num>
  <w:num w:numId="35" w16cid:durableId="38418386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E5"/>
    <w:rsid w:val="00000111"/>
    <w:rsid w:val="00000A30"/>
    <w:rsid w:val="00001EAE"/>
    <w:rsid w:val="00001F94"/>
    <w:rsid w:val="00002991"/>
    <w:rsid w:val="00002A95"/>
    <w:rsid w:val="00002D55"/>
    <w:rsid w:val="00003444"/>
    <w:rsid w:val="00003F63"/>
    <w:rsid w:val="00004349"/>
    <w:rsid w:val="00004C56"/>
    <w:rsid w:val="00004CEA"/>
    <w:rsid w:val="00004EA5"/>
    <w:rsid w:val="0000504D"/>
    <w:rsid w:val="00005D4D"/>
    <w:rsid w:val="00005EC3"/>
    <w:rsid w:val="00006207"/>
    <w:rsid w:val="000069DD"/>
    <w:rsid w:val="00006F27"/>
    <w:rsid w:val="00006F4C"/>
    <w:rsid w:val="0000706B"/>
    <w:rsid w:val="0000771F"/>
    <w:rsid w:val="000107BF"/>
    <w:rsid w:val="000107E3"/>
    <w:rsid w:val="00010E6E"/>
    <w:rsid w:val="00011B74"/>
    <w:rsid w:val="00012532"/>
    <w:rsid w:val="00012FDD"/>
    <w:rsid w:val="000135C1"/>
    <w:rsid w:val="0001375A"/>
    <w:rsid w:val="000139F2"/>
    <w:rsid w:val="00013ACB"/>
    <w:rsid w:val="00013B7B"/>
    <w:rsid w:val="00013DEA"/>
    <w:rsid w:val="00015567"/>
    <w:rsid w:val="00016954"/>
    <w:rsid w:val="00017227"/>
    <w:rsid w:val="0001726D"/>
    <w:rsid w:val="00017A1A"/>
    <w:rsid w:val="00017B29"/>
    <w:rsid w:val="00017EB7"/>
    <w:rsid w:val="00017F2F"/>
    <w:rsid w:val="00020080"/>
    <w:rsid w:val="000200F2"/>
    <w:rsid w:val="0002014F"/>
    <w:rsid w:val="0002157E"/>
    <w:rsid w:val="00021699"/>
    <w:rsid w:val="00021990"/>
    <w:rsid w:val="00023475"/>
    <w:rsid w:val="0002363B"/>
    <w:rsid w:val="00024F91"/>
    <w:rsid w:val="00025010"/>
    <w:rsid w:val="00025839"/>
    <w:rsid w:val="000265CF"/>
    <w:rsid w:val="00026FED"/>
    <w:rsid w:val="00027295"/>
    <w:rsid w:val="000273E9"/>
    <w:rsid w:val="00027FCD"/>
    <w:rsid w:val="00030658"/>
    <w:rsid w:val="00030C8B"/>
    <w:rsid w:val="00031229"/>
    <w:rsid w:val="000318BA"/>
    <w:rsid w:val="00031C03"/>
    <w:rsid w:val="00031E0A"/>
    <w:rsid w:val="0003249A"/>
    <w:rsid w:val="000325FF"/>
    <w:rsid w:val="00032D78"/>
    <w:rsid w:val="00032E8F"/>
    <w:rsid w:val="0003340C"/>
    <w:rsid w:val="00033547"/>
    <w:rsid w:val="000339AA"/>
    <w:rsid w:val="00033CAB"/>
    <w:rsid w:val="0003437F"/>
    <w:rsid w:val="00034B22"/>
    <w:rsid w:val="00035103"/>
    <w:rsid w:val="000354D4"/>
    <w:rsid w:val="00035A0B"/>
    <w:rsid w:val="00035BD7"/>
    <w:rsid w:val="00035E56"/>
    <w:rsid w:val="000367B8"/>
    <w:rsid w:val="00036AE0"/>
    <w:rsid w:val="00036FD8"/>
    <w:rsid w:val="0003745C"/>
    <w:rsid w:val="00037802"/>
    <w:rsid w:val="00037A0E"/>
    <w:rsid w:val="00037DEF"/>
    <w:rsid w:val="000400EF"/>
    <w:rsid w:val="00040438"/>
    <w:rsid w:val="000404CF"/>
    <w:rsid w:val="000411B4"/>
    <w:rsid w:val="00041F98"/>
    <w:rsid w:val="00042416"/>
    <w:rsid w:val="00042490"/>
    <w:rsid w:val="00042B6A"/>
    <w:rsid w:val="00043863"/>
    <w:rsid w:val="0004392B"/>
    <w:rsid w:val="00043B2F"/>
    <w:rsid w:val="00043B38"/>
    <w:rsid w:val="00044CC0"/>
    <w:rsid w:val="00044F9E"/>
    <w:rsid w:val="0004541A"/>
    <w:rsid w:val="0004543C"/>
    <w:rsid w:val="00045447"/>
    <w:rsid w:val="00045801"/>
    <w:rsid w:val="00045F83"/>
    <w:rsid w:val="00045FA1"/>
    <w:rsid w:val="000462A7"/>
    <w:rsid w:val="000468BA"/>
    <w:rsid w:val="00046FB2"/>
    <w:rsid w:val="00047F64"/>
    <w:rsid w:val="00050AEA"/>
    <w:rsid w:val="00050BDA"/>
    <w:rsid w:val="000517AE"/>
    <w:rsid w:val="000524AE"/>
    <w:rsid w:val="00052553"/>
    <w:rsid w:val="0005274B"/>
    <w:rsid w:val="000535D4"/>
    <w:rsid w:val="000536D4"/>
    <w:rsid w:val="00054D03"/>
    <w:rsid w:val="0005518D"/>
    <w:rsid w:val="0005573D"/>
    <w:rsid w:val="00055A3B"/>
    <w:rsid w:val="00055CDA"/>
    <w:rsid w:val="00056544"/>
    <w:rsid w:val="00056C2F"/>
    <w:rsid w:val="00056CC5"/>
    <w:rsid w:val="00056DA8"/>
    <w:rsid w:val="000572F0"/>
    <w:rsid w:val="000575AF"/>
    <w:rsid w:val="00057999"/>
    <w:rsid w:val="00057CFB"/>
    <w:rsid w:val="000600AE"/>
    <w:rsid w:val="00060189"/>
    <w:rsid w:val="000605DB"/>
    <w:rsid w:val="00060C1F"/>
    <w:rsid w:val="000614E2"/>
    <w:rsid w:val="00061862"/>
    <w:rsid w:val="00061BB5"/>
    <w:rsid w:val="00061EE5"/>
    <w:rsid w:val="000620E6"/>
    <w:rsid w:val="00062D9E"/>
    <w:rsid w:val="00063538"/>
    <w:rsid w:val="0006371F"/>
    <w:rsid w:val="00063815"/>
    <w:rsid w:val="00063980"/>
    <w:rsid w:val="00063D06"/>
    <w:rsid w:val="00063F13"/>
    <w:rsid w:val="0006439C"/>
    <w:rsid w:val="000644A7"/>
    <w:rsid w:val="00064923"/>
    <w:rsid w:val="00064A03"/>
    <w:rsid w:val="000653B5"/>
    <w:rsid w:val="00065948"/>
    <w:rsid w:val="0006613F"/>
    <w:rsid w:val="00066655"/>
    <w:rsid w:val="00066BAD"/>
    <w:rsid w:val="00066E72"/>
    <w:rsid w:val="00066EBD"/>
    <w:rsid w:val="00066F56"/>
    <w:rsid w:val="00067405"/>
    <w:rsid w:val="00067576"/>
    <w:rsid w:val="00067CA2"/>
    <w:rsid w:val="00067D9E"/>
    <w:rsid w:val="00070053"/>
    <w:rsid w:val="0007079C"/>
    <w:rsid w:val="00070E54"/>
    <w:rsid w:val="0007191E"/>
    <w:rsid w:val="00071F3C"/>
    <w:rsid w:val="0007210E"/>
    <w:rsid w:val="0007237B"/>
    <w:rsid w:val="000728E4"/>
    <w:rsid w:val="00072C70"/>
    <w:rsid w:val="000732A6"/>
    <w:rsid w:val="00073720"/>
    <w:rsid w:val="00074059"/>
    <w:rsid w:val="000746F9"/>
    <w:rsid w:val="000747DA"/>
    <w:rsid w:val="00074821"/>
    <w:rsid w:val="000755E1"/>
    <w:rsid w:val="0007576B"/>
    <w:rsid w:val="0007586D"/>
    <w:rsid w:val="00075A1C"/>
    <w:rsid w:val="00075BBD"/>
    <w:rsid w:val="0007630C"/>
    <w:rsid w:val="000764A6"/>
    <w:rsid w:val="00077064"/>
    <w:rsid w:val="0007776F"/>
    <w:rsid w:val="00077D39"/>
    <w:rsid w:val="00077DD0"/>
    <w:rsid w:val="000800F1"/>
    <w:rsid w:val="00080CF5"/>
    <w:rsid w:val="00080E80"/>
    <w:rsid w:val="00081087"/>
    <w:rsid w:val="00081E3B"/>
    <w:rsid w:val="00082503"/>
    <w:rsid w:val="00082620"/>
    <w:rsid w:val="0008290C"/>
    <w:rsid w:val="0008290F"/>
    <w:rsid w:val="00082F09"/>
    <w:rsid w:val="00083270"/>
    <w:rsid w:val="0008372B"/>
    <w:rsid w:val="0008476B"/>
    <w:rsid w:val="000849AE"/>
    <w:rsid w:val="00085152"/>
    <w:rsid w:val="00085690"/>
    <w:rsid w:val="000856A6"/>
    <w:rsid w:val="00085C1E"/>
    <w:rsid w:val="0008672F"/>
    <w:rsid w:val="00087304"/>
    <w:rsid w:val="000875CF"/>
    <w:rsid w:val="000876B5"/>
    <w:rsid w:val="0008797C"/>
    <w:rsid w:val="00087C92"/>
    <w:rsid w:val="00090185"/>
    <w:rsid w:val="000915F3"/>
    <w:rsid w:val="00091AC4"/>
    <w:rsid w:val="000923CD"/>
    <w:rsid w:val="00092E89"/>
    <w:rsid w:val="00092EC7"/>
    <w:rsid w:val="00093109"/>
    <w:rsid w:val="000931FA"/>
    <w:rsid w:val="000933FD"/>
    <w:rsid w:val="00093D0D"/>
    <w:rsid w:val="00093DD1"/>
    <w:rsid w:val="00093F64"/>
    <w:rsid w:val="00093F90"/>
    <w:rsid w:val="000945D4"/>
    <w:rsid w:val="00094933"/>
    <w:rsid w:val="00094B13"/>
    <w:rsid w:val="00094EB2"/>
    <w:rsid w:val="00094EE2"/>
    <w:rsid w:val="00095211"/>
    <w:rsid w:val="00095A40"/>
    <w:rsid w:val="0009633D"/>
    <w:rsid w:val="00096C72"/>
    <w:rsid w:val="00097D39"/>
    <w:rsid w:val="000A0163"/>
    <w:rsid w:val="000A0381"/>
    <w:rsid w:val="000A0703"/>
    <w:rsid w:val="000A1796"/>
    <w:rsid w:val="000A18C0"/>
    <w:rsid w:val="000A1B0C"/>
    <w:rsid w:val="000A1CD8"/>
    <w:rsid w:val="000A2177"/>
    <w:rsid w:val="000A2D1B"/>
    <w:rsid w:val="000A33DD"/>
    <w:rsid w:val="000A3786"/>
    <w:rsid w:val="000A3FC3"/>
    <w:rsid w:val="000A45AD"/>
    <w:rsid w:val="000A49A5"/>
    <w:rsid w:val="000A4A6C"/>
    <w:rsid w:val="000A4F0D"/>
    <w:rsid w:val="000A5221"/>
    <w:rsid w:val="000A5C5D"/>
    <w:rsid w:val="000A61FC"/>
    <w:rsid w:val="000A6A45"/>
    <w:rsid w:val="000A6DB5"/>
    <w:rsid w:val="000A70C8"/>
    <w:rsid w:val="000A7493"/>
    <w:rsid w:val="000A7C68"/>
    <w:rsid w:val="000B0949"/>
    <w:rsid w:val="000B0C5F"/>
    <w:rsid w:val="000B1616"/>
    <w:rsid w:val="000B1883"/>
    <w:rsid w:val="000B2006"/>
    <w:rsid w:val="000B2AF8"/>
    <w:rsid w:val="000B2BB0"/>
    <w:rsid w:val="000B34EF"/>
    <w:rsid w:val="000B35D0"/>
    <w:rsid w:val="000B370C"/>
    <w:rsid w:val="000B3B03"/>
    <w:rsid w:val="000B3F49"/>
    <w:rsid w:val="000B42CD"/>
    <w:rsid w:val="000B4CA7"/>
    <w:rsid w:val="000B5AD9"/>
    <w:rsid w:val="000B6FBE"/>
    <w:rsid w:val="000B74C4"/>
    <w:rsid w:val="000C00D6"/>
    <w:rsid w:val="000C05E2"/>
    <w:rsid w:val="000C069D"/>
    <w:rsid w:val="000C0738"/>
    <w:rsid w:val="000C123D"/>
    <w:rsid w:val="000C1810"/>
    <w:rsid w:val="000C2328"/>
    <w:rsid w:val="000C2381"/>
    <w:rsid w:val="000C27AE"/>
    <w:rsid w:val="000C2BBD"/>
    <w:rsid w:val="000C31EE"/>
    <w:rsid w:val="000C32C6"/>
    <w:rsid w:val="000C3723"/>
    <w:rsid w:val="000C3BEE"/>
    <w:rsid w:val="000C3E8F"/>
    <w:rsid w:val="000C43AA"/>
    <w:rsid w:val="000C46B6"/>
    <w:rsid w:val="000C4851"/>
    <w:rsid w:val="000C4FAE"/>
    <w:rsid w:val="000C574E"/>
    <w:rsid w:val="000D00F2"/>
    <w:rsid w:val="000D053D"/>
    <w:rsid w:val="000D0622"/>
    <w:rsid w:val="000D0A54"/>
    <w:rsid w:val="000D167A"/>
    <w:rsid w:val="000D19E4"/>
    <w:rsid w:val="000D1D29"/>
    <w:rsid w:val="000D1FBA"/>
    <w:rsid w:val="000D2220"/>
    <w:rsid w:val="000D25F0"/>
    <w:rsid w:val="000D300D"/>
    <w:rsid w:val="000D3456"/>
    <w:rsid w:val="000D36F2"/>
    <w:rsid w:val="000D3B7C"/>
    <w:rsid w:val="000D436C"/>
    <w:rsid w:val="000D449B"/>
    <w:rsid w:val="000D47FA"/>
    <w:rsid w:val="000D4A2E"/>
    <w:rsid w:val="000D4D72"/>
    <w:rsid w:val="000D56BC"/>
    <w:rsid w:val="000D5C33"/>
    <w:rsid w:val="000D5CD7"/>
    <w:rsid w:val="000D5F98"/>
    <w:rsid w:val="000D632C"/>
    <w:rsid w:val="000D723B"/>
    <w:rsid w:val="000D724F"/>
    <w:rsid w:val="000D76F4"/>
    <w:rsid w:val="000D7B57"/>
    <w:rsid w:val="000E063A"/>
    <w:rsid w:val="000E07A1"/>
    <w:rsid w:val="000E170E"/>
    <w:rsid w:val="000E1C11"/>
    <w:rsid w:val="000E1E4B"/>
    <w:rsid w:val="000E1EAE"/>
    <w:rsid w:val="000E2B27"/>
    <w:rsid w:val="000E2D01"/>
    <w:rsid w:val="000E3209"/>
    <w:rsid w:val="000E3541"/>
    <w:rsid w:val="000E3C07"/>
    <w:rsid w:val="000E3C27"/>
    <w:rsid w:val="000E4291"/>
    <w:rsid w:val="000E4C4F"/>
    <w:rsid w:val="000E537B"/>
    <w:rsid w:val="000E5481"/>
    <w:rsid w:val="000E5F1E"/>
    <w:rsid w:val="000E5FE4"/>
    <w:rsid w:val="000E6639"/>
    <w:rsid w:val="000E6824"/>
    <w:rsid w:val="000E68FF"/>
    <w:rsid w:val="000E6982"/>
    <w:rsid w:val="000E6BC1"/>
    <w:rsid w:val="000E6DEB"/>
    <w:rsid w:val="000E738A"/>
    <w:rsid w:val="000E7577"/>
    <w:rsid w:val="000E757F"/>
    <w:rsid w:val="000E79BD"/>
    <w:rsid w:val="000F01F3"/>
    <w:rsid w:val="000F0C6E"/>
    <w:rsid w:val="000F1F24"/>
    <w:rsid w:val="000F2490"/>
    <w:rsid w:val="000F3384"/>
    <w:rsid w:val="000F3A04"/>
    <w:rsid w:val="000F5901"/>
    <w:rsid w:val="000F5A0D"/>
    <w:rsid w:val="000F5D03"/>
    <w:rsid w:val="000F5EFD"/>
    <w:rsid w:val="000F6A31"/>
    <w:rsid w:val="000F7458"/>
    <w:rsid w:val="000F7965"/>
    <w:rsid w:val="0010077B"/>
    <w:rsid w:val="001015BC"/>
    <w:rsid w:val="001017A4"/>
    <w:rsid w:val="00101A69"/>
    <w:rsid w:val="00101EF9"/>
    <w:rsid w:val="00102249"/>
    <w:rsid w:val="0010230B"/>
    <w:rsid w:val="00103253"/>
    <w:rsid w:val="0010372A"/>
    <w:rsid w:val="00103CDE"/>
    <w:rsid w:val="00105359"/>
    <w:rsid w:val="00105C0D"/>
    <w:rsid w:val="001061FA"/>
    <w:rsid w:val="00106818"/>
    <w:rsid w:val="00106EDA"/>
    <w:rsid w:val="00106EF4"/>
    <w:rsid w:val="001070DD"/>
    <w:rsid w:val="001072B2"/>
    <w:rsid w:val="00107C1D"/>
    <w:rsid w:val="00107E9D"/>
    <w:rsid w:val="001100F7"/>
    <w:rsid w:val="001106F0"/>
    <w:rsid w:val="00110884"/>
    <w:rsid w:val="0011094D"/>
    <w:rsid w:val="00110AEC"/>
    <w:rsid w:val="00110E87"/>
    <w:rsid w:val="00110FCF"/>
    <w:rsid w:val="0011127F"/>
    <w:rsid w:val="00112470"/>
    <w:rsid w:val="001129BB"/>
    <w:rsid w:val="00112E5B"/>
    <w:rsid w:val="00112E84"/>
    <w:rsid w:val="00113064"/>
    <w:rsid w:val="001130FE"/>
    <w:rsid w:val="00113656"/>
    <w:rsid w:val="001136B2"/>
    <w:rsid w:val="00113A03"/>
    <w:rsid w:val="00113D89"/>
    <w:rsid w:val="00113F90"/>
    <w:rsid w:val="001144B3"/>
    <w:rsid w:val="001148F9"/>
    <w:rsid w:val="00114B1C"/>
    <w:rsid w:val="00114FAD"/>
    <w:rsid w:val="00115A96"/>
    <w:rsid w:val="00115ABE"/>
    <w:rsid w:val="001166BA"/>
    <w:rsid w:val="00116EA7"/>
    <w:rsid w:val="00117C32"/>
    <w:rsid w:val="00117CED"/>
    <w:rsid w:val="00117FCB"/>
    <w:rsid w:val="00120FEF"/>
    <w:rsid w:val="00121A83"/>
    <w:rsid w:val="00122BC1"/>
    <w:rsid w:val="00122CEF"/>
    <w:rsid w:val="00123F6E"/>
    <w:rsid w:val="0012441A"/>
    <w:rsid w:val="00124C67"/>
    <w:rsid w:val="00124D54"/>
    <w:rsid w:val="00125362"/>
    <w:rsid w:val="001254BB"/>
    <w:rsid w:val="0012558B"/>
    <w:rsid w:val="00125607"/>
    <w:rsid w:val="00125941"/>
    <w:rsid w:val="00125C58"/>
    <w:rsid w:val="001263D4"/>
    <w:rsid w:val="00126521"/>
    <w:rsid w:val="0012659E"/>
    <w:rsid w:val="00126963"/>
    <w:rsid w:val="00126C31"/>
    <w:rsid w:val="00126EC0"/>
    <w:rsid w:val="001273E3"/>
    <w:rsid w:val="00127825"/>
    <w:rsid w:val="00127A1D"/>
    <w:rsid w:val="00127B5B"/>
    <w:rsid w:val="00127E6C"/>
    <w:rsid w:val="00130BDF"/>
    <w:rsid w:val="00130DF1"/>
    <w:rsid w:val="00130F97"/>
    <w:rsid w:val="0013253A"/>
    <w:rsid w:val="00132D2D"/>
    <w:rsid w:val="00132D73"/>
    <w:rsid w:val="00133612"/>
    <w:rsid w:val="001338C0"/>
    <w:rsid w:val="00133A0D"/>
    <w:rsid w:val="00133F90"/>
    <w:rsid w:val="001342C8"/>
    <w:rsid w:val="001346E4"/>
    <w:rsid w:val="00135DA7"/>
    <w:rsid w:val="0013623B"/>
    <w:rsid w:val="001367AF"/>
    <w:rsid w:val="00136DAD"/>
    <w:rsid w:val="001372DF"/>
    <w:rsid w:val="0014018C"/>
    <w:rsid w:val="001402C9"/>
    <w:rsid w:val="001402F1"/>
    <w:rsid w:val="00140428"/>
    <w:rsid w:val="001407C8"/>
    <w:rsid w:val="00141017"/>
    <w:rsid w:val="00141E41"/>
    <w:rsid w:val="00142E2F"/>
    <w:rsid w:val="00142F10"/>
    <w:rsid w:val="001439B2"/>
    <w:rsid w:val="0014452A"/>
    <w:rsid w:val="001446AF"/>
    <w:rsid w:val="00144781"/>
    <w:rsid w:val="00144B5B"/>
    <w:rsid w:val="00144C7B"/>
    <w:rsid w:val="00144E0A"/>
    <w:rsid w:val="001451D9"/>
    <w:rsid w:val="00145684"/>
    <w:rsid w:val="0014593B"/>
    <w:rsid w:val="00145949"/>
    <w:rsid w:val="001459B0"/>
    <w:rsid w:val="00145C89"/>
    <w:rsid w:val="00146271"/>
    <w:rsid w:val="00147344"/>
    <w:rsid w:val="00147815"/>
    <w:rsid w:val="0014786D"/>
    <w:rsid w:val="001479D3"/>
    <w:rsid w:val="0015031A"/>
    <w:rsid w:val="00150447"/>
    <w:rsid w:val="001507AC"/>
    <w:rsid w:val="00150AA7"/>
    <w:rsid w:val="00151171"/>
    <w:rsid w:val="00151270"/>
    <w:rsid w:val="0015145F"/>
    <w:rsid w:val="00151549"/>
    <w:rsid w:val="001520D4"/>
    <w:rsid w:val="00152152"/>
    <w:rsid w:val="0015246C"/>
    <w:rsid w:val="0015260E"/>
    <w:rsid w:val="0015271E"/>
    <w:rsid w:val="00152952"/>
    <w:rsid w:val="00152996"/>
    <w:rsid w:val="001539F3"/>
    <w:rsid w:val="00153E17"/>
    <w:rsid w:val="001543E2"/>
    <w:rsid w:val="001544A3"/>
    <w:rsid w:val="00154DB9"/>
    <w:rsid w:val="00154F4E"/>
    <w:rsid w:val="0015602C"/>
    <w:rsid w:val="00156244"/>
    <w:rsid w:val="00156818"/>
    <w:rsid w:val="00156B5F"/>
    <w:rsid w:val="00157440"/>
    <w:rsid w:val="00157A37"/>
    <w:rsid w:val="00157FA7"/>
    <w:rsid w:val="001602B2"/>
    <w:rsid w:val="00160312"/>
    <w:rsid w:val="00160745"/>
    <w:rsid w:val="00161651"/>
    <w:rsid w:val="00161AB1"/>
    <w:rsid w:val="00161E1F"/>
    <w:rsid w:val="00161E52"/>
    <w:rsid w:val="00162057"/>
    <w:rsid w:val="001629BE"/>
    <w:rsid w:val="00162F66"/>
    <w:rsid w:val="0016319A"/>
    <w:rsid w:val="00163B60"/>
    <w:rsid w:val="00163F63"/>
    <w:rsid w:val="00164567"/>
    <w:rsid w:val="00164888"/>
    <w:rsid w:val="001652C0"/>
    <w:rsid w:val="00165323"/>
    <w:rsid w:val="0016535A"/>
    <w:rsid w:val="00165558"/>
    <w:rsid w:val="0016579B"/>
    <w:rsid w:val="001657DF"/>
    <w:rsid w:val="00165EA1"/>
    <w:rsid w:val="0016640B"/>
    <w:rsid w:val="001668BB"/>
    <w:rsid w:val="0016775C"/>
    <w:rsid w:val="001678B4"/>
    <w:rsid w:val="00167954"/>
    <w:rsid w:val="00167A53"/>
    <w:rsid w:val="00167E37"/>
    <w:rsid w:val="00167FED"/>
    <w:rsid w:val="0017077A"/>
    <w:rsid w:val="00170A49"/>
    <w:rsid w:val="00170A8A"/>
    <w:rsid w:val="00170B7B"/>
    <w:rsid w:val="00170F48"/>
    <w:rsid w:val="001710B9"/>
    <w:rsid w:val="001711D6"/>
    <w:rsid w:val="00171822"/>
    <w:rsid w:val="00171966"/>
    <w:rsid w:val="001720E6"/>
    <w:rsid w:val="00172986"/>
    <w:rsid w:val="00172E60"/>
    <w:rsid w:val="00173A68"/>
    <w:rsid w:val="00173DF6"/>
    <w:rsid w:val="001746AF"/>
    <w:rsid w:val="0017496F"/>
    <w:rsid w:val="0017513B"/>
    <w:rsid w:val="00175180"/>
    <w:rsid w:val="00175A8F"/>
    <w:rsid w:val="0017603E"/>
    <w:rsid w:val="00176A19"/>
    <w:rsid w:val="00177407"/>
    <w:rsid w:val="001776B2"/>
    <w:rsid w:val="001777CE"/>
    <w:rsid w:val="00177C9F"/>
    <w:rsid w:val="0018091B"/>
    <w:rsid w:val="00180F41"/>
    <w:rsid w:val="001811BB"/>
    <w:rsid w:val="0018176A"/>
    <w:rsid w:val="00181A4F"/>
    <w:rsid w:val="00182070"/>
    <w:rsid w:val="00182840"/>
    <w:rsid w:val="00182E09"/>
    <w:rsid w:val="00183A6E"/>
    <w:rsid w:val="00184881"/>
    <w:rsid w:val="00185270"/>
    <w:rsid w:val="0018658C"/>
    <w:rsid w:val="00186894"/>
    <w:rsid w:val="0018692E"/>
    <w:rsid w:val="00187374"/>
    <w:rsid w:val="001878F9"/>
    <w:rsid w:val="00187906"/>
    <w:rsid w:val="001902B9"/>
    <w:rsid w:val="00190470"/>
    <w:rsid w:val="00190706"/>
    <w:rsid w:val="00190DD8"/>
    <w:rsid w:val="00191601"/>
    <w:rsid w:val="0019278B"/>
    <w:rsid w:val="00192EA3"/>
    <w:rsid w:val="00193AAB"/>
    <w:rsid w:val="00194534"/>
    <w:rsid w:val="00194CAB"/>
    <w:rsid w:val="00195654"/>
    <w:rsid w:val="00195C9A"/>
    <w:rsid w:val="00196895"/>
    <w:rsid w:val="00196A61"/>
    <w:rsid w:val="00196DA6"/>
    <w:rsid w:val="00196F74"/>
    <w:rsid w:val="00197045"/>
    <w:rsid w:val="001973E4"/>
    <w:rsid w:val="00197DD9"/>
    <w:rsid w:val="001A053B"/>
    <w:rsid w:val="001A095C"/>
    <w:rsid w:val="001A0F70"/>
    <w:rsid w:val="001A1222"/>
    <w:rsid w:val="001A1396"/>
    <w:rsid w:val="001A17CD"/>
    <w:rsid w:val="001A1B65"/>
    <w:rsid w:val="001A25EE"/>
    <w:rsid w:val="001A3342"/>
    <w:rsid w:val="001A342C"/>
    <w:rsid w:val="001A382C"/>
    <w:rsid w:val="001A3AB5"/>
    <w:rsid w:val="001A4BBC"/>
    <w:rsid w:val="001A5508"/>
    <w:rsid w:val="001A5EDE"/>
    <w:rsid w:val="001A6825"/>
    <w:rsid w:val="001A6F2A"/>
    <w:rsid w:val="001A7061"/>
    <w:rsid w:val="001A76DE"/>
    <w:rsid w:val="001A7B1A"/>
    <w:rsid w:val="001A7FF2"/>
    <w:rsid w:val="001B0468"/>
    <w:rsid w:val="001B0A1B"/>
    <w:rsid w:val="001B0FA0"/>
    <w:rsid w:val="001B0FEF"/>
    <w:rsid w:val="001B16EF"/>
    <w:rsid w:val="001B1BA3"/>
    <w:rsid w:val="001B1CD1"/>
    <w:rsid w:val="001B2D3B"/>
    <w:rsid w:val="001B339B"/>
    <w:rsid w:val="001B35B0"/>
    <w:rsid w:val="001B36BD"/>
    <w:rsid w:val="001B41FE"/>
    <w:rsid w:val="001B4487"/>
    <w:rsid w:val="001B4A47"/>
    <w:rsid w:val="001B4A8E"/>
    <w:rsid w:val="001B4FA1"/>
    <w:rsid w:val="001B5FC3"/>
    <w:rsid w:val="001B65F9"/>
    <w:rsid w:val="001B68FE"/>
    <w:rsid w:val="001B6D2E"/>
    <w:rsid w:val="001B7188"/>
    <w:rsid w:val="001B7BDC"/>
    <w:rsid w:val="001C0650"/>
    <w:rsid w:val="001C08DF"/>
    <w:rsid w:val="001C0D95"/>
    <w:rsid w:val="001C1126"/>
    <w:rsid w:val="001C3570"/>
    <w:rsid w:val="001C432D"/>
    <w:rsid w:val="001C4E7C"/>
    <w:rsid w:val="001C52D4"/>
    <w:rsid w:val="001C60A7"/>
    <w:rsid w:val="001C6A26"/>
    <w:rsid w:val="001C796C"/>
    <w:rsid w:val="001C7E29"/>
    <w:rsid w:val="001D0762"/>
    <w:rsid w:val="001D1A51"/>
    <w:rsid w:val="001D1E12"/>
    <w:rsid w:val="001D23AE"/>
    <w:rsid w:val="001D251B"/>
    <w:rsid w:val="001D265E"/>
    <w:rsid w:val="001D2D14"/>
    <w:rsid w:val="001D2D4C"/>
    <w:rsid w:val="001D325F"/>
    <w:rsid w:val="001D3B2F"/>
    <w:rsid w:val="001D45FF"/>
    <w:rsid w:val="001D521A"/>
    <w:rsid w:val="001D5322"/>
    <w:rsid w:val="001D5CD2"/>
    <w:rsid w:val="001D5E6C"/>
    <w:rsid w:val="001D632D"/>
    <w:rsid w:val="001D63FB"/>
    <w:rsid w:val="001D71C9"/>
    <w:rsid w:val="001D7424"/>
    <w:rsid w:val="001D7A04"/>
    <w:rsid w:val="001E040C"/>
    <w:rsid w:val="001E053E"/>
    <w:rsid w:val="001E07C6"/>
    <w:rsid w:val="001E0BDC"/>
    <w:rsid w:val="001E10DC"/>
    <w:rsid w:val="001E18EA"/>
    <w:rsid w:val="001E1F9D"/>
    <w:rsid w:val="001E2AAB"/>
    <w:rsid w:val="001E31BE"/>
    <w:rsid w:val="001E31E5"/>
    <w:rsid w:val="001E36A1"/>
    <w:rsid w:val="001E3706"/>
    <w:rsid w:val="001E3AA8"/>
    <w:rsid w:val="001E3C2F"/>
    <w:rsid w:val="001E3CA2"/>
    <w:rsid w:val="001E3F06"/>
    <w:rsid w:val="001E3F95"/>
    <w:rsid w:val="001E4071"/>
    <w:rsid w:val="001E429A"/>
    <w:rsid w:val="001E5005"/>
    <w:rsid w:val="001E519B"/>
    <w:rsid w:val="001E5FD2"/>
    <w:rsid w:val="001E616C"/>
    <w:rsid w:val="001E6F66"/>
    <w:rsid w:val="001E7C7D"/>
    <w:rsid w:val="001F0572"/>
    <w:rsid w:val="001F07D3"/>
    <w:rsid w:val="001F09AA"/>
    <w:rsid w:val="001F0D33"/>
    <w:rsid w:val="001F0EBA"/>
    <w:rsid w:val="001F1576"/>
    <w:rsid w:val="001F172C"/>
    <w:rsid w:val="001F1850"/>
    <w:rsid w:val="001F1B79"/>
    <w:rsid w:val="001F214A"/>
    <w:rsid w:val="001F2A74"/>
    <w:rsid w:val="001F2B60"/>
    <w:rsid w:val="001F2E44"/>
    <w:rsid w:val="001F2EDA"/>
    <w:rsid w:val="001F314B"/>
    <w:rsid w:val="001F38C1"/>
    <w:rsid w:val="001F3A28"/>
    <w:rsid w:val="001F3BA1"/>
    <w:rsid w:val="001F3D12"/>
    <w:rsid w:val="001F3F70"/>
    <w:rsid w:val="001F432D"/>
    <w:rsid w:val="001F48C2"/>
    <w:rsid w:val="001F48E5"/>
    <w:rsid w:val="001F4F46"/>
    <w:rsid w:val="001F520E"/>
    <w:rsid w:val="001F523E"/>
    <w:rsid w:val="001F5340"/>
    <w:rsid w:val="001F5A9B"/>
    <w:rsid w:val="001F6010"/>
    <w:rsid w:val="001F6030"/>
    <w:rsid w:val="001F6373"/>
    <w:rsid w:val="001F6C07"/>
    <w:rsid w:val="001F6E86"/>
    <w:rsid w:val="001F72E2"/>
    <w:rsid w:val="001F78C6"/>
    <w:rsid w:val="00200641"/>
    <w:rsid w:val="00200EFA"/>
    <w:rsid w:val="002010AE"/>
    <w:rsid w:val="00201654"/>
    <w:rsid w:val="0020177F"/>
    <w:rsid w:val="0020185B"/>
    <w:rsid w:val="00202399"/>
    <w:rsid w:val="00202EE2"/>
    <w:rsid w:val="00203264"/>
    <w:rsid w:val="00203413"/>
    <w:rsid w:val="0020350F"/>
    <w:rsid w:val="00203694"/>
    <w:rsid w:val="00203D1A"/>
    <w:rsid w:val="002042CB"/>
    <w:rsid w:val="00204B29"/>
    <w:rsid w:val="0020523C"/>
    <w:rsid w:val="002052C8"/>
    <w:rsid w:val="002057D8"/>
    <w:rsid w:val="00205EC7"/>
    <w:rsid w:val="00206185"/>
    <w:rsid w:val="002065D1"/>
    <w:rsid w:val="00206791"/>
    <w:rsid w:val="00207070"/>
    <w:rsid w:val="00207905"/>
    <w:rsid w:val="00207BF3"/>
    <w:rsid w:val="00207CBE"/>
    <w:rsid w:val="002105CC"/>
    <w:rsid w:val="002106F1"/>
    <w:rsid w:val="00210771"/>
    <w:rsid w:val="00210BB2"/>
    <w:rsid w:val="002119A8"/>
    <w:rsid w:val="00213C08"/>
    <w:rsid w:val="00214205"/>
    <w:rsid w:val="0021442B"/>
    <w:rsid w:val="002145FE"/>
    <w:rsid w:val="00214EB8"/>
    <w:rsid w:val="00215BBE"/>
    <w:rsid w:val="00216024"/>
    <w:rsid w:val="00216C93"/>
    <w:rsid w:val="0021749F"/>
    <w:rsid w:val="002176DC"/>
    <w:rsid w:val="00217848"/>
    <w:rsid w:val="0022090B"/>
    <w:rsid w:val="00220F51"/>
    <w:rsid w:val="002210B3"/>
    <w:rsid w:val="002210F1"/>
    <w:rsid w:val="002213FD"/>
    <w:rsid w:val="00221B85"/>
    <w:rsid w:val="00221D7E"/>
    <w:rsid w:val="002222A1"/>
    <w:rsid w:val="00222A31"/>
    <w:rsid w:val="0022321D"/>
    <w:rsid w:val="00223699"/>
    <w:rsid w:val="002237DA"/>
    <w:rsid w:val="002239AE"/>
    <w:rsid w:val="00223FE8"/>
    <w:rsid w:val="0022402F"/>
    <w:rsid w:val="00224481"/>
    <w:rsid w:val="0022448A"/>
    <w:rsid w:val="002244C8"/>
    <w:rsid w:val="002245D4"/>
    <w:rsid w:val="002245FC"/>
    <w:rsid w:val="00224984"/>
    <w:rsid w:val="002254A8"/>
    <w:rsid w:val="002256CC"/>
    <w:rsid w:val="002258FA"/>
    <w:rsid w:val="00225BE1"/>
    <w:rsid w:val="00225C67"/>
    <w:rsid w:val="00226089"/>
    <w:rsid w:val="002264E0"/>
    <w:rsid w:val="00226A7D"/>
    <w:rsid w:val="00226B74"/>
    <w:rsid w:val="00226DFD"/>
    <w:rsid w:val="002272CA"/>
    <w:rsid w:val="00227937"/>
    <w:rsid w:val="0023092E"/>
    <w:rsid w:val="00230B6A"/>
    <w:rsid w:val="002310C1"/>
    <w:rsid w:val="00231F14"/>
    <w:rsid w:val="002326CB"/>
    <w:rsid w:val="00233181"/>
    <w:rsid w:val="00233764"/>
    <w:rsid w:val="00234DBE"/>
    <w:rsid w:val="002356C1"/>
    <w:rsid w:val="002359DA"/>
    <w:rsid w:val="00235CBA"/>
    <w:rsid w:val="00236116"/>
    <w:rsid w:val="002361F3"/>
    <w:rsid w:val="0023622F"/>
    <w:rsid w:val="00236B70"/>
    <w:rsid w:val="00237146"/>
    <w:rsid w:val="002378AF"/>
    <w:rsid w:val="00237948"/>
    <w:rsid w:val="00237B4C"/>
    <w:rsid w:val="00237D19"/>
    <w:rsid w:val="00240A0F"/>
    <w:rsid w:val="00240C44"/>
    <w:rsid w:val="00240ED6"/>
    <w:rsid w:val="00241AE5"/>
    <w:rsid w:val="00241FE7"/>
    <w:rsid w:val="00242679"/>
    <w:rsid w:val="00243C1F"/>
    <w:rsid w:val="00243FD4"/>
    <w:rsid w:val="0024499F"/>
    <w:rsid w:val="0024526A"/>
    <w:rsid w:val="00245480"/>
    <w:rsid w:val="00245579"/>
    <w:rsid w:val="00246028"/>
    <w:rsid w:val="00246086"/>
    <w:rsid w:val="0024671F"/>
    <w:rsid w:val="0024676D"/>
    <w:rsid w:val="002467AF"/>
    <w:rsid w:val="00246D67"/>
    <w:rsid w:val="002476C0"/>
    <w:rsid w:val="00247975"/>
    <w:rsid w:val="00247E6F"/>
    <w:rsid w:val="0025025A"/>
    <w:rsid w:val="002504FE"/>
    <w:rsid w:val="00250546"/>
    <w:rsid w:val="002509D7"/>
    <w:rsid w:val="0025180C"/>
    <w:rsid w:val="00252229"/>
    <w:rsid w:val="00252372"/>
    <w:rsid w:val="0025247E"/>
    <w:rsid w:val="00253283"/>
    <w:rsid w:val="002535FA"/>
    <w:rsid w:val="0025360A"/>
    <w:rsid w:val="00253F88"/>
    <w:rsid w:val="0025496C"/>
    <w:rsid w:val="002550D4"/>
    <w:rsid w:val="0025596E"/>
    <w:rsid w:val="00255CB2"/>
    <w:rsid w:val="002565E1"/>
    <w:rsid w:val="00256A3B"/>
    <w:rsid w:val="00256EC2"/>
    <w:rsid w:val="00257493"/>
    <w:rsid w:val="00257B19"/>
    <w:rsid w:val="002600BE"/>
    <w:rsid w:val="0026071D"/>
    <w:rsid w:val="00260AE1"/>
    <w:rsid w:val="0026179C"/>
    <w:rsid w:val="00261F71"/>
    <w:rsid w:val="00262924"/>
    <w:rsid w:val="00262CF7"/>
    <w:rsid w:val="00263637"/>
    <w:rsid w:val="0026371A"/>
    <w:rsid w:val="0026427D"/>
    <w:rsid w:val="00264B63"/>
    <w:rsid w:val="00265346"/>
    <w:rsid w:val="002653DF"/>
    <w:rsid w:val="00265474"/>
    <w:rsid w:val="00265A0F"/>
    <w:rsid w:val="00265E0A"/>
    <w:rsid w:val="00265E22"/>
    <w:rsid w:val="00265FDF"/>
    <w:rsid w:val="00266198"/>
    <w:rsid w:val="0026620F"/>
    <w:rsid w:val="002663F9"/>
    <w:rsid w:val="0026681E"/>
    <w:rsid w:val="00266AC6"/>
    <w:rsid w:val="00266EBF"/>
    <w:rsid w:val="00267036"/>
    <w:rsid w:val="00267498"/>
    <w:rsid w:val="0026782C"/>
    <w:rsid w:val="00267833"/>
    <w:rsid w:val="00267938"/>
    <w:rsid w:val="002705C3"/>
    <w:rsid w:val="0027064E"/>
    <w:rsid w:val="00271577"/>
    <w:rsid w:val="00271B72"/>
    <w:rsid w:val="00271E38"/>
    <w:rsid w:val="00271EAC"/>
    <w:rsid w:val="002720DF"/>
    <w:rsid w:val="002723D0"/>
    <w:rsid w:val="00274B26"/>
    <w:rsid w:val="00274D8A"/>
    <w:rsid w:val="00274E77"/>
    <w:rsid w:val="00275D6B"/>
    <w:rsid w:val="00276226"/>
    <w:rsid w:val="00276796"/>
    <w:rsid w:val="00276D9C"/>
    <w:rsid w:val="00276E8C"/>
    <w:rsid w:val="00277657"/>
    <w:rsid w:val="00277BBE"/>
    <w:rsid w:val="00280008"/>
    <w:rsid w:val="00280192"/>
    <w:rsid w:val="00280653"/>
    <w:rsid w:val="00280BE1"/>
    <w:rsid w:val="00281136"/>
    <w:rsid w:val="00281141"/>
    <w:rsid w:val="002812E7"/>
    <w:rsid w:val="00281F1C"/>
    <w:rsid w:val="0028209C"/>
    <w:rsid w:val="00282505"/>
    <w:rsid w:val="0028250C"/>
    <w:rsid w:val="00282FC1"/>
    <w:rsid w:val="00283237"/>
    <w:rsid w:val="002832BD"/>
    <w:rsid w:val="0028391B"/>
    <w:rsid w:val="00283C60"/>
    <w:rsid w:val="00284524"/>
    <w:rsid w:val="00284DBD"/>
    <w:rsid w:val="00284F9E"/>
    <w:rsid w:val="00285BE0"/>
    <w:rsid w:val="00285CA9"/>
    <w:rsid w:val="00285CDD"/>
    <w:rsid w:val="00286214"/>
    <w:rsid w:val="002866AD"/>
    <w:rsid w:val="0028672F"/>
    <w:rsid w:val="00286E95"/>
    <w:rsid w:val="00290A59"/>
    <w:rsid w:val="00290BCA"/>
    <w:rsid w:val="00290D9C"/>
    <w:rsid w:val="00291A5E"/>
    <w:rsid w:val="00291B3A"/>
    <w:rsid w:val="00292E7F"/>
    <w:rsid w:val="00292F78"/>
    <w:rsid w:val="00293257"/>
    <w:rsid w:val="002932C3"/>
    <w:rsid w:val="0029371D"/>
    <w:rsid w:val="00294336"/>
    <w:rsid w:val="0029463E"/>
    <w:rsid w:val="00294744"/>
    <w:rsid w:val="00294967"/>
    <w:rsid w:val="00294BE6"/>
    <w:rsid w:val="00294DC7"/>
    <w:rsid w:val="00294F20"/>
    <w:rsid w:val="00294FA8"/>
    <w:rsid w:val="002952EF"/>
    <w:rsid w:val="00295965"/>
    <w:rsid w:val="00296475"/>
    <w:rsid w:val="00296DDD"/>
    <w:rsid w:val="00296E0F"/>
    <w:rsid w:val="00296E74"/>
    <w:rsid w:val="00296F78"/>
    <w:rsid w:val="002973AA"/>
    <w:rsid w:val="00297957"/>
    <w:rsid w:val="00297D4C"/>
    <w:rsid w:val="002A0001"/>
    <w:rsid w:val="002A0249"/>
    <w:rsid w:val="002A0736"/>
    <w:rsid w:val="002A0C96"/>
    <w:rsid w:val="002A0D05"/>
    <w:rsid w:val="002A1074"/>
    <w:rsid w:val="002A31BF"/>
    <w:rsid w:val="002A3600"/>
    <w:rsid w:val="002A3DE0"/>
    <w:rsid w:val="002A407C"/>
    <w:rsid w:val="002A4AA4"/>
    <w:rsid w:val="002A4C50"/>
    <w:rsid w:val="002A4CB9"/>
    <w:rsid w:val="002A4CC7"/>
    <w:rsid w:val="002A5C4E"/>
    <w:rsid w:val="002A5E08"/>
    <w:rsid w:val="002A5E2E"/>
    <w:rsid w:val="002A7A80"/>
    <w:rsid w:val="002A7C50"/>
    <w:rsid w:val="002B01C3"/>
    <w:rsid w:val="002B1250"/>
    <w:rsid w:val="002B1DC0"/>
    <w:rsid w:val="002B20D9"/>
    <w:rsid w:val="002B2418"/>
    <w:rsid w:val="002B24BD"/>
    <w:rsid w:val="002B2772"/>
    <w:rsid w:val="002B299A"/>
    <w:rsid w:val="002B39C7"/>
    <w:rsid w:val="002B3E11"/>
    <w:rsid w:val="002B4451"/>
    <w:rsid w:val="002B5249"/>
    <w:rsid w:val="002B54E5"/>
    <w:rsid w:val="002B59B8"/>
    <w:rsid w:val="002B5A00"/>
    <w:rsid w:val="002B6309"/>
    <w:rsid w:val="002B779A"/>
    <w:rsid w:val="002B7A6F"/>
    <w:rsid w:val="002C0139"/>
    <w:rsid w:val="002C02F7"/>
    <w:rsid w:val="002C05B1"/>
    <w:rsid w:val="002C06DD"/>
    <w:rsid w:val="002C0BAA"/>
    <w:rsid w:val="002C1013"/>
    <w:rsid w:val="002C15EA"/>
    <w:rsid w:val="002C222F"/>
    <w:rsid w:val="002C244C"/>
    <w:rsid w:val="002C25ED"/>
    <w:rsid w:val="002C2FE3"/>
    <w:rsid w:val="002C3E63"/>
    <w:rsid w:val="002C4E93"/>
    <w:rsid w:val="002C502A"/>
    <w:rsid w:val="002C5862"/>
    <w:rsid w:val="002C5FB9"/>
    <w:rsid w:val="002C649F"/>
    <w:rsid w:val="002C64CC"/>
    <w:rsid w:val="002C70E0"/>
    <w:rsid w:val="002C748E"/>
    <w:rsid w:val="002C74C4"/>
    <w:rsid w:val="002C7959"/>
    <w:rsid w:val="002C7C77"/>
    <w:rsid w:val="002D0BDB"/>
    <w:rsid w:val="002D11C4"/>
    <w:rsid w:val="002D1691"/>
    <w:rsid w:val="002D1BC9"/>
    <w:rsid w:val="002D289B"/>
    <w:rsid w:val="002D4A23"/>
    <w:rsid w:val="002D5513"/>
    <w:rsid w:val="002D5A59"/>
    <w:rsid w:val="002D5BE9"/>
    <w:rsid w:val="002D5D3B"/>
    <w:rsid w:val="002D5F2F"/>
    <w:rsid w:val="002D5F57"/>
    <w:rsid w:val="002D70C4"/>
    <w:rsid w:val="002D7320"/>
    <w:rsid w:val="002D75BB"/>
    <w:rsid w:val="002D77FA"/>
    <w:rsid w:val="002D7872"/>
    <w:rsid w:val="002E045E"/>
    <w:rsid w:val="002E0791"/>
    <w:rsid w:val="002E08F2"/>
    <w:rsid w:val="002E1172"/>
    <w:rsid w:val="002E123C"/>
    <w:rsid w:val="002E1755"/>
    <w:rsid w:val="002E1795"/>
    <w:rsid w:val="002E1AA3"/>
    <w:rsid w:val="002E2835"/>
    <w:rsid w:val="002E28CE"/>
    <w:rsid w:val="002E2E44"/>
    <w:rsid w:val="002E349F"/>
    <w:rsid w:val="002E3B63"/>
    <w:rsid w:val="002E44D8"/>
    <w:rsid w:val="002E46E3"/>
    <w:rsid w:val="002E4DBB"/>
    <w:rsid w:val="002E4E85"/>
    <w:rsid w:val="002E5092"/>
    <w:rsid w:val="002E5B46"/>
    <w:rsid w:val="002E5BBC"/>
    <w:rsid w:val="002E603A"/>
    <w:rsid w:val="002E61C1"/>
    <w:rsid w:val="002E62AB"/>
    <w:rsid w:val="002E7502"/>
    <w:rsid w:val="002E7B84"/>
    <w:rsid w:val="002F0033"/>
    <w:rsid w:val="002F0208"/>
    <w:rsid w:val="002F04A1"/>
    <w:rsid w:val="002F0B08"/>
    <w:rsid w:val="002F0CE1"/>
    <w:rsid w:val="002F0DB3"/>
    <w:rsid w:val="002F1339"/>
    <w:rsid w:val="002F19EB"/>
    <w:rsid w:val="002F2331"/>
    <w:rsid w:val="002F29A5"/>
    <w:rsid w:val="002F4826"/>
    <w:rsid w:val="002F49B6"/>
    <w:rsid w:val="002F5429"/>
    <w:rsid w:val="002F580B"/>
    <w:rsid w:val="002F5976"/>
    <w:rsid w:val="002F68BF"/>
    <w:rsid w:val="002F6C12"/>
    <w:rsid w:val="002F6CE7"/>
    <w:rsid w:val="002F72CD"/>
    <w:rsid w:val="002F75AF"/>
    <w:rsid w:val="002F765E"/>
    <w:rsid w:val="002F7BA2"/>
    <w:rsid w:val="002F7D94"/>
    <w:rsid w:val="002F7DD2"/>
    <w:rsid w:val="002F7DF0"/>
    <w:rsid w:val="002F7E5F"/>
    <w:rsid w:val="002F7FBA"/>
    <w:rsid w:val="003008AB"/>
    <w:rsid w:val="003009FD"/>
    <w:rsid w:val="00300B38"/>
    <w:rsid w:val="00300DD5"/>
    <w:rsid w:val="0030130B"/>
    <w:rsid w:val="00301942"/>
    <w:rsid w:val="00302858"/>
    <w:rsid w:val="00302BD2"/>
    <w:rsid w:val="00303F01"/>
    <w:rsid w:val="003060F8"/>
    <w:rsid w:val="00307653"/>
    <w:rsid w:val="00307EC9"/>
    <w:rsid w:val="00310E01"/>
    <w:rsid w:val="00310E1F"/>
    <w:rsid w:val="00311F27"/>
    <w:rsid w:val="003120B3"/>
    <w:rsid w:val="003122CD"/>
    <w:rsid w:val="003127D7"/>
    <w:rsid w:val="00312BE1"/>
    <w:rsid w:val="00313288"/>
    <w:rsid w:val="00313807"/>
    <w:rsid w:val="00313A0A"/>
    <w:rsid w:val="00314094"/>
    <w:rsid w:val="003146AE"/>
    <w:rsid w:val="00314A4F"/>
    <w:rsid w:val="00314BA4"/>
    <w:rsid w:val="00314CF4"/>
    <w:rsid w:val="00314FA9"/>
    <w:rsid w:val="003150F5"/>
    <w:rsid w:val="00316914"/>
    <w:rsid w:val="00316E87"/>
    <w:rsid w:val="00317351"/>
    <w:rsid w:val="00320029"/>
    <w:rsid w:val="00320717"/>
    <w:rsid w:val="00320B2F"/>
    <w:rsid w:val="00321A64"/>
    <w:rsid w:val="00321A91"/>
    <w:rsid w:val="003223B7"/>
    <w:rsid w:val="003223F0"/>
    <w:rsid w:val="00322B21"/>
    <w:rsid w:val="00322E58"/>
    <w:rsid w:val="003236C4"/>
    <w:rsid w:val="00323F6E"/>
    <w:rsid w:val="0032443E"/>
    <w:rsid w:val="00324591"/>
    <w:rsid w:val="0032498C"/>
    <w:rsid w:val="0032573D"/>
    <w:rsid w:val="003258BF"/>
    <w:rsid w:val="00325AEC"/>
    <w:rsid w:val="0032642F"/>
    <w:rsid w:val="003269CD"/>
    <w:rsid w:val="00327FCE"/>
    <w:rsid w:val="003305D4"/>
    <w:rsid w:val="003313F1"/>
    <w:rsid w:val="00331482"/>
    <w:rsid w:val="003319E9"/>
    <w:rsid w:val="00332975"/>
    <w:rsid w:val="00332B85"/>
    <w:rsid w:val="00332DFA"/>
    <w:rsid w:val="003331BD"/>
    <w:rsid w:val="0033323E"/>
    <w:rsid w:val="003333F8"/>
    <w:rsid w:val="00333576"/>
    <w:rsid w:val="00333613"/>
    <w:rsid w:val="00334CD0"/>
    <w:rsid w:val="00335F05"/>
    <w:rsid w:val="00336155"/>
    <w:rsid w:val="00336627"/>
    <w:rsid w:val="00336AF8"/>
    <w:rsid w:val="00336C44"/>
    <w:rsid w:val="00337A6E"/>
    <w:rsid w:val="00337B0C"/>
    <w:rsid w:val="0034042E"/>
    <w:rsid w:val="0034063D"/>
    <w:rsid w:val="00340A0E"/>
    <w:rsid w:val="00340A12"/>
    <w:rsid w:val="00340BCE"/>
    <w:rsid w:val="00340BD4"/>
    <w:rsid w:val="00340CAE"/>
    <w:rsid w:val="00340EBB"/>
    <w:rsid w:val="00340FED"/>
    <w:rsid w:val="00341013"/>
    <w:rsid w:val="00341415"/>
    <w:rsid w:val="00341D7E"/>
    <w:rsid w:val="00341FBE"/>
    <w:rsid w:val="00342036"/>
    <w:rsid w:val="00342ADF"/>
    <w:rsid w:val="00342AEB"/>
    <w:rsid w:val="00342D0E"/>
    <w:rsid w:val="0034300B"/>
    <w:rsid w:val="0034351C"/>
    <w:rsid w:val="003435D9"/>
    <w:rsid w:val="003438CA"/>
    <w:rsid w:val="003463ED"/>
    <w:rsid w:val="00346493"/>
    <w:rsid w:val="003465FB"/>
    <w:rsid w:val="00346C5E"/>
    <w:rsid w:val="00347081"/>
    <w:rsid w:val="0034761B"/>
    <w:rsid w:val="0034768F"/>
    <w:rsid w:val="00347BE3"/>
    <w:rsid w:val="003500C0"/>
    <w:rsid w:val="00350AF8"/>
    <w:rsid w:val="00350E92"/>
    <w:rsid w:val="0035163F"/>
    <w:rsid w:val="00351844"/>
    <w:rsid w:val="00351F41"/>
    <w:rsid w:val="0035274C"/>
    <w:rsid w:val="00352C40"/>
    <w:rsid w:val="00353555"/>
    <w:rsid w:val="003537EF"/>
    <w:rsid w:val="00353C7C"/>
    <w:rsid w:val="00353D46"/>
    <w:rsid w:val="00353ED1"/>
    <w:rsid w:val="00353F74"/>
    <w:rsid w:val="00354020"/>
    <w:rsid w:val="00354693"/>
    <w:rsid w:val="0035558A"/>
    <w:rsid w:val="003558B7"/>
    <w:rsid w:val="00355A65"/>
    <w:rsid w:val="00355F1E"/>
    <w:rsid w:val="003567F0"/>
    <w:rsid w:val="00357B2A"/>
    <w:rsid w:val="00357C69"/>
    <w:rsid w:val="00357F29"/>
    <w:rsid w:val="00360767"/>
    <w:rsid w:val="00360946"/>
    <w:rsid w:val="00360C6F"/>
    <w:rsid w:val="00360F4C"/>
    <w:rsid w:val="003613E7"/>
    <w:rsid w:val="00361868"/>
    <w:rsid w:val="00361961"/>
    <w:rsid w:val="00361CD1"/>
    <w:rsid w:val="00361EB8"/>
    <w:rsid w:val="00362098"/>
    <w:rsid w:val="00362767"/>
    <w:rsid w:val="003628E5"/>
    <w:rsid w:val="003629F0"/>
    <w:rsid w:val="00362C1F"/>
    <w:rsid w:val="00362CE3"/>
    <w:rsid w:val="00362F16"/>
    <w:rsid w:val="0036313D"/>
    <w:rsid w:val="00363A76"/>
    <w:rsid w:val="00363A84"/>
    <w:rsid w:val="00363D55"/>
    <w:rsid w:val="00364497"/>
    <w:rsid w:val="00364D4E"/>
    <w:rsid w:val="00365200"/>
    <w:rsid w:val="00365BCF"/>
    <w:rsid w:val="00366801"/>
    <w:rsid w:val="00366D74"/>
    <w:rsid w:val="003675BE"/>
    <w:rsid w:val="003678EE"/>
    <w:rsid w:val="00370651"/>
    <w:rsid w:val="00371BD0"/>
    <w:rsid w:val="00371D39"/>
    <w:rsid w:val="00371D4E"/>
    <w:rsid w:val="00371ECB"/>
    <w:rsid w:val="00372AF9"/>
    <w:rsid w:val="00372CAF"/>
    <w:rsid w:val="00373942"/>
    <w:rsid w:val="00373999"/>
    <w:rsid w:val="00373AB0"/>
    <w:rsid w:val="00373F8A"/>
    <w:rsid w:val="00374E75"/>
    <w:rsid w:val="00374E78"/>
    <w:rsid w:val="0037537C"/>
    <w:rsid w:val="00375630"/>
    <w:rsid w:val="00375668"/>
    <w:rsid w:val="00376140"/>
    <w:rsid w:val="003763E5"/>
    <w:rsid w:val="0037677A"/>
    <w:rsid w:val="00377B15"/>
    <w:rsid w:val="00377BF4"/>
    <w:rsid w:val="00380174"/>
    <w:rsid w:val="00381824"/>
    <w:rsid w:val="00381B3C"/>
    <w:rsid w:val="00382938"/>
    <w:rsid w:val="00383565"/>
    <w:rsid w:val="003836E3"/>
    <w:rsid w:val="0038385D"/>
    <w:rsid w:val="00384BAC"/>
    <w:rsid w:val="00385286"/>
    <w:rsid w:val="0038532B"/>
    <w:rsid w:val="00385F98"/>
    <w:rsid w:val="00386B1B"/>
    <w:rsid w:val="00387BFB"/>
    <w:rsid w:val="003900F1"/>
    <w:rsid w:val="00390787"/>
    <w:rsid w:val="00390F6F"/>
    <w:rsid w:val="00391435"/>
    <w:rsid w:val="00391497"/>
    <w:rsid w:val="003914B0"/>
    <w:rsid w:val="00391512"/>
    <w:rsid w:val="0039300F"/>
    <w:rsid w:val="003931C4"/>
    <w:rsid w:val="0039367E"/>
    <w:rsid w:val="00393E20"/>
    <w:rsid w:val="003941AB"/>
    <w:rsid w:val="00394363"/>
    <w:rsid w:val="003952F7"/>
    <w:rsid w:val="00395451"/>
    <w:rsid w:val="00395A5B"/>
    <w:rsid w:val="00395C9A"/>
    <w:rsid w:val="00396865"/>
    <w:rsid w:val="003979CA"/>
    <w:rsid w:val="00397A5C"/>
    <w:rsid w:val="003A042C"/>
    <w:rsid w:val="003A08CD"/>
    <w:rsid w:val="003A1D9B"/>
    <w:rsid w:val="003A20B6"/>
    <w:rsid w:val="003A24E2"/>
    <w:rsid w:val="003A2866"/>
    <w:rsid w:val="003A2A84"/>
    <w:rsid w:val="003A2B3B"/>
    <w:rsid w:val="003A37D1"/>
    <w:rsid w:val="003A3FF7"/>
    <w:rsid w:val="003A4959"/>
    <w:rsid w:val="003A4D7E"/>
    <w:rsid w:val="003A4FCF"/>
    <w:rsid w:val="003A56B2"/>
    <w:rsid w:val="003A6209"/>
    <w:rsid w:val="003A6637"/>
    <w:rsid w:val="003A6873"/>
    <w:rsid w:val="003A6EA4"/>
    <w:rsid w:val="003A75F1"/>
    <w:rsid w:val="003B045C"/>
    <w:rsid w:val="003B0AD5"/>
    <w:rsid w:val="003B1331"/>
    <w:rsid w:val="003B19C7"/>
    <w:rsid w:val="003B25FF"/>
    <w:rsid w:val="003B271F"/>
    <w:rsid w:val="003B2B4E"/>
    <w:rsid w:val="003B2BA6"/>
    <w:rsid w:val="003B4404"/>
    <w:rsid w:val="003B4D45"/>
    <w:rsid w:val="003B5AF7"/>
    <w:rsid w:val="003B5C92"/>
    <w:rsid w:val="003B5F2A"/>
    <w:rsid w:val="003B65BE"/>
    <w:rsid w:val="003B6CE4"/>
    <w:rsid w:val="003B758D"/>
    <w:rsid w:val="003B759D"/>
    <w:rsid w:val="003B7EB9"/>
    <w:rsid w:val="003C0042"/>
    <w:rsid w:val="003C0076"/>
    <w:rsid w:val="003C040C"/>
    <w:rsid w:val="003C046B"/>
    <w:rsid w:val="003C075E"/>
    <w:rsid w:val="003C1BBB"/>
    <w:rsid w:val="003C2640"/>
    <w:rsid w:val="003C2C40"/>
    <w:rsid w:val="003C2F58"/>
    <w:rsid w:val="003C34BE"/>
    <w:rsid w:val="003C34F0"/>
    <w:rsid w:val="003C3FF9"/>
    <w:rsid w:val="003C4E0B"/>
    <w:rsid w:val="003C5175"/>
    <w:rsid w:val="003C5937"/>
    <w:rsid w:val="003C6250"/>
    <w:rsid w:val="003C6608"/>
    <w:rsid w:val="003C6CBC"/>
    <w:rsid w:val="003C6CE4"/>
    <w:rsid w:val="003C710B"/>
    <w:rsid w:val="003C717D"/>
    <w:rsid w:val="003C7706"/>
    <w:rsid w:val="003C7AB0"/>
    <w:rsid w:val="003C7F62"/>
    <w:rsid w:val="003D02BE"/>
    <w:rsid w:val="003D1458"/>
    <w:rsid w:val="003D1A2A"/>
    <w:rsid w:val="003D1A5C"/>
    <w:rsid w:val="003D1D19"/>
    <w:rsid w:val="003D210A"/>
    <w:rsid w:val="003D2227"/>
    <w:rsid w:val="003D23DF"/>
    <w:rsid w:val="003D2559"/>
    <w:rsid w:val="003D2F3D"/>
    <w:rsid w:val="003D34BC"/>
    <w:rsid w:val="003D38EE"/>
    <w:rsid w:val="003D3DE5"/>
    <w:rsid w:val="003D404E"/>
    <w:rsid w:val="003D473B"/>
    <w:rsid w:val="003D482D"/>
    <w:rsid w:val="003D4F0E"/>
    <w:rsid w:val="003D4F15"/>
    <w:rsid w:val="003D5186"/>
    <w:rsid w:val="003D5523"/>
    <w:rsid w:val="003D5C94"/>
    <w:rsid w:val="003D5EF3"/>
    <w:rsid w:val="003D600C"/>
    <w:rsid w:val="003D63ED"/>
    <w:rsid w:val="003D773A"/>
    <w:rsid w:val="003D7CCC"/>
    <w:rsid w:val="003E0668"/>
    <w:rsid w:val="003E0C80"/>
    <w:rsid w:val="003E0CD8"/>
    <w:rsid w:val="003E100A"/>
    <w:rsid w:val="003E150A"/>
    <w:rsid w:val="003E23CA"/>
    <w:rsid w:val="003E2A08"/>
    <w:rsid w:val="003E2C5C"/>
    <w:rsid w:val="003E3773"/>
    <w:rsid w:val="003E39E8"/>
    <w:rsid w:val="003E4506"/>
    <w:rsid w:val="003E4D07"/>
    <w:rsid w:val="003E5691"/>
    <w:rsid w:val="003E5822"/>
    <w:rsid w:val="003E5CF1"/>
    <w:rsid w:val="003E5E04"/>
    <w:rsid w:val="003E6CB6"/>
    <w:rsid w:val="003E6E22"/>
    <w:rsid w:val="003E7152"/>
    <w:rsid w:val="003F0165"/>
    <w:rsid w:val="003F0271"/>
    <w:rsid w:val="003F02AD"/>
    <w:rsid w:val="003F1062"/>
    <w:rsid w:val="003F1261"/>
    <w:rsid w:val="003F1703"/>
    <w:rsid w:val="003F22B2"/>
    <w:rsid w:val="003F24AD"/>
    <w:rsid w:val="003F3578"/>
    <w:rsid w:val="003F3795"/>
    <w:rsid w:val="003F46A0"/>
    <w:rsid w:val="003F53BA"/>
    <w:rsid w:val="003F566B"/>
    <w:rsid w:val="003F6B8E"/>
    <w:rsid w:val="003F7DC5"/>
    <w:rsid w:val="0040013C"/>
    <w:rsid w:val="00400495"/>
    <w:rsid w:val="004004F3"/>
    <w:rsid w:val="00400642"/>
    <w:rsid w:val="0040085B"/>
    <w:rsid w:val="00400F51"/>
    <w:rsid w:val="00401179"/>
    <w:rsid w:val="0040123B"/>
    <w:rsid w:val="00402060"/>
    <w:rsid w:val="004027B4"/>
    <w:rsid w:val="00402B8C"/>
    <w:rsid w:val="00402F22"/>
    <w:rsid w:val="004034F7"/>
    <w:rsid w:val="004039E1"/>
    <w:rsid w:val="00403B47"/>
    <w:rsid w:val="00403FC8"/>
    <w:rsid w:val="004046CE"/>
    <w:rsid w:val="0040498E"/>
    <w:rsid w:val="00404DDA"/>
    <w:rsid w:val="00405039"/>
    <w:rsid w:val="004058F6"/>
    <w:rsid w:val="0040597F"/>
    <w:rsid w:val="004059B0"/>
    <w:rsid w:val="004066B6"/>
    <w:rsid w:val="00406C79"/>
    <w:rsid w:val="00406E45"/>
    <w:rsid w:val="00407B8B"/>
    <w:rsid w:val="004101AB"/>
    <w:rsid w:val="00410677"/>
    <w:rsid w:val="00410841"/>
    <w:rsid w:val="00410997"/>
    <w:rsid w:val="004113D7"/>
    <w:rsid w:val="0041182D"/>
    <w:rsid w:val="00411902"/>
    <w:rsid w:val="00411B1C"/>
    <w:rsid w:val="004121B8"/>
    <w:rsid w:val="00412801"/>
    <w:rsid w:val="004132FA"/>
    <w:rsid w:val="004132FF"/>
    <w:rsid w:val="004133FA"/>
    <w:rsid w:val="00413798"/>
    <w:rsid w:val="004139C6"/>
    <w:rsid w:val="00413DBA"/>
    <w:rsid w:val="004145F6"/>
    <w:rsid w:val="00414D78"/>
    <w:rsid w:val="00415158"/>
    <w:rsid w:val="00415225"/>
    <w:rsid w:val="00415303"/>
    <w:rsid w:val="004157AC"/>
    <w:rsid w:val="0041624D"/>
    <w:rsid w:val="00416BEF"/>
    <w:rsid w:val="00417F83"/>
    <w:rsid w:val="00420816"/>
    <w:rsid w:val="00420BF2"/>
    <w:rsid w:val="00420F18"/>
    <w:rsid w:val="0042159E"/>
    <w:rsid w:val="004215D2"/>
    <w:rsid w:val="00421B47"/>
    <w:rsid w:val="00421F89"/>
    <w:rsid w:val="00422221"/>
    <w:rsid w:val="004223F3"/>
    <w:rsid w:val="004224FE"/>
    <w:rsid w:val="004229E7"/>
    <w:rsid w:val="0042351E"/>
    <w:rsid w:val="00423800"/>
    <w:rsid w:val="00423EC4"/>
    <w:rsid w:val="004241A2"/>
    <w:rsid w:val="004247B1"/>
    <w:rsid w:val="00425078"/>
    <w:rsid w:val="004252E7"/>
    <w:rsid w:val="0042578A"/>
    <w:rsid w:val="00425F74"/>
    <w:rsid w:val="0042610D"/>
    <w:rsid w:val="004268B4"/>
    <w:rsid w:val="00426A45"/>
    <w:rsid w:val="004277DE"/>
    <w:rsid w:val="0043061F"/>
    <w:rsid w:val="0043118B"/>
    <w:rsid w:val="004318D8"/>
    <w:rsid w:val="004321A8"/>
    <w:rsid w:val="00433A89"/>
    <w:rsid w:val="00433E32"/>
    <w:rsid w:val="00434218"/>
    <w:rsid w:val="004349BF"/>
    <w:rsid w:val="00434D2A"/>
    <w:rsid w:val="00435018"/>
    <w:rsid w:val="00435160"/>
    <w:rsid w:val="0043672D"/>
    <w:rsid w:val="00437332"/>
    <w:rsid w:val="00437AFB"/>
    <w:rsid w:val="00437CDB"/>
    <w:rsid w:val="004403EB"/>
    <w:rsid w:val="00440D32"/>
    <w:rsid w:val="00440F74"/>
    <w:rsid w:val="004413AA"/>
    <w:rsid w:val="004414EA"/>
    <w:rsid w:val="00441618"/>
    <w:rsid w:val="00441697"/>
    <w:rsid w:val="004418B2"/>
    <w:rsid w:val="00441E93"/>
    <w:rsid w:val="00442B93"/>
    <w:rsid w:val="00442C6A"/>
    <w:rsid w:val="00442E4D"/>
    <w:rsid w:val="004432FA"/>
    <w:rsid w:val="00444C28"/>
    <w:rsid w:val="004450D7"/>
    <w:rsid w:val="0044535E"/>
    <w:rsid w:val="00445500"/>
    <w:rsid w:val="00445A39"/>
    <w:rsid w:val="004467FD"/>
    <w:rsid w:val="00446AC9"/>
    <w:rsid w:val="004478AB"/>
    <w:rsid w:val="00447D3F"/>
    <w:rsid w:val="00447E25"/>
    <w:rsid w:val="00447FA8"/>
    <w:rsid w:val="00450103"/>
    <w:rsid w:val="00451959"/>
    <w:rsid w:val="00451EE2"/>
    <w:rsid w:val="004529E4"/>
    <w:rsid w:val="00452C7D"/>
    <w:rsid w:val="00453334"/>
    <w:rsid w:val="00453AEA"/>
    <w:rsid w:val="00453D96"/>
    <w:rsid w:val="00454458"/>
    <w:rsid w:val="00454C85"/>
    <w:rsid w:val="00455821"/>
    <w:rsid w:val="0045645F"/>
    <w:rsid w:val="0045675A"/>
    <w:rsid w:val="00456906"/>
    <w:rsid w:val="004577BB"/>
    <w:rsid w:val="00457916"/>
    <w:rsid w:val="00457A28"/>
    <w:rsid w:val="004600EB"/>
    <w:rsid w:val="00460700"/>
    <w:rsid w:val="00460F8B"/>
    <w:rsid w:val="004611FB"/>
    <w:rsid w:val="00461699"/>
    <w:rsid w:val="004617FE"/>
    <w:rsid w:val="00461A1D"/>
    <w:rsid w:val="00461AA4"/>
    <w:rsid w:val="00461B15"/>
    <w:rsid w:val="00461B5F"/>
    <w:rsid w:val="00461CF1"/>
    <w:rsid w:val="00462D68"/>
    <w:rsid w:val="00462F10"/>
    <w:rsid w:val="00463D4C"/>
    <w:rsid w:val="00463D6F"/>
    <w:rsid w:val="00464115"/>
    <w:rsid w:val="0046485C"/>
    <w:rsid w:val="00464AA4"/>
    <w:rsid w:val="00464D8D"/>
    <w:rsid w:val="00464FD9"/>
    <w:rsid w:val="00466B52"/>
    <w:rsid w:val="004707C6"/>
    <w:rsid w:val="00470AC7"/>
    <w:rsid w:val="004711D4"/>
    <w:rsid w:val="00471241"/>
    <w:rsid w:val="0047148C"/>
    <w:rsid w:val="00471D15"/>
    <w:rsid w:val="004722BE"/>
    <w:rsid w:val="00472420"/>
    <w:rsid w:val="004736C9"/>
    <w:rsid w:val="0047386B"/>
    <w:rsid w:val="00473A42"/>
    <w:rsid w:val="00473C07"/>
    <w:rsid w:val="00473C2C"/>
    <w:rsid w:val="004741A2"/>
    <w:rsid w:val="0047472A"/>
    <w:rsid w:val="004748C5"/>
    <w:rsid w:val="0047493D"/>
    <w:rsid w:val="00474ABC"/>
    <w:rsid w:val="00474D70"/>
    <w:rsid w:val="0047515D"/>
    <w:rsid w:val="00475253"/>
    <w:rsid w:val="00475423"/>
    <w:rsid w:val="00475BE0"/>
    <w:rsid w:val="00475E92"/>
    <w:rsid w:val="0047724D"/>
    <w:rsid w:val="00477571"/>
    <w:rsid w:val="0047797A"/>
    <w:rsid w:val="00477EF9"/>
    <w:rsid w:val="004802AA"/>
    <w:rsid w:val="0048037D"/>
    <w:rsid w:val="0048096E"/>
    <w:rsid w:val="004809E2"/>
    <w:rsid w:val="00480C54"/>
    <w:rsid w:val="004817A8"/>
    <w:rsid w:val="004819E6"/>
    <w:rsid w:val="00481D35"/>
    <w:rsid w:val="00481D8E"/>
    <w:rsid w:val="00482B98"/>
    <w:rsid w:val="00482ED9"/>
    <w:rsid w:val="004830F0"/>
    <w:rsid w:val="00483A14"/>
    <w:rsid w:val="0048446C"/>
    <w:rsid w:val="004849C2"/>
    <w:rsid w:val="00484A56"/>
    <w:rsid w:val="00484E3B"/>
    <w:rsid w:val="00485246"/>
    <w:rsid w:val="0048595F"/>
    <w:rsid w:val="00485D74"/>
    <w:rsid w:val="004864A0"/>
    <w:rsid w:val="004867A7"/>
    <w:rsid w:val="004868C3"/>
    <w:rsid w:val="00486AF7"/>
    <w:rsid w:val="00486F0D"/>
    <w:rsid w:val="004873AF"/>
    <w:rsid w:val="00487C5F"/>
    <w:rsid w:val="00487F86"/>
    <w:rsid w:val="00490472"/>
    <w:rsid w:val="004909A2"/>
    <w:rsid w:val="00490C7B"/>
    <w:rsid w:val="00490E66"/>
    <w:rsid w:val="00490F01"/>
    <w:rsid w:val="00491352"/>
    <w:rsid w:val="00491521"/>
    <w:rsid w:val="00491A4C"/>
    <w:rsid w:val="004925C4"/>
    <w:rsid w:val="0049293B"/>
    <w:rsid w:val="00492A5C"/>
    <w:rsid w:val="00492BE2"/>
    <w:rsid w:val="00492E47"/>
    <w:rsid w:val="00492F46"/>
    <w:rsid w:val="004932A7"/>
    <w:rsid w:val="00493782"/>
    <w:rsid w:val="0049397D"/>
    <w:rsid w:val="00494096"/>
    <w:rsid w:val="00494220"/>
    <w:rsid w:val="004947F0"/>
    <w:rsid w:val="00494922"/>
    <w:rsid w:val="00495111"/>
    <w:rsid w:val="00495660"/>
    <w:rsid w:val="004975B6"/>
    <w:rsid w:val="004978D2"/>
    <w:rsid w:val="004979DD"/>
    <w:rsid w:val="00497F53"/>
    <w:rsid w:val="004A07BB"/>
    <w:rsid w:val="004A0A21"/>
    <w:rsid w:val="004A0D95"/>
    <w:rsid w:val="004A1572"/>
    <w:rsid w:val="004A1CE5"/>
    <w:rsid w:val="004A2152"/>
    <w:rsid w:val="004A21AB"/>
    <w:rsid w:val="004A24F9"/>
    <w:rsid w:val="004A2962"/>
    <w:rsid w:val="004A2D27"/>
    <w:rsid w:val="004A2E17"/>
    <w:rsid w:val="004A3333"/>
    <w:rsid w:val="004A39B9"/>
    <w:rsid w:val="004A39E0"/>
    <w:rsid w:val="004A445E"/>
    <w:rsid w:val="004A5233"/>
    <w:rsid w:val="004A5415"/>
    <w:rsid w:val="004A5A19"/>
    <w:rsid w:val="004A5D9A"/>
    <w:rsid w:val="004A70B4"/>
    <w:rsid w:val="004A76DC"/>
    <w:rsid w:val="004B0CE8"/>
    <w:rsid w:val="004B1849"/>
    <w:rsid w:val="004B1CC7"/>
    <w:rsid w:val="004B1E36"/>
    <w:rsid w:val="004B210B"/>
    <w:rsid w:val="004B2393"/>
    <w:rsid w:val="004B2473"/>
    <w:rsid w:val="004B250D"/>
    <w:rsid w:val="004B2C99"/>
    <w:rsid w:val="004B2DA2"/>
    <w:rsid w:val="004B3303"/>
    <w:rsid w:val="004B4112"/>
    <w:rsid w:val="004B44BF"/>
    <w:rsid w:val="004B4B82"/>
    <w:rsid w:val="004B4E7F"/>
    <w:rsid w:val="004B4EEF"/>
    <w:rsid w:val="004B5972"/>
    <w:rsid w:val="004B5B85"/>
    <w:rsid w:val="004B5E73"/>
    <w:rsid w:val="004B6231"/>
    <w:rsid w:val="004B66C8"/>
    <w:rsid w:val="004B6E1B"/>
    <w:rsid w:val="004B7131"/>
    <w:rsid w:val="004B715F"/>
    <w:rsid w:val="004B725C"/>
    <w:rsid w:val="004B79C7"/>
    <w:rsid w:val="004C0111"/>
    <w:rsid w:val="004C02B8"/>
    <w:rsid w:val="004C0325"/>
    <w:rsid w:val="004C0424"/>
    <w:rsid w:val="004C0C77"/>
    <w:rsid w:val="004C139C"/>
    <w:rsid w:val="004C224C"/>
    <w:rsid w:val="004C2432"/>
    <w:rsid w:val="004C255C"/>
    <w:rsid w:val="004C2D53"/>
    <w:rsid w:val="004C336C"/>
    <w:rsid w:val="004C341E"/>
    <w:rsid w:val="004C4EC3"/>
    <w:rsid w:val="004C501B"/>
    <w:rsid w:val="004C50D9"/>
    <w:rsid w:val="004C57A1"/>
    <w:rsid w:val="004C6F94"/>
    <w:rsid w:val="004C70E7"/>
    <w:rsid w:val="004C71A4"/>
    <w:rsid w:val="004C76A8"/>
    <w:rsid w:val="004C7881"/>
    <w:rsid w:val="004C7F76"/>
    <w:rsid w:val="004D077D"/>
    <w:rsid w:val="004D127F"/>
    <w:rsid w:val="004D170A"/>
    <w:rsid w:val="004D1DAE"/>
    <w:rsid w:val="004D235D"/>
    <w:rsid w:val="004D240A"/>
    <w:rsid w:val="004D3957"/>
    <w:rsid w:val="004D51E9"/>
    <w:rsid w:val="004D5433"/>
    <w:rsid w:val="004D5584"/>
    <w:rsid w:val="004D5813"/>
    <w:rsid w:val="004D5A06"/>
    <w:rsid w:val="004D5D99"/>
    <w:rsid w:val="004D6B85"/>
    <w:rsid w:val="004D6FC9"/>
    <w:rsid w:val="004D7015"/>
    <w:rsid w:val="004D7083"/>
    <w:rsid w:val="004D717C"/>
    <w:rsid w:val="004D7621"/>
    <w:rsid w:val="004D7726"/>
    <w:rsid w:val="004D774C"/>
    <w:rsid w:val="004D77E3"/>
    <w:rsid w:val="004E030F"/>
    <w:rsid w:val="004E03DA"/>
    <w:rsid w:val="004E0D62"/>
    <w:rsid w:val="004E0FA5"/>
    <w:rsid w:val="004E14FB"/>
    <w:rsid w:val="004E2053"/>
    <w:rsid w:val="004E213C"/>
    <w:rsid w:val="004E2400"/>
    <w:rsid w:val="004E2D06"/>
    <w:rsid w:val="004E2D12"/>
    <w:rsid w:val="004E332A"/>
    <w:rsid w:val="004E3AF7"/>
    <w:rsid w:val="004E3D49"/>
    <w:rsid w:val="004E4178"/>
    <w:rsid w:val="004E431F"/>
    <w:rsid w:val="004E5C6B"/>
    <w:rsid w:val="004E634E"/>
    <w:rsid w:val="004E69F9"/>
    <w:rsid w:val="004E71AD"/>
    <w:rsid w:val="004E7C91"/>
    <w:rsid w:val="004E7DC6"/>
    <w:rsid w:val="004F01D2"/>
    <w:rsid w:val="004F024F"/>
    <w:rsid w:val="004F04A0"/>
    <w:rsid w:val="004F1FC8"/>
    <w:rsid w:val="004F2223"/>
    <w:rsid w:val="004F2FCA"/>
    <w:rsid w:val="004F3001"/>
    <w:rsid w:val="004F306A"/>
    <w:rsid w:val="004F3392"/>
    <w:rsid w:val="004F380A"/>
    <w:rsid w:val="004F494E"/>
    <w:rsid w:val="004F5A80"/>
    <w:rsid w:val="004F5E8C"/>
    <w:rsid w:val="004F65F5"/>
    <w:rsid w:val="004F6C58"/>
    <w:rsid w:val="004F72AB"/>
    <w:rsid w:val="004F7449"/>
    <w:rsid w:val="004F74A6"/>
    <w:rsid w:val="004F77F1"/>
    <w:rsid w:val="004F7C18"/>
    <w:rsid w:val="00500134"/>
    <w:rsid w:val="00502239"/>
    <w:rsid w:val="00502A54"/>
    <w:rsid w:val="00503230"/>
    <w:rsid w:val="005049B8"/>
    <w:rsid w:val="005049D0"/>
    <w:rsid w:val="005057B1"/>
    <w:rsid w:val="00505C33"/>
    <w:rsid w:val="00506508"/>
    <w:rsid w:val="005079F3"/>
    <w:rsid w:val="00507B91"/>
    <w:rsid w:val="00507FC9"/>
    <w:rsid w:val="00510183"/>
    <w:rsid w:val="005103FA"/>
    <w:rsid w:val="00510809"/>
    <w:rsid w:val="00510B47"/>
    <w:rsid w:val="0051138A"/>
    <w:rsid w:val="00511AA1"/>
    <w:rsid w:val="00511F2E"/>
    <w:rsid w:val="005131F3"/>
    <w:rsid w:val="005134A0"/>
    <w:rsid w:val="00513CD7"/>
    <w:rsid w:val="00513EB3"/>
    <w:rsid w:val="005142E3"/>
    <w:rsid w:val="00514DCB"/>
    <w:rsid w:val="005151AD"/>
    <w:rsid w:val="00515D2E"/>
    <w:rsid w:val="00516190"/>
    <w:rsid w:val="00517509"/>
    <w:rsid w:val="005206E2"/>
    <w:rsid w:val="005207C2"/>
    <w:rsid w:val="00520F21"/>
    <w:rsid w:val="005213D2"/>
    <w:rsid w:val="00521548"/>
    <w:rsid w:val="00521CA8"/>
    <w:rsid w:val="005221D8"/>
    <w:rsid w:val="00522344"/>
    <w:rsid w:val="00522400"/>
    <w:rsid w:val="005225ED"/>
    <w:rsid w:val="00522A4F"/>
    <w:rsid w:val="00523137"/>
    <w:rsid w:val="005232D4"/>
    <w:rsid w:val="00523951"/>
    <w:rsid w:val="00523C1E"/>
    <w:rsid w:val="005244E3"/>
    <w:rsid w:val="0052489F"/>
    <w:rsid w:val="0052654E"/>
    <w:rsid w:val="00527252"/>
    <w:rsid w:val="00527EED"/>
    <w:rsid w:val="00527FC0"/>
    <w:rsid w:val="005309D2"/>
    <w:rsid w:val="00530E23"/>
    <w:rsid w:val="00530FDD"/>
    <w:rsid w:val="005316FE"/>
    <w:rsid w:val="005320CB"/>
    <w:rsid w:val="00532452"/>
    <w:rsid w:val="00532857"/>
    <w:rsid w:val="00532933"/>
    <w:rsid w:val="00533349"/>
    <w:rsid w:val="0053355A"/>
    <w:rsid w:val="005339C5"/>
    <w:rsid w:val="00533FFF"/>
    <w:rsid w:val="0053445F"/>
    <w:rsid w:val="00534656"/>
    <w:rsid w:val="00535A0D"/>
    <w:rsid w:val="00536002"/>
    <w:rsid w:val="0053614B"/>
    <w:rsid w:val="00536152"/>
    <w:rsid w:val="00537643"/>
    <w:rsid w:val="00537708"/>
    <w:rsid w:val="0054033A"/>
    <w:rsid w:val="00540949"/>
    <w:rsid w:val="005422BB"/>
    <w:rsid w:val="0054232C"/>
    <w:rsid w:val="00542BA8"/>
    <w:rsid w:val="00543DCD"/>
    <w:rsid w:val="00544491"/>
    <w:rsid w:val="005444BB"/>
    <w:rsid w:val="0054484F"/>
    <w:rsid w:val="00544A38"/>
    <w:rsid w:val="00544FA8"/>
    <w:rsid w:val="00545B3D"/>
    <w:rsid w:val="00545B84"/>
    <w:rsid w:val="00545FCB"/>
    <w:rsid w:val="0054643B"/>
    <w:rsid w:val="00546474"/>
    <w:rsid w:val="005464DD"/>
    <w:rsid w:val="0054661A"/>
    <w:rsid w:val="0054682A"/>
    <w:rsid w:val="00546C03"/>
    <w:rsid w:val="00547346"/>
    <w:rsid w:val="0054734D"/>
    <w:rsid w:val="00547AF0"/>
    <w:rsid w:val="00547B8C"/>
    <w:rsid w:val="00547BE9"/>
    <w:rsid w:val="00550273"/>
    <w:rsid w:val="0055027B"/>
    <w:rsid w:val="005504E3"/>
    <w:rsid w:val="0055059E"/>
    <w:rsid w:val="00550E65"/>
    <w:rsid w:val="005522C3"/>
    <w:rsid w:val="00553B01"/>
    <w:rsid w:val="00553DA1"/>
    <w:rsid w:val="00553F7E"/>
    <w:rsid w:val="005540F0"/>
    <w:rsid w:val="00554341"/>
    <w:rsid w:val="00554606"/>
    <w:rsid w:val="00555162"/>
    <w:rsid w:val="005556EC"/>
    <w:rsid w:val="00555AA0"/>
    <w:rsid w:val="00555C67"/>
    <w:rsid w:val="00556108"/>
    <w:rsid w:val="00556250"/>
    <w:rsid w:val="00556E2B"/>
    <w:rsid w:val="005572B0"/>
    <w:rsid w:val="00557BCA"/>
    <w:rsid w:val="00557BD5"/>
    <w:rsid w:val="00560158"/>
    <w:rsid w:val="005601A4"/>
    <w:rsid w:val="005610DD"/>
    <w:rsid w:val="005613EB"/>
    <w:rsid w:val="00561AE3"/>
    <w:rsid w:val="00561E1D"/>
    <w:rsid w:val="00562098"/>
    <w:rsid w:val="0056264A"/>
    <w:rsid w:val="005627D3"/>
    <w:rsid w:val="00562BFE"/>
    <w:rsid w:val="00563859"/>
    <w:rsid w:val="00563BA5"/>
    <w:rsid w:val="0056475C"/>
    <w:rsid w:val="00564A1E"/>
    <w:rsid w:val="005650BD"/>
    <w:rsid w:val="005659D5"/>
    <w:rsid w:val="00566CCB"/>
    <w:rsid w:val="00566DED"/>
    <w:rsid w:val="00566FE9"/>
    <w:rsid w:val="00567928"/>
    <w:rsid w:val="00567B5D"/>
    <w:rsid w:val="00567DA2"/>
    <w:rsid w:val="0057005A"/>
    <w:rsid w:val="00570140"/>
    <w:rsid w:val="005715AF"/>
    <w:rsid w:val="005716BB"/>
    <w:rsid w:val="00572520"/>
    <w:rsid w:val="00572537"/>
    <w:rsid w:val="00572B74"/>
    <w:rsid w:val="00572B7E"/>
    <w:rsid w:val="0057339E"/>
    <w:rsid w:val="00573A7C"/>
    <w:rsid w:val="00573AC1"/>
    <w:rsid w:val="00573FD1"/>
    <w:rsid w:val="00574975"/>
    <w:rsid w:val="00574DFE"/>
    <w:rsid w:val="005751C1"/>
    <w:rsid w:val="00575D1F"/>
    <w:rsid w:val="00575F3D"/>
    <w:rsid w:val="005760FC"/>
    <w:rsid w:val="00576389"/>
    <w:rsid w:val="00576A33"/>
    <w:rsid w:val="00577098"/>
    <w:rsid w:val="00577486"/>
    <w:rsid w:val="00577537"/>
    <w:rsid w:val="00580121"/>
    <w:rsid w:val="005803D6"/>
    <w:rsid w:val="0058055C"/>
    <w:rsid w:val="005808E3"/>
    <w:rsid w:val="00580D2B"/>
    <w:rsid w:val="00581A94"/>
    <w:rsid w:val="00581CEE"/>
    <w:rsid w:val="00581E0F"/>
    <w:rsid w:val="00582050"/>
    <w:rsid w:val="00582AA3"/>
    <w:rsid w:val="00582EB1"/>
    <w:rsid w:val="00582FEA"/>
    <w:rsid w:val="00583D8B"/>
    <w:rsid w:val="00584091"/>
    <w:rsid w:val="00585728"/>
    <w:rsid w:val="00585878"/>
    <w:rsid w:val="00585A3C"/>
    <w:rsid w:val="00585BEC"/>
    <w:rsid w:val="00586212"/>
    <w:rsid w:val="00586BEA"/>
    <w:rsid w:val="0058770B"/>
    <w:rsid w:val="00590AAD"/>
    <w:rsid w:val="00590BB1"/>
    <w:rsid w:val="005911ED"/>
    <w:rsid w:val="00591BF5"/>
    <w:rsid w:val="00591BFD"/>
    <w:rsid w:val="00592ADE"/>
    <w:rsid w:val="00592D27"/>
    <w:rsid w:val="00593C0B"/>
    <w:rsid w:val="00594016"/>
    <w:rsid w:val="005941E0"/>
    <w:rsid w:val="005943D5"/>
    <w:rsid w:val="00594439"/>
    <w:rsid w:val="00594CD4"/>
    <w:rsid w:val="00594D45"/>
    <w:rsid w:val="00594D6D"/>
    <w:rsid w:val="005951E8"/>
    <w:rsid w:val="00595F38"/>
    <w:rsid w:val="00596317"/>
    <w:rsid w:val="0059664F"/>
    <w:rsid w:val="005966E6"/>
    <w:rsid w:val="00596849"/>
    <w:rsid w:val="00597213"/>
    <w:rsid w:val="005976C5"/>
    <w:rsid w:val="005978B5"/>
    <w:rsid w:val="00597BDE"/>
    <w:rsid w:val="005A03AF"/>
    <w:rsid w:val="005A03DA"/>
    <w:rsid w:val="005A0C0C"/>
    <w:rsid w:val="005A0EF3"/>
    <w:rsid w:val="005A0F57"/>
    <w:rsid w:val="005A1458"/>
    <w:rsid w:val="005A188E"/>
    <w:rsid w:val="005A210C"/>
    <w:rsid w:val="005A220B"/>
    <w:rsid w:val="005A259E"/>
    <w:rsid w:val="005A2BD9"/>
    <w:rsid w:val="005A3714"/>
    <w:rsid w:val="005A3C14"/>
    <w:rsid w:val="005A3D3E"/>
    <w:rsid w:val="005A3E62"/>
    <w:rsid w:val="005A42B7"/>
    <w:rsid w:val="005A42FA"/>
    <w:rsid w:val="005A4600"/>
    <w:rsid w:val="005A4F57"/>
    <w:rsid w:val="005A5C63"/>
    <w:rsid w:val="005A5FA8"/>
    <w:rsid w:val="005A7546"/>
    <w:rsid w:val="005A75AF"/>
    <w:rsid w:val="005A75FA"/>
    <w:rsid w:val="005A7D82"/>
    <w:rsid w:val="005B02F1"/>
    <w:rsid w:val="005B0633"/>
    <w:rsid w:val="005B0D6A"/>
    <w:rsid w:val="005B12EB"/>
    <w:rsid w:val="005B14B1"/>
    <w:rsid w:val="005B18C8"/>
    <w:rsid w:val="005B3174"/>
    <w:rsid w:val="005B357B"/>
    <w:rsid w:val="005B3FD5"/>
    <w:rsid w:val="005B41FE"/>
    <w:rsid w:val="005B43B0"/>
    <w:rsid w:val="005B4FA1"/>
    <w:rsid w:val="005B58E1"/>
    <w:rsid w:val="005B5FA1"/>
    <w:rsid w:val="005B62ED"/>
    <w:rsid w:val="005B63E7"/>
    <w:rsid w:val="005B6503"/>
    <w:rsid w:val="005B6A98"/>
    <w:rsid w:val="005B6EFC"/>
    <w:rsid w:val="005B72A2"/>
    <w:rsid w:val="005B7A05"/>
    <w:rsid w:val="005B7EA1"/>
    <w:rsid w:val="005C024E"/>
    <w:rsid w:val="005C08CD"/>
    <w:rsid w:val="005C08D5"/>
    <w:rsid w:val="005C0ECD"/>
    <w:rsid w:val="005C1023"/>
    <w:rsid w:val="005C1190"/>
    <w:rsid w:val="005C18CA"/>
    <w:rsid w:val="005C1B1B"/>
    <w:rsid w:val="005C1FE9"/>
    <w:rsid w:val="005C207A"/>
    <w:rsid w:val="005C23CA"/>
    <w:rsid w:val="005C2483"/>
    <w:rsid w:val="005C2836"/>
    <w:rsid w:val="005C297E"/>
    <w:rsid w:val="005C2AA7"/>
    <w:rsid w:val="005C2AED"/>
    <w:rsid w:val="005C2BB8"/>
    <w:rsid w:val="005C2E8A"/>
    <w:rsid w:val="005C2FD2"/>
    <w:rsid w:val="005C324E"/>
    <w:rsid w:val="005C3716"/>
    <w:rsid w:val="005C37B5"/>
    <w:rsid w:val="005C40DF"/>
    <w:rsid w:val="005C4537"/>
    <w:rsid w:val="005C464F"/>
    <w:rsid w:val="005C4948"/>
    <w:rsid w:val="005C4E4E"/>
    <w:rsid w:val="005C5788"/>
    <w:rsid w:val="005C5A0D"/>
    <w:rsid w:val="005C5C26"/>
    <w:rsid w:val="005C6FDC"/>
    <w:rsid w:val="005C7146"/>
    <w:rsid w:val="005C71D3"/>
    <w:rsid w:val="005C7515"/>
    <w:rsid w:val="005D00DB"/>
    <w:rsid w:val="005D013D"/>
    <w:rsid w:val="005D07F6"/>
    <w:rsid w:val="005D1457"/>
    <w:rsid w:val="005D1ACA"/>
    <w:rsid w:val="005D1B50"/>
    <w:rsid w:val="005D1CDC"/>
    <w:rsid w:val="005D1E47"/>
    <w:rsid w:val="005D2884"/>
    <w:rsid w:val="005D2C30"/>
    <w:rsid w:val="005D2FE3"/>
    <w:rsid w:val="005D383D"/>
    <w:rsid w:val="005D39EF"/>
    <w:rsid w:val="005D3B56"/>
    <w:rsid w:val="005D3C1D"/>
    <w:rsid w:val="005D423D"/>
    <w:rsid w:val="005D4832"/>
    <w:rsid w:val="005D48CD"/>
    <w:rsid w:val="005D48CF"/>
    <w:rsid w:val="005D4BAE"/>
    <w:rsid w:val="005D4D26"/>
    <w:rsid w:val="005D4D66"/>
    <w:rsid w:val="005D4E58"/>
    <w:rsid w:val="005D4EA0"/>
    <w:rsid w:val="005D534E"/>
    <w:rsid w:val="005D5A2D"/>
    <w:rsid w:val="005D5B0B"/>
    <w:rsid w:val="005D606E"/>
    <w:rsid w:val="005D64F5"/>
    <w:rsid w:val="005D6DDC"/>
    <w:rsid w:val="005D70B6"/>
    <w:rsid w:val="005D7989"/>
    <w:rsid w:val="005D7B36"/>
    <w:rsid w:val="005E01C2"/>
    <w:rsid w:val="005E042B"/>
    <w:rsid w:val="005E0876"/>
    <w:rsid w:val="005E08BF"/>
    <w:rsid w:val="005E0D82"/>
    <w:rsid w:val="005E0E88"/>
    <w:rsid w:val="005E112F"/>
    <w:rsid w:val="005E1A8B"/>
    <w:rsid w:val="005E1CEB"/>
    <w:rsid w:val="005E2672"/>
    <w:rsid w:val="005E2F88"/>
    <w:rsid w:val="005E36DC"/>
    <w:rsid w:val="005E3CEB"/>
    <w:rsid w:val="005E3D97"/>
    <w:rsid w:val="005E4388"/>
    <w:rsid w:val="005E4414"/>
    <w:rsid w:val="005E4AF1"/>
    <w:rsid w:val="005E4BB4"/>
    <w:rsid w:val="005E5117"/>
    <w:rsid w:val="005E594A"/>
    <w:rsid w:val="005E5E99"/>
    <w:rsid w:val="005E6768"/>
    <w:rsid w:val="005E6E61"/>
    <w:rsid w:val="005E7037"/>
    <w:rsid w:val="005E713A"/>
    <w:rsid w:val="005F01A6"/>
    <w:rsid w:val="005F0414"/>
    <w:rsid w:val="005F05BA"/>
    <w:rsid w:val="005F06AB"/>
    <w:rsid w:val="005F0766"/>
    <w:rsid w:val="005F0C6D"/>
    <w:rsid w:val="005F1799"/>
    <w:rsid w:val="005F1F77"/>
    <w:rsid w:val="005F213B"/>
    <w:rsid w:val="005F308C"/>
    <w:rsid w:val="005F38F0"/>
    <w:rsid w:val="005F3B4E"/>
    <w:rsid w:val="005F3C50"/>
    <w:rsid w:val="005F49FC"/>
    <w:rsid w:val="005F4CAB"/>
    <w:rsid w:val="005F4CB9"/>
    <w:rsid w:val="005F51E6"/>
    <w:rsid w:val="005F520E"/>
    <w:rsid w:val="005F5A39"/>
    <w:rsid w:val="005F5AAF"/>
    <w:rsid w:val="005F6384"/>
    <w:rsid w:val="005F6688"/>
    <w:rsid w:val="005F67F0"/>
    <w:rsid w:val="005F6B20"/>
    <w:rsid w:val="005F6FCC"/>
    <w:rsid w:val="005F7266"/>
    <w:rsid w:val="005F7429"/>
    <w:rsid w:val="005F7695"/>
    <w:rsid w:val="005F7905"/>
    <w:rsid w:val="005F7A8F"/>
    <w:rsid w:val="005F7DCD"/>
    <w:rsid w:val="005F7F73"/>
    <w:rsid w:val="00600148"/>
    <w:rsid w:val="006004A9"/>
    <w:rsid w:val="00600595"/>
    <w:rsid w:val="006009C5"/>
    <w:rsid w:val="006013F1"/>
    <w:rsid w:val="00601B43"/>
    <w:rsid w:val="006022F6"/>
    <w:rsid w:val="00602761"/>
    <w:rsid w:val="006029A5"/>
    <w:rsid w:val="00603196"/>
    <w:rsid w:val="00603203"/>
    <w:rsid w:val="006035F1"/>
    <w:rsid w:val="006049A8"/>
    <w:rsid w:val="00604D10"/>
    <w:rsid w:val="00605125"/>
    <w:rsid w:val="00605331"/>
    <w:rsid w:val="00605613"/>
    <w:rsid w:val="00605CF5"/>
    <w:rsid w:val="00605FBC"/>
    <w:rsid w:val="00606455"/>
    <w:rsid w:val="00606930"/>
    <w:rsid w:val="00606A3C"/>
    <w:rsid w:val="00606D67"/>
    <w:rsid w:val="00606E09"/>
    <w:rsid w:val="00606FBB"/>
    <w:rsid w:val="00607091"/>
    <w:rsid w:val="00607656"/>
    <w:rsid w:val="006078BE"/>
    <w:rsid w:val="00607D42"/>
    <w:rsid w:val="00607FC5"/>
    <w:rsid w:val="006100CA"/>
    <w:rsid w:val="006100E5"/>
    <w:rsid w:val="006100EB"/>
    <w:rsid w:val="00610EF8"/>
    <w:rsid w:val="00610F7A"/>
    <w:rsid w:val="00611A5B"/>
    <w:rsid w:val="00611D01"/>
    <w:rsid w:val="00612145"/>
    <w:rsid w:val="00612992"/>
    <w:rsid w:val="006129E1"/>
    <w:rsid w:val="00612C7D"/>
    <w:rsid w:val="00612CFA"/>
    <w:rsid w:val="00612D96"/>
    <w:rsid w:val="00612EF2"/>
    <w:rsid w:val="00614659"/>
    <w:rsid w:val="0061566E"/>
    <w:rsid w:val="00616D93"/>
    <w:rsid w:val="006173E8"/>
    <w:rsid w:val="00617707"/>
    <w:rsid w:val="006203EA"/>
    <w:rsid w:val="00620D39"/>
    <w:rsid w:val="00621B9B"/>
    <w:rsid w:val="00621F72"/>
    <w:rsid w:val="006220DB"/>
    <w:rsid w:val="006224AC"/>
    <w:rsid w:val="006225EF"/>
    <w:rsid w:val="00622B50"/>
    <w:rsid w:val="00622BB2"/>
    <w:rsid w:val="0062309D"/>
    <w:rsid w:val="006230B9"/>
    <w:rsid w:val="00623391"/>
    <w:rsid w:val="00623B2C"/>
    <w:rsid w:val="00623CD5"/>
    <w:rsid w:val="00624CBD"/>
    <w:rsid w:val="006253A6"/>
    <w:rsid w:val="00625905"/>
    <w:rsid w:val="00625FBE"/>
    <w:rsid w:val="0062707F"/>
    <w:rsid w:val="006273CC"/>
    <w:rsid w:val="006309A1"/>
    <w:rsid w:val="00631981"/>
    <w:rsid w:val="00631A87"/>
    <w:rsid w:val="00631BE6"/>
    <w:rsid w:val="00632395"/>
    <w:rsid w:val="00633008"/>
    <w:rsid w:val="0063332F"/>
    <w:rsid w:val="00633510"/>
    <w:rsid w:val="00634D73"/>
    <w:rsid w:val="00634DBA"/>
    <w:rsid w:val="00634E98"/>
    <w:rsid w:val="006350FE"/>
    <w:rsid w:val="006352C2"/>
    <w:rsid w:val="00635DEF"/>
    <w:rsid w:val="00636856"/>
    <w:rsid w:val="006372EE"/>
    <w:rsid w:val="0063740F"/>
    <w:rsid w:val="00640B3D"/>
    <w:rsid w:val="00640E43"/>
    <w:rsid w:val="00640F4A"/>
    <w:rsid w:val="0064125A"/>
    <w:rsid w:val="006414F5"/>
    <w:rsid w:val="0064150D"/>
    <w:rsid w:val="006418BF"/>
    <w:rsid w:val="00641D38"/>
    <w:rsid w:val="00642414"/>
    <w:rsid w:val="0064302C"/>
    <w:rsid w:val="006430E6"/>
    <w:rsid w:val="006437F8"/>
    <w:rsid w:val="006439F4"/>
    <w:rsid w:val="00644101"/>
    <w:rsid w:val="00644656"/>
    <w:rsid w:val="00644985"/>
    <w:rsid w:val="00644A64"/>
    <w:rsid w:val="00645142"/>
    <w:rsid w:val="006456FB"/>
    <w:rsid w:val="00646455"/>
    <w:rsid w:val="00646EAE"/>
    <w:rsid w:val="006471E6"/>
    <w:rsid w:val="006507F2"/>
    <w:rsid w:val="00650E3E"/>
    <w:rsid w:val="00651804"/>
    <w:rsid w:val="0065236C"/>
    <w:rsid w:val="006523E1"/>
    <w:rsid w:val="00652486"/>
    <w:rsid w:val="006526E4"/>
    <w:rsid w:val="00652BCF"/>
    <w:rsid w:val="006530EC"/>
    <w:rsid w:val="006533B0"/>
    <w:rsid w:val="00653691"/>
    <w:rsid w:val="006539B3"/>
    <w:rsid w:val="00653AC1"/>
    <w:rsid w:val="00654354"/>
    <w:rsid w:val="006549F3"/>
    <w:rsid w:val="00654A56"/>
    <w:rsid w:val="00654AD5"/>
    <w:rsid w:val="006554BC"/>
    <w:rsid w:val="00655A10"/>
    <w:rsid w:val="00655E69"/>
    <w:rsid w:val="00656D6F"/>
    <w:rsid w:val="00657355"/>
    <w:rsid w:val="006575B6"/>
    <w:rsid w:val="00657A66"/>
    <w:rsid w:val="00657C2D"/>
    <w:rsid w:val="00660076"/>
    <w:rsid w:val="00660161"/>
    <w:rsid w:val="00660197"/>
    <w:rsid w:val="006601AD"/>
    <w:rsid w:val="00660A1E"/>
    <w:rsid w:val="00661260"/>
    <w:rsid w:val="006612E0"/>
    <w:rsid w:val="00661380"/>
    <w:rsid w:val="006613C1"/>
    <w:rsid w:val="0066142B"/>
    <w:rsid w:val="00661690"/>
    <w:rsid w:val="00661A28"/>
    <w:rsid w:val="006624CC"/>
    <w:rsid w:val="00663DA0"/>
    <w:rsid w:val="006644F6"/>
    <w:rsid w:val="006647C0"/>
    <w:rsid w:val="00664DC4"/>
    <w:rsid w:val="00664F36"/>
    <w:rsid w:val="006654EE"/>
    <w:rsid w:val="00665E7F"/>
    <w:rsid w:val="00666181"/>
    <w:rsid w:val="006666D1"/>
    <w:rsid w:val="00666735"/>
    <w:rsid w:val="00666A31"/>
    <w:rsid w:val="00667194"/>
    <w:rsid w:val="0066756C"/>
    <w:rsid w:val="0066760C"/>
    <w:rsid w:val="00667CAD"/>
    <w:rsid w:val="00671842"/>
    <w:rsid w:val="00671E56"/>
    <w:rsid w:val="00671EEC"/>
    <w:rsid w:val="0067231E"/>
    <w:rsid w:val="006724B3"/>
    <w:rsid w:val="006728D0"/>
    <w:rsid w:val="00672AB4"/>
    <w:rsid w:val="006733FB"/>
    <w:rsid w:val="006734E4"/>
    <w:rsid w:val="006736B1"/>
    <w:rsid w:val="00673DBB"/>
    <w:rsid w:val="006747EA"/>
    <w:rsid w:val="00674F38"/>
    <w:rsid w:val="00674F9A"/>
    <w:rsid w:val="00675959"/>
    <w:rsid w:val="00675B16"/>
    <w:rsid w:val="00675FA3"/>
    <w:rsid w:val="00676083"/>
    <w:rsid w:val="00676B2A"/>
    <w:rsid w:val="006773DF"/>
    <w:rsid w:val="00677595"/>
    <w:rsid w:val="006775B2"/>
    <w:rsid w:val="00680464"/>
    <w:rsid w:val="0068057C"/>
    <w:rsid w:val="00680ECF"/>
    <w:rsid w:val="006816E4"/>
    <w:rsid w:val="00681FD4"/>
    <w:rsid w:val="006823FB"/>
    <w:rsid w:val="0068255B"/>
    <w:rsid w:val="0068286A"/>
    <w:rsid w:val="006828DD"/>
    <w:rsid w:val="00683744"/>
    <w:rsid w:val="00683858"/>
    <w:rsid w:val="00683B62"/>
    <w:rsid w:val="006841AC"/>
    <w:rsid w:val="006841E2"/>
    <w:rsid w:val="006849E0"/>
    <w:rsid w:val="00684AAA"/>
    <w:rsid w:val="00684BB0"/>
    <w:rsid w:val="0068545E"/>
    <w:rsid w:val="006863FD"/>
    <w:rsid w:val="00686FB7"/>
    <w:rsid w:val="00687096"/>
    <w:rsid w:val="00687935"/>
    <w:rsid w:val="0069015D"/>
    <w:rsid w:val="0069104C"/>
    <w:rsid w:val="00691258"/>
    <w:rsid w:val="00691B27"/>
    <w:rsid w:val="006920D7"/>
    <w:rsid w:val="00692561"/>
    <w:rsid w:val="0069285F"/>
    <w:rsid w:val="00692B8A"/>
    <w:rsid w:val="00692CA4"/>
    <w:rsid w:val="00692E03"/>
    <w:rsid w:val="00692F7A"/>
    <w:rsid w:val="006936DF"/>
    <w:rsid w:val="0069374C"/>
    <w:rsid w:val="006942BE"/>
    <w:rsid w:val="006943CE"/>
    <w:rsid w:val="0069492C"/>
    <w:rsid w:val="00695176"/>
    <w:rsid w:val="00695481"/>
    <w:rsid w:val="00695EC3"/>
    <w:rsid w:val="006964FA"/>
    <w:rsid w:val="00696543"/>
    <w:rsid w:val="00696B05"/>
    <w:rsid w:val="00696DCC"/>
    <w:rsid w:val="00697488"/>
    <w:rsid w:val="006976F2"/>
    <w:rsid w:val="006977B8"/>
    <w:rsid w:val="006A0491"/>
    <w:rsid w:val="006A04EC"/>
    <w:rsid w:val="006A0633"/>
    <w:rsid w:val="006A07D7"/>
    <w:rsid w:val="006A0C56"/>
    <w:rsid w:val="006A1872"/>
    <w:rsid w:val="006A2C6F"/>
    <w:rsid w:val="006A308B"/>
    <w:rsid w:val="006A36A5"/>
    <w:rsid w:val="006A439D"/>
    <w:rsid w:val="006A4898"/>
    <w:rsid w:val="006A48FA"/>
    <w:rsid w:val="006A5146"/>
    <w:rsid w:val="006A5297"/>
    <w:rsid w:val="006A53C3"/>
    <w:rsid w:val="006A5DF2"/>
    <w:rsid w:val="006A5EF5"/>
    <w:rsid w:val="006A7F65"/>
    <w:rsid w:val="006B0007"/>
    <w:rsid w:val="006B0123"/>
    <w:rsid w:val="006B1427"/>
    <w:rsid w:val="006B1725"/>
    <w:rsid w:val="006B2353"/>
    <w:rsid w:val="006B24E5"/>
    <w:rsid w:val="006B28E0"/>
    <w:rsid w:val="006B316B"/>
    <w:rsid w:val="006B35EC"/>
    <w:rsid w:val="006B3A57"/>
    <w:rsid w:val="006B4300"/>
    <w:rsid w:val="006B48DC"/>
    <w:rsid w:val="006B4AE6"/>
    <w:rsid w:val="006B4CB5"/>
    <w:rsid w:val="006B64D7"/>
    <w:rsid w:val="006B6EAF"/>
    <w:rsid w:val="006B6F27"/>
    <w:rsid w:val="006B7A97"/>
    <w:rsid w:val="006B7FF8"/>
    <w:rsid w:val="006C0696"/>
    <w:rsid w:val="006C0892"/>
    <w:rsid w:val="006C10F5"/>
    <w:rsid w:val="006C1343"/>
    <w:rsid w:val="006C1A0B"/>
    <w:rsid w:val="006C1B78"/>
    <w:rsid w:val="006C24B5"/>
    <w:rsid w:val="006C2544"/>
    <w:rsid w:val="006C2A2E"/>
    <w:rsid w:val="006C2CD9"/>
    <w:rsid w:val="006C2F6B"/>
    <w:rsid w:val="006C383E"/>
    <w:rsid w:val="006C3B8C"/>
    <w:rsid w:val="006C4127"/>
    <w:rsid w:val="006C4A1C"/>
    <w:rsid w:val="006C5018"/>
    <w:rsid w:val="006C592D"/>
    <w:rsid w:val="006C5E05"/>
    <w:rsid w:val="006C7460"/>
    <w:rsid w:val="006C79EE"/>
    <w:rsid w:val="006D00DD"/>
    <w:rsid w:val="006D03B6"/>
    <w:rsid w:val="006D0478"/>
    <w:rsid w:val="006D0911"/>
    <w:rsid w:val="006D1060"/>
    <w:rsid w:val="006D112B"/>
    <w:rsid w:val="006D12B8"/>
    <w:rsid w:val="006D152D"/>
    <w:rsid w:val="006D219B"/>
    <w:rsid w:val="006D2401"/>
    <w:rsid w:val="006D2664"/>
    <w:rsid w:val="006D2857"/>
    <w:rsid w:val="006D2AC4"/>
    <w:rsid w:val="006D35C4"/>
    <w:rsid w:val="006D42AD"/>
    <w:rsid w:val="006D466D"/>
    <w:rsid w:val="006D487A"/>
    <w:rsid w:val="006D4B7E"/>
    <w:rsid w:val="006D5716"/>
    <w:rsid w:val="006D5A25"/>
    <w:rsid w:val="006D5B0A"/>
    <w:rsid w:val="006D5BC5"/>
    <w:rsid w:val="006D607D"/>
    <w:rsid w:val="006D6240"/>
    <w:rsid w:val="006D63AF"/>
    <w:rsid w:val="006D642C"/>
    <w:rsid w:val="006D66F0"/>
    <w:rsid w:val="006D74E4"/>
    <w:rsid w:val="006D75F0"/>
    <w:rsid w:val="006D7625"/>
    <w:rsid w:val="006D77A8"/>
    <w:rsid w:val="006D7836"/>
    <w:rsid w:val="006E0546"/>
    <w:rsid w:val="006E0AD9"/>
    <w:rsid w:val="006E0C2D"/>
    <w:rsid w:val="006E0EF5"/>
    <w:rsid w:val="006E0F2C"/>
    <w:rsid w:val="006E10B2"/>
    <w:rsid w:val="006E11FE"/>
    <w:rsid w:val="006E1268"/>
    <w:rsid w:val="006E1838"/>
    <w:rsid w:val="006E194C"/>
    <w:rsid w:val="006E1FAA"/>
    <w:rsid w:val="006E2EB4"/>
    <w:rsid w:val="006E2F1B"/>
    <w:rsid w:val="006E35AC"/>
    <w:rsid w:val="006E425C"/>
    <w:rsid w:val="006E44D7"/>
    <w:rsid w:val="006E4817"/>
    <w:rsid w:val="006E4C2B"/>
    <w:rsid w:val="006E4DDC"/>
    <w:rsid w:val="006E4EEA"/>
    <w:rsid w:val="006E6670"/>
    <w:rsid w:val="006E6C45"/>
    <w:rsid w:val="006E7650"/>
    <w:rsid w:val="006E7A55"/>
    <w:rsid w:val="006E7B3F"/>
    <w:rsid w:val="006F058E"/>
    <w:rsid w:val="006F090D"/>
    <w:rsid w:val="006F0F79"/>
    <w:rsid w:val="006F151B"/>
    <w:rsid w:val="006F1C04"/>
    <w:rsid w:val="006F2210"/>
    <w:rsid w:val="006F2339"/>
    <w:rsid w:val="006F2530"/>
    <w:rsid w:val="006F290A"/>
    <w:rsid w:val="006F2B1F"/>
    <w:rsid w:val="006F2B6A"/>
    <w:rsid w:val="006F3385"/>
    <w:rsid w:val="006F3752"/>
    <w:rsid w:val="006F3B72"/>
    <w:rsid w:val="006F3D97"/>
    <w:rsid w:val="006F43E9"/>
    <w:rsid w:val="006F59E5"/>
    <w:rsid w:val="006F5E1F"/>
    <w:rsid w:val="006F69EB"/>
    <w:rsid w:val="006F791B"/>
    <w:rsid w:val="006F7ACC"/>
    <w:rsid w:val="006F7B99"/>
    <w:rsid w:val="006F7CAC"/>
    <w:rsid w:val="006F7FF6"/>
    <w:rsid w:val="007002E3"/>
    <w:rsid w:val="007006E3"/>
    <w:rsid w:val="00701F98"/>
    <w:rsid w:val="007022AE"/>
    <w:rsid w:val="0070250D"/>
    <w:rsid w:val="007035C9"/>
    <w:rsid w:val="00703790"/>
    <w:rsid w:val="007038CB"/>
    <w:rsid w:val="00703963"/>
    <w:rsid w:val="0070499D"/>
    <w:rsid w:val="00704C8E"/>
    <w:rsid w:val="00704EBF"/>
    <w:rsid w:val="00705638"/>
    <w:rsid w:val="007056C5"/>
    <w:rsid w:val="007060FE"/>
    <w:rsid w:val="00707267"/>
    <w:rsid w:val="00707B04"/>
    <w:rsid w:val="00707BBA"/>
    <w:rsid w:val="0071064B"/>
    <w:rsid w:val="007106DB"/>
    <w:rsid w:val="00710FB5"/>
    <w:rsid w:val="00711332"/>
    <w:rsid w:val="0071195E"/>
    <w:rsid w:val="007119CE"/>
    <w:rsid w:val="00712118"/>
    <w:rsid w:val="00712808"/>
    <w:rsid w:val="00712AD6"/>
    <w:rsid w:val="00713353"/>
    <w:rsid w:val="0071369E"/>
    <w:rsid w:val="00713AA7"/>
    <w:rsid w:val="00713BC5"/>
    <w:rsid w:val="00714353"/>
    <w:rsid w:val="0071491F"/>
    <w:rsid w:val="0071552F"/>
    <w:rsid w:val="00715579"/>
    <w:rsid w:val="00715AA8"/>
    <w:rsid w:val="00716EC3"/>
    <w:rsid w:val="00717766"/>
    <w:rsid w:val="0072004F"/>
    <w:rsid w:val="00720467"/>
    <w:rsid w:val="00721114"/>
    <w:rsid w:val="007212BA"/>
    <w:rsid w:val="00721504"/>
    <w:rsid w:val="007218A3"/>
    <w:rsid w:val="00721C86"/>
    <w:rsid w:val="00722376"/>
    <w:rsid w:val="0072244A"/>
    <w:rsid w:val="0072254F"/>
    <w:rsid w:val="00723446"/>
    <w:rsid w:val="0072344C"/>
    <w:rsid w:val="00723764"/>
    <w:rsid w:val="0072480B"/>
    <w:rsid w:val="00724B6F"/>
    <w:rsid w:val="00724D2A"/>
    <w:rsid w:val="007254EA"/>
    <w:rsid w:val="007254EB"/>
    <w:rsid w:val="007259C8"/>
    <w:rsid w:val="00725D35"/>
    <w:rsid w:val="00726177"/>
    <w:rsid w:val="00726BAC"/>
    <w:rsid w:val="00726CEA"/>
    <w:rsid w:val="00726D29"/>
    <w:rsid w:val="00727212"/>
    <w:rsid w:val="007277CF"/>
    <w:rsid w:val="00730055"/>
    <w:rsid w:val="0073060B"/>
    <w:rsid w:val="00730911"/>
    <w:rsid w:val="007310EF"/>
    <w:rsid w:val="007313A9"/>
    <w:rsid w:val="007313DC"/>
    <w:rsid w:val="00732181"/>
    <w:rsid w:val="007336CE"/>
    <w:rsid w:val="00733BBD"/>
    <w:rsid w:val="0073438C"/>
    <w:rsid w:val="00734C69"/>
    <w:rsid w:val="00734D5E"/>
    <w:rsid w:val="00734DE3"/>
    <w:rsid w:val="00734E68"/>
    <w:rsid w:val="00735A19"/>
    <w:rsid w:val="00735F5A"/>
    <w:rsid w:val="00736147"/>
    <w:rsid w:val="007362DE"/>
    <w:rsid w:val="00736717"/>
    <w:rsid w:val="007373C6"/>
    <w:rsid w:val="007400D8"/>
    <w:rsid w:val="00740EB5"/>
    <w:rsid w:val="007414DB"/>
    <w:rsid w:val="00741828"/>
    <w:rsid w:val="00741B7C"/>
    <w:rsid w:val="00741B9A"/>
    <w:rsid w:val="00741F30"/>
    <w:rsid w:val="00742B93"/>
    <w:rsid w:val="00742E16"/>
    <w:rsid w:val="00742E59"/>
    <w:rsid w:val="00743BB1"/>
    <w:rsid w:val="00744C80"/>
    <w:rsid w:val="00744CD9"/>
    <w:rsid w:val="00744D7A"/>
    <w:rsid w:val="007453E8"/>
    <w:rsid w:val="007461B5"/>
    <w:rsid w:val="007461DB"/>
    <w:rsid w:val="007462C2"/>
    <w:rsid w:val="00746B50"/>
    <w:rsid w:val="0074781F"/>
    <w:rsid w:val="0075020A"/>
    <w:rsid w:val="007506A7"/>
    <w:rsid w:val="007508E8"/>
    <w:rsid w:val="007508F8"/>
    <w:rsid w:val="007509CA"/>
    <w:rsid w:val="00750C82"/>
    <w:rsid w:val="00750F7C"/>
    <w:rsid w:val="007515F4"/>
    <w:rsid w:val="007522BF"/>
    <w:rsid w:val="007523F4"/>
    <w:rsid w:val="0075322C"/>
    <w:rsid w:val="00753283"/>
    <w:rsid w:val="007537D0"/>
    <w:rsid w:val="007546B3"/>
    <w:rsid w:val="0075554F"/>
    <w:rsid w:val="00755713"/>
    <w:rsid w:val="00755788"/>
    <w:rsid w:val="00755790"/>
    <w:rsid w:val="0075627D"/>
    <w:rsid w:val="00756940"/>
    <w:rsid w:val="0075694C"/>
    <w:rsid w:val="007569AD"/>
    <w:rsid w:val="00756F01"/>
    <w:rsid w:val="0075702B"/>
    <w:rsid w:val="00757366"/>
    <w:rsid w:val="00757393"/>
    <w:rsid w:val="007606EA"/>
    <w:rsid w:val="00761035"/>
    <w:rsid w:val="007613CC"/>
    <w:rsid w:val="007614E2"/>
    <w:rsid w:val="0076151F"/>
    <w:rsid w:val="0076179B"/>
    <w:rsid w:val="0076240C"/>
    <w:rsid w:val="00762F4A"/>
    <w:rsid w:val="007631AC"/>
    <w:rsid w:val="00763575"/>
    <w:rsid w:val="007645FE"/>
    <w:rsid w:val="00764692"/>
    <w:rsid w:val="0076469B"/>
    <w:rsid w:val="00764C3F"/>
    <w:rsid w:val="00764E4C"/>
    <w:rsid w:val="00764FA6"/>
    <w:rsid w:val="007652EB"/>
    <w:rsid w:val="0076555D"/>
    <w:rsid w:val="0076557B"/>
    <w:rsid w:val="00765ADA"/>
    <w:rsid w:val="00765EFC"/>
    <w:rsid w:val="0076646F"/>
    <w:rsid w:val="007664E0"/>
    <w:rsid w:val="00766A82"/>
    <w:rsid w:val="00766D36"/>
    <w:rsid w:val="00766DA1"/>
    <w:rsid w:val="0076724D"/>
    <w:rsid w:val="0076732B"/>
    <w:rsid w:val="007678EC"/>
    <w:rsid w:val="00767D3E"/>
    <w:rsid w:val="00767F79"/>
    <w:rsid w:val="007706E9"/>
    <w:rsid w:val="00770748"/>
    <w:rsid w:val="0077183B"/>
    <w:rsid w:val="00771AD7"/>
    <w:rsid w:val="00771C21"/>
    <w:rsid w:val="00771D32"/>
    <w:rsid w:val="007728FA"/>
    <w:rsid w:val="00772D18"/>
    <w:rsid w:val="00772FCE"/>
    <w:rsid w:val="0077396B"/>
    <w:rsid w:val="00774856"/>
    <w:rsid w:val="00774BCC"/>
    <w:rsid w:val="0077538F"/>
    <w:rsid w:val="007753DE"/>
    <w:rsid w:val="007756CC"/>
    <w:rsid w:val="00775D9E"/>
    <w:rsid w:val="00775E18"/>
    <w:rsid w:val="007762D9"/>
    <w:rsid w:val="007766C9"/>
    <w:rsid w:val="007766E3"/>
    <w:rsid w:val="00777479"/>
    <w:rsid w:val="0077770D"/>
    <w:rsid w:val="00777AA3"/>
    <w:rsid w:val="00777C33"/>
    <w:rsid w:val="007800CD"/>
    <w:rsid w:val="00780173"/>
    <w:rsid w:val="007802B4"/>
    <w:rsid w:val="00780BC0"/>
    <w:rsid w:val="007817E7"/>
    <w:rsid w:val="00781CEE"/>
    <w:rsid w:val="00781F52"/>
    <w:rsid w:val="0078215E"/>
    <w:rsid w:val="007821E4"/>
    <w:rsid w:val="00782519"/>
    <w:rsid w:val="007828AA"/>
    <w:rsid w:val="00782B6D"/>
    <w:rsid w:val="00782D44"/>
    <w:rsid w:val="00782E8B"/>
    <w:rsid w:val="00783025"/>
    <w:rsid w:val="007841F9"/>
    <w:rsid w:val="007844D5"/>
    <w:rsid w:val="0078458F"/>
    <w:rsid w:val="00785542"/>
    <w:rsid w:val="007856EE"/>
    <w:rsid w:val="0078586C"/>
    <w:rsid w:val="00785A09"/>
    <w:rsid w:val="00787125"/>
    <w:rsid w:val="007878DE"/>
    <w:rsid w:val="00791368"/>
    <w:rsid w:val="0079172C"/>
    <w:rsid w:val="00791AE5"/>
    <w:rsid w:val="00791CC7"/>
    <w:rsid w:val="00792532"/>
    <w:rsid w:val="007948DD"/>
    <w:rsid w:val="00794918"/>
    <w:rsid w:val="00795022"/>
    <w:rsid w:val="00795783"/>
    <w:rsid w:val="00795C6A"/>
    <w:rsid w:val="0079604D"/>
    <w:rsid w:val="007963BE"/>
    <w:rsid w:val="0079714A"/>
    <w:rsid w:val="007974A0"/>
    <w:rsid w:val="00797BA0"/>
    <w:rsid w:val="007A031A"/>
    <w:rsid w:val="007A0577"/>
    <w:rsid w:val="007A0B92"/>
    <w:rsid w:val="007A11D0"/>
    <w:rsid w:val="007A14EA"/>
    <w:rsid w:val="007A1DDD"/>
    <w:rsid w:val="007A1E25"/>
    <w:rsid w:val="007A216F"/>
    <w:rsid w:val="007A21C8"/>
    <w:rsid w:val="007A2230"/>
    <w:rsid w:val="007A24F5"/>
    <w:rsid w:val="007A37E5"/>
    <w:rsid w:val="007A3837"/>
    <w:rsid w:val="007A4297"/>
    <w:rsid w:val="007A4588"/>
    <w:rsid w:val="007A4637"/>
    <w:rsid w:val="007A4E74"/>
    <w:rsid w:val="007A5131"/>
    <w:rsid w:val="007A6303"/>
    <w:rsid w:val="007A64B7"/>
    <w:rsid w:val="007A66A6"/>
    <w:rsid w:val="007A7AA9"/>
    <w:rsid w:val="007A7E64"/>
    <w:rsid w:val="007B0E8D"/>
    <w:rsid w:val="007B1862"/>
    <w:rsid w:val="007B1977"/>
    <w:rsid w:val="007B1B94"/>
    <w:rsid w:val="007B1EC0"/>
    <w:rsid w:val="007B2137"/>
    <w:rsid w:val="007B24C6"/>
    <w:rsid w:val="007B2F72"/>
    <w:rsid w:val="007B3235"/>
    <w:rsid w:val="007B37DB"/>
    <w:rsid w:val="007B37F4"/>
    <w:rsid w:val="007B398F"/>
    <w:rsid w:val="007B6ADD"/>
    <w:rsid w:val="007B6C2B"/>
    <w:rsid w:val="007B7007"/>
    <w:rsid w:val="007B7451"/>
    <w:rsid w:val="007B7466"/>
    <w:rsid w:val="007C0191"/>
    <w:rsid w:val="007C04CD"/>
    <w:rsid w:val="007C0949"/>
    <w:rsid w:val="007C1076"/>
    <w:rsid w:val="007C14CE"/>
    <w:rsid w:val="007C19C6"/>
    <w:rsid w:val="007C1FAE"/>
    <w:rsid w:val="007C20A9"/>
    <w:rsid w:val="007C2357"/>
    <w:rsid w:val="007C23EC"/>
    <w:rsid w:val="007C2465"/>
    <w:rsid w:val="007C3669"/>
    <w:rsid w:val="007C37F1"/>
    <w:rsid w:val="007C401E"/>
    <w:rsid w:val="007C4145"/>
    <w:rsid w:val="007C418A"/>
    <w:rsid w:val="007C445D"/>
    <w:rsid w:val="007C46C5"/>
    <w:rsid w:val="007C4A12"/>
    <w:rsid w:val="007C4AFC"/>
    <w:rsid w:val="007C4EEC"/>
    <w:rsid w:val="007C6655"/>
    <w:rsid w:val="007C66B1"/>
    <w:rsid w:val="007C6ED2"/>
    <w:rsid w:val="007C7951"/>
    <w:rsid w:val="007D028E"/>
    <w:rsid w:val="007D06BC"/>
    <w:rsid w:val="007D09EA"/>
    <w:rsid w:val="007D14E7"/>
    <w:rsid w:val="007D1D78"/>
    <w:rsid w:val="007D29BD"/>
    <w:rsid w:val="007D2C41"/>
    <w:rsid w:val="007D3801"/>
    <w:rsid w:val="007D3823"/>
    <w:rsid w:val="007D394B"/>
    <w:rsid w:val="007D3B4F"/>
    <w:rsid w:val="007D40F6"/>
    <w:rsid w:val="007D414D"/>
    <w:rsid w:val="007D483B"/>
    <w:rsid w:val="007D4BA6"/>
    <w:rsid w:val="007D591B"/>
    <w:rsid w:val="007D696C"/>
    <w:rsid w:val="007D6AAE"/>
    <w:rsid w:val="007D6AC2"/>
    <w:rsid w:val="007D70B6"/>
    <w:rsid w:val="007D7ACE"/>
    <w:rsid w:val="007E0DBE"/>
    <w:rsid w:val="007E0F1A"/>
    <w:rsid w:val="007E14A8"/>
    <w:rsid w:val="007E1CDA"/>
    <w:rsid w:val="007E2A62"/>
    <w:rsid w:val="007E2F8F"/>
    <w:rsid w:val="007E35AC"/>
    <w:rsid w:val="007E3B89"/>
    <w:rsid w:val="007E3C39"/>
    <w:rsid w:val="007E403F"/>
    <w:rsid w:val="007E47CD"/>
    <w:rsid w:val="007E47EE"/>
    <w:rsid w:val="007E53BF"/>
    <w:rsid w:val="007E5B4C"/>
    <w:rsid w:val="007E61A2"/>
    <w:rsid w:val="007E6487"/>
    <w:rsid w:val="007E65A4"/>
    <w:rsid w:val="007E66AC"/>
    <w:rsid w:val="007E6B01"/>
    <w:rsid w:val="007E72CE"/>
    <w:rsid w:val="007E7A25"/>
    <w:rsid w:val="007E7E06"/>
    <w:rsid w:val="007E7E18"/>
    <w:rsid w:val="007F0137"/>
    <w:rsid w:val="007F0929"/>
    <w:rsid w:val="007F09BB"/>
    <w:rsid w:val="007F155E"/>
    <w:rsid w:val="007F1D91"/>
    <w:rsid w:val="007F1EC0"/>
    <w:rsid w:val="007F217F"/>
    <w:rsid w:val="007F259F"/>
    <w:rsid w:val="007F3228"/>
    <w:rsid w:val="007F39CD"/>
    <w:rsid w:val="007F3B26"/>
    <w:rsid w:val="007F432A"/>
    <w:rsid w:val="007F4B46"/>
    <w:rsid w:val="007F5340"/>
    <w:rsid w:val="007F5C68"/>
    <w:rsid w:val="007F6488"/>
    <w:rsid w:val="007F74EA"/>
    <w:rsid w:val="007F7532"/>
    <w:rsid w:val="007F7698"/>
    <w:rsid w:val="0080001B"/>
    <w:rsid w:val="00800F57"/>
    <w:rsid w:val="00801879"/>
    <w:rsid w:val="00801A0C"/>
    <w:rsid w:val="00801C0F"/>
    <w:rsid w:val="008022FA"/>
    <w:rsid w:val="008026A6"/>
    <w:rsid w:val="008027FB"/>
    <w:rsid w:val="00802944"/>
    <w:rsid w:val="00802CC3"/>
    <w:rsid w:val="00803353"/>
    <w:rsid w:val="008034C3"/>
    <w:rsid w:val="008037E7"/>
    <w:rsid w:val="00803FEF"/>
    <w:rsid w:val="0080458E"/>
    <w:rsid w:val="008045B0"/>
    <w:rsid w:val="00804C01"/>
    <w:rsid w:val="00806208"/>
    <w:rsid w:val="00806587"/>
    <w:rsid w:val="00807314"/>
    <w:rsid w:val="00807926"/>
    <w:rsid w:val="00807D38"/>
    <w:rsid w:val="00810094"/>
    <w:rsid w:val="008111E5"/>
    <w:rsid w:val="00811D8A"/>
    <w:rsid w:val="00811EB2"/>
    <w:rsid w:val="008121C3"/>
    <w:rsid w:val="00812EB6"/>
    <w:rsid w:val="00813216"/>
    <w:rsid w:val="0081336D"/>
    <w:rsid w:val="008134E7"/>
    <w:rsid w:val="00813A2A"/>
    <w:rsid w:val="00813BFB"/>
    <w:rsid w:val="00813C32"/>
    <w:rsid w:val="0081459C"/>
    <w:rsid w:val="00814FC7"/>
    <w:rsid w:val="00815E6D"/>
    <w:rsid w:val="008167F2"/>
    <w:rsid w:val="00816C4C"/>
    <w:rsid w:val="00816E95"/>
    <w:rsid w:val="00817D64"/>
    <w:rsid w:val="00817FC5"/>
    <w:rsid w:val="00820475"/>
    <w:rsid w:val="008207CF"/>
    <w:rsid w:val="00820838"/>
    <w:rsid w:val="008210FA"/>
    <w:rsid w:val="0082115D"/>
    <w:rsid w:val="00821857"/>
    <w:rsid w:val="00821C0C"/>
    <w:rsid w:val="00821C1B"/>
    <w:rsid w:val="00822B35"/>
    <w:rsid w:val="008237FD"/>
    <w:rsid w:val="00823B1B"/>
    <w:rsid w:val="00823DBB"/>
    <w:rsid w:val="00823FFF"/>
    <w:rsid w:val="00824598"/>
    <w:rsid w:val="00824A8A"/>
    <w:rsid w:val="008253AF"/>
    <w:rsid w:val="00826098"/>
    <w:rsid w:val="008261AB"/>
    <w:rsid w:val="00826530"/>
    <w:rsid w:val="0082658A"/>
    <w:rsid w:val="0082692F"/>
    <w:rsid w:val="00827754"/>
    <w:rsid w:val="00827A29"/>
    <w:rsid w:val="00827DE6"/>
    <w:rsid w:val="0083048F"/>
    <w:rsid w:val="008311E7"/>
    <w:rsid w:val="00831378"/>
    <w:rsid w:val="00832554"/>
    <w:rsid w:val="0083299B"/>
    <w:rsid w:val="0083307F"/>
    <w:rsid w:val="00833148"/>
    <w:rsid w:val="008336E8"/>
    <w:rsid w:val="008338D8"/>
    <w:rsid w:val="00834A3D"/>
    <w:rsid w:val="00834F65"/>
    <w:rsid w:val="008357D4"/>
    <w:rsid w:val="0083733D"/>
    <w:rsid w:val="00837709"/>
    <w:rsid w:val="00837F1F"/>
    <w:rsid w:val="008413CC"/>
    <w:rsid w:val="0084189C"/>
    <w:rsid w:val="00841D81"/>
    <w:rsid w:val="00841DCF"/>
    <w:rsid w:val="008421F9"/>
    <w:rsid w:val="008423C5"/>
    <w:rsid w:val="00842541"/>
    <w:rsid w:val="008432BF"/>
    <w:rsid w:val="00843B34"/>
    <w:rsid w:val="00843EA9"/>
    <w:rsid w:val="00844A43"/>
    <w:rsid w:val="008450E5"/>
    <w:rsid w:val="00845104"/>
    <w:rsid w:val="00845957"/>
    <w:rsid w:val="008459DE"/>
    <w:rsid w:val="00846387"/>
    <w:rsid w:val="00846E1B"/>
    <w:rsid w:val="008479CB"/>
    <w:rsid w:val="00847FE9"/>
    <w:rsid w:val="008502B7"/>
    <w:rsid w:val="00850A51"/>
    <w:rsid w:val="00850CD7"/>
    <w:rsid w:val="0085129E"/>
    <w:rsid w:val="0085230D"/>
    <w:rsid w:val="008523B4"/>
    <w:rsid w:val="00852637"/>
    <w:rsid w:val="008526E7"/>
    <w:rsid w:val="00853772"/>
    <w:rsid w:val="00853877"/>
    <w:rsid w:val="00853E15"/>
    <w:rsid w:val="008558E6"/>
    <w:rsid w:val="00856043"/>
    <w:rsid w:val="0085646E"/>
    <w:rsid w:val="008566D8"/>
    <w:rsid w:val="008567B2"/>
    <w:rsid w:val="00856AD4"/>
    <w:rsid w:val="00856C26"/>
    <w:rsid w:val="00856D79"/>
    <w:rsid w:val="008572A8"/>
    <w:rsid w:val="0085781F"/>
    <w:rsid w:val="00857AFE"/>
    <w:rsid w:val="00857CDA"/>
    <w:rsid w:val="00857FD7"/>
    <w:rsid w:val="00860734"/>
    <w:rsid w:val="008607D1"/>
    <w:rsid w:val="008607EE"/>
    <w:rsid w:val="00860E14"/>
    <w:rsid w:val="00861857"/>
    <w:rsid w:val="00861BE0"/>
    <w:rsid w:val="0086287E"/>
    <w:rsid w:val="00863265"/>
    <w:rsid w:val="0086330B"/>
    <w:rsid w:val="00863A3C"/>
    <w:rsid w:val="00863C68"/>
    <w:rsid w:val="008646EF"/>
    <w:rsid w:val="00866077"/>
    <w:rsid w:val="0086758C"/>
    <w:rsid w:val="00867692"/>
    <w:rsid w:val="00867917"/>
    <w:rsid w:val="00867A29"/>
    <w:rsid w:val="008714D8"/>
    <w:rsid w:val="00871A5D"/>
    <w:rsid w:val="00871CA9"/>
    <w:rsid w:val="00872466"/>
    <w:rsid w:val="0087250D"/>
    <w:rsid w:val="00872FA8"/>
    <w:rsid w:val="00873220"/>
    <w:rsid w:val="008736DF"/>
    <w:rsid w:val="00873A8F"/>
    <w:rsid w:val="0087425D"/>
    <w:rsid w:val="0087468F"/>
    <w:rsid w:val="0087470D"/>
    <w:rsid w:val="00874A38"/>
    <w:rsid w:val="00876582"/>
    <w:rsid w:val="00876885"/>
    <w:rsid w:val="00876B97"/>
    <w:rsid w:val="00876F4B"/>
    <w:rsid w:val="00876F59"/>
    <w:rsid w:val="00877471"/>
    <w:rsid w:val="008775F4"/>
    <w:rsid w:val="008803C7"/>
    <w:rsid w:val="00880CC8"/>
    <w:rsid w:val="0088149E"/>
    <w:rsid w:val="0088195E"/>
    <w:rsid w:val="0088278F"/>
    <w:rsid w:val="00882CDE"/>
    <w:rsid w:val="00882DE8"/>
    <w:rsid w:val="0088303D"/>
    <w:rsid w:val="00884202"/>
    <w:rsid w:val="008851F0"/>
    <w:rsid w:val="00886326"/>
    <w:rsid w:val="008864DC"/>
    <w:rsid w:val="00886505"/>
    <w:rsid w:val="0088657F"/>
    <w:rsid w:val="00886FB4"/>
    <w:rsid w:val="00887698"/>
    <w:rsid w:val="00887E75"/>
    <w:rsid w:val="008908FB"/>
    <w:rsid w:val="00890B6D"/>
    <w:rsid w:val="00890EAD"/>
    <w:rsid w:val="00891214"/>
    <w:rsid w:val="0089223A"/>
    <w:rsid w:val="00892244"/>
    <w:rsid w:val="008926E5"/>
    <w:rsid w:val="00892F89"/>
    <w:rsid w:val="00893219"/>
    <w:rsid w:val="008936F3"/>
    <w:rsid w:val="0089427A"/>
    <w:rsid w:val="00896175"/>
    <w:rsid w:val="008961F2"/>
    <w:rsid w:val="008967D8"/>
    <w:rsid w:val="00896A93"/>
    <w:rsid w:val="008A0B2A"/>
    <w:rsid w:val="008A1096"/>
    <w:rsid w:val="008A1307"/>
    <w:rsid w:val="008A17FF"/>
    <w:rsid w:val="008A1CF5"/>
    <w:rsid w:val="008A2083"/>
    <w:rsid w:val="008A21AA"/>
    <w:rsid w:val="008A229E"/>
    <w:rsid w:val="008A294B"/>
    <w:rsid w:val="008A2E00"/>
    <w:rsid w:val="008A3009"/>
    <w:rsid w:val="008A36B3"/>
    <w:rsid w:val="008A4086"/>
    <w:rsid w:val="008A5340"/>
    <w:rsid w:val="008A56F8"/>
    <w:rsid w:val="008A584C"/>
    <w:rsid w:val="008A5937"/>
    <w:rsid w:val="008A5C5A"/>
    <w:rsid w:val="008A5EA2"/>
    <w:rsid w:val="008A668D"/>
    <w:rsid w:val="008B033C"/>
    <w:rsid w:val="008B05FB"/>
    <w:rsid w:val="008B0912"/>
    <w:rsid w:val="008B096F"/>
    <w:rsid w:val="008B0C6A"/>
    <w:rsid w:val="008B16E1"/>
    <w:rsid w:val="008B1B03"/>
    <w:rsid w:val="008B213B"/>
    <w:rsid w:val="008B241F"/>
    <w:rsid w:val="008B3031"/>
    <w:rsid w:val="008B30A6"/>
    <w:rsid w:val="008B36F1"/>
    <w:rsid w:val="008B4E3D"/>
    <w:rsid w:val="008B4E7B"/>
    <w:rsid w:val="008B50AE"/>
    <w:rsid w:val="008B6CC3"/>
    <w:rsid w:val="008B7086"/>
    <w:rsid w:val="008B70CB"/>
    <w:rsid w:val="008B712B"/>
    <w:rsid w:val="008B7416"/>
    <w:rsid w:val="008B79DD"/>
    <w:rsid w:val="008C021F"/>
    <w:rsid w:val="008C076D"/>
    <w:rsid w:val="008C20F7"/>
    <w:rsid w:val="008C22EC"/>
    <w:rsid w:val="008C23B1"/>
    <w:rsid w:val="008C2618"/>
    <w:rsid w:val="008C266D"/>
    <w:rsid w:val="008C2801"/>
    <w:rsid w:val="008C2A23"/>
    <w:rsid w:val="008C2A4A"/>
    <w:rsid w:val="008C2ADB"/>
    <w:rsid w:val="008C337C"/>
    <w:rsid w:val="008C3494"/>
    <w:rsid w:val="008C43E8"/>
    <w:rsid w:val="008C5158"/>
    <w:rsid w:val="008C5669"/>
    <w:rsid w:val="008C62ED"/>
    <w:rsid w:val="008C78FF"/>
    <w:rsid w:val="008D0595"/>
    <w:rsid w:val="008D089A"/>
    <w:rsid w:val="008D0F86"/>
    <w:rsid w:val="008D0FD1"/>
    <w:rsid w:val="008D148D"/>
    <w:rsid w:val="008D1680"/>
    <w:rsid w:val="008D179A"/>
    <w:rsid w:val="008D20E2"/>
    <w:rsid w:val="008D2605"/>
    <w:rsid w:val="008D26BE"/>
    <w:rsid w:val="008D2C73"/>
    <w:rsid w:val="008D2DB1"/>
    <w:rsid w:val="008D4611"/>
    <w:rsid w:val="008D4753"/>
    <w:rsid w:val="008D55DD"/>
    <w:rsid w:val="008D5FA0"/>
    <w:rsid w:val="008D60C6"/>
    <w:rsid w:val="008D786A"/>
    <w:rsid w:val="008D7A7F"/>
    <w:rsid w:val="008D7D3A"/>
    <w:rsid w:val="008D7FD6"/>
    <w:rsid w:val="008E0357"/>
    <w:rsid w:val="008E0777"/>
    <w:rsid w:val="008E0A8A"/>
    <w:rsid w:val="008E0B95"/>
    <w:rsid w:val="008E10AC"/>
    <w:rsid w:val="008E1FE3"/>
    <w:rsid w:val="008E2396"/>
    <w:rsid w:val="008E2AE5"/>
    <w:rsid w:val="008E3322"/>
    <w:rsid w:val="008E3658"/>
    <w:rsid w:val="008E378F"/>
    <w:rsid w:val="008E38B0"/>
    <w:rsid w:val="008E3E55"/>
    <w:rsid w:val="008E4569"/>
    <w:rsid w:val="008E46E1"/>
    <w:rsid w:val="008E5D25"/>
    <w:rsid w:val="008E5EE3"/>
    <w:rsid w:val="008E6403"/>
    <w:rsid w:val="008E718D"/>
    <w:rsid w:val="008E7F61"/>
    <w:rsid w:val="008E7F83"/>
    <w:rsid w:val="008F0BF9"/>
    <w:rsid w:val="008F0E2E"/>
    <w:rsid w:val="008F1605"/>
    <w:rsid w:val="008F1C00"/>
    <w:rsid w:val="008F1CFF"/>
    <w:rsid w:val="008F1F57"/>
    <w:rsid w:val="008F210F"/>
    <w:rsid w:val="008F25EE"/>
    <w:rsid w:val="008F2ABB"/>
    <w:rsid w:val="008F35FE"/>
    <w:rsid w:val="008F3FF7"/>
    <w:rsid w:val="008F4539"/>
    <w:rsid w:val="008F5FF2"/>
    <w:rsid w:val="008F66C8"/>
    <w:rsid w:val="008F66DA"/>
    <w:rsid w:val="008F7254"/>
    <w:rsid w:val="008F7B4F"/>
    <w:rsid w:val="00900059"/>
    <w:rsid w:val="00900656"/>
    <w:rsid w:val="009007EB"/>
    <w:rsid w:val="00900B5A"/>
    <w:rsid w:val="009016BC"/>
    <w:rsid w:val="00901E08"/>
    <w:rsid w:val="00901E78"/>
    <w:rsid w:val="00901ED8"/>
    <w:rsid w:val="009030A9"/>
    <w:rsid w:val="00903B08"/>
    <w:rsid w:val="0090408A"/>
    <w:rsid w:val="009046DE"/>
    <w:rsid w:val="00904D74"/>
    <w:rsid w:val="00905CF2"/>
    <w:rsid w:val="00906404"/>
    <w:rsid w:val="0090648C"/>
    <w:rsid w:val="00907028"/>
    <w:rsid w:val="009073CB"/>
    <w:rsid w:val="009077A0"/>
    <w:rsid w:val="00910691"/>
    <w:rsid w:val="00911141"/>
    <w:rsid w:val="00911AA3"/>
    <w:rsid w:val="00912100"/>
    <w:rsid w:val="00912259"/>
    <w:rsid w:val="00912931"/>
    <w:rsid w:val="00912CAE"/>
    <w:rsid w:val="0091338D"/>
    <w:rsid w:val="00913789"/>
    <w:rsid w:val="00913D68"/>
    <w:rsid w:val="00914115"/>
    <w:rsid w:val="009149E1"/>
    <w:rsid w:val="00914CD1"/>
    <w:rsid w:val="00915725"/>
    <w:rsid w:val="009157FF"/>
    <w:rsid w:val="00915F3D"/>
    <w:rsid w:val="009160D3"/>
    <w:rsid w:val="009179B6"/>
    <w:rsid w:val="00920041"/>
    <w:rsid w:val="0092009C"/>
    <w:rsid w:val="009202A3"/>
    <w:rsid w:val="00920E1C"/>
    <w:rsid w:val="00920E90"/>
    <w:rsid w:val="009211E9"/>
    <w:rsid w:val="009213C3"/>
    <w:rsid w:val="00921C24"/>
    <w:rsid w:val="00921E75"/>
    <w:rsid w:val="00921FBB"/>
    <w:rsid w:val="00922185"/>
    <w:rsid w:val="00922717"/>
    <w:rsid w:val="00922A02"/>
    <w:rsid w:val="00922A70"/>
    <w:rsid w:val="00923D03"/>
    <w:rsid w:val="00924530"/>
    <w:rsid w:val="009245AD"/>
    <w:rsid w:val="00924B55"/>
    <w:rsid w:val="0092580B"/>
    <w:rsid w:val="00925E4A"/>
    <w:rsid w:val="009275B1"/>
    <w:rsid w:val="009301D0"/>
    <w:rsid w:val="009301E7"/>
    <w:rsid w:val="00930740"/>
    <w:rsid w:val="009308A4"/>
    <w:rsid w:val="00930CE0"/>
    <w:rsid w:val="009310D9"/>
    <w:rsid w:val="00931455"/>
    <w:rsid w:val="00931587"/>
    <w:rsid w:val="009319CB"/>
    <w:rsid w:val="00931FC2"/>
    <w:rsid w:val="009322C1"/>
    <w:rsid w:val="00932450"/>
    <w:rsid w:val="00932862"/>
    <w:rsid w:val="00932F36"/>
    <w:rsid w:val="009338A2"/>
    <w:rsid w:val="00933BE8"/>
    <w:rsid w:val="00933ED6"/>
    <w:rsid w:val="00934115"/>
    <w:rsid w:val="00934697"/>
    <w:rsid w:val="00934DBB"/>
    <w:rsid w:val="00935516"/>
    <w:rsid w:val="00935B15"/>
    <w:rsid w:val="00935EDD"/>
    <w:rsid w:val="00936542"/>
    <w:rsid w:val="009366F2"/>
    <w:rsid w:val="00936C66"/>
    <w:rsid w:val="009374C0"/>
    <w:rsid w:val="00937ECA"/>
    <w:rsid w:val="00937F35"/>
    <w:rsid w:val="00940607"/>
    <w:rsid w:val="00940F5E"/>
    <w:rsid w:val="00941047"/>
    <w:rsid w:val="0094142A"/>
    <w:rsid w:val="00941B5E"/>
    <w:rsid w:val="00942141"/>
    <w:rsid w:val="00942692"/>
    <w:rsid w:val="009429A6"/>
    <w:rsid w:val="00942CB1"/>
    <w:rsid w:val="00942D9B"/>
    <w:rsid w:val="00942E40"/>
    <w:rsid w:val="009431C2"/>
    <w:rsid w:val="009433FB"/>
    <w:rsid w:val="0094382B"/>
    <w:rsid w:val="009438E0"/>
    <w:rsid w:val="00943C8B"/>
    <w:rsid w:val="00943F71"/>
    <w:rsid w:val="00944344"/>
    <w:rsid w:val="00944BD3"/>
    <w:rsid w:val="009451BC"/>
    <w:rsid w:val="009466FB"/>
    <w:rsid w:val="00947809"/>
    <w:rsid w:val="00947AE1"/>
    <w:rsid w:val="00947BDD"/>
    <w:rsid w:val="00950472"/>
    <w:rsid w:val="009513D9"/>
    <w:rsid w:val="00951F3A"/>
    <w:rsid w:val="0095228F"/>
    <w:rsid w:val="0095229A"/>
    <w:rsid w:val="00952545"/>
    <w:rsid w:val="009525C5"/>
    <w:rsid w:val="00952A31"/>
    <w:rsid w:val="0095318B"/>
    <w:rsid w:val="0095328B"/>
    <w:rsid w:val="00953BA7"/>
    <w:rsid w:val="00953CC0"/>
    <w:rsid w:val="009543DA"/>
    <w:rsid w:val="00954DA8"/>
    <w:rsid w:val="00955C09"/>
    <w:rsid w:val="00955FAD"/>
    <w:rsid w:val="00956107"/>
    <w:rsid w:val="00956722"/>
    <w:rsid w:val="00957095"/>
    <w:rsid w:val="009571F7"/>
    <w:rsid w:val="00957A9E"/>
    <w:rsid w:val="009605C7"/>
    <w:rsid w:val="0096088A"/>
    <w:rsid w:val="009608D7"/>
    <w:rsid w:val="00960ACA"/>
    <w:rsid w:val="00960BF4"/>
    <w:rsid w:val="0096133B"/>
    <w:rsid w:val="00961A2C"/>
    <w:rsid w:val="009637AB"/>
    <w:rsid w:val="0096386C"/>
    <w:rsid w:val="009639AC"/>
    <w:rsid w:val="00963E4B"/>
    <w:rsid w:val="009645B2"/>
    <w:rsid w:val="009647BF"/>
    <w:rsid w:val="00964D7B"/>
    <w:rsid w:val="009654B9"/>
    <w:rsid w:val="00965BD1"/>
    <w:rsid w:val="00965C97"/>
    <w:rsid w:val="00965EB8"/>
    <w:rsid w:val="00966122"/>
    <w:rsid w:val="00966A3B"/>
    <w:rsid w:val="00966A8C"/>
    <w:rsid w:val="00966AEB"/>
    <w:rsid w:val="00967472"/>
    <w:rsid w:val="009700D8"/>
    <w:rsid w:val="0097026D"/>
    <w:rsid w:val="00970C1D"/>
    <w:rsid w:val="00970D57"/>
    <w:rsid w:val="009711EC"/>
    <w:rsid w:val="00971F03"/>
    <w:rsid w:val="009724AB"/>
    <w:rsid w:val="00972E9A"/>
    <w:rsid w:val="0097351C"/>
    <w:rsid w:val="00974383"/>
    <w:rsid w:val="00974391"/>
    <w:rsid w:val="009744BF"/>
    <w:rsid w:val="00974C20"/>
    <w:rsid w:val="009752B6"/>
    <w:rsid w:val="00975427"/>
    <w:rsid w:val="009754CB"/>
    <w:rsid w:val="00975692"/>
    <w:rsid w:val="00975D19"/>
    <w:rsid w:val="00975E70"/>
    <w:rsid w:val="009769E7"/>
    <w:rsid w:val="00976D12"/>
    <w:rsid w:val="00977A23"/>
    <w:rsid w:val="009803C1"/>
    <w:rsid w:val="00980C9E"/>
    <w:rsid w:val="009810A5"/>
    <w:rsid w:val="00981137"/>
    <w:rsid w:val="009820B0"/>
    <w:rsid w:val="00982A64"/>
    <w:rsid w:val="009831D8"/>
    <w:rsid w:val="00983367"/>
    <w:rsid w:val="00983457"/>
    <w:rsid w:val="00983BDE"/>
    <w:rsid w:val="009843D7"/>
    <w:rsid w:val="009844ED"/>
    <w:rsid w:val="00984891"/>
    <w:rsid w:val="00984BF7"/>
    <w:rsid w:val="00985C49"/>
    <w:rsid w:val="0098673D"/>
    <w:rsid w:val="0098691A"/>
    <w:rsid w:val="0098696F"/>
    <w:rsid w:val="00986FBA"/>
    <w:rsid w:val="00987429"/>
    <w:rsid w:val="009875C9"/>
    <w:rsid w:val="009877A0"/>
    <w:rsid w:val="00987CC8"/>
    <w:rsid w:val="00987F1A"/>
    <w:rsid w:val="009900E8"/>
    <w:rsid w:val="00990483"/>
    <w:rsid w:val="009904AA"/>
    <w:rsid w:val="00990888"/>
    <w:rsid w:val="00990C11"/>
    <w:rsid w:val="00990CAF"/>
    <w:rsid w:val="00991022"/>
    <w:rsid w:val="00991C43"/>
    <w:rsid w:val="00991CCD"/>
    <w:rsid w:val="00992C37"/>
    <w:rsid w:val="00992CF6"/>
    <w:rsid w:val="00993A45"/>
    <w:rsid w:val="00994808"/>
    <w:rsid w:val="00994DF0"/>
    <w:rsid w:val="00995C35"/>
    <w:rsid w:val="009960F8"/>
    <w:rsid w:val="00997018"/>
    <w:rsid w:val="00997747"/>
    <w:rsid w:val="009978A9"/>
    <w:rsid w:val="00997B78"/>
    <w:rsid w:val="00997CEC"/>
    <w:rsid w:val="009A0268"/>
    <w:rsid w:val="009A0400"/>
    <w:rsid w:val="009A0A0C"/>
    <w:rsid w:val="009A0B8B"/>
    <w:rsid w:val="009A0D4B"/>
    <w:rsid w:val="009A0EC8"/>
    <w:rsid w:val="009A22C4"/>
    <w:rsid w:val="009A311C"/>
    <w:rsid w:val="009A409D"/>
    <w:rsid w:val="009A47CE"/>
    <w:rsid w:val="009A48BE"/>
    <w:rsid w:val="009A48EA"/>
    <w:rsid w:val="009A4D8D"/>
    <w:rsid w:val="009A4E4E"/>
    <w:rsid w:val="009A4ECA"/>
    <w:rsid w:val="009A61DE"/>
    <w:rsid w:val="009A67FF"/>
    <w:rsid w:val="009A6B12"/>
    <w:rsid w:val="009A7D90"/>
    <w:rsid w:val="009A7E5A"/>
    <w:rsid w:val="009B0103"/>
    <w:rsid w:val="009B047C"/>
    <w:rsid w:val="009B0FA1"/>
    <w:rsid w:val="009B1902"/>
    <w:rsid w:val="009B1E57"/>
    <w:rsid w:val="009B21D4"/>
    <w:rsid w:val="009B2B54"/>
    <w:rsid w:val="009B3149"/>
    <w:rsid w:val="009B3518"/>
    <w:rsid w:val="009B3CA5"/>
    <w:rsid w:val="009B4118"/>
    <w:rsid w:val="009B420B"/>
    <w:rsid w:val="009B4383"/>
    <w:rsid w:val="009B46A0"/>
    <w:rsid w:val="009B48B1"/>
    <w:rsid w:val="009B4A40"/>
    <w:rsid w:val="009B4A68"/>
    <w:rsid w:val="009B510B"/>
    <w:rsid w:val="009B5A23"/>
    <w:rsid w:val="009B5A8E"/>
    <w:rsid w:val="009B6453"/>
    <w:rsid w:val="009B66A9"/>
    <w:rsid w:val="009B6738"/>
    <w:rsid w:val="009B7BE4"/>
    <w:rsid w:val="009C02E0"/>
    <w:rsid w:val="009C103B"/>
    <w:rsid w:val="009C140B"/>
    <w:rsid w:val="009C1529"/>
    <w:rsid w:val="009C1686"/>
    <w:rsid w:val="009C1AA5"/>
    <w:rsid w:val="009C1B6D"/>
    <w:rsid w:val="009C1C6A"/>
    <w:rsid w:val="009C1DB7"/>
    <w:rsid w:val="009C1E4B"/>
    <w:rsid w:val="009C2016"/>
    <w:rsid w:val="009C20B5"/>
    <w:rsid w:val="009C2216"/>
    <w:rsid w:val="009C22B1"/>
    <w:rsid w:val="009C2330"/>
    <w:rsid w:val="009C391D"/>
    <w:rsid w:val="009C3CAA"/>
    <w:rsid w:val="009C51EA"/>
    <w:rsid w:val="009C5A9D"/>
    <w:rsid w:val="009C5E27"/>
    <w:rsid w:val="009C6B4E"/>
    <w:rsid w:val="009C70D6"/>
    <w:rsid w:val="009C7155"/>
    <w:rsid w:val="009C7884"/>
    <w:rsid w:val="009D0472"/>
    <w:rsid w:val="009D1184"/>
    <w:rsid w:val="009D147F"/>
    <w:rsid w:val="009D16F6"/>
    <w:rsid w:val="009D1962"/>
    <w:rsid w:val="009D2461"/>
    <w:rsid w:val="009D2581"/>
    <w:rsid w:val="009D2611"/>
    <w:rsid w:val="009D2629"/>
    <w:rsid w:val="009D270E"/>
    <w:rsid w:val="009D3129"/>
    <w:rsid w:val="009D3474"/>
    <w:rsid w:val="009D3582"/>
    <w:rsid w:val="009D395F"/>
    <w:rsid w:val="009D3DCD"/>
    <w:rsid w:val="009D3F49"/>
    <w:rsid w:val="009D4083"/>
    <w:rsid w:val="009D45F0"/>
    <w:rsid w:val="009D4930"/>
    <w:rsid w:val="009D4C05"/>
    <w:rsid w:val="009D4C6D"/>
    <w:rsid w:val="009D560F"/>
    <w:rsid w:val="009D6063"/>
    <w:rsid w:val="009D6256"/>
    <w:rsid w:val="009D625E"/>
    <w:rsid w:val="009D62FC"/>
    <w:rsid w:val="009D68C5"/>
    <w:rsid w:val="009D69CB"/>
    <w:rsid w:val="009D6E4B"/>
    <w:rsid w:val="009E06CD"/>
    <w:rsid w:val="009E06E0"/>
    <w:rsid w:val="009E309B"/>
    <w:rsid w:val="009E329B"/>
    <w:rsid w:val="009E3EBF"/>
    <w:rsid w:val="009E3F87"/>
    <w:rsid w:val="009E419C"/>
    <w:rsid w:val="009E4757"/>
    <w:rsid w:val="009E48E8"/>
    <w:rsid w:val="009E5038"/>
    <w:rsid w:val="009E5950"/>
    <w:rsid w:val="009E617B"/>
    <w:rsid w:val="009E7B56"/>
    <w:rsid w:val="009E7F8E"/>
    <w:rsid w:val="009F0013"/>
    <w:rsid w:val="009F018E"/>
    <w:rsid w:val="009F018F"/>
    <w:rsid w:val="009F02E1"/>
    <w:rsid w:val="009F06B9"/>
    <w:rsid w:val="009F16ED"/>
    <w:rsid w:val="009F1FD5"/>
    <w:rsid w:val="009F22F7"/>
    <w:rsid w:val="009F255A"/>
    <w:rsid w:val="009F2899"/>
    <w:rsid w:val="009F2B9C"/>
    <w:rsid w:val="009F2F45"/>
    <w:rsid w:val="009F30DE"/>
    <w:rsid w:val="009F323B"/>
    <w:rsid w:val="009F354F"/>
    <w:rsid w:val="009F3E99"/>
    <w:rsid w:val="009F40DA"/>
    <w:rsid w:val="009F419B"/>
    <w:rsid w:val="009F4588"/>
    <w:rsid w:val="009F493E"/>
    <w:rsid w:val="009F50E7"/>
    <w:rsid w:val="009F53AA"/>
    <w:rsid w:val="009F5899"/>
    <w:rsid w:val="009F5AD6"/>
    <w:rsid w:val="009F6520"/>
    <w:rsid w:val="009F6D43"/>
    <w:rsid w:val="009F7AA2"/>
    <w:rsid w:val="00A0058C"/>
    <w:rsid w:val="00A01585"/>
    <w:rsid w:val="00A01B07"/>
    <w:rsid w:val="00A02246"/>
    <w:rsid w:val="00A026D4"/>
    <w:rsid w:val="00A02B5A"/>
    <w:rsid w:val="00A037EC"/>
    <w:rsid w:val="00A03A48"/>
    <w:rsid w:val="00A03D99"/>
    <w:rsid w:val="00A04422"/>
    <w:rsid w:val="00A04BE2"/>
    <w:rsid w:val="00A0533B"/>
    <w:rsid w:val="00A05381"/>
    <w:rsid w:val="00A05435"/>
    <w:rsid w:val="00A054AC"/>
    <w:rsid w:val="00A055A2"/>
    <w:rsid w:val="00A05D9B"/>
    <w:rsid w:val="00A06274"/>
    <w:rsid w:val="00A066E1"/>
    <w:rsid w:val="00A07FB1"/>
    <w:rsid w:val="00A1006E"/>
    <w:rsid w:val="00A1009A"/>
    <w:rsid w:val="00A107C4"/>
    <w:rsid w:val="00A10A90"/>
    <w:rsid w:val="00A10B1B"/>
    <w:rsid w:val="00A10C58"/>
    <w:rsid w:val="00A11371"/>
    <w:rsid w:val="00A117EF"/>
    <w:rsid w:val="00A11A07"/>
    <w:rsid w:val="00A11E3C"/>
    <w:rsid w:val="00A12537"/>
    <w:rsid w:val="00A12FE4"/>
    <w:rsid w:val="00A130A6"/>
    <w:rsid w:val="00A131EC"/>
    <w:rsid w:val="00A1389F"/>
    <w:rsid w:val="00A13C3D"/>
    <w:rsid w:val="00A13E7B"/>
    <w:rsid w:val="00A13FE7"/>
    <w:rsid w:val="00A141B1"/>
    <w:rsid w:val="00A141CE"/>
    <w:rsid w:val="00A143F5"/>
    <w:rsid w:val="00A1463B"/>
    <w:rsid w:val="00A147E7"/>
    <w:rsid w:val="00A15965"/>
    <w:rsid w:val="00A15FEA"/>
    <w:rsid w:val="00A16102"/>
    <w:rsid w:val="00A16649"/>
    <w:rsid w:val="00A16BB4"/>
    <w:rsid w:val="00A16E3C"/>
    <w:rsid w:val="00A16FB5"/>
    <w:rsid w:val="00A16FB8"/>
    <w:rsid w:val="00A174EE"/>
    <w:rsid w:val="00A176F2"/>
    <w:rsid w:val="00A17835"/>
    <w:rsid w:val="00A20493"/>
    <w:rsid w:val="00A207CB"/>
    <w:rsid w:val="00A2169A"/>
    <w:rsid w:val="00A21B44"/>
    <w:rsid w:val="00A21C21"/>
    <w:rsid w:val="00A227F4"/>
    <w:rsid w:val="00A22C14"/>
    <w:rsid w:val="00A22C4A"/>
    <w:rsid w:val="00A22DEC"/>
    <w:rsid w:val="00A22F6E"/>
    <w:rsid w:val="00A2324D"/>
    <w:rsid w:val="00A2350D"/>
    <w:rsid w:val="00A237A7"/>
    <w:rsid w:val="00A23848"/>
    <w:rsid w:val="00A23853"/>
    <w:rsid w:val="00A23D83"/>
    <w:rsid w:val="00A24C38"/>
    <w:rsid w:val="00A24DE6"/>
    <w:rsid w:val="00A2544F"/>
    <w:rsid w:val="00A25A05"/>
    <w:rsid w:val="00A25A5E"/>
    <w:rsid w:val="00A26249"/>
    <w:rsid w:val="00A262E5"/>
    <w:rsid w:val="00A26816"/>
    <w:rsid w:val="00A268E6"/>
    <w:rsid w:val="00A26974"/>
    <w:rsid w:val="00A269E3"/>
    <w:rsid w:val="00A26C16"/>
    <w:rsid w:val="00A30C00"/>
    <w:rsid w:val="00A30E89"/>
    <w:rsid w:val="00A318FC"/>
    <w:rsid w:val="00A31962"/>
    <w:rsid w:val="00A31B2F"/>
    <w:rsid w:val="00A346E8"/>
    <w:rsid w:val="00A35202"/>
    <w:rsid w:val="00A35599"/>
    <w:rsid w:val="00A35826"/>
    <w:rsid w:val="00A359A0"/>
    <w:rsid w:val="00A35AF8"/>
    <w:rsid w:val="00A35D10"/>
    <w:rsid w:val="00A35F6A"/>
    <w:rsid w:val="00A361A6"/>
    <w:rsid w:val="00A366BB"/>
    <w:rsid w:val="00A36A0A"/>
    <w:rsid w:val="00A37853"/>
    <w:rsid w:val="00A37CED"/>
    <w:rsid w:val="00A4039C"/>
    <w:rsid w:val="00A40917"/>
    <w:rsid w:val="00A409B3"/>
    <w:rsid w:val="00A40A38"/>
    <w:rsid w:val="00A40DA9"/>
    <w:rsid w:val="00A40DCA"/>
    <w:rsid w:val="00A411BA"/>
    <w:rsid w:val="00A4130B"/>
    <w:rsid w:val="00A423DF"/>
    <w:rsid w:val="00A42756"/>
    <w:rsid w:val="00A42758"/>
    <w:rsid w:val="00A42EAA"/>
    <w:rsid w:val="00A43D35"/>
    <w:rsid w:val="00A44644"/>
    <w:rsid w:val="00A4493C"/>
    <w:rsid w:val="00A44EEE"/>
    <w:rsid w:val="00A45FDF"/>
    <w:rsid w:val="00A470D4"/>
    <w:rsid w:val="00A472B1"/>
    <w:rsid w:val="00A4730B"/>
    <w:rsid w:val="00A4755D"/>
    <w:rsid w:val="00A47EFC"/>
    <w:rsid w:val="00A50652"/>
    <w:rsid w:val="00A530A4"/>
    <w:rsid w:val="00A53E23"/>
    <w:rsid w:val="00A54402"/>
    <w:rsid w:val="00A54C01"/>
    <w:rsid w:val="00A5586C"/>
    <w:rsid w:val="00A558C1"/>
    <w:rsid w:val="00A55ED1"/>
    <w:rsid w:val="00A569DC"/>
    <w:rsid w:val="00A56C91"/>
    <w:rsid w:val="00A56F1C"/>
    <w:rsid w:val="00A57538"/>
    <w:rsid w:val="00A57757"/>
    <w:rsid w:val="00A57DEB"/>
    <w:rsid w:val="00A57E94"/>
    <w:rsid w:val="00A60332"/>
    <w:rsid w:val="00A60528"/>
    <w:rsid w:val="00A618F7"/>
    <w:rsid w:val="00A6196C"/>
    <w:rsid w:val="00A61DF7"/>
    <w:rsid w:val="00A61F62"/>
    <w:rsid w:val="00A62059"/>
    <w:rsid w:val="00A6219B"/>
    <w:rsid w:val="00A62CFA"/>
    <w:rsid w:val="00A62D09"/>
    <w:rsid w:val="00A648A4"/>
    <w:rsid w:val="00A65536"/>
    <w:rsid w:val="00A6610A"/>
    <w:rsid w:val="00A666E8"/>
    <w:rsid w:val="00A66714"/>
    <w:rsid w:val="00A669D8"/>
    <w:rsid w:val="00A6725B"/>
    <w:rsid w:val="00A67551"/>
    <w:rsid w:val="00A67B4A"/>
    <w:rsid w:val="00A67FF7"/>
    <w:rsid w:val="00A70254"/>
    <w:rsid w:val="00A70BCC"/>
    <w:rsid w:val="00A7107B"/>
    <w:rsid w:val="00A717D6"/>
    <w:rsid w:val="00A72E96"/>
    <w:rsid w:val="00A72F16"/>
    <w:rsid w:val="00A7309A"/>
    <w:rsid w:val="00A73323"/>
    <w:rsid w:val="00A73940"/>
    <w:rsid w:val="00A73BE7"/>
    <w:rsid w:val="00A74463"/>
    <w:rsid w:val="00A74466"/>
    <w:rsid w:val="00A74F04"/>
    <w:rsid w:val="00A7574E"/>
    <w:rsid w:val="00A75AFC"/>
    <w:rsid w:val="00A76971"/>
    <w:rsid w:val="00A77264"/>
    <w:rsid w:val="00A77696"/>
    <w:rsid w:val="00A7771A"/>
    <w:rsid w:val="00A801B1"/>
    <w:rsid w:val="00A803B5"/>
    <w:rsid w:val="00A814A0"/>
    <w:rsid w:val="00A81A69"/>
    <w:rsid w:val="00A81D4E"/>
    <w:rsid w:val="00A82847"/>
    <w:rsid w:val="00A832DD"/>
    <w:rsid w:val="00A83422"/>
    <w:rsid w:val="00A85255"/>
    <w:rsid w:val="00A85916"/>
    <w:rsid w:val="00A8597E"/>
    <w:rsid w:val="00A863CB"/>
    <w:rsid w:val="00A86C7B"/>
    <w:rsid w:val="00A86FFC"/>
    <w:rsid w:val="00A87420"/>
    <w:rsid w:val="00A8768C"/>
    <w:rsid w:val="00A87F80"/>
    <w:rsid w:val="00A9060A"/>
    <w:rsid w:val="00A9146C"/>
    <w:rsid w:val="00A91EBD"/>
    <w:rsid w:val="00A925D1"/>
    <w:rsid w:val="00A927A2"/>
    <w:rsid w:val="00A927D4"/>
    <w:rsid w:val="00A92A21"/>
    <w:rsid w:val="00A93EF3"/>
    <w:rsid w:val="00A94059"/>
    <w:rsid w:val="00A945A9"/>
    <w:rsid w:val="00A94F22"/>
    <w:rsid w:val="00A95700"/>
    <w:rsid w:val="00A95777"/>
    <w:rsid w:val="00A97ED3"/>
    <w:rsid w:val="00AA079F"/>
    <w:rsid w:val="00AA0838"/>
    <w:rsid w:val="00AA08B3"/>
    <w:rsid w:val="00AA104B"/>
    <w:rsid w:val="00AA1346"/>
    <w:rsid w:val="00AA147B"/>
    <w:rsid w:val="00AA22AF"/>
    <w:rsid w:val="00AA2FAF"/>
    <w:rsid w:val="00AA30FF"/>
    <w:rsid w:val="00AA31A3"/>
    <w:rsid w:val="00AA3675"/>
    <w:rsid w:val="00AA47C3"/>
    <w:rsid w:val="00AA48E0"/>
    <w:rsid w:val="00AA4DA8"/>
    <w:rsid w:val="00AA4FAD"/>
    <w:rsid w:val="00AA5782"/>
    <w:rsid w:val="00AA6116"/>
    <w:rsid w:val="00AA6983"/>
    <w:rsid w:val="00AA6A91"/>
    <w:rsid w:val="00AA6D7C"/>
    <w:rsid w:val="00AA7110"/>
    <w:rsid w:val="00AB05A4"/>
    <w:rsid w:val="00AB091F"/>
    <w:rsid w:val="00AB0A83"/>
    <w:rsid w:val="00AB15F3"/>
    <w:rsid w:val="00AB17C1"/>
    <w:rsid w:val="00AB17D5"/>
    <w:rsid w:val="00AB2E5B"/>
    <w:rsid w:val="00AB3B06"/>
    <w:rsid w:val="00AB419E"/>
    <w:rsid w:val="00AB45E8"/>
    <w:rsid w:val="00AB485F"/>
    <w:rsid w:val="00AB4B1C"/>
    <w:rsid w:val="00AB4B29"/>
    <w:rsid w:val="00AB4D7F"/>
    <w:rsid w:val="00AB54DA"/>
    <w:rsid w:val="00AB564F"/>
    <w:rsid w:val="00AB5722"/>
    <w:rsid w:val="00AB59EB"/>
    <w:rsid w:val="00AB5BC2"/>
    <w:rsid w:val="00AB5C12"/>
    <w:rsid w:val="00AB68C6"/>
    <w:rsid w:val="00AB729F"/>
    <w:rsid w:val="00AB782A"/>
    <w:rsid w:val="00AB7C10"/>
    <w:rsid w:val="00AC076E"/>
    <w:rsid w:val="00AC08E1"/>
    <w:rsid w:val="00AC096C"/>
    <w:rsid w:val="00AC166D"/>
    <w:rsid w:val="00AC22EA"/>
    <w:rsid w:val="00AC2A1D"/>
    <w:rsid w:val="00AC328C"/>
    <w:rsid w:val="00AC39DF"/>
    <w:rsid w:val="00AC3C3F"/>
    <w:rsid w:val="00AC3C66"/>
    <w:rsid w:val="00AC4151"/>
    <w:rsid w:val="00AC4272"/>
    <w:rsid w:val="00AC4364"/>
    <w:rsid w:val="00AC44DB"/>
    <w:rsid w:val="00AC4B29"/>
    <w:rsid w:val="00AC4F8E"/>
    <w:rsid w:val="00AC5B77"/>
    <w:rsid w:val="00AC5BD6"/>
    <w:rsid w:val="00AC5CEC"/>
    <w:rsid w:val="00AC6A4D"/>
    <w:rsid w:val="00AC6B7C"/>
    <w:rsid w:val="00AC6E1F"/>
    <w:rsid w:val="00AC77CF"/>
    <w:rsid w:val="00AC7AA9"/>
    <w:rsid w:val="00AC7D99"/>
    <w:rsid w:val="00AD021C"/>
    <w:rsid w:val="00AD087D"/>
    <w:rsid w:val="00AD0920"/>
    <w:rsid w:val="00AD0EF8"/>
    <w:rsid w:val="00AD15FF"/>
    <w:rsid w:val="00AD1E91"/>
    <w:rsid w:val="00AD2822"/>
    <w:rsid w:val="00AD2F42"/>
    <w:rsid w:val="00AD32EF"/>
    <w:rsid w:val="00AD469A"/>
    <w:rsid w:val="00AD50B9"/>
    <w:rsid w:val="00AD57E9"/>
    <w:rsid w:val="00AD593E"/>
    <w:rsid w:val="00AD5AB0"/>
    <w:rsid w:val="00AD5B59"/>
    <w:rsid w:val="00AD6579"/>
    <w:rsid w:val="00AD6C06"/>
    <w:rsid w:val="00AD70C2"/>
    <w:rsid w:val="00AD7640"/>
    <w:rsid w:val="00AD7CED"/>
    <w:rsid w:val="00AD7E1B"/>
    <w:rsid w:val="00AE065D"/>
    <w:rsid w:val="00AE0D2C"/>
    <w:rsid w:val="00AE1CD0"/>
    <w:rsid w:val="00AE28DD"/>
    <w:rsid w:val="00AE2AC9"/>
    <w:rsid w:val="00AE40A6"/>
    <w:rsid w:val="00AE443A"/>
    <w:rsid w:val="00AE48A9"/>
    <w:rsid w:val="00AE4D79"/>
    <w:rsid w:val="00AE5A3E"/>
    <w:rsid w:val="00AE61F6"/>
    <w:rsid w:val="00AE6536"/>
    <w:rsid w:val="00AE698F"/>
    <w:rsid w:val="00AE6A24"/>
    <w:rsid w:val="00AE6B0C"/>
    <w:rsid w:val="00AE744D"/>
    <w:rsid w:val="00AF0617"/>
    <w:rsid w:val="00AF0767"/>
    <w:rsid w:val="00AF0BED"/>
    <w:rsid w:val="00AF0F26"/>
    <w:rsid w:val="00AF1651"/>
    <w:rsid w:val="00AF16F7"/>
    <w:rsid w:val="00AF19BE"/>
    <w:rsid w:val="00AF23D1"/>
    <w:rsid w:val="00AF26F7"/>
    <w:rsid w:val="00AF2AC2"/>
    <w:rsid w:val="00AF2AC9"/>
    <w:rsid w:val="00AF2BE1"/>
    <w:rsid w:val="00AF43B8"/>
    <w:rsid w:val="00AF458F"/>
    <w:rsid w:val="00AF523C"/>
    <w:rsid w:val="00AF5B61"/>
    <w:rsid w:val="00AF5D7C"/>
    <w:rsid w:val="00AF62E0"/>
    <w:rsid w:val="00AF6999"/>
    <w:rsid w:val="00AF6EA9"/>
    <w:rsid w:val="00AF721D"/>
    <w:rsid w:val="00AF7726"/>
    <w:rsid w:val="00AF7C83"/>
    <w:rsid w:val="00B002AF"/>
    <w:rsid w:val="00B01009"/>
    <w:rsid w:val="00B0127D"/>
    <w:rsid w:val="00B01AF1"/>
    <w:rsid w:val="00B01D10"/>
    <w:rsid w:val="00B01D17"/>
    <w:rsid w:val="00B01E5A"/>
    <w:rsid w:val="00B02040"/>
    <w:rsid w:val="00B0210F"/>
    <w:rsid w:val="00B027E9"/>
    <w:rsid w:val="00B0296E"/>
    <w:rsid w:val="00B02C14"/>
    <w:rsid w:val="00B02CAF"/>
    <w:rsid w:val="00B02D4C"/>
    <w:rsid w:val="00B0323E"/>
    <w:rsid w:val="00B03D06"/>
    <w:rsid w:val="00B04B27"/>
    <w:rsid w:val="00B04F18"/>
    <w:rsid w:val="00B0550A"/>
    <w:rsid w:val="00B0553C"/>
    <w:rsid w:val="00B05728"/>
    <w:rsid w:val="00B05DD0"/>
    <w:rsid w:val="00B060B0"/>
    <w:rsid w:val="00B062A8"/>
    <w:rsid w:val="00B06A8A"/>
    <w:rsid w:val="00B0731F"/>
    <w:rsid w:val="00B0757C"/>
    <w:rsid w:val="00B10226"/>
    <w:rsid w:val="00B107F9"/>
    <w:rsid w:val="00B10BF4"/>
    <w:rsid w:val="00B113A1"/>
    <w:rsid w:val="00B114F0"/>
    <w:rsid w:val="00B124B7"/>
    <w:rsid w:val="00B12583"/>
    <w:rsid w:val="00B12617"/>
    <w:rsid w:val="00B126EC"/>
    <w:rsid w:val="00B127C7"/>
    <w:rsid w:val="00B127CB"/>
    <w:rsid w:val="00B12944"/>
    <w:rsid w:val="00B13A54"/>
    <w:rsid w:val="00B13AF7"/>
    <w:rsid w:val="00B13BE5"/>
    <w:rsid w:val="00B13EA9"/>
    <w:rsid w:val="00B13F0D"/>
    <w:rsid w:val="00B14856"/>
    <w:rsid w:val="00B15760"/>
    <w:rsid w:val="00B1584B"/>
    <w:rsid w:val="00B163B2"/>
    <w:rsid w:val="00B16A57"/>
    <w:rsid w:val="00B16B5F"/>
    <w:rsid w:val="00B1705D"/>
    <w:rsid w:val="00B173AC"/>
    <w:rsid w:val="00B17F56"/>
    <w:rsid w:val="00B200E5"/>
    <w:rsid w:val="00B21472"/>
    <w:rsid w:val="00B21AD2"/>
    <w:rsid w:val="00B21D79"/>
    <w:rsid w:val="00B21E49"/>
    <w:rsid w:val="00B22B7C"/>
    <w:rsid w:val="00B2321A"/>
    <w:rsid w:val="00B233E7"/>
    <w:rsid w:val="00B23CEF"/>
    <w:rsid w:val="00B2547E"/>
    <w:rsid w:val="00B26360"/>
    <w:rsid w:val="00B267ED"/>
    <w:rsid w:val="00B268AE"/>
    <w:rsid w:val="00B26A95"/>
    <w:rsid w:val="00B26FB9"/>
    <w:rsid w:val="00B27287"/>
    <w:rsid w:val="00B30319"/>
    <w:rsid w:val="00B30F79"/>
    <w:rsid w:val="00B31426"/>
    <w:rsid w:val="00B31A81"/>
    <w:rsid w:val="00B31B90"/>
    <w:rsid w:val="00B31CCC"/>
    <w:rsid w:val="00B31F92"/>
    <w:rsid w:val="00B3207B"/>
    <w:rsid w:val="00B32289"/>
    <w:rsid w:val="00B32525"/>
    <w:rsid w:val="00B33388"/>
    <w:rsid w:val="00B3362E"/>
    <w:rsid w:val="00B33733"/>
    <w:rsid w:val="00B339FA"/>
    <w:rsid w:val="00B340C9"/>
    <w:rsid w:val="00B343A1"/>
    <w:rsid w:val="00B3487C"/>
    <w:rsid w:val="00B34895"/>
    <w:rsid w:val="00B34DD7"/>
    <w:rsid w:val="00B353A4"/>
    <w:rsid w:val="00B361A8"/>
    <w:rsid w:val="00B364FC"/>
    <w:rsid w:val="00B36C52"/>
    <w:rsid w:val="00B36F4B"/>
    <w:rsid w:val="00B373F5"/>
    <w:rsid w:val="00B37854"/>
    <w:rsid w:val="00B379A0"/>
    <w:rsid w:val="00B37D3D"/>
    <w:rsid w:val="00B400DB"/>
    <w:rsid w:val="00B4054D"/>
    <w:rsid w:val="00B40A1D"/>
    <w:rsid w:val="00B41163"/>
    <w:rsid w:val="00B41A33"/>
    <w:rsid w:val="00B41BBD"/>
    <w:rsid w:val="00B41E3B"/>
    <w:rsid w:val="00B41FD6"/>
    <w:rsid w:val="00B42740"/>
    <w:rsid w:val="00B42A2B"/>
    <w:rsid w:val="00B435FF"/>
    <w:rsid w:val="00B4361C"/>
    <w:rsid w:val="00B43C09"/>
    <w:rsid w:val="00B43C8A"/>
    <w:rsid w:val="00B43DEB"/>
    <w:rsid w:val="00B43FFA"/>
    <w:rsid w:val="00B4457F"/>
    <w:rsid w:val="00B450D2"/>
    <w:rsid w:val="00B45227"/>
    <w:rsid w:val="00B456B3"/>
    <w:rsid w:val="00B4619A"/>
    <w:rsid w:val="00B46929"/>
    <w:rsid w:val="00B46D7F"/>
    <w:rsid w:val="00B4718E"/>
    <w:rsid w:val="00B475AD"/>
    <w:rsid w:val="00B47657"/>
    <w:rsid w:val="00B47D54"/>
    <w:rsid w:val="00B500FC"/>
    <w:rsid w:val="00B5030F"/>
    <w:rsid w:val="00B50331"/>
    <w:rsid w:val="00B50F24"/>
    <w:rsid w:val="00B50F84"/>
    <w:rsid w:val="00B513EE"/>
    <w:rsid w:val="00B51497"/>
    <w:rsid w:val="00B51895"/>
    <w:rsid w:val="00B520E1"/>
    <w:rsid w:val="00B521CC"/>
    <w:rsid w:val="00B52613"/>
    <w:rsid w:val="00B5350B"/>
    <w:rsid w:val="00B53586"/>
    <w:rsid w:val="00B53B38"/>
    <w:rsid w:val="00B551D2"/>
    <w:rsid w:val="00B559DD"/>
    <w:rsid w:val="00B56058"/>
    <w:rsid w:val="00B572B0"/>
    <w:rsid w:val="00B577CA"/>
    <w:rsid w:val="00B600E8"/>
    <w:rsid w:val="00B6047E"/>
    <w:rsid w:val="00B61156"/>
    <w:rsid w:val="00B6153D"/>
    <w:rsid w:val="00B61679"/>
    <w:rsid w:val="00B62469"/>
    <w:rsid w:val="00B62B99"/>
    <w:rsid w:val="00B6347D"/>
    <w:rsid w:val="00B63C39"/>
    <w:rsid w:val="00B63F20"/>
    <w:rsid w:val="00B6438B"/>
    <w:rsid w:val="00B64852"/>
    <w:rsid w:val="00B64C71"/>
    <w:rsid w:val="00B64FC8"/>
    <w:rsid w:val="00B653D2"/>
    <w:rsid w:val="00B6553D"/>
    <w:rsid w:val="00B65833"/>
    <w:rsid w:val="00B65D0D"/>
    <w:rsid w:val="00B65D10"/>
    <w:rsid w:val="00B660C3"/>
    <w:rsid w:val="00B66258"/>
    <w:rsid w:val="00B6629D"/>
    <w:rsid w:val="00B66364"/>
    <w:rsid w:val="00B676E4"/>
    <w:rsid w:val="00B67A17"/>
    <w:rsid w:val="00B67E9B"/>
    <w:rsid w:val="00B70626"/>
    <w:rsid w:val="00B70903"/>
    <w:rsid w:val="00B70AB1"/>
    <w:rsid w:val="00B71741"/>
    <w:rsid w:val="00B71AD7"/>
    <w:rsid w:val="00B725B7"/>
    <w:rsid w:val="00B73184"/>
    <w:rsid w:val="00B73392"/>
    <w:rsid w:val="00B734DB"/>
    <w:rsid w:val="00B73787"/>
    <w:rsid w:val="00B742D7"/>
    <w:rsid w:val="00B74C61"/>
    <w:rsid w:val="00B75074"/>
    <w:rsid w:val="00B75CC6"/>
    <w:rsid w:val="00B75EE1"/>
    <w:rsid w:val="00B764E3"/>
    <w:rsid w:val="00B766BE"/>
    <w:rsid w:val="00B77293"/>
    <w:rsid w:val="00B773DA"/>
    <w:rsid w:val="00B81432"/>
    <w:rsid w:val="00B8171E"/>
    <w:rsid w:val="00B81B6F"/>
    <w:rsid w:val="00B82E77"/>
    <w:rsid w:val="00B83927"/>
    <w:rsid w:val="00B848CB"/>
    <w:rsid w:val="00B853DC"/>
    <w:rsid w:val="00B858DE"/>
    <w:rsid w:val="00B860BA"/>
    <w:rsid w:val="00B86C55"/>
    <w:rsid w:val="00B86E76"/>
    <w:rsid w:val="00B87609"/>
    <w:rsid w:val="00B877AD"/>
    <w:rsid w:val="00B8785C"/>
    <w:rsid w:val="00B90217"/>
    <w:rsid w:val="00B903C9"/>
    <w:rsid w:val="00B9051B"/>
    <w:rsid w:val="00B90B73"/>
    <w:rsid w:val="00B9111E"/>
    <w:rsid w:val="00B91A9E"/>
    <w:rsid w:val="00B91C24"/>
    <w:rsid w:val="00B92233"/>
    <w:rsid w:val="00B922FC"/>
    <w:rsid w:val="00B926ED"/>
    <w:rsid w:val="00B92981"/>
    <w:rsid w:val="00B92A56"/>
    <w:rsid w:val="00B92E32"/>
    <w:rsid w:val="00B9305B"/>
    <w:rsid w:val="00B93549"/>
    <w:rsid w:val="00B93695"/>
    <w:rsid w:val="00B94319"/>
    <w:rsid w:val="00B9481C"/>
    <w:rsid w:val="00B94826"/>
    <w:rsid w:val="00B95681"/>
    <w:rsid w:val="00B95792"/>
    <w:rsid w:val="00B95C9E"/>
    <w:rsid w:val="00B97C6E"/>
    <w:rsid w:val="00B97FE6"/>
    <w:rsid w:val="00BA02B5"/>
    <w:rsid w:val="00BA0B09"/>
    <w:rsid w:val="00BA0C41"/>
    <w:rsid w:val="00BA0CD6"/>
    <w:rsid w:val="00BA0F09"/>
    <w:rsid w:val="00BA1AC8"/>
    <w:rsid w:val="00BA1CCB"/>
    <w:rsid w:val="00BA2FF0"/>
    <w:rsid w:val="00BA45B4"/>
    <w:rsid w:val="00BA4B16"/>
    <w:rsid w:val="00BA5049"/>
    <w:rsid w:val="00BA5107"/>
    <w:rsid w:val="00BA62B5"/>
    <w:rsid w:val="00BA6946"/>
    <w:rsid w:val="00BA6AAD"/>
    <w:rsid w:val="00BA6C05"/>
    <w:rsid w:val="00BA74F4"/>
    <w:rsid w:val="00BA7685"/>
    <w:rsid w:val="00BA7C8B"/>
    <w:rsid w:val="00BB013C"/>
    <w:rsid w:val="00BB0FC7"/>
    <w:rsid w:val="00BB1237"/>
    <w:rsid w:val="00BB19FA"/>
    <w:rsid w:val="00BB1F47"/>
    <w:rsid w:val="00BB2056"/>
    <w:rsid w:val="00BB2091"/>
    <w:rsid w:val="00BB391F"/>
    <w:rsid w:val="00BB3B60"/>
    <w:rsid w:val="00BB43C6"/>
    <w:rsid w:val="00BB4BB8"/>
    <w:rsid w:val="00BB4FB7"/>
    <w:rsid w:val="00BB5104"/>
    <w:rsid w:val="00BB5BBA"/>
    <w:rsid w:val="00BB62D8"/>
    <w:rsid w:val="00BB64ED"/>
    <w:rsid w:val="00BB66CF"/>
    <w:rsid w:val="00BB693E"/>
    <w:rsid w:val="00BB6BAE"/>
    <w:rsid w:val="00BB7400"/>
    <w:rsid w:val="00BC04EF"/>
    <w:rsid w:val="00BC0A1B"/>
    <w:rsid w:val="00BC0BCF"/>
    <w:rsid w:val="00BC0EC9"/>
    <w:rsid w:val="00BC1355"/>
    <w:rsid w:val="00BC14ED"/>
    <w:rsid w:val="00BC1A0F"/>
    <w:rsid w:val="00BC1B7E"/>
    <w:rsid w:val="00BC1DCE"/>
    <w:rsid w:val="00BC1ECC"/>
    <w:rsid w:val="00BC1F83"/>
    <w:rsid w:val="00BC2A2C"/>
    <w:rsid w:val="00BC2D1A"/>
    <w:rsid w:val="00BC30C4"/>
    <w:rsid w:val="00BC3195"/>
    <w:rsid w:val="00BC4BC3"/>
    <w:rsid w:val="00BC5441"/>
    <w:rsid w:val="00BC55D1"/>
    <w:rsid w:val="00BC6952"/>
    <w:rsid w:val="00BC6C6A"/>
    <w:rsid w:val="00BC7480"/>
    <w:rsid w:val="00BC7FBF"/>
    <w:rsid w:val="00BD071F"/>
    <w:rsid w:val="00BD0CCC"/>
    <w:rsid w:val="00BD0F97"/>
    <w:rsid w:val="00BD137D"/>
    <w:rsid w:val="00BD194F"/>
    <w:rsid w:val="00BD1B67"/>
    <w:rsid w:val="00BD29CC"/>
    <w:rsid w:val="00BD3323"/>
    <w:rsid w:val="00BD3A4A"/>
    <w:rsid w:val="00BD3AB0"/>
    <w:rsid w:val="00BD3D0A"/>
    <w:rsid w:val="00BD4757"/>
    <w:rsid w:val="00BD4775"/>
    <w:rsid w:val="00BD47E1"/>
    <w:rsid w:val="00BD4878"/>
    <w:rsid w:val="00BD48E0"/>
    <w:rsid w:val="00BD526B"/>
    <w:rsid w:val="00BD5545"/>
    <w:rsid w:val="00BD6A06"/>
    <w:rsid w:val="00BD7008"/>
    <w:rsid w:val="00BD7386"/>
    <w:rsid w:val="00BD7A9D"/>
    <w:rsid w:val="00BE05AE"/>
    <w:rsid w:val="00BE05CA"/>
    <w:rsid w:val="00BE0764"/>
    <w:rsid w:val="00BE11E6"/>
    <w:rsid w:val="00BE179D"/>
    <w:rsid w:val="00BE1F3F"/>
    <w:rsid w:val="00BE21FE"/>
    <w:rsid w:val="00BE33EB"/>
    <w:rsid w:val="00BE35E4"/>
    <w:rsid w:val="00BE3B61"/>
    <w:rsid w:val="00BE46B3"/>
    <w:rsid w:val="00BE47C1"/>
    <w:rsid w:val="00BE4DE2"/>
    <w:rsid w:val="00BE569C"/>
    <w:rsid w:val="00BE56B7"/>
    <w:rsid w:val="00BE5EA9"/>
    <w:rsid w:val="00BE6576"/>
    <w:rsid w:val="00BE6ED7"/>
    <w:rsid w:val="00BE7338"/>
    <w:rsid w:val="00BE7ACD"/>
    <w:rsid w:val="00BF00B0"/>
    <w:rsid w:val="00BF0164"/>
    <w:rsid w:val="00BF01B5"/>
    <w:rsid w:val="00BF0D10"/>
    <w:rsid w:val="00BF0FA0"/>
    <w:rsid w:val="00BF1298"/>
    <w:rsid w:val="00BF14AF"/>
    <w:rsid w:val="00BF16A1"/>
    <w:rsid w:val="00BF1710"/>
    <w:rsid w:val="00BF18A7"/>
    <w:rsid w:val="00BF1A6B"/>
    <w:rsid w:val="00BF200F"/>
    <w:rsid w:val="00BF321D"/>
    <w:rsid w:val="00BF39E7"/>
    <w:rsid w:val="00BF3B4A"/>
    <w:rsid w:val="00BF4090"/>
    <w:rsid w:val="00BF443B"/>
    <w:rsid w:val="00BF499C"/>
    <w:rsid w:val="00BF4A97"/>
    <w:rsid w:val="00BF5354"/>
    <w:rsid w:val="00BF597F"/>
    <w:rsid w:val="00BF5ACF"/>
    <w:rsid w:val="00BF6B37"/>
    <w:rsid w:val="00BF7248"/>
    <w:rsid w:val="00BF739F"/>
    <w:rsid w:val="00BF789C"/>
    <w:rsid w:val="00BF7ABC"/>
    <w:rsid w:val="00C0011E"/>
    <w:rsid w:val="00C00165"/>
    <w:rsid w:val="00C0087F"/>
    <w:rsid w:val="00C00B3F"/>
    <w:rsid w:val="00C00E60"/>
    <w:rsid w:val="00C01C58"/>
    <w:rsid w:val="00C01E6E"/>
    <w:rsid w:val="00C0307E"/>
    <w:rsid w:val="00C034CD"/>
    <w:rsid w:val="00C037C9"/>
    <w:rsid w:val="00C04496"/>
    <w:rsid w:val="00C04867"/>
    <w:rsid w:val="00C057A7"/>
    <w:rsid w:val="00C05C8F"/>
    <w:rsid w:val="00C06AB1"/>
    <w:rsid w:val="00C06B8E"/>
    <w:rsid w:val="00C06EFC"/>
    <w:rsid w:val="00C07B57"/>
    <w:rsid w:val="00C07B72"/>
    <w:rsid w:val="00C10670"/>
    <w:rsid w:val="00C10E98"/>
    <w:rsid w:val="00C10F97"/>
    <w:rsid w:val="00C11151"/>
    <w:rsid w:val="00C1120B"/>
    <w:rsid w:val="00C1187A"/>
    <w:rsid w:val="00C121D3"/>
    <w:rsid w:val="00C135F7"/>
    <w:rsid w:val="00C13A03"/>
    <w:rsid w:val="00C14AD5"/>
    <w:rsid w:val="00C14B10"/>
    <w:rsid w:val="00C1551A"/>
    <w:rsid w:val="00C158A4"/>
    <w:rsid w:val="00C15B94"/>
    <w:rsid w:val="00C15D08"/>
    <w:rsid w:val="00C15DB7"/>
    <w:rsid w:val="00C1670E"/>
    <w:rsid w:val="00C167F5"/>
    <w:rsid w:val="00C16928"/>
    <w:rsid w:val="00C16EC5"/>
    <w:rsid w:val="00C1782B"/>
    <w:rsid w:val="00C20E29"/>
    <w:rsid w:val="00C2220A"/>
    <w:rsid w:val="00C2227B"/>
    <w:rsid w:val="00C226C3"/>
    <w:rsid w:val="00C23242"/>
    <w:rsid w:val="00C23E2B"/>
    <w:rsid w:val="00C240B5"/>
    <w:rsid w:val="00C24A7A"/>
    <w:rsid w:val="00C24B2C"/>
    <w:rsid w:val="00C25737"/>
    <w:rsid w:val="00C25992"/>
    <w:rsid w:val="00C25E82"/>
    <w:rsid w:val="00C26852"/>
    <w:rsid w:val="00C26984"/>
    <w:rsid w:val="00C26B4C"/>
    <w:rsid w:val="00C2747C"/>
    <w:rsid w:val="00C27DDE"/>
    <w:rsid w:val="00C27EB6"/>
    <w:rsid w:val="00C304E9"/>
    <w:rsid w:val="00C3066E"/>
    <w:rsid w:val="00C3083A"/>
    <w:rsid w:val="00C30B82"/>
    <w:rsid w:val="00C31635"/>
    <w:rsid w:val="00C31B02"/>
    <w:rsid w:val="00C31F58"/>
    <w:rsid w:val="00C320B6"/>
    <w:rsid w:val="00C32A27"/>
    <w:rsid w:val="00C3310A"/>
    <w:rsid w:val="00C333CE"/>
    <w:rsid w:val="00C3373D"/>
    <w:rsid w:val="00C337F9"/>
    <w:rsid w:val="00C343B5"/>
    <w:rsid w:val="00C349BC"/>
    <w:rsid w:val="00C3527A"/>
    <w:rsid w:val="00C358A2"/>
    <w:rsid w:val="00C3628F"/>
    <w:rsid w:val="00C37131"/>
    <w:rsid w:val="00C37742"/>
    <w:rsid w:val="00C37ED1"/>
    <w:rsid w:val="00C40F13"/>
    <w:rsid w:val="00C412D0"/>
    <w:rsid w:val="00C414C3"/>
    <w:rsid w:val="00C416B8"/>
    <w:rsid w:val="00C423E6"/>
    <w:rsid w:val="00C42560"/>
    <w:rsid w:val="00C42658"/>
    <w:rsid w:val="00C426C3"/>
    <w:rsid w:val="00C42C7B"/>
    <w:rsid w:val="00C42C85"/>
    <w:rsid w:val="00C43CC4"/>
    <w:rsid w:val="00C4441F"/>
    <w:rsid w:val="00C44C5F"/>
    <w:rsid w:val="00C44DB2"/>
    <w:rsid w:val="00C44EEC"/>
    <w:rsid w:val="00C45388"/>
    <w:rsid w:val="00C45971"/>
    <w:rsid w:val="00C46314"/>
    <w:rsid w:val="00C46D82"/>
    <w:rsid w:val="00C47058"/>
    <w:rsid w:val="00C47361"/>
    <w:rsid w:val="00C476DA"/>
    <w:rsid w:val="00C4774E"/>
    <w:rsid w:val="00C479CC"/>
    <w:rsid w:val="00C47D17"/>
    <w:rsid w:val="00C5055E"/>
    <w:rsid w:val="00C50A8D"/>
    <w:rsid w:val="00C50C2A"/>
    <w:rsid w:val="00C51B14"/>
    <w:rsid w:val="00C52944"/>
    <w:rsid w:val="00C52E7A"/>
    <w:rsid w:val="00C52FD8"/>
    <w:rsid w:val="00C53466"/>
    <w:rsid w:val="00C542D2"/>
    <w:rsid w:val="00C54565"/>
    <w:rsid w:val="00C54FAC"/>
    <w:rsid w:val="00C5516D"/>
    <w:rsid w:val="00C55461"/>
    <w:rsid w:val="00C554F2"/>
    <w:rsid w:val="00C5613D"/>
    <w:rsid w:val="00C565C0"/>
    <w:rsid w:val="00C56C36"/>
    <w:rsid w:val="00C56E0D"/>
    <w:rsid w:val="00C571B9"/>
    <w:rsid w:val="00C57D17"/>
    <w:rsid w:val="00C600AB"/>
    <w:rsid w:val="00C60CBE"/>
    <w:rsid w:val="00C6151A"/>
    <w:rsid w:val="00C61766"/>
    <w:rsid w:val="00C62027"/>
    <w:rsid w:val="00C623E9"/>
    <w:rsid w:val="00C6292C"/>
    <w:rsid w:val="00C62970"/>
    <w:rsid w:val="00C62A90"/>
    <w:rsid w:val="00C62FB7"/>
    <w:rsid w:val="00C630CE"/>
    <w:rsid w:val="00C6513C"/>
    <w:rsid w:val="00C654E5"/>
    <w:rsid w:val="00C66298"/>
    <w:rsid w:val="00C66FD4"/>
    <w:rsid w:val="00C67137"/>
    <w:rsid w:val="00C67365"/>
    <w:rsid w:val="00C678F1"/>
    <w:rsid w:val="00C67959"/>
    <w:rsid w:val="00C67B10"/>
    <w:rsid w:val="00C67FBA"/>
    <w:rsid w:val="00C70ABD"/>
    <w:rsid w:val="00C71495"/>
    <w:rsid w:val="00C71F2C"/>
    <w:rsid w:val="00C724D0"/>
    <w:rsid w:val="00C72FF3"/>
    <w:rsid w:val="00C73C6E"/>
    <w:rsid w:val="00C742D8"/>
    <w:rsid w:val="00C74483"/>
    <w:rsid w:val="00C744E1"/>
    <w:rsid w:val="00C74927"/>
    <w:rsid w:val="00C74E36"/>
    <w:rsid w:val="00C754AC"/>
    <w:rsid w:val="00C754BB"/>
    <w:rsid w:val="00C755AF"/>
    <w:rsid w:val="00C756D0"/>
    <w:rsid w:val="00C75DC8"/>
    <w:rsid w:val="00C765EF"/>
    <w:rsid w:val="00C769F8"/>
    <w:rsid w:val="00C76DF7"/>
    <w:rsid w:val="00C777D7"/>
    <w:rsid w:val="00C77923"/>
    <w:rsid w:val="00C77E65"/>
    <w:rsid w:val="00C805B8"/>
    <w:rsid w:val="00C805C0"/>
    <w:rsid w:val="00C8061F"/>
    <w:rsid w:val="00C809B6"/>
    <w:rsid w:val="00C80E06"/>
    <w:rsid w:val="00C80F53"/>
    <w:rsid w:val="00C810E2"/>
    <w:rsid w:val="00C814AF"/>
    <w:rsid w:val="00C81821"/>
    <w:rsid w:val="00C81A5E"/>
    <w:rsid w:val="00C81B7F"/>
    <w:rsid w:val="00C81DFC"/>
    <w:rsid w:val="00C824EE"/>
    <w:rsid w:val="00C82A1E"/>
    <w:rsid w:val="00C82DFA"/>
    <w:rsid w:val="00C831F2"/>
    <w:rsid w:val="00C84EF7"/>
    <w:rsid w:val="00C85595"/>
    <w:rsid w:val="00C858F3"/>
    <w:rsid w:val="00C86205"/>
    <w:rsid w:val="00C8639C"/>
    <w:rsid w:val="00C86476"/>
    <w:rsid w:val="00C864F4"/>
    <w:rsid w:val="00C8659F"/>
    <w:rsid w:val="00C86D85"/>
    <w:rsid w:val="00C86EB8"/>
    <w:rsid w:val="00C87FC3"/>
    <w:rsid w:val="00C90662"/>
    <w:rsid w:val="00C90E06"/>
    <w:rsid w:val="00C90EB9"/>
    <w:rsid w:val="00C910BF"/>
    <w:rsid w:val="00C910E4"/>
    <w:rsid w:val="00C92316"/>
    <w:rsid w:val="00C924D0"/>
    <w:rsid w:val="00C926F4"/>
    <w:rsid w:val="00C9325E"/>
    <w:rsid w:val="00C93F14"/>
    <w:rsid w:val="00C94644"/>
    <w:rsid w:val="00C94B12"/>
    <w:rsid w:val="00C950E2"/>
    <w:rsid w:val="00C9515E"/>
    <w:rsid w:val="00C9596B"/>
    <w:rsid w:val="00C95F72"/>
    <w:rsid w:val="00C96027"/>
    <w:rsid w:val="00C9675A"/>
    <w:rsid w:val="00C96A31"/>
    <w:rsid w:val="00C970E8"/>
    <w:rsid w:val="00C972B5"/>
    <w:rsid w:val="00C97B0E"/>
    <w:rsid w:val="00CA02F8"/>
    <w:rsid w:val="00CA034D"/>
    <w:rsid w:val="00CA08BE"/>
    <w:rsid w:val="00CA0982"/>
    <w:rsid w:val="00CA17F9"/>
    <w:rsid w:val="00CA1A4D"/>
    <w:rsid w:val="00CA28BB"/>
    <w:rsid w:val="00CA36D9"/>
    <w:rsid w:val="00CA3783"/>
    <w:rsid w:val="00CA3BBC"/>
    <w:rsid w:val="00CA4347"/>
    <w:rsid w:val="00CA4BCE"/>
    <w:rsid w:val="00CA4BDB"/>
    <w:rsid w:val="00CA5B03"/>
    <w:rsid w:val="00CA5C1A"/>
    <w:rsid w:val="00CA6B37"/>
    <w:rsid w:val="00CA71D7"/>
    <w:rsid w:val="00CA7338"/>
    <w:rsid w:val="00CA7353"/>
    <w:rsid w:val="00CA7358"/>
    <w:rsid w:val="00CA7F2C"/>
    <w:rsid w:val="00CA7F9B"/>
    <w:rsid w:val="00CB03EF"/>
    <w:rsid w:val="00CB0B0A"/>
    <w:rsid w:val="00CB1978"/>
    <w:rsid w:val="00CB1AC6"/>
    <w:rsid w:val="00CB20BF"/>
    <w:rsid w:val="00CB233B"/>
    <w:rsid w:val="00CB2653"/>
    <w:rsid w:val="00CB2B21"/>
    <w:rsid w:val="00CB2EF2"/>
    <w:rsid w:val="00CB32A0"/>
    <w:rsid w:val="00CB3546"/>
    <w:rsid w:val="00CB38C2"/>
    <w:rsid w:val="00CB38DC"/>
    <w:rsid w:val="00CB3933"/>
    <w:rsid w:val="00CB3EB7"/>
    <w:rsid w:val="00CB44F2"/>
    <w:rsid w:val="00CB4AD6"/>
    <w:rsid w:val="00CB4BB5"/>
    <w:rsid w:val="00CB50EC"/>
    <w:rsid w:val="00CB536E"/>
    <w:rsid w:val="00CB64F5"/>
    <w:rsid w:val="00CB6629"/>
    <w:rsid w:val="00CB6B39"/>
    <w:rsid w:val="00CC03FE"/>
    <w:rsid w:val="00CC068E"/>
    <w:rsid w:val="00CC0822"/>
    <w:rsid w:val="00CC1DA0"/>
    <w:rsid w:val="00CC2456"/>
    <w:rsid w:val="00CC2A95"/>
    <w:rsid w:val="00CC2CE2"/>
    <w:rsid w:val="00CC2DB9"/>
    <w:rsid w:val="00CC4AA1"/>
    <w:rsid w:val="00CC5083"/>
    <w:rsid w:val="00CC5961"/>
    <w:rsid w:val="00CC5ED8"/>
    <w:rsid w:val="00CC6466"/>
    <w:rsid w:val="00CC6C30"/>
    <w:rsid w:val="00CC6C59"/>
    <w:rsid w:val="00CC75EA"/>
    <w:rsid w:val="00CC7BB7"/>
    <w:rsid w:val="00CC7C82"/>
    <w:rsid w:val="00CD05E1"/>
    <w:rsid w:val="00CD05E9"/>
    <w:rsid w:val="00CD0621"/>
    <w:rsid w:val="00CD0809"/>
    <w:rsid w:val="00CD1019"/>
    <w:rsid w:val="00CD13C0"/>
    <w:rsid w:val="00CD1426"/>
    <w:rsid w:val="00CD1572"/>
    <w:rsid w:val="00CD2659"/>
    <w:rsid w:val="00CD29F6"/>
    <w:rsid w:val="00CD3977"/>
    <w:rsid w:val="00CD3C62"/>
    <w:rsid w:val="00CD47E3"/>
    <w:rsid w:val="00CD6009"/>
    <w:rsid w:val="00CD6A24"/>
    <w:rsid w:val="00CD6B3F"/>
    <w:rsid w:val="00CD702B"/>
    <w:rsid w:val="00CD759E"/>
    <w:rsid w:val="00CD7631"/>
    <w:rsid w:val="00CD7FEA"/>
    <w:rsid w:val="00CE00D0"/>
    <w:rsid w:val="00CE0178"/>
    <w:rsid w:val="00CE0791"/>
    <w:rsid w:val="00CE0E2A"/>
    <w:rsid w:val="00CE1209"/>
    <w:rsid w:val="00CE13BA"/>
    <w:rsid w:val="00CE1427"/>
    <w:rsid w:val="00CE16B3"/>
    <w:rsid w:val="00CE1804"/>
    <w:rsid w:val="00CE19AE"/>
    <w:rsid w:val="00CE1B0C"/>
    <w:rsid w:val="00CE1B71"/>
    <w:rsid w:val="00CE33E8"/>
    <w:rsid w:val="00CE3A57"/>
    <w:rsid w:val="00CE41E1"/>
    <w:rsid w:val="00CE4B64"/>
    <w:rsid w:val="00CE4DCB"/>
    <w:rsid w:val="00CE4F95"/>
    <w:rsid w:val="00CE5712"/>
    <w:rsid w:val="00CE58E9"/>
    <w:rsid w:val="00CE5AE5"/>
    <w:rsid w:val="00CE6616"/>
    <w:rsid w:val="00CE69F0"/>
    <w:rsid w:val="00CE6BE7"/>
    <w:rsid w:val="00CE7147"/>
    <w:rsid w:val="00CE7E39"/>
    <w:rsid w:val="00CF02D2"/>
    <w:rsid w:val="00CF1A49"/>
    <w:rsid w:val="00CF1F88"/>
    <w:rsid w:val="00CF214D"/>
    <w:rsid w:val="00CF2BDB"/>
    <w:rsid w:val="00CF392F"/>
    <w:rsid w:val="00CF4463"/>
    <w:rsid w:val="00CF4B0C"/>
    <w:rsid w:val="00CF4B8C"/>
    <w:rsid w:val="00CF513E"/>
    <w:rsid w:val="00CF53E1"/>
    <w:rsid w:val="00CF542A"/>
    <w:rsid w:val="00CF5487"/>
    <w:rsid w:val="00CF5981"/>
    <w:rsid w:val="00CF6012"/>
    <w:rsid w:val="00CF77D8"/>
    <w:rsid w:val="00CF7B81"/>
    <w:rsid w:val="00D00ACB"/>
    <w:rsid w:val="00D012CB"/>
    <w:rsid w:val="00D01556"/>
    <w:rsid w:val="00D01DA0"/>
    <w:rsid w:val="00D02C60"/>
    <w:rsid w:val="00D02F3C"/>
    <w:rsid w:val="00D035D1"/>
    <w:rsid w:val="00D037FB"/>
    <w:rsid w:val="00D04318"/>
    <w:rsid w:val="00D04A58"/>
    <w:rsid w:val="00D05060"/>
    <w:rsid w:val="00D05867"/>
    <w:rsid w:val="00D05A05"/>
    <w:rsid w:val="00D05A4D"/>
    <w:rsid w:val="00D05D7D"/>
    <w:rsid w:val="00D05EA6"/>
    <w:rsid w:val="00D0648F"/>
    <w:rsid w:val="00D0657C"/>
    <w:rsid w:val="00D06D38"/>
    <w:rsid w:val="00D10527"/>
    <w:rsid w:val="00D11314"/>
    <w:rsid w:val="00D120BB"/>
    <w:rsid w:val="00D123DE"/>
    <w:rsid w:val="00D126E9"/>
    <w:rsid w:val="00D13390"/>
    <w:rsid w:val="00D136D7"/>
    <w:rsid w:val="00D13719"/>
    <w:rsid w:val="00D137C1"/>
    <w:rsid w:val="00D1460B"/>
    <w:rsid w:val="00D1490D"/>
    <w:rsid w:val="00D14BCE"/>
    <w:rsid w:val="00D14CA2"/>
    <w:rsid w:val="00D155FA"/>
    <w:rsid w:val="00D15A9D"/>
    <w:rsid w:val="00D15AC6"/>
    <w:rsid w:val="00D15F0C"/>
    <w:rsid w:val="00D16108"/>
    <w:rsid w:val="00D162F4"/>
    <w:rsid w:val="00D16785"/>
    <w:rsid w:val="00D16961"/>
    <w:rsid w:val="00D1784D"/>
    <w:rsid w:val="00D17A52"/>
    <w:rsid w:val="00D205E4"/>
    <w:rsid w:val="00D210E0"/>
    <w:rsid w:val="00D214A4"/>
    <w:rsid w:val="00D21B21"/>
    <w:rsid w:val="00D21CDE"/>
    <w:rsid w:val="00D2213B"/>
    <w:rsid w:val="00D231CA"/>
    <w:rsid w:val="00D231D9"/>
    <w:rsid w:val="00D24060"/>
    <w:rsid w:val="00D25035"/>
    <w:rsid w:val="00D25453"/>
    <w:rsid w:val="00D257DE"/>
    <w:rsid w:val="00D25845"/>
    <w:rsid w:val="00D25BFD"/>
    <w:rsid w:val="00D264BD"/>
    <w:rsid w:val="00D26EE8"/>
    <w:rsid w:val="00D27309"/>
    <w:rsid w:val="00D27683"/>
    <w:rsid w:val="00D27B06"/>
    <w:rsid w:val="00D30589"/>
    <w:rsid w:val="00D309E9"/>
    <w:rsid w:val="00D30B95"/>
    <w:rsid w:val="00D30C53"/>
    <w:rsid w:val="00D32044"/>
    <w:rsid w:val="00D3282A"/>
    <w:rsid w:val="00D33F0C"/>
    <w:rsid w:val="00D33F4A"/>
    <w:rsid w:val="00D33FF9"/>
    <w:rsid w:val="00D342E5"/>
    <w:rsid w:val="00D34A39"/>
    <w:rsid w:val="00D34AEB"/>
    <w:rsid w:val="00D34D63"/>
    <w:rsid w:val="00D34FA5"/>
    <w:rsid w:val="00D34FCA"/>
    <w:rsid w:val="00D35014"/>
    <w:rsid w:val="00D3501A"/>
    <w:rsid w:val="00D35D3C"/>
    <w:rsid w:val="00D36386"/>
    <w:rsid w:val="00D36ACF"/>
    <w:rsid w:val="00D4001A"/>
    <w:rsid w:val="00D40363"/>
    <w:rsid w:val="00D406CE"/>
    <w:rsid w:val="00D41829"/>
    <w:rsid w:val="00D4184B"/>
    <w:rsid w:val="00D426C6"/>
    <w:rsid w:val="00D42848"/>
    <w:rsid w:val="00D4287B"/>
    <w:rsid w:val="00D44808"/>
    <w:rsid w:val="00D449A6"/>
    <w:rsid w:val="00D45078"/>
    <w:rsid w:val="00D453BC"/>
    <w:rsid w:val="00D45837"/>
    <w:rsid w:val="00D46657"/>
    <w:rsid w:val="00D4671E"/>
    <w:rsid w:val="00D46C6B"/>
    <w:rsid w:val="00D472EE"/>
    <w:rsid w:val="00D477D0"/>
    <w:rsid w:val="00D4799B"/>
    <w:rsid w:val="00D47AC1"/>
    <w:rsid w:val="00D47D41"/>
    <w:rsid w:val="00D47E1B"/>
    <w:rsid w:val="00D47F89"/>
    <w:rsid w:val="00D50065"/>
    <w:rsid w:val="00D5010E"/>
    <w:rsid w:val="00D50229"/>
    <w:rsid w:val="00D507D5"/>
    <w:rsid w:val="00D50918"/>
    <w:rsid w:val="00D50E59"/>
    <w:rsid w:val="00D50EB3"/>
    <w:rsid w:val="00D51D6E"/>
    <w:rsid w:val="00D51FCE"/>
    <w:rsid w:val="00D5217F"/>
    <w:rsid w:val="00D525F2"/>
    <w:rsid w:val="00D5302F"/>
    <w:rsid w:val="00D530D6"/>
    <w:rsid w:val="00D533B6"/>
    <w:rsid w:val="00D5519B"/>
    <w:rsid w:val="00D553BC"/>
    <w:rsid w:val="00D55473"/>
    <w:rsid w:val="00D554D5"/>
    <w:rsid w:val="00D55B66"/>
    <w:rsid w:val="00D55BBB"/>
    <w:rsid w:val="00D55DFF"/>
    <w:rsid w:val="00D55E56"/>
    <w:rsid w:val="00D55FCC"/>
    <w:rsid w:val="00D56B6E"/>
    <w:rsid w:val="00D56C85"/>
    <w:rsid w:val="00D57CA6"/>
    <w:rsid w:val="00D60BE3"/>
    <w:rsid w:val="00D60D07"/>
    <w:rsid w:val="00D6110A"/>
    <w:rsid w:val="00D61984"/>
    <w:rsid w:val="00D62546"/>
    <w:rsid w:val="00D625A9"/>
    <w:rsid w:val="00D62A1B"/>
    <w:rsid w:val="00D62C3A"/>
    <w:rsid w:val="00D62C53"/>
    <w:rsid w:val="00D63018"/>
    <w:rsid w:val="00D6324A"/>
    <w:rsid w:val="00D63D80"/>
    <w:rsid w:val="00D63FD2"/>
    <w:rsid w:val="00D64101"/>
    <w:rsid w:val="00D64171"/>
    <w:rsid w:val="00D64E67"/>
    <w:rsid w:val="00D64EC7"/>
    <w:rsid w:val="00D65196"/>
    <w:rsid w:val="00D65284"/>
    <w:rsid w:val="00D65644"/>
    <w:rsid w:val="00D65817"/>
    <w:rsid w:val="00D65A9D"/>
    <w:rsid w:val="00D65CE6"/>
    <w:rsid w:val="00D6654C"/>
    <w:rsid w:val="00D66CAD"/>
    <w:rsid w:val="00D67238"/>
    <w:rsid w:val="00D67846"/>
    <w:rsid w:val="00D67870"/>
    <w:rsid w:val="00D700BE"/>
    <w:rsid w:val="00D705A3"/>
    <w:rsid w:val="00D70819"/>
    <w:rsid w:val="00D709B7"/>
    <w:rsid w:val="00D70A89"/>
    <w:rsid w:val="00D70D33"/>
    <w:rsid w:val="00D70F07"/>
    <w:rsid w:val="00D710BE"/>
    <w:rsid w:val="00D7154A"/>
    <w:rsid w:val="00D72521"/>
    <w:rsid w:val="00D72798"/>
    <w:rsid w:val="00D73366"/>
    <w:rsid w:val="00D739B7"/>
    <w:rsid w:val="00D74458"/>
    <w:rsid w:val="00D74952"/>
    <w:rsid w:val="00D749A4"/>
    <w:rsid w:val="00D75124"/>
    <w:rsid w:val="00D7518D"/>
    <w:rsid w:val="00D753CA"/>
    <w:rsid w:val="00D7543D"/>
    <w:rsid w:val="00D7568F"/>
    <w:rsid w:val="00D75CE4"/>
    <w:rsid w:val="00D76261"/>
    <w:rsid w:val="00D769CC"/>
    <w:rsid w:val="00D76C68"/>
    <w:rsid w:val="00D76CF5"/>
    <w:rsid w:val="00D7750E"/>
    <w:rsid w:val="00D80074"/>
    <w:rsid w:val="00D81613"/>
    <w:rsid w:val="00D81756"/>
    <w:rsid w:val="00D81CC5"/>
    <w:rsid w:val="00D829D4"/>
    <w:rsid w:val="00D82BDA"/>
    <w:rsid w:val="00D83AA5"/>
    <w:rsid w:val="00D83C65"/>
    <w:rsid w:val="00D841BA"/>
    <w:rsid w:val="00D841E0"/>
    <w:rsid w:val="00D84958"/>
    <w:rsid w:val="00D85090"/>
    <w:rsid w:val="00D85B00"/>
    <w:rsid w:val="00D86A3A"/>
    <w:rsid w:val="00D86E46"/>
    <w:rsid w:val="00D87252"/>
    <w:rsid w:val="00D87A04"/>
    <w:rsid w:val="00D90A70"/>
    <w:rsid w:val="00D90ADF"/>
    <w:rsid w:val="00D91A0A"/>
    <w:rsid w:val="00D91AAA"/>
    <w:rsid w:val="00D91B62"/>
    <w:rsid w:val="00D92270"/>
    <w:rsid w:val="00D9279B"/>
    <w:rsid w:val="00D936D3"/>
    <w:rsid w:val="00D94107"/>
    <w:rsid w:val="00D94905"/>
    <w:rsid w:val="00D951DB"/>
    <w:rsid w:val="00D957A2"/>
    <w:rsid w:val="00D95A37"/>
    <w:rsid w:val="00D96506"/>
    <w:rsid w:val="00D9654A"/>
    <w:rsid w:val="00D96884"/>
    <w:rsid w:val="00D96B10"/>
    <w:rsid w:val="00D96CD7"/>
    <w:rsid w:val="00D97025"/>
    <w:rsid w:val="00D97A36"/>
    <w:rsid w:val="00D97EEC"/>
    <w:rsid w:val="00DA0767"/>
    <w:rsid w:val="00DA09A1"/>
    <w:rsid w:val="00DA135E"/>
    <w:rsid w:val="00DA17DE"/>
    <w:rsid w:val="00DA17E8"/>
    <w:rsid w:val="00DA20BF"/>
    <w:rsid w:val="00DA2716"/>
    <w:rsid w:val="00DA2F06"/>
    <w:rsid w:val="00DA34D0"/>
    <w:rsid w:val="00DA38F1"/>
    <w:rsid w:val="00DA3B17"/>
    <w:rsid w:val="00DA4223"/>
    <w:rsid w:val="00DA42F7"/>
    <w:rsid w:val="00DA4E08"/>
    <w:rsid w:val="00DA56DB"/>
    <w:rsid w:val="00DA5919"/>
    <w:rsid w:val="00DA5B36"/>
    <w:rsid w:val="00DA615C"/>
    <w:rsid w:val="00DA6B0F"/>
    <w:rsid w:val="00DA6B47"/>
    <w:rsid w:val="00DA718F"/>
    <w:rsid w:val="00DB09DF"/>
    <w:rsid w:val="00DB0A3B"/>
    <w:rsid w:val="00DB0D46"/>
    <w:rsid w:val="00DB1CA7"/>
    <w:rsid w:val="00DB1F28"/>
    <w:rsid w:val="00DB30DC"/>
    <w:rsid w:val="00DB4059"/>
    <w:rsid w:val="00DB4627"/>
    <w:rsid w:val="00DB4F05"/>
    <w:rsid w:val="00DB4F19"/>
    <w:rsid w:val="00DB54D6"/>
    <w:rsid w:val="00DB5F85"/>
    <w:rsid w:val="00DB6374"/>
    <w:rsid w:val="00DB7363"/>
    <w:rsid w:val="00DB770E"/>
    <w:rsid w:val="00DB7A91"/>
    <w:rsid w:val="00DB7AAC"/>
    <w:rsid w:val="00DB7C8B"/>
    <w:rsid w:val="00DB7FD8"/>
    <w:rsid w:val="00DC0071"/>
    <w:rsid w:val="00DC048A"/>
    <w:rsid w:val="00DC0841"/>
    <w:rsid w:val="00DC0D2E"/>
    <w:rsid w:val="00DC0FE0"/>
    <w:rsid w:val="00DC1A47"/>
    <w:rsid w:val="00DC1C49"/>
    <w:rsid w:val="00DC1ED4"/>
    <w:rsid w:val="00DC293D"/>
    <w:rsid w:val="00DC2E49"/>
    <w:rsid w:val="00DC3531"/>
    <w:rsid w:val="00DC35A7"/>
    <w:rsid w:val="00DC4377"/>
    <w:rsid w:val="00DC4765"/>
    <w:rsid w:val="00DC4B1A"/>
    <w:rsid w:val="00DC544E"/>
    <w:rsid w:val="00DC5AF1"/>
    <w:rsid w:val="00DC5FD8"/>
    <w:rsid w:val="00DC6039"/>
    <w:rsid w:val="00DC63A5"/>
    <w:rsid w:val="00DC67E6"/>
    <w:rsid w:val="00DC68AB"/>
    <w:rsid w:val="00DC6B6D"/>
    <w:rsid w:val="00DC706B"/>
    <w:rsid w:val="00DC748C"/>
    <w:rsid w:val="00DC7AD0"/>
    <w:rsid w:val="00DD0554"/>
    <w:rsid w:val="00DD13F7"/>
    <w:rsid w:val="00DD184F"/>
    <w:rsid w:val="00DD2EED"/>
    <w:rsid w:val="00DD32E8"/>
    <w:rsid w:val="00DD3553"/>
    <w:rsid w:val="00DD4692"/>
    <w:rsid w:val="00DD46C0"/>
    <w:rsid w:val="00DD5211"/>
    <w:rsid w:val="00DD568C"/>
    <w:rsid w:val="00DD5870"/>
    <w:rsid w:val="00DD60C0"/>
    <w:rsid w:val="00DD7037"/>
    <w:rsid w:val="00DD7057"/>
    <w:rsid w:val="00DD77AF"/>
    <w:rsid w:val="00DD7C9C"/>
    <w:rsid w:val="00DE0FF1"/>
    <w:rsid w:val="00DE113F"/>
    <w:rsid w:val="00DE279C"/>
    <w:rsid w:val="00DE2E04"/>
    <w:rsid w:val="00DE30C2"/>
    <w:rsid w:val="00DE3376"/>
    <w:rsid w:val="00DE3420"/>
    <w:rsid w:val="00DE35ED"/>
    <w:rsid w:val="00DE3B59"/>
    <w:rsid w:val="00DE3D7E"/>
    <w:rsid w:val="00DE3ECC"/>
    <w:rsid w:val="00DE406E"/>
    <w:rsid w:val="00DE4077"/>
    <w:rsid w:val="00DE49DA"/>
    <w:rsid w:val="00DE4A35"/>
    <w:rsid w:val="00DE52A8"/>
    <w:rsid w:val="00DE55D5"/>
    <w:rsid w:val="00DE5E21"/>
    <w:rsid w:val="00DE688C"/>
    <w:rsid w:val="00DE70B3"/>
    <w:rsid w:val="00DE7478"/>
    <w:rsid w:val="00DE7BB0"/>
    <w:rsid w:val="00DF01D6"/>
    <w:rsid w:val="00DF0A43"/>
    <w:rsid w:val="00DF0F8B"/>
    <w:rsid w:val="00DF1243"/>
    <w:rsid w:val="00DF19DB"/>
    <w:rsid w:val="00DF1B47"/>
    <w:rsid w:val="00DF1FEE"/>
    <w:rsid w:val="00DF2F43"/>
    <w:rsid w:val="00DF30B8"/>
    <w:rsid w:val="00DF3304"/>
    <w:rsid w:val="00DF342B"/>
    <w:rsid w:val="00DF399F"/>
    <w:rsid w:val="00DF3AB5"/>
    <w:rsid w:val="00DF3DC1"/>
    <w:rsid w:val="00DF4C18"/>
    <w:rsid w:val="00DF50A9"/>
    <w:rsid w:val="00DF5519"/>
    <w:rsid w:val="00DF58CC"/>
    <w:rsid w:val="00DF62C9"/>
    <w:rsid w:val="00DF6B31"/>
    <w:rsid w:val="00DF77B6"/>
    <w:rsid w:val="00DF7C44"/>
    <w:rsid w:val="00DF7EEE"/>
    <w:rsid w:val="00E001B3"/>
    <w:rsid w:val="00E002A6"/>
    <w:rsid w:val="00E00740"/>
    <w:rsid w:val="00E0239C"/>
    <w:rsid w:val="00E028D5"/>
    <w:rsid w:val="00E02D2F"/>
    <w:rsid w:val="00E0345F"/>
    <w:rsid w:val="00E041E0"/>
    <w:rsid w:val="00E046CC"/>
    <w:rsid w:val="00E04B31"/>
    <w:rsid w:val="00E04EAA"/>
    <w:rsid w:val="00E05B40"/>
    <w:rsid w:val="00E065E8"/>
    <w:rsid w:val="00E07152"/>
    <w:rsid w:val="00E07239"/>
    <w:rsid w:val="00E077DF"/>
    <w:rsid w:val="00E07F7F"/>
    <w:rsid w:val="00E10EA6"/>
    <w:rsid w:val="00E11106"/>
    <w:rsid w:val="00E112D6"/>
    <w:rsid w:val="00E11523"/>
    <w:rsid w:val="00E117B0"/>
    <w:rsid w:val="00E118F8"/>
    <w:rsid w:val="00E11F6E"/>
    <w:rsid w:val="00E12238"/>
    <w:rsid w:val="00E12646"/>
    <w:rsid w:val="00E12C23"/>
    <w:rsid w:val="00E12C2F"/>
    <w:rsid w:val="00E1313A"/>
    <w:rsid w:val="00E13B0E"/>
    <w:rsid w:val="00E13F94"/>
    <w:rsid w:val="00E1438C"/>
    <w:rsid w:val="00E146C6"/>
    <w:rsid w:val="00E14A09"/>
    <w:rsid w:val="00E1594E"/>
    <w:rsid w:val="00E15F38"/>
    <w:rsid w:val="00E16521"/>
    <w:rsid w:val="00E17448"/>
    <w:rsid w:val="00E17A70"/>
    <w:rsid w:val="00E206B0"/>
    <w:rsid w:val="00E20B08"/>
    <w:rsid w:val="00E2173D"/>
    <w:rsid w:val="00E21E4D"/>
    <w:rsid w:val="00E22BA7"/>
    <w:rsid w:val="00E23012"/>
    <w:rsid w:val="00E23184"/>
    <w:rsid w:val="00E2458A"/>
    <w:rsid w:val="00E257F6"/>
    <w:rsid w:val="00E301D2"/>
    <w:rsid w:val="00E30904"/>
    <w:rsid w:val="00E316F9"/>
    <w:rsid w:val="00E31A04"/>
    <w:rsid w:val="00E31AD1"/>
    <w:rsid w:val="00E31E6E"/>
    <w:rsid w:val="00E326C1"/>
    <w:rsid w:val="00E32829"/>
    <w:rsid w:val="00E32D64"/>
    <w:rsid w:val="00E32E92"/>
    <w:rsid w:val="00E32F3D"/>
    <w:rsid w:val="00E3318E"/>
    <w:rsid w:val="00E333E4"/>
    <w:rsid w:val="00E333ED"/>
    <w:rsid w:val="00E33F30"/>
    <w:rsid w:val="00E33FF3"/>
    <w:rsid w:val="00E342CE"/>
    <w:rsid w:val="00E349BE"/>
    <w:rsid w:val="00E34B2C"/>
    <w:rsid w:val="00E34EA7"/>
    <w:rsid w:val="00E34FC1"/>
    <w:rsid w:val="00E357BD"/>
    <w:rsid w:val="00E35A4B"/>
    <w:rsid w:val="00E3666E"/>
    <w:rsid w:val="00E36E0E"/>
    <w:rsid w:val="00E370A0"/>
    <w:rsid w:val="00E370AE"/>
    <w:rsid w:val="00E377E8"/>
    <w:rsid w:val="00E37CB3"/>
    <w:rsid w:val="00E402E3"/>
    <w:rsid w:val="00E406F3"/>
    <w:rsid w:val="00E40829"/>
    <w:rsid w:val="00E40996"/>
    <w:rsid w:val="00E409F1"/>
    <w:rsid w:val="00E40D70"/>
    <w:rsid w:val="00E41358"/>
    <w:rsid w:val="00E41487"/>
    <w:rsid w:val="00E41CA7"/>
    <w:rsid w:val="00E42027"/>
    <w:rsid w:val="00E420BB"/>
    <w:rsid w:val="00E42D0D"/>
    <w:rsid w:val="00E42F22"/>
    <w:rsid w:val="00E4318A"/>
    <w:rsid w:val="00E43359"/>
    <w:rsid w:val="00E4356F"/>
    <w:rsid w:val="00E43676"/>
    <w:rsid w:val="00E436C9"/>
    <w:rsid w:val="00E43D24"/>
    <w:rsid w:val="00E449FB"/>
    <w:rsid w:val="00E44AFC"/>
    <w:rsid w:val="00E44DD0"/>
    <w:rsid w:val="00E44F5F"/>
    <w:rsid w:val="00E45BA1"/>
    <w:rsid w:val="00E4605D"/>
    <w:rsid w:val="00E46676"/>
    <w:rsid w:val="00E4695E"/>
    <w:rsid w:val="00E46A58"/>
    <w:rsid w:val="00E46BD1"/>
    <w:rsid w:val="00E46DC6"/>
    <w:rsid w:val="00E47044"/>
    <w:rsid w:val="00E47DFC"/>
    <w:rsid w:val="00E47F01"/>
    <w:rsid w:val="00E506C4"/>
    <w:rsid w:val="00E5075E"/>
    <w:rsid w:val="00E50D2A"/>
    <w:rsid w:val="00E50DF2"/>
    <w:rsid w:val="00E50E2E"/>
    <w:rsid w:val="00E51407"/>
    <w:rsid w:val="00E5220D"/>
    <w:rsid w:val="00E5292E"/>
    <w:rsid w:val="00E5315B"/>
    <w:rsid w:val="00E5322F"/>
    <w:rsid w:val="00E536B4"/>
    <w:rsid w:val="00E53AA2"/>
    <w:rsid w:val="00E53C61"/>
    <w:rsid w:val="00E53DC5"/>
    <w:rsid w:val="00E53E3F"/>
    <w:rsid w:val="00E55039"/>
    <w:rsid w:val="00E5504C"/>
    <w:rsid w:val="00E5510C"/>
    <w:rsid w:val="00E55961"/>
    <w:rsid w:val="00E56975"/>
    <w:rsid w:val="00E56A64"/>
    <w:rsid w:val="00E571D6"/>
    <w:rsid w:val="00E57999"/>
    <w:rsid w:val="00E57A3B"/>
    <w:rsid w:val="00E57D72"/>
    <w:rsid w:val="00E57FBB"/>
    <w:rsid w:val="00E60724"/>
    <w:rsid w:val="00E61041"/>
    <w:rsid w:val="00E628BA"/>
    <w:rsid w:val="00E62D83"/>
    <w:rsid w:val="00E63563"/>
    <w:rsid w:val="00E63A0F"/>
    <w:rsid w:val="00E63AC5"/>
    <w:rsid w:val="00E63F83"/>
    <w:rsid w:val="00E64144"/>
    <w:rsid w:val="00E6453F"/>
    <w:rsid w:val="00E64F46"/>
    <w:rsid w:val="00E65A69"/>
    <w:rsid w:val="00E65DCC"/>
    <w:rsid w:val="00E66654"/>
    <w:rsid w:val="00E677B9"/>
    <w:rsid w:val="00E71447"/>
    <w:rsid w:val="00E72005"/>
    <w:rsid w:val="00E72805"/>
    <w:rsid w:val="00E7308C"/>
    <w:rsid w:val="00E7348B"/>
    <w:rsid w:val="00E7370B"/>
    <w:rsid w:val="00E744BF"/>
    <w:rsid w:val="00E74D6D"/>
    <w:rsid w:val="00E74F4C"/>
    <w:rsid w:val="00E7534D"/>
    <w:rsid w:val="00E7577E"/>
    <w:rsid w:val="00E761E1"/>
    <w:rsid w:val="00E76A78"/>
    <w:rsid w:val="00E76D77"/>
    <w:rsid w:val="00E77005"/>
    <w:rsid w:val="00E770A4"/>
    <w:rsid w:val="00E777E5"/>
    <w:rsid w:val="00E77B7A"/>
    <w:rsid w:val="00E77C6A"/>
    <w:rsid w:val="00E77E70"/>
    <w:rsid w:val="00E800BE"/>
    <w:rsid w:val="00E80822"/>
    <w:rsid w:val="00E81EF0"/>
    <w:rsid w:val="00E8225D"/>
    <w:rsid w:val="00E82BAC"/>
    <w:rsid w:val="00E82F44"/>
    <w:rsid w:val="00E83629"/>
    <w:rsid w:val="00E83768"/>
    <w:rsid w:val="00E839BC"/>
    <w:rsid w:val="00E83ACD"/>
    <w:rsid w:val="00E83C73"/>
    <w:rsid w:val="00E84AB4"/>
    <w:rsid w:val="00E84D3C"/>
    <w:rsid w:val="00E84D96"/>
    <w:rsid w:val="00E85040"/>
    <w:rsid w:val="00E85694"/>
    <w:rsid w:val="00E873D9"/>
    <w:rsid w:val="00E874D9"/>
    <w:rsid w:val="00E87D2E"/>
    <w:rsid w:val="00E907A2"/>
    <w:rsid w:val="00E90E48"/>
    <w:rsid w:val="00E90FB2"/>
    <w:rsid w:val="00E91416"/>
    <w:rsid w:val="00E91B09"/>
    <w:rsid w:val="00E92747"/>
    <w:rsid w:val="00E9286B"/>
    <w:rsid w:val="00E92D29"/>
    <w:rsid w:val="00E92E05"/>
    <w:rsid w:val="00E9315E"/>
    <w:rsid w:val="00E931BA"/>
    <w:rsid w:val="00E93208"/>
    <w:rsid w:val="00E9375A"/>
    <w:rsid w:val="00E94504"/>
    <w:rsid w:val="00E946E3"/>
    <w:rsid w:val="00E94ACA"/>
    <w:rsid w:val="00E94D87"/>
    <w:rsid w:val="00E95325"/>
    <w:rsid w:val="00E95E93"/>
    <w:rsid w:val="00E95F84"/>
    <w:rsid w:val="00E96449"/>
    <w:rsid w:val="00E964A2"/>
    <w:rsid w:val="00E96752"/>
    <w:rsid w:val="00E97520"/>
    <w:rsid w:val="00E97813"/>
    <w:rsid w:val="00E97A3E"/>
    <w:rsid w:val="00E97C6D"/>
    <w:rsid w:val="00EA00BE"/>
    <w:rsid w:val="00EA1125"/>
    <w:rsid w:val="00EA1135"/>
    <w:rsid w:val="00EA13F4"/>
    <w:rsid w:val="00EA1626"/>
    <w:rsid w:val="00EA1B2D"/>
    <w:rsid w:val="00EA1D28"/>
    <w:rsid w:val="00EA2101"/>
    <w:rsid w:val="00EA2395"/>
    <w:rsid w:val="00EA2425"/>
    <w:rsid w:val="00EA2795"/>
    <w:rsid w:val="00EA29E3"/>
    <w:rsid w:val="00EA322C"/>
    <w:rsid w:val="00EA42A0"/>
    <w:rsid w:val="00EA449D"/>
    <w:rsid w:val="00EA52A7"/>
    <w:rsid w:val="00EA54E1"/>
    <w:rsid w:val="00EA5588"/>
    <w:rsid w:val="00EA558C"/>
    <w:rsid w:val="00EA5E82"/>
    <w:rsid w:val="00EA6484"/>
    <w:rsid w:val="00EA65C0"/>
    <w:rsid w:val="00EA6888"/>
    <w:rsid w:val="00EA6C41"/>
    <w:rsid w:val="00EA7CAC"/>
    <w:rsid w:val="00EB009B"/>
    <w:rsid w:val="00EB027F"/>
    <w:rsid w:val="00EB1FEF"/>
    <w:rsid w:val="00EB2FA6"/>
    <w:rsid w:val="00EB3EAE"/>
    <w:rsid w:val="00EB480E"/>
    <w:rsid w:val="00EB4FA5"/>
    <w:rsid w:val="00EB5306"/>
    <w:rsid w:val="00EB549E"/>
    <w:rsid w:val="00EB5C17"/>
    <w:rsid w:val="00EB692A"/>
    <w:rsid w:val="00EB6DB9"/>
    <w:rsid w:val="00EB78AF"/>
    <w:rsid w:val="00EB7935"/>
    <w:rsid w:val="00EC01B1"/>
    <w:rsid w:val="00EC03AC"/>
    <w:rsid w:val="00EC07E6"/>
    <w:rsid w:val="00EC1D65"/>
    <w:rsid w:val="00EC1FDD"/>
    <w:rsid w:val="00EC2100"/>
    <w:rsid w:val="00EC28C7"/>
    <w:rsid w:val="00EC2968"/>
    <w:rsid w:val="00EC2BCB"/>
    <w:rsid w:val="00EC32B6"/>
    <w:rsid w:val="00EC39FB"/>
    <w:rsid w:val="00EC3B4B"/>
    <w:rsid w:val="00EC455A"/>
    <w:rsid w:val="00EC56AA"/>
    <w:rsid w:val="00EC5AA3"/>
    <w:rsid w:val="00EC5BC0"/>
    <w:rsid w:val="00EC5ECC"/>
    <w:rsid w:val="00EC5F43"/>
    <w:rsid w:val="00EC6A00"/>
    <w:rsid w:val="00EC6AA0"/>
    <w:rsid w:val="00EC6ECB"/>
    <w:rsid w:val="00EC6EFE"/>
    <w:rsid w:val="00EC797C"/>
    <w:rsid w:val="00EC7A94"/>
    <w:rsid w:val="00EC7B39"/>
    <w:rsid w:val="00EC7BBF"/>
    <w:rsid w:val="00ED04A5"/>
    <w:rsid w:val="00ED0541"/>
    <w:rsid w:val="00ED0795"/>
    <w:rsid w:val="00ED07DB"/>
    <w:rsid w:val="00ED089B"/>
    <w:rsid w:val="00ED0A96"/>
    <w:rsid w:val="00ED0D55"/>
    <w:rsid w:val="00ED1839"/>
    <w:rsid w:val="00ED191F"/>
    <w:rsid w:val="00ED1BE6"/>
    <w:rsid w:val="00ED2017"/>
    <w:rsid w:val="00ED218D"/>
    <w:rsid w:val="00ED25AA"/>
    <w:rsid w:val="00ED2B34"/>
    <w:rsid w:val="00ED2B93"/>
    <w:rsid w:val="00ED2DB1"/>
    <w:rsid w:val="00ED4150"/>
    <w:rsid w:val="00ED4791"/>
    <w:rsid w:val="00ED4B8A"/>
    <w:rsid w:val="00ED4BD7"/>
    <w:rsid w:val="00ED5010"/>
    <w:rsid w:val="00ED57D8"/>
    <w:rsid w:val="00ED6E3A"/>
    <w:rsid w:val="00ED78A3"/>
    <w:rsid w:val="00EE023C"/>
    <w:rsid w:val="00EE1607"/>
    <w:rsid w:val="00EE1792"/>
    <w:rsid w:val="00EE1AEF"/>
    <w:rsid w:val="00EE1B88"/>
    <w:rsid w:val="00EE2B0A"/>
    <w:rsid w:val="00EE3267"/>
    <w:rsid w:val="00EE3424"/>
    <w:rsid w:val="00EE3B1D"/>
    <w:rsid w:val="00EE4D07"/>
    <w:rsid w:val="00EE6147"/>
    <w:rsid w:val="00EE61F3"/>
    <w:rsid w:val="00EE628E"/>
    <w:rsid w:val="00EE69A2"/>
    <w:rsid w:val="00EE6F09"/>
    <w:rsid w:val="00EE7552"/>
    <w:rsid w:val="00EE7675"/>
    <w:rsid w:val="00EE78A3"/>
    <w:rsid w:val="00EF0622"/>
    <w:rsid w:val="00EF0731"/>
    <w:rsid w:val="00EF12FF"/>
    <w:rsid w:val="00EF165D"/>
    <w:rsid w:val="00EF172B"/>
    <w:rsid w:val="00EF1FCF"/>
    <w:rsid w:val="00EF220C"/>
    <w:rsid w:val="00EF2553"/>
    <w:rsid w:val="00EF2624"/>
    <w:rsid w:val="00EF2FC9"/>
    <w:rsid w:val="00EF369D"/>
    <w:rsid w:val="00EF3ED4"/>
    <w:rsid w:val="00EF3F25"/>
    <w:rsid w:val="00EF425B"/>
    <w:rsid w:val="00EF4E15"/>
    <w:rsid w:val="00EF5062"/>
    <w:rsid w:val="00EF57E1"/>
    <w:rsid w:val="00EF60C8"/>
    <w:rsid w:val="00F00627"/>
    <w:rsid w:val="00F00CE9"/>
    <w:rsid w:val="00F0104F"/>
    <w:rsid w:val="00F014EF"/>
    <w:rsid w:val="00F01557"/>
    <w:rsid w:val="00F0175C"/>
    <w:rsid w:val="00F01BC3"/>
    <w:rsid w:val="00F01C3F"/>
    <w:rsid w:val="00F01FE4"/>
    <w:rsid w:val="00F02985"/>
    <w:rsid w:val="00F03678"/>
    <w:rsid w:val="00F03EF5"/>
    <w:rsid w:val="00F044F1"/>
    <w:rsid w:val="00F04701"/>
    <w:rsid w:val="00F04865"/>
    <w:rsid w:val="00F050C6"/>
    <w:rsid w:val="00F0548D"/>
    <w:rsid w:val="00F0588C"/>
    <w:rsid w:val="00F05D14"/>
    <w:rsid w:val="00F060E9"/>
    <w:rsid w:val="00F0620C"/>
    <w:rsid w:val="00F072BE"/>
    <w:rsid w:val="00F07963"/>
    <w:rsid w:val="00F10F47"/>
    <w:rsid w:val="00F111C0"/>
    <w:rsid w:val="00F11F9F"/>
    <w:rsid w:val="00F12616"/>
    <w:rsid w:val="00F1269B"/>
    <w:rsid w:val="00F12AB3"/>
    <w:rsid w:val="00F1372B"/>
    <w:rsid w:val="00F13AC7"/>
    <w:rsid w:val="00F13EAC"/>
    <w:rsid w:val="00F140E8"/>
    <w:rsid w:val="00F14293"/>
    <w:rsid w:val="00F16374"/>
    <w:rsid w:val="00F163D3"/>
    <w:rsid w:val="00F165A1"/>
    <w:rsid w:val="00F165A8"/>
    <w:rsid w:val="00F169FB"/>
    <w:rsid w:val="00F17589"/>
    <w:rsid w:val="00F176D9"/>
    <w:rsid w:val="00F200C0"/>
    <w:rsid w:val="00F201CA"/>
    <w:rsid w:val="00F211A5"/>
    <w:rsid w:val="00F21305"/>
    <w:rsid w:val="00F21319"/>
    <w:rsid w:val="00F21ACC"/>
    <w:rsid w:val="00F22721"/>
    <w:rsid w:val="00F22FCB"/>
    <w:rsid w:val="00F2314A"/>
    <w:rsid w:val="00F236E0"/>
    <w:rsid w:val="00F24B29"/>
    <w:rsid w:val="00F254F4"/>
    <w:rsid w:val="00F258B5"/>
    <w:rsid w:val="00F25E5F"/>
    <w:rsid w:val="00F25EF4"/>
    <w:rsid w:val="00F26501"/>
    <w:rsid w:val="00F26788"/>
    <w:rsid w:val="00F268D8"/>
    <w:rsid w:val="00F26AE1"/>
    <w:rsid w:val="00F27821"/>
    <w:rsid w:val="00F27A25"/>
    <w:rsid w:val="00F30729"/>
    <w:rsid w:val="00F30834"/>
    <w:rsid w:val="00F30C96"/>
    <w:rsid w:val="00F30D26"/>
    <w:rsid w:val="00F31020"/>
    <w:rsid w:val="00F3188D"/>
    <w:rsid w:val="00F31D85"/>
    <w:rsid w:val="00F32F25"/>
    <w:rsid w:val="00F33177"/>
    <w:rsid w:val="00F33664"/>
    <w:rsid w:val="00F33A6B"/>
    <w:rsid w:val="00F33E33"/>
    <w:rsid w:val="00F33F1A"/>
    <w:rsid w:val="00F3405E"/>
    <w:rsid w:val="00F344B6"/>
    <w:rsid w:val="00F3471E"/>
    <w:rsid w:val="00F3497A"/>
    <w:rsid w:val="00F349C1"/>
    <w:rsid w:val="00F34E76"/>
    <w:rsid w:val="00F34FAF"/>
    <w:rsid w:val="00F36002"/>
    <w:rsid w:val="00F363D8"/>
    <w:rsid w:val="00F36AE8"/>
    <w:rsid w:val="00F36F88"/>
    <w:rsid w:val="00F37F64"/>
    <w:rsid w:val="00F4071F"/>
    <w:rsid w:val="00F412DA"/>
    <w:rsid w:val="00F415C1"/>
    <w:rsid w:val="00F4257A"/>
    <w:rsid w:val="00F43EBA"/>
    <w:rsid w:val="00F449E5"/>
    <w:rsid w:val="00F45A2E"/>
    <w:rsid w:val="00F45EAF"/>
    <w:rsid w:val="00F461D9"/>
    <w:rsid w:val="00F46304"/>
    <w:rsid w:val="00F46581"/>
    <w:rsid w:val="00F4686A"/>
    <w:rsid w:val="00F4741D"/>
    <w:rsid w:val="00F47663"/>
    <w:rsid w:val="00F50396"/>
    <w:rsid w:val="00F50866"/>
    <w:rsid w:val="00F517BE"/>
    <w:rsid w:val="00F51C4A"/>
    <w:rsid w:val="00F51DD2"/>
    <w:rsid w:val="00F51FC5"/>
    <w:rsid w:val="00F52467"/>
    <w:rsid w:val="00F527E6"/>
    <w:rsid w:val="00F53680"/>
    <w:rsid w:val="00F53792"/>
    <w:rsid w:val="00F538D7"/>
    <w:rsid w:val="00F53B8B"/>
    <w:rsid w:val="00F54143"/>
    <w:rsid w:val="00F547FC"/>
    <w:rsid w:val="00F54C8A"/>
    <w:rsid w:val="00F54FA3"/>
    <w:rsid w:val="00F55AE1"/>
    <w:rsid w:val="00F55BEF"/>
    <w:rsid w:val="00F5691A"/>
    <w:rsid w:val="00F56B5F"/>
    <w:rsid w:val="00F56BAF"/>
    <w:rsid w:val="00F56C10"/>
    <w:rsid w:val="00F5719A"/>
    <w:rsid w:val="00F57248"/>
    <w:rsid w:val="00F5741A"/>
    <w:rsid w:val="00F57750"/>
    <w:rsid w:val="00F57798"/>
    <w:rsid w:val="00F60502"/>
    <w:rsid w:val="00F60B6A"/>
    <w:rsid w:val="00F61AAC"/>
    <w:rsid w:val="00F62016"/>
    <w:rsid w:val="00F62369"/>
    <w:rsid w:val="00F6236C"/>
    <w:rsid w:val="00F62492"/>
    <w:rsid w:val="00F635C6"/>
    <w:rsid w:val="00F64665"/>
    <w:rsid w:val="00F6477D"/>
    <w:rsid w:val="00F651AA"/>
    <w:rsid w:val="00F65C78"/>
    <w:rsid w:val="00F668D5"/>
    <w:rsid w:val="00F66BA0"/>
    <w:rsid w:val="00F66D13"/>
    <w:rsid w:val="00F6700F"/>
    <w:rsid w:val="00F70324"/>
    <w:rsid w:val="00F70722"/>
    <w:rsid w:val="00F70A4F"/>
    <w:rsid w:val="00F71F27"/>
    <w:rsid w:val="00F72ACD"/>
    <w:rsid w:val="00F7354C"/>
    <w:rsid w:val="00F737CF"/>
    <w:rsid w:val="00F738F6"/>
    <w:rsid w:val="00F73F5A"/>
    <w:rsid w:val="00F73F67"/>
    <w:rsid w:val="00F7401E"/>
    <w:rsid w:val="00F7410F"/>
    <w:rsid w:val="00F74560"/>
    <w:rsid w:val="00F74A75"/>
    <w:rsid w:val="00F74D55"/>
    <w:rsid w:val="00F751C6"/>
    <w:rsid w:val="00F75698"/>
    <w:rsid w:val="00F759B7"/>
    <w:rsid w:val="00F76221"/>
    <w:rsid w:val="00F766CD"/>
    <w:rsid w:val="00F76A55"/>
    <w:rsid w:val="00F77315"/>
    <w:rsid w:val="00F77CEC"/>
    <w:rsid w:val="00F77D42"/>
    <w:rsid w:val="00F8077B"/>
    <w:rsid w:val="00F80B2F"/>
    <w:rsid w:val="00F816EF"/>
    <w:rsid w:val="00F81830"/>
    <w:rsid w:val="00F81B90"/>
    <w:rsid w:val="00F83306"/>
    <w:rsid w:val="00F839F4"/>
    <w:rsid w:val="00F84004"/>
    <w:rsid w:val="00F84425"/>
    <w:rsid w:val="00F85011"/>
    <w:rsid w:val="00F85191"/>
    <w:rsid w:val="00F854A1"/>
    <w:rsid w:val="00F8600D"/>
    <w:rsid w:val="00F863CA"/>
    <w:rsid w:val="00F8765A"/>
    <w:rsid w:val="00F8798A"/>
    <w:rsid w:val="00F87AFE"/>
    <w:rsid w:val="00F90662"/>
    <w:rsid w:val="00F90B53"/>
    <w:rsid w:val="00F90CCE"/>
    <w:rsid w:val="00F912EC"/>
    <w:rsid w:val="00F91543"/>
    <w:rsid w:val="00F9193F"/>
    <w:rsid w:val="00F92C94"/>
    <w:rsid w:val="00F93C5B"/>
    <w:rsid w:val="00F93FA3"/>
    <w:rsid w:val="00F95CD0"/>
    <w:rsid w:val="00F9645D"/>
    <w:rsid w:val="00F964CB"/>
    <w:rsid w:val="00F96BE0"/>
    <w:rsid w:val="00FA000A"/>
    <w:rsid w:val="00FA0082"/>
    <w:rsid w:val="00FA01C9"/>
    <w:rsid w:val="00FA0B56"/>
    <w:rsid w:val="00FA17B1"/>
    <w:rsid w:val="00FA18CE"/>
    <w:rsid w:val="00FA1BEA"/>
    <w:rsid w:val="00FA2277"/>
    <w:rsid w:val="00FA2B20"/>
    <w:rsid w:val="00FA2B34"/>
    <w:rsid w:val="00FA3251"/>
    <w:rsid w:val="00FA3B13"/>
    <w:rsid w:val="00FA4F68"/>
    <w:rsid w:val="00FA5AF4"/>
    <w:rsid w:val="00FA611A"/>
    <w:rsid w:val="00FA668D"/>
    <w:rsid w:val="00FA71C4"/>
    <w:rsid w:val="00FA75DA"/>
    <w:rsid w:val="00FA76FE"/>
    <w:rsid w:val="00FA794F"/>
    <w:rsid w:val="00FA7962"/>
    <w:rsid w:val="00FB03DA"/>
    <w:rsid w:val="00FB0B39"/>
    <w:rsid w:val="00FB1037"/>
    <w:rsid w:val="00FB1D32"/>
    <w:rsid w:val="00FB1F26"/>
    <w:rsid w:val="00FB2078"/>
    <w:rsid w:val="00FB22FE"/>
    <w:rsid w:val="00FB281C"/>
    <w:rsid w:val="00FB3365"/>
    <w:rsid w:val="00FB397B"/>
    <w:rsid w:val="00FB39BE"/>
    <w:rsid w:val="00FB4701"/>
    <w:rsid w:val="00FB48E4"/>
    <w:rsid w:val="00FB4C51"/>
    <w:rsid w:val="00FB5429"/>
    <w:rsid w:val="00FB5682"/>
    <w:rsid w:val="00FB5715"/>
    <w:rsid w:val="00FB5A13"/>
    <w:rsid w:val="00FB612E"/>
    <w:rsid w:val="00FB7972"/>
    <w:rsid w:val="00FC0417"/>
    <w:rsid w:val="00FC0419"/>
    <w:rsid w:val="00FC06C5"/>
    <w:rsid w:val="00FC0B3D"/>
    <w:rsid w:val="00FC0C21"/>
    <w:rsid w:val="00FC0CDD"/>
    <w:rsid w:val="00FC2712"/>
    <w:rsid w:val="00FC2923"/>
    <w:rsid w:val="00FC2CF2"/>
    <w:rsid w:val="00FC2D17"/>
    <w:rsid w:val="00FC30CC"/>
    <w:rsid w:val="00FC32EC"/>
    <w:rsid w:val="00FC3A76"/>
    <w:rsid w:val="00FC3EF3"/>
    <w:rsid w:val="00FC40ED"/>
    <w:rsid w:val="00FC4671"/>
    <w:rsid w:val="00FC4C17"/>
    <w:rsid w:val="00FC4D0F"/>
    <w:rsid w:val="00FC549D"/>
    <w:rsid w:val="00FC6240"/>
    <w:rsid w:val="00FC6424"/>
    <w:rsid w:val="00FC6F43"/>
    <w:rsid w:val="00FC705A"/>
    <w:rsid w:val="00FC7243"/>
    <w:rsid w:val="00FC79D3"/>
    <w:rsid w:val="00FC79EA"/>
    <w:rsid w:val="00FC7F9C"/>
    <w:rsid w:val="00FD01AD"/>
    <w:rsid w:val="00FD0800"/>
    <w:rsid w:val="00FD08C4"/>
    <w:rsid w:val="00FD0DC4"/>
    <w:rsid w:val="00FD12CC"/>
    <w:rsid w:val="00FD184F"/>
    <w:rsid w:val="00FD1A80"/>
    <w:rsid w:val="00FD24EE"/>
    <w:rsid w:val="00FD28A5"/>
    <w:rsid w:val="00FD2C6C"/>
    <w:rsid w:val="00FD31E6"/>
    <w:rsid w:val="00FD3D98"/>
    <w:rsid w:val="00FD4937"/>
    <w:rsid w:val="00FD4D5E"/>
    <w:rsid w:val="00FD4FD8"/>
    <w:rsid w:val="00FD50B9"/>
    <w:rsid w:val="00FD515C"/>
    <w:rsid w:val="00FD51D9"/>
    <w:rsid w:val="00FD5B87"/>
    <w:rsid w:val="00FD5E38"/>
    <w:rsid w:val="00FD66B9"/>
    <w:rsid w:val="00FD6841"/>
    <w:rsid w:val="00FD68F4"/>
    <w:rsid w:val="00FD6B66"/>
    <w:rsid w:val="00FD6C43"/>
    <w:rsid w:val="00FD7414"/>
    <w:rsid w:val="00FD7795"/>
    <w:rsid w:val="00FD7D2C"/>
    <w:rsid w:val="00FE0222"/>
    <w:rsid w:val="00FE067B"/>
    <w:rsid w:val="00FE087E"/>
    <w:rsid w:val="00FE1752"/>
    <w:rsid w:val="00FE2727"/>
    <w:rsid w:val="00FE27F8"/>
    <w:rsid w:val="00FE2994"/>
    <w:rsid w:val="00FE2B2A"/>
    <w:rsid w:val="00FE2B75"/>
    <w:rsid w:val="00FE2CEA"/>
    <w:rsid w:val="00FE2EE5"/>
    <w:rsid w:val="00FE3B45"/>
    <w:rsid w:val="00FE3C88"/>
    <w:rsid w:val="00FE41A9"/>
    <w:rsid w:val="00FE427A"/>
    <w:rsid w:val="00FE4358"/>
    <w:rsid w:val="00FE4880"/>
    <w:rsid w:val="00FE4D4D"/>
    <w:rsid w:val="00FE4E68"/>
    <w:rsid w:val="00FE4ED3"/>
    <w:rsid w:val="00FE51EB"/>
    <w:rsid w:val="00FE522E"/>
    <w:rsid w:val="00FE5555"/>
    <w:rsid w:val="00FE571D"/>
    <w:rsid w:val="00FE6181"/>
    <w:rsid w:val="00FE61EC"/>
    <w:rsid w:val="00FE697F"/>
    <w:rsid w:val="00FE7A38"/>
    <w:rsid w:val="00FE7DED"/>
    <w:rsid w:val="00FF008B"/>
    <w:rsid w:val="00FF0568"/>
    <w:rsid w:val="00FF0B0A"/>
    <w:rsid w:val="00FF0F55"/>
    <w:rsid w:val="00FF23AC"/>
    <w:rsid w:val="00FF3933"/>
    <w:rsid w:val="00FF3CBD"/>
    <w:rsid w:val="00FF3EE5"/>
    <w:rsid w:val="00FF3F1B"/>
    <w:rsid w:val="00FF43B1"/>
    <w:rsid w:val="00FF4539"/>
    <w:rsid w:val="00FF45A7"/>
    <w:rsid w:val="00FF5223"/>
    <w:rsid w:val="00FF5A5F"/>
    <w:rsid w:val="00FF5D4B"/>
    <w:rsid w:val="00FF612C"/>
    <w:rsid w:val="00FF641B"/>
    <w:rsid w:val="00FF6C70"/>
    <w:rsid w:val="00FF6DC9"/>
    <w:rsid w:val="00FF70B7"/>
    <w:rsid w:val="00FF7507"/>
    <w:rsid w:val="00FF7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62D7E"/>
  <w15:docId w15:val="{BB8AEA66-4675-4F86-87DA-1F083EA3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qFormat/>
    <w:rsid w:val="008237FD"/>
    <w:pPr>
      <w:keepNext/>
      <w:spacing w:line="240" w:lineRule="auto"/>
      <w:outlineLvl w:val="0"/>
    </w:pPr>
    <w:rPr>
      <w:rFonts w:ascii="Cambria" w:hAnsi="Cambria"/>
      <w:b/>
      <w:bCs/>
      <w:kern w:val="32"/>
      <w:sz w:val="32"/>
      <w:szCs w:val="32"/>
      <w:lang w:eastAsia="sl-SI"/>
    </w:rPr>
  </w:style>
  <w:style w:type="paragraph" w:styleId="Naslov6">
    <w:name w:val="heading 6"/>
    <w:basedOn w:val="Navaden"/>
    <w:next w:val="Navaden"/>
    <w:link w:val="Naslov6Znak"/>
    <w:qFormat/>
    <w:rsid w:val="009B6453"/>
    <w:pPr>
      <w:numPr>
        <w:numId w:val="6"/>
      </w:numPr>
      <w:spacing w:before="240" w:after="60" w:line="240" w:lineRule="auto"/>
      <w:jc w:val="center"/>
      <w:outlineLvl w:val="5"/>
    </w:pPr>
    <w:rPr>
      <w:b/>
      <w:bCs/>
      <w:szCs w:val="22"/>
      <w:lang w:eastAsia="sl-SI"/>
    </w:rPr>
  </w:style>
  <w:style w:type="paragraph" w:styleId="Naslov9">
    <w:name w:val="heading 9"/>
    <w:basedOn w:val="Navaden"/>
    <w:next w:val="Navaden"/>
    <w:link w:val="Naslov9Znak"/>
    <w:uiPriority w:val="9"/>
    <w:qFormat/>
    <w:rsid w:val="008237FD"/>
    <w:pPr>
      <w:spacing w:before="240" w:after="60" w:line="240" w:lineRule="auto"/>
      <w:outlineLvl w:val="8"/>
    </w:pPr>
    <w:rPr>
      <w:rFonts w:ascii="Cambria" w:hAnsi="Cambria"/>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1AE5"/>
    <w:pPr>
      <w:tabs>
        <w:tab w:val="center" w:pos="4320"/>
        <w:tab w:val="right" w:pos="8640"/>
      </w:tabs>
    </w:pPr>
  </w:style>
  <w:style w:type="character" w:customStyle="1" w:styleId="GlavaZnak">
    <w:name w:val="Glava Znak"/>
    <w:basedOn w:val="Privzetapisavaodstavka"/>
    <w:link w:val="Glava"/>
    <w:uiPriority w:val="99"/>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3"/>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Odstavekseznama">
    <w:name w:val="List Paragraph"/>
    <w:aliases w:val="MAIN CONTENT,List Paragraph12,Colorful List - Accent 11,List Paragraph2,Normal numbered,List Paragraph11,OBC Bullet,F5 List Paragraph,List Paragraph1,Dot pt,List Paragraph Char Char Char,Indicator Text,Numbered Para 1,Bullet 1"/>
    <w:basedOn w:val="Navaden"/>
    <w:link w:val="OdstavekseznamaZnak"/>
    <w:uiPriority w:val="34"/>
    <w:qFormat/>
    <w:rsid w:val="00E46A58"/>
    <w:pPr>
      <w:ind w:left="720"/>
      <w:contextualSpacing/>
    </w:pPr>
  </w:style>
  <w:style w:type="paragraph" w:styleId="Besedilooblaka">
    <w:name w:val="Balloon Text"/>
    <w:basedOn w:val="Navaden"/>
    <w:link w:val="BesedilooblakaZnak"/>
    <w:uiPriority w:val="99"/>
    <w:semiHidden/>
    <w:unhideWhenUsed/>
    <w:rsid w:val="00CA378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3783"/>
    <w:rPr>
      <w:rFonts w:ascii="Segoe UI" w:eastAsia="Times New Roman" w:hAnsi="Segoe UI" w:cs="Segoe UI"/>
      <w:sz w:val="18"/>
      <w:szCs w:val="18"/>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qFormat/>
    <w:rsid w:val="00EB3EAE"/>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EB3EAE"/>
    <w:rPr>
      <w:rFonts w:ascii="Times New Roman" w:eastAsia="Times New Roman" w:hAnsi="Times New Roman" w:cs="Times New Roman"/>
      <w:sz w:val="20"/>
      <w:szCs w:val="20"/>
      <w:lang w:eastAsia="sl-SI"/>
    </w:rPr>
  </w:style>
  <w:style w:type="character" w:styleId="Sprotnaopomba-sklic">
    <w:name w:val="footnote reference"/>
    <w:aliases w:val="Fussnota,Footnote symbol,Footnote,Footnotes refss,callout,BVI fnr,16 Point,Superscript 6 Point,nota pié di pagina,(NECG) Footnote Reference,Footnote number,4_G,ftref,Style 10,Appel note de bas de p.,referencia nota al pie"/>
    <w:link w:val="BVIfnrCharCharCharCharCharCharCharCharCharCharCharCharCharCharCharCharChar"/>
    <w:uiPriority w:val="99"/>
    <w:qFormat/>
    <w:rsid w:val="00EB3EAE"/>
    <w:rPr>
      <w:vertAlign w:val="superscript"/>
    </w:rPr>
  </w:style>
  <w:style w:type="paragraph" w:styleId="Navadensplet">
    <w:name w:val="Normal (Web)"/>
    <w:basedOn w:val="Navaden"/>
    <w:rsid w:val="00EB3EAE"/>
    <w:pPr>
      <w:spacing w:before="100" w:beforeAutospacing="1" w:after="100" w:afterAutospacing="1" w:line="240" w:lineRule="auto"/>
    </w:pPr>
    <w:rPr>
      <w:rFonts w:ascii="Arial Unicode MS" w:hAnsi="Arial Unicode MS" w:cs="Arial Unicode MS"/>
      <w:sz w:val="24"/>
      <w:lang w:eastAsia="sl-SI"/>
    </w:rPr>
  </w:style>
  <w:style w:type="paragraph" w:customStyle="1" w:styleId="len">
    <w:name w:val="len"/>
    <w:basedOn w:val="Navaden"/>
    <w:rsid w:val="00EB3EAE"/>
    <w:pPr>
      <w:spacing w:before="100" w:beforeAutospacing="1" w:after="100" w:afterAutospacing="1" w:line="240" w:lineRule="auto"/>
    </w:pPr>
    <w:rPr>
      <w:rFonts w:ascii="Times New Roman" w:hAnsi="Times New Roman"/>
      <w:sz w:val="24"/>
      <w:lang w:eastAsia="sl-SI"/>
    </w:rPr>
  </w:style>
  <w:style w:type="character" w:customStyle="1" w:styleId="st">
    <w:name w:val="st"/>
    <w:basedOn w:val="Privzetapisavaodstavka"/>
    <w:rsid w:val="00EB3EAE"/>
  </w:style>
  <w:style w:type="character" w:styleId="Poudarek">
    <w:name w:val="Emphasis"/>
    <w:basedOn w:val="Privzetapisavaodstavka"/>
    <w:uiPriority w:val="20"/>
    <w:qFormat/>
    <w:rsid w:val="00EB3EAE"/>
    <w:rPr>
      <w:i/>
      <w:iCs/>
    </w:rPr>
  </w:style>
  <w:style w:type="paragraph" w:styleId="Noga">
    <w:name w:val="footer"/>
    <w:basedOn w:val="Navaden"/>
    <w:link w:val="NogaZnak"/>
    <w:uiPriority w:val="99"/>
    <w:unhideWhenUsed/>
    <w:rsid w:val="001C60A7"/>
    <w:pPr>
      <w:tabs>
        <w:tab w:val="center" w:pos="4536"/>
        <w:tab w:val="right" w:pos="9072"/>
      </w:tabs>
      <w:spacing w:line="240" w:lineRule="auto"/>
    </w:pPr>
  </w:style>
  <w:style w:type="character" w:customStyle="1" w:styleId="NogaZnak">
    <w:name w:val="Noga Znak"/>
    <w:basedOn w:val="Privzetapisavaodstavka"/>
    <w:link w:val="Noga"/>
    <w:uiPriority w:val="99"/>
    <w:rsid w:val="001C60A7"/>
    <w:rPr>
      <w:rFonts w:ascii="Arial" w:eastAsia="Times New Roman" w:hAnsi="Arial" w:cs="Times New Roman"/>
      <w:sz w:val="20"/>
      <w:szCs w:val="24"/>
    </w:rPr>
  </w:style>
  <w:style w:type="character" w:customStyle="1" w:styleId="jnlangue">
    <w:name w:val="jnlangue"/>
    <w:basedOn w:val="Privzetapisavaodstavka"/>
    <w:rsid w:val="00461AA4"/>
  </w:style>
  <w:style w:type="character" w:customStyle="1" w:styleId="jnamtabk">
    <w:name w:val="jnamtabk"/>
    <w:basedOn w:val="Privzetapisavaodstavka"/>
    <w:rsid w:val="00461AA4"/>
  </w:style>
  <w:style w:type="paragraph" w:customStyle="1" w:styleId="45UeberschrPara">
    <w:name w:val="45_UeberschrPara"/>
    <w:basedOn w:val="Navaden"/>
    <w:next w:val="51Abs"/>
    <w:qFormat/>
    <w:rsid w:val="00461AA4"/>
    <w:pPr>
      <w:keepNext/>
      <w:spacing w:before="80" w:line="220" w:lineRule="exact"/>
      <w:jc w:val="center"/>
    </w:pPr>
    <w:rPr>
      <w:rFonts w:ascii="Times New Roman" w:eastAsiaTheme="minorEastAsia" w:hAnsi="Times New Roman"/>
      <w:b/>
      <w:color w:val="000000"/>
      <w:szCs w:val="20"/>
      <w:lang w:val="de-AT" w:eastAsia="de-AT"/>
    </w:rPr>
  </w:style>
  <w:style w:type="paragraph" w:customStyle="1" w:styleId="51Abs">
    <w:name w:val="51_Abs"/>
    <w:basedOn w:val="Navaden"/>
    <w:qFormat/>
    <w:rsid w:val="00461AA4"/>
    <w:pPr>
      <w:spacing w:before="80" w:line="220" w:lineRule="exact"/>
      <w:ind w:firstLine="397"/>
      <w:jc w:val="both"/>
    </w:pPr>
    <w:rPr>
      <w:rFonts w:ascii="Times New Roman" w:eastAsiaTheme="minorEastAsia" w:hAnsi="Times New Roman"/>
      <w:color w:val="000000"/>
      <w:szCs w:val="20"/>
      <w:lang w:val="de-AT" w:eastAsia="de-AT"/>
    </w:rPr>
  </w:style>
  <w:style w:type="character" w:customStyle="1" w:styleId="991GldSymbol">
    <w:name w:val="991_GldSymbol"/>
    <w:rsid w:val="00461AA4"/>
    <w:rPr>
      <w:b/>
      <w:color w:val="000000"/>
    </w:rPr>
  </w:style>
  <w:style w:type="character" w:styleId="Pripombasklic">
    <w:name w:val="annotation reference"/>
    <w:basedOn w:val="Privzetapisavaodstavka"/>
    <w:uiPriority w:val="99"/>
    <w:semiHidden/>
    <w:unhideWhenUsed/>
    <w:rsid w:val="0069492C"/>
    <w:rPr>
      <w:sz w:val="16"/>
      <w:szCs w:val="16"/>
    </w:rPr>
  </w:style>
  <w:style w:type="paragraph" w:styleId="Pripombabesedilo">
    <w:name w:val="annotation text"/>
    <w:basedOn w:val="Navaden"/>
    <w:link w:val="PripombabesediloZnak"/>
    <w:uiPriority w:val="99"/>
    <w:unhideWhenUsed/>
    <w:rsid w:val="0069492C"/>
    <w:pPr>
      <w:spacing w:line="240" w:lineRule="auto"/>
    </w:pPr>
    <w:rPr>
      <w:szCs w:val="20"/>
    </w:rPr>
  </w:style>
  <w:style w:type="character" w:customStyle="1" w:styleId="PripombabesediloZnak">
    <w:name w:val="Pripomba – besedilo Znak"/>
    <w:basedOn w:val="Privzetapisavaodstavka"/>
    <w:link w:val="Pripombabesedilo"/>
    <w:uiPriority w:val="99"/>
    <w:rsid w:val="0069492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9492C"/>
    <w:rPr>
      <w:b/>
      <w:bCs/>
    </w:rPr>
  </w:style>
  <w:style w:type="character" w:customStyle="1" w:styleId="ZadevapripombeZnak">
    <w:name w:val="Zadeva pripombe Znak"/>
    <w:basedOn w:val="PripombabesediloZnak"/>
    <w:link w:val="Zadevapripombe"/>
    <w:uiPriority w:val="99"/>
    <w:semiHidden/>
    <w:rsid w:val="0069492C"/>
    <w:rPr>
      <w:rFonts w:ascii="Arial" w:eastAsia="Times New Roman" w:hAnsi="Arial" w:cs="Times New Roman"/>
      <w:b/>
      <w:bCs/>
      <w:sz w:val="20"/>
      <w:szCs w:val="20"/>
    </w:rPr>
  </w:style>
  <w:style w:type="character" w:styleId="Hiperpovezava">
    <w:name w:val="Hyperlink"/>
    <w:rsid w:val="00CC1DA0"/>
    <w:rPr>
      <w:color w:val="0000FF"/>
      <w:u w:val="single"/>
    </w:rPr>
  </w:style>
  <w:style w:type="paragraph" w:customStyle="1" w:styleId="datumtevilka">
    <w:name w:val="datum številka"/>
    <w:basedOn w:val="Navaden"/>
    <w:qFormat/>
    <w:rsid w:val="00CC1DA0"/>
    <w:pPr>
      <w:tabs>
        <w:tab w:val="left" w:pos="1701"/>
      </w:tabs>
      <w:spacing w:line="260" w:lineRule="atLeast"/>
    </w:pPr>
    <w:rPr>
      <w:szCs w:val="20"/>
      <w:lang w:val="en-GB" w:eastAsia="en-GB"/>
    </w:rPr>
  </w:style>
  <w:style w:type="paragraph" w:customStyle="1" w:styleId="Standard">
    <w:name w:val="Standard"/>
    <w:rsid w:val="0077747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odstavek">
    <w:name w:val="odstavek"/>
    <w:basedOn w:val="Navaden"/>
    <w:rsid w:val="00405039"/>
    <w:pPr>
      <w:spacing w:before="100" w:beforeAutospacing="1" w:after="100" w:afterAutospacing="1" w:line="240" w:lineRule="auto"/>
    </w:pPr>
    <w:rPr>
      <w:rFonts w:ascii="Times New Roman" w:hAnsi="Times New Roman"/>
      <w:sz w:val="24"/>
      <w:lang w:val="en-GB" w:eastAsia="en-GB"/>
    </w:rPr>
  </w:style>
  <w:style w:type="character" w:customStyle="1" w:styleId="Bodytext12pt10">
    <w:name w:val="Body text + 12 pt10"/>
    <w:aliases w:val="Not Italic12"/>
    <w:basedOn w:val="Privzetapisavaodstavka"/>
    <w:uiPriority w:val="99"/>
    <w:rsid w:val="00B30319"/>
    <w:rPr>
      <w:rFonts w:ascii="Times New Roman" w:hAnsi="Times New Roman" w:cs="Times New Roman"/>
      <w:i w:val="0"/>
      <w:iCs w:val="0"/>
      <w:spacing w:val="0"/>
      <w:sz w:val="24"/>
      <w:szCs w:val="24"/>
    </w:rPr>
  </w:style>
  <w:style w:type="paragraph" w:customStyle="1" w:styleId="len0">
    <w:name w:val="Člen"/>
    <w:basedOn w:val="Navaden"/>
    <w:link w:val="lenZnak"/>
    <w:qFormat/>
    <w:rsid w:val="00E61041"/>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0"/>
    <w:rsid w:val="00E61041"/>
    <w:rPr>
      <w:rFonts w:ascii="Arial" w:eastAsia="Times New Roman" w:hAnsi="Arial" w:cs="Times New Roman"/>
      <w:b/>
    </w:rPr>
  </w:style>
  <w:style w:type="paragraph" w:customStyle="1" w:styleId="Odstavek0">
    <w:name w:val="Odstavek"/>
    <w:basedOn w:val="Navaden"/>
    <w:link w:val="OdstavekZnak"/>
    <w:qFormat/>
    <w:rsid w:val="00E61041"/>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0"/>
    <w:rsid w:val="00E61041"/>
    <w:rPr>
      <w:rFonts w:ascii="Arial" w:eastAsia="Times New Roman" w:hAnsi="Arial" w:cs="Times New Roman"/>
    </w:rPr>
  </w:style>
  <w:style w:type="paragraph" w:customStyle="1" w:styleId="tevilnatoka">
    <w:name w:val="Številčna točka"/>
    <w:basedOn w:val="Navaden"/>
    <w:link w:val="tevilnatokaZnak"/>
    <w:qFormat/>
    <w:rsid w:val="00E61041"/>
    <w:pPr>
      <w:numPr>
        <w:numId w:val="4"/>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E61041"/>
    <w:rPr>
      <w:rFonts w:ascii="Arial" w:eastAsia="Times New Roman" w:hAnsi="Arial" w:cs="Arial"/>
      <w:lang w:eastAsia="sl-SI"/>
    </w:rPr>
  </w:style>
  <w:style w:type="paragraph" w:customStyle="1" w:styleId="Naslovnadlenom">
    <w:name w:val="Naslov nad členom"/>
    <w:basedOn w:val="Navaden"/>
    <w:link w:val="NaslovnadlenomZnak"/>
    <w:qFormat/>
    <w:rsid w:val="00CD759E"/>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NaslovnadlenomZnak">
    <w:name w:val="Naslov nad členom Znak"/>
    <w:link w:val="Naslovnadlenom"/>
    <w:rsid w:val="00CD759E"/>
    <w:rPr>
      <w:rFonts w:ascii="Arial" w:eastAsia="Times New Roman" w:hAnsi="Arial" w:cs="Arial"/>
      <w:b/>
      <w:lang w:eastAsia="sl-SI"/>
    </w:rPr>
  </w:style>
  <w:style w:type="character" w:customStyle="1" w:styleId="Naslov1Znak">
    <w:name w:val="Naslov 1 Znak"/>
    <w:basedOn w:val="Privzetapisavaodstavka"/>
    <w:link w:val="Naslov1"/>
    <w:rsid w:val="008237FD"/>
    <w:rPr>
      <w:rFonts w:ascii="Cambria" w:eastAsia="Times New Roman" w:hAnsi="Cambria" w:cs="Times New Roman"/>
      <w:b/>
      <w:bCs/>
      <w:kern w:val="32"/>
      <w:sz w:val="32"/>
      <w:szCs w:val="32"/>
      <w:lang w:eastAsia="sl-SI"/>
    </w:rPr>
  </w:style>
  <w:style w:type="character" w:customStyle="1" w:styleId="Naslov6Znak">
    <w:name w:val="Naslov 6 Znak"/>
    <w:basedOn w:val="Privzetapisavaodstavka"/>
    <w:link w:val="Naslov6"/>
    <w:rsid w:val="009B6453"/>
    <w:rPr>
      <w:rFonts w:ascii="Arial" w:eastAsia="Times New Roman" w:hAnsi="Arial" w:cs="Times New Roman"/>
      <w:b/>
      <w:bCs/>
      <w:sz w:val="20"/>
      <w:lang w:eastAsia="sl-SI"/>
    </w:rPr>
  </w:style>
  <w:style w:type="character" w:customStyle="1" w:styleId="Naslov9Znak">
    <w:name w:val="Naslov 9 Znak"/>
    <w:basedOn w:val="Privzetapisavaodstavka"/>
    <w:link w:val="Naslov9"/>
    <w:uiPriority w:val="9"/>
    <w:rsid w:val="008237FD"/>
    <w:rPr>
      <w:rFonts w:ascii="Cambria" w:eastAsia="Times New Roman" w:hAnsi="Cambria" w:cs="Times New Roman"/>
      <w:lang w:eastAsia="sl-SI"/>
    </w:rPr>
  </w:style>
  <w:style w:type="paragraph" w:styleId="Telobesedila">
    <w:name w:val="Body Text"/>
    <w:basedOn w:val="Navaden"/>
    <w:link w:val="TelobesedilaZnak"/>
    <w:uiPriority w:val="99"/>
    <w:rsid w:val="008237FD"/>
    <w:pPr>
      <w:spacing w:line="240" w:lineRule="auto"/>
      <w:jc w:val="both"/>
    </w:pPr>
    <w:rPr>
      <w:rFonts w:ascii="Times New Roman" w:hAnsi="Times New Roman"/>
      <w:sz w:val="24"/>
      <w:lang w:eastAsia="sl-SI"/>
    </w:rPr>
  </w:style>
  <w:style w:type="character" w:customStyle="1" w:styleId="TelobesedilaZnak">
    <w:name w:val="Telo besedila Znak"/>
    <w:basedOn w:val="Privzetapisavaodstavka"/>
    <w:link w:val="Telobesedila"/>
    <w:uiPriority w:val="99"/>
    <w:rsid w:val="008237FD"/>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rsid w:val="0082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000000"/>
      <w:sz w:val="21"/>
      <w:szCs w:val="21"/>
      <w:lang w:eastAsia="sl-SI"/>
    </w:rPr>
  </w:style>
  <w:style w:type="character" w:customStyle="1" w:styleId="HTML-oblikovanoZnak">
    <w:name w:val="HTML-oblikovano Znak"/>
    <w:basedOn w:val="Privzetapisavaodstavka"/>
    <w:link w:val="HTML-oblikovano"/>
    <w:uiPriority w:val="99"/>
    <w:rsid w:val="008237FD"/>
    <w:rPr>
      <w:rFonts w:ascii="Courier New" w:eastAsia="Courier New" w:hAnsi="Courier New" w:cs="Courier New"/>
      <w:color w:val="000000"/>
      <w:sz w:val="21"/>
      <w:szCs w:val="21"/>
      <w:lang w:eastAsia="sl-SI"/>
    </w:rPr>
  </w:style>
  <w:style w:type="character" w:styleId="tevilkastrani">
    <w:name w:val="page number"/>
    <w:basedOn w:val="Privzetapisavaodstavka"/>
    <w:rsid w:val="008237FD"/>
  </w:style>
  <w:style w:type="paragraph" w:customStyle="1" w:styleId="Besedilo">
    <w:name w:val="Besedilo"/>
    <w:basedOn w:val="Napis"/>
    <w:rsid w:val="008237FD"/>
    <w:pPr>
      <w:widowControl w:val="0"/>
      <w:suppressLineNumbers/>
      <w:suppressAutoHyphens/>
    </w:pPr>
    <w:rPr>
      <w:b w:val="0"/>
      <w:bCs w:val="0"/>
      <w:i/>
      <w:iCs/>
      <w:sz w:val="24"/>
      <w:szCs w:val="24"/>
    </w:rPr>
  </w:style>
  <w:style w:type="paragraph" w:styleId="Napis">
    <w:name w:val="caption"/>
    <w:basedOn w:val="Navaden"/>
    <w:next w:val="Navaden"/>
    <w:uiPriority w:val="35"/>
    <w:qFormat/>
    <w:rsid w:val="008237FD"/>
    <w:pPr>
      <w:spacing w:before="120" w:after="120" w:line="240" w:lineRule="auto"/>
    </w:pPr>
    <w:rPr>
      <w:rFonts w:ascii="Times New Roman" w:hAnsi="Times New Roman"/>
      <w:b/>
      <w:bCs/>
      <w:szCs w:val="20"/>
      <w:lang w:eastAsia="sl-SI"/>
    </w:rPr>
  </w:style>
  <w:style w:type="paragraph" w:styleId="Seznam">
    <w:name w:val="List"/>
    <w:basedOn w:val="Telobesedila"/>
    <w:rsid w:val="008237FD"/>
    <w:pPr>
      <w:spacing w:after="120"/>
      <w:jc w:val="left"/>
    </w:pPr>
    <w:rPr>
      <w:rFonts w:cs="Tahoma"/>
    </w:rPr>
  </w:style>
  <w:style w:type="paragraph" w:customStyle="1" w:styleId="BesediloKZ">
    <w:name w:val="BesediloKZ"/>
    <w:basedOn w:val="Navaden"/>
    <w:next w:val="Naslov6"/>
    <w:rsid w:val="008237FD"/>
    <w:pPr>
      <w:widowControl w:val="0"/>
      <w:tabs>
        <w:tab w:val="num" w:pos="0"/>
      </w:tabs>
      <w:suppressAutoHyphens/>
      <w:spacing w:line="240" w:lineRule="auto"/>
      <w:ind w:left="567"/>
    </w:pPr>
    <w:rPr>
      <w:rFonts w:ascii="Times New Roman" w:hAnsi="Times New Roman"/>
      <w:sz w:val="24"/>
      <w:lang w:eastAsia="sl-SI"/>
    </w:rPr>
  </w:style>
  <w:style w:type="paragraph" w:customStyle="1" w:styleId="BesediloKZtevileno">
    <w:name w:val="Besedilo KZ številčeno"/>
    <w:basedOn w:val="Navaden"/>
    <w:rsid w:val="008237FD"/>
    <w:pPr>
      <w:widowControl w:val="0"/>
      <w:tabs>
        <w:tab w:val="num" w:pos="0"/>
      </w:tabs>
      <w:suppressAutoHyphens/>
      <w:spacing w:after="240" w:line="240" w:lineRule="auto"/>
      <w:ind w:left="-170"/>
      <w:jc w:val="both"/>
    </w:pPr>
    <w:rPr>
      <w:rFonts w:cs="Arial"/>
      <w:sz w:val="24"/>
      <w:lang w:eastAsia="sl-SI"/>
    </w:rPr>
  </w:style>
  <w:style w:type="paragraph" w:customStyle="1" w:styleId="atekst">
    <w:name w:val="a_tekst"/>
    <w:rsid w:val="008237FD"/>
    <w:pPr>
      <w:suppressAutoHyphens/>
      <w:overflowPunct w:val="0"/>
      <w:autoSpaceDE w:val="0"/>
      <w:spacing w:after="0" w:line="240" w:lineRule="exact"/>
      <w:ind w:firstLine="397"/>
      <w:jc w:val="both"/>
      <w:textAlignment w:val="baseline"/>
    </w:pPr>
    <w:rPr>
      <w:rFonts w:ascii="Times New Roman" w:eastAsia="Times New Roman" w:hAnsi="Times New Roman" w:cs="Times New Roman"/>
      <w:lang w:eastAsia="ar-SA"/>
    </w:rPr>
  </w:style>
  <w:style w:type="paragraph" w:styleId="Telobesedila2">
    <w:name w:val="Body Text 2"/>
    <w:basedOn w:val="Navaden"/>
    <w:link w:val="Telobesedila2Znak"/>
    <w:rsid w:val="008237FD"/>
    <w:pPr>
      <w:spacing w:after="120" w:line="480" w:lineRule="auto"/>
    </w:pPr>
    <w:rPr>
      <w:rFonts w:ascii="Times New Roman" w:hAnsi="Times New Roman"/>
      <w:sz w:val="24"/>
      <w:lang w:eastAsia="sl-SI"/>
    </w:rPr>
  </w:style>
  <w:style w:type="character" w:customStyle="1" w:styleId="Telobesedila2Znak">
    <w:name w:val="Telo besedila 2 Znak"/>
    <w:basedOn w:val="Privzetapisavaodstavka"/>
    <w:link w:val="Telobesedila2"/>
    <w:rsid w:val="008237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8237FD"/>
    <w:pPr>
      <w:spacing w:after="120" w:line="240" w:lineRule="auto"/>
    </w:pPr>
    <w:rPr>
      <w:rFonts w:ascii="Times New Roman" w:hAnsi="Times New Roman"/>
      <w:sz w:val="16"/>
      <w:szCs w:val="16"/>
      <w:lang w:eastAsia="sl-SI"/>
    </w:rPr>
  </w:style>
  <w:style w:type="character" w:customStyle="1" w:styleId="Telobesedila3Znak">
    <w:name w:val="Telo besedila 3 Znak"/>
    <w:basedOn w:val="Privzetapisavaodstavka"/>
    <w:link w:val="Telobesedila3"/>
    <w:rsid w:val="008237FD"/>
    <w:rPr>
      <w:rFonts w:ascii="Times New Roman" w:eastAsia="Times New Roman" w:hAnsi="Times New Roman" w:cs="Times New Roman"/>
      <w:sz w:val="16"/>
      <w:szCs w:val="16"/>
      <w:lang w:eastAsia="sl-SI"/>
    </w:rPr>
  </w:style>
  <w:style w:type="table" w:styleId="Tabelamrea">
    <w:name w:val="Table Grid"/>
    <w:basedOn w:val="Navadnatabela"/>
    <w:uiPriority w:val="39"/>
    <w:rsid w:val="0082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je0">
    <w:name w:val="poglavje"/>
    <w:basedOn w:val="Navaden"/>
    <w:rsid w:val="008237FD"/>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8237F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8237FD"/>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8237FD"/>
    <w:pPr>
      <w:spacing w:before="100" w:beforeAutospacing="1" w:after="100" w:afterAutospacing="1" w:line="240" w:lineRule="auto"/>
    </w:pPr>
    <w:rPr>
      <w:rFonts w:ascii="Times New Roman" w:hAnsi="Times New Roman"/>
      <w:sz w:val="24"/>
      <w:lang w:eastAsia="sl-SI"/>
    </w:rPr>
  </w:style>
  <w:style w:type="paragraph" w:customStyle="1" w:styleId="43UeberschrG2">
    <w:name w:val="43_UeberschrG2"/>
    <w:basedOn w:val="Navaden"/>
    <w:next w:val="45UeberschrPara"/>
    <w:rsid w:val="008237FD"/>
    <w:pPr>
      <w:keepNext/>
      <w:spacing w:before="80" w:after="80" w:line="220" w:lineRule="exact"/>
      <w:jc w:val="center"/>
    </w:pPr>
    <w:rPr>
      <w:rFonts w:ascii="Times New Roman" w:eastAsiaTheme="minorEastAsia" w:hAnsi="Times New Roman"/>
      <w:b/>
      <w:color w:val="000000"/>
      <w:sz w:val="22"/>
      <w:szCs w:val="20"/>
      <w:lang w:val="de-AT" w:eastAsia="de-AT"/>
    </w:rPr>
  </w:style>
  <w:style w:type="paragraph" w:customStyle="1" w:styleId="len1">
    <w:name w:val="len1"/>
    <w:basedOn w:val="Navaden"/>
    <w:rsid w:val="008237FD"/>
    <w:pPr>
      <w:spacing w:before="480" w:line="240" w:lineRule="auto"/>
      <w:jc w:val="center"/>
    </w:pPr>
    <w:rPr>
      <w:rFonts w:cs="Arial"/>
      <w:b/>
      <w:bCs/>
      <w:sz w:val="22"/>
      <w:szCs w:val="22"/>
      <w:lang w:eastAsia="sl-SI"/>
    </w:rPr>
  </w:style>
  <w:style w:type="paragraph" w:customStyle="1" w:styleId="odstavek1">
    <w:name w:val="odstavek1"/>
    <w:basedOn w:val="Navaden"/>
    <w:rsid w:val="008237FD"/>
    <w:pPr>
      <w:spacing w:before="240" w:line="240" w:lineRule="auto"/>
      <w:ind w:firstLine="1021"/>
      <w:jc w:val="both"/>
    </w:pPr>
    <w:rPr>
      <w:rFonts w:cs="Arial"/>
      <w:sz w:val="22"/>
      <w:szCs w:val="22"/>
      <w:lang w:eastAsia="sl-SI"/>
    </w:rPr>
  </w:style>
  <w:style w:type="paragraph" w:customStyle="1" w:styleId="lennaslov1">
    <w:name w:val="lennaslov1"/>
    <w:basedOn w:val="Navaden"/>
    <w:rsid w:val="008237FD"/>
    <w:pPr>
      <w:spacing w:line="240" w:lineRule="auto"/>
      <w:jc w:val="center"/>
    </w:pPr>
    <w:rPr>
      <w:rFonts w:cs="Arial"/>
      <w:b/>
      <w:bCs/>
      <w:sz w:val="22"/>
      <w:szCs w:val="22"/>
      <w:lang w:eastAsia="sl-SI"/>
    </w:rPr>
  </w:style>
  <w:style w:type="paragraph" w:customStyle="1" w:styleId="poglavje1">
    <w:name w:val="poglavje1"/>
    <w:basedOn w:val="Navaden"/>
    <w:rsid w:val="008237FD"/>
    <w:pPr>
      <w:spacing w:before="480" w:line="240" w:lineRule="auto"/>
      <w:jc w:val="center"/>
    </w:pPr>
    <w:rPr>
      <w:rFonts w:cs="Arial"/>
      <w:sz w:val="22"/>
      <w:szCs w:val="22"/>
      <w:lang w:eastAsia="sl-SI"/>
    </w:rPr>
  </w:style>
  <w:style w:type="paragraph" w:customStyle="1" w:styleId="oddelek1">
    <w:name w:val="oddelek1"/>
    <w:basedOn w:val="Navaden"/>
    <w:rsid w:val="008237FD"/>
    <w:pPr>
      <w:spacing w:before="480" w:line="240" w:lineRule="auto"/>
      <w:jc w:val="center"/>
    </w:pPr>
    <w:rPr>
      <w:rFonts w:cs="Arial"/>
      <w:sz w:val="22"/>
      <w:szCs w:val="22"/>
      <w:lang w:eastAsia="sl-SI"/>
    </w:rPr>
  </w:style>
  <w:style w:type="paragraph" w:customStyle="1" w:styleId="alineazaodstavkom1">
    <w:name w:val="alineazaodstavkom1"/>
    <w:basedOn w:val="Navaden"/>
    <w:rsid w:val="008237FD"/>
    <w:pPr>
      <w:spacing w:line="240" w:lineRule="auto"/>
      <w:ind w:left="425" w:hanging="425"/>
      <w:jc w:val="both"/>
    </w:pPr>
    <w:rPr>
      <w:rFonts w:cs="Arial"/>
      <w:sz w:val="22"/>
      <w:szCs w:val="22"/>
      <w:lang w:eastAsia="sl-SI"/>
    </w:rPr>
  </w:style>
  <w:style w:type="character" w:customStyle="1" w:styleId="Nerazreenaomemba1">
    <w:name w:val="Nerazrešena omemba1"/>
    <w:basedOn w:val="Privzetapisavaodstavka"/>
    <w:uiPriority w:val="99"/>
    <w:semiHidden/>
    <w:unhideWhenUsed/>
    <w:rsid w:val="00A03A48"/>
    <w:rPr>
      <w:color w:val="808080"/>
      <w:shd w:val="clear" w:color="auto" w:fill="E6E6E6"/>
    </w:rPr>
  </w:style>
  <w:style w:type="character" w:styleId="Krepko">
    <w:name w:val="Strong"/>
    <w:basedOn w:val="Privzetapisavaodstavka"/>
    <w:uiPriority w:val="22"/>
    <w:qFormat/>
    <w:rsid w:val="000B5AD9"/>
    <w:rPr>
      <w:b/>
      <w:bCs/>
    </w:rPr>
  </w:style>
  <w:style w:type="paragraph" w:styleId="Revizija">
    <w:name w:val="Revision"/>
    <w:hidden/>
    <w:uiPriority w:val="99"/>
    <w:semiHidden/>
    <w:rsid w:val="007C04CD"/>
    <w:pPr>
      <w:spacing w:after="0" w:line="240" w:lineRule="auto"/>
    </w:pPr>
    <w:rPr>
      <w:rFonts w:ascii="Arial" w:eastAsia="Times New Roman" w:hAnsi="Arial" w:cs="Times New Roman"/>
      <w:sz w:val="20"/>
      <w:szCs w:val="24"/>
    </w:rPr>
  </w:style>
  <w:style w:type="paragraph" w:customStyle="1" w:styleId="naslovnadlenom0">
    <w:name w:val="naslovnadlenom"/>
    <w:basedOn w:val="Navaden"/>
    <w:rsid w:val="00EA6C41"/>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EA6C41"/>
    <w:pPr>
      <w:spacing w:before="100" w:beforeAutospacing="1" w:after="100" w:afterAutospacing="1" w:line="240" w:lineRule="auto"/>
    </w:pPr>
    <w:rPr>
      <w:rFonts w:ascii="Times New Roman" w:hAnsi="Times New Roman"/>
      <w:sz w:val="24"/>
      <w:lang w:eastAsia="sl-SI"/>
    </w:rPr>
  </w:style>
  <w:style w:type="paragraph" w:customStyle="1" w:styleId="odsek0">
    <w:name w:val="odsek"/>
    <w:basedOn w:val="Navaden"/>
    <w:rsid w:val="00EA6C41"/>
    <w:pPr>
      <w:spacing w:before="100" w:beforeAutospacing="1" w:after="100" w:afterAutospacing="1" w:line="240" w:lineRule="auto"/>
    </w:pPr>
    <w:rPr>
      <w:rFonts w:ascii="Times New Roman" w:hAnsi="Times New Roman"/>
      <w:sz w:val="24"/>
      <w:lang w:eastAsia="sl-SI"/>
    </w:rPr>
  </w:style>
  <w:style w:type="character" w:customStyle="1" w:styleId="apple-converted-space">
    <w:name w:val="apple-converted-space"/>
    <w:basedOn w:val="Privzetapisavaodstavka"/>
    <w:rsid w:val="001A0F70"/>
  </w:style>
  <w:style w:type="paragraph" w:customStyle="1" w:styleId="article-paragraph">
    <w:name w:val="article-paragraph"/>
    <w:basedOn w:val="Navaden"/>
    <w:rsid w:val="00A411BA"/>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277657"/>
    <w:rPr>
      <w:color w:val="605E5C"/>
      <w:shd w:val="clear" w:color="auto" w:fill="E1DFDD"/>
    </w:rPr>
  </w:style>
  <w:style w:type="character" w:customStyle="1" w:styleId="cf01">
    <w:name w:val="cf01"/>
    <w:basedOn w:val="Privzetapisavaodstavka"/>
    <w:rsid w:val="00C07B57"/>
    <w:rPr>
      <w:rFonts w:ascii="Segoe UI" w:hAnsi="Segoe UI" w:cs="Segoe UI" w:hint="default"/>
      <w:sz w:val="18"/>
      <w:szCs w:val="18"/>
    </w:rPr>
  </w:style>
  <w:style w:type="character" w:customStyle="1" w:styleId="OdstavekseznamaZnak">
    <w:name w:val="Odstavek seznama Znak"/>
    <w:aliases w:val="MAIN CONTENT Znak,List Paragraph12 Znak,Colorful List - Accent 11 Znak,List Paragraph2 Znak,Normal numbered Znak,List Paragraph11 Znak,OBC Bullet Znak,F5 List Paragraph Znak,List Paragraph1 Znak,Dot pt Znak,Indicator Text Znak"/>
    <w:basedOn w:val="Privzetapisavaodstavka"/>
    <w:link w:val="Odstavekseznama"/>
    <w:uiPriority w:val="34"/>
    <w:qFormat/>
    <w:rsid w:val="00EA7CAC"/>
    <w:rPr>
      <w:rFonts w:ascii="Arial" w:eastAsia="Times New Roman" w:hAnsi="Arial" w:cs="Times New Roman"/>
      <w:sz w:val="20"/>
      <w:szCs w:val="24"/>
    </w:rPr>
  </w:style>
  <w:style w:type="character" w:customStyle="1" w:styleId="sb8d990e2">
    <w:name w:val="sb8d990e2"/>
    <w:basedOn w:val="Privzetapisavaodstavka"/>
    <w:rsid w:val="00EA7CAC"/>
  </w:style>
  <w:style w:type="character" w:customStyle="1" w:styleId="FontStyle34">
    <w:name w:val="Font Style34"/>
    <w:rsid w:val="00EA7CAC"/>
    <w:rPr>
      <w:rFonts w:ascii="Times New Roman" w:hAnsi="Times New Roman" w:cs="Times New Roman"/>
      <w:sz w:val="22"/>
      <w:szCs w:val="22"/>
    </w:rPr>
  </w:style>
  <w:style w:type="character" w:customStyle="1" w:styleId="s6b621b36">
    <w:name w:val="s6b621b36"/>
    <w:basedOn w:val="Privzetapisavaodstavka"/>
    <w:rsid w:val="00EA7CAC"/>
  </w:style>
  <w:style w:type="paragraph" w:customStyle="1" w:styleId="BVIfnrCharCharCharCharCharCharCharCharCharCharCharCharCharCharCharCharChar">
    <w:name w:val="BVI fnr Знак Знак Char Знак Знак Знак Знак Знак Знак Char Char Char Char Char Char Char Char Char Char Char Char Char Char Char Char"/>
    <w:basedOn w:val="Navaden"/>
    <w:link w:val="Sprotnaopomba-sklic"/>
    <w:uiPriority w:val="99"/>
    <w:rsid w:val="00EA7CAC"/>
    <w:pPr>
      <w:spacing w:after="160" w:line="240" w:lineRule="exact"/>
    </w:pPr>
    <w:rPr>
      <w:rFonts w:asciiTheme="minorHAnsi" w:eastAsiaTheme="minorHAnsi" w:hAnsiTheme="minorHAnsi" w:cstheme="minorBidi"/>
      <w:sz w:val="22"/>
      <w:szCs w:val="22"/>
      <w:vertAlign w:val="superscript"/>
    </w:rPr>
  </w:style>
  <w:style w:type="character" w:styleId="Nerazreenaomemba">
    <w:name w:val="Unresolved Mention"/>
    <w:basedOn w:val="Privzetapisavaodstavka"/>
    <w:uiPriority w:val="99"/>
    <w:semiHidden/>
    <w:unhideWhenUsed/>
    <w:rsid w:val="009F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7355">
      <w:bodyDiv w:val="1"/>
      <w:marLeft w:val="0"/>
      <w:marRight w:val="0"/>
      <w:marTop w:val="0"/>
      <w:marBottom w:val="0"/>
      <w:divBdr>
        <w:top w:val="none" w:sz="0" w:space="0" w:color="auto"/>
        <w:left w:val="none" w:sz="0" w:space="0" w:color="auto"/>
        <w:bottom w:val="none" w:sz="0" w:space="0" w:color="auto"/>
        <w:right w:val="none" w:sz="0" w:space="0" w:color="auto"/>
      </w:divBdr>
    </w:div>
    <w:div w:id="63339648">
      <w:bodyDiv w:val="1"/>
      <w:marLeft w:val="0"/>
      <w:marRight w:val="0"/>
      <w:marTop w:val="0"/>
      <w:marBottom w:val="0"/>
      <w:divBdr>
        <w:top w:val="none" w:sz="0" w:space="0" w:color="auto"/>
        <w:left w:val="none" w:sz="0" w:space="0" w:color="auto"/>
        <w:bottom w:val="none" w:sz="0" w:space="0" w:color="auto"/>
        <w:right w:val="none" w:sz="0" w:space="0" w:color="auto"/>
      </w:divBdr>
    </w:div>
    <w:div w:id="12126491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222762390">
      <w:bodyDiv w:val="1"/>
      <w:marLeft w:val="0"/>
      <w:marRight w:val="0"/>
      <w:marTop w:val="0"/>
      <w:marBottom w:val="0"/>
      <w:divBdr>
        <w:top w:val="none" w:sz="0" w:space="0" w:color="auto"/>
        <w:left w:val="none" w:sz="0" w:space="0" w:color="auto"/>
        <w:bottom w:val="none" w:sz="0" w:space="0" w:color="auto"/>
        <w:right w:val="none" w:sz="0" w:space="0" w:color="auto"/>
      </w:divBdr>
      <w:divsChild>
        <w:div w:id="1249118125">
          <w:marLeft w:val="0"/>
          <w:marRight w:val="0"/>
          <w:marTop w:val="0"/>
          <w:marBottom w:val="0"/>
          <w:divBdr>
            <w:top w:val="none" w:sz="0" w:space="0" w:color="auto"/>
            <w:left w:val="none" w:sz="0" w:space="0" w:color="auto"/>
            <w:bottom w:val="none" w:sz="0" w:space="0" w:color="auto"/>
            <w:right w:val="none" w:sz="0" w:space="0" w:color="auto"/>
          </w:divBdr>
        </w:div>
      </w:divsChild>
    </w:div>
    <w:div w:id="257908050">
      <w:bodyDiv w:val="1"/>
      <w:marLeft w:val="0"/>
      <w:marRight w:val="0"/>
      <w:marTop w:val="0"/>
      <w:marBottom w:val="0"/>
      <w:divBdr>
        <w:top w:val="none" w:sz="0" w:space="0" w:color="auto"/>
        <w:left w:val="none" w:sz="0" w:space="0" w:color="auto"/>
        <w:bottom w:val="none" w:sz="0" w:space="0" w:color="auto"/>
        <w:right w:val="none" w:sz="0" w:space="0" w:color="auto"/>
      </w:divBdr>
    </w:div>
    <w:div w:id="264965670">
      <w:bodyDiv w:val="1"/>
      <w:marLeft w:val="0"/>
      <w:marRight w:val="0"/>
      <w:marTop w:val="0"/>
      <w:marBottom w:val="0"/>
      <w:divBdr>
        <w:top w:val="none" w:sz="0" w:space="0" w:color="auto"/>
        <w:left w:val="none" w:sz="0" w:space="0" w:color="auto"/>
        <w:bottom w:val="none" w:sz="0" w:space="0" w:color="auto"/>
        <w:right w:val="none" w:sz="0" w:space="0" w:color="auto"/>
      </w:divBdr>
    </w:div>
    <w:div w:id="302776967">
      <w:bodyDiv w:val="1"/>
      <w:marLeft w:val="0"/>
      <w:marRight w:val="0"/>
      <w:marTop w:val="0"/>
      <w:marBottom w:val="0"/>
      <w:divBdr>
        <w:top w:val="none" w:sz="0" w:space="0" w:color="auto"/>
        <w:left w:val="none" w:sz="0" w:space="0" w:color="auto"/>
        <w:bottom w:val="none" w:sz="0" w:space="0" w:color="auto"/>
        <w:right w:val="none" w:sz="0" w:space="0" w:color="auto"/>
      </w:divBdr>
    </w:div>
    <w:div w:id="322318970">
      <w:bodyDiv w:val="1"/>
      <w:marLeft w:val="0"/>
      <w:marRight w:val="0"/>
      <w:marTop w:val="0"/>
      <w:marBottom w:val="0"/>
      <w:divBdr>
        <w:top w:val="none" w:sz="0" w:space="0" w:color="auto"/>
        <w:left w:val="none" w:sz="0" w:space="0" w:color="auto"/>
        <w:bottom w:val="none" w:sz="0" w:space="0" w:color="auto"/>
        <w:right w:val="none" w:sz="0" w:space="0" w:color="auto"/>
      </w:divBdr>
      <w:divsChild>
        <w:div w:id="564337933">
          <w:marLeft w:val="0"/>
          <w:marRight w:val="0"/>
          <w:marTop w:val="240"/>
          <w:marBottom w:val="120"/>
          <w:divBdr>
            <w:top w:val="none" w:sz="0" w:space="0" w:color="auto"/>
            <w:left w:val="none" w:sz="0" w:space="0" w:color="auto"/>
            <w:bottom w:val="none" w:sz="0" w:space="0" w:color="auto"/>
            <w:right w:val="none" w:sz="0" w:space="0" w:color="auto"/>
          </w:divBdr>
        </w:div>
        <w:div w:id="1143549535">
          <w:marLeft w:val="0"/>
          <w:marRight w:val="0"/>
          <w:marTop w:val="240"/>
          <w:marBottom w:val="120"/>
          <w:divBdr>
            <w:top w:val="none" w:sz="0" w:space="0" w:color="auto"/>
            <w:left w:val="none" w:sz="0" w:space="0" w:color="auto"/>
            <w:bottom w:val="none" w:sz="0" w:space="0" w:color="auto"/>
            <w:right w:val="none" w:sz="0" w:space="0" w:color="auto"/>
          </w:divBdr>
        </w:div>
      </w:divsChild>
    </w:div>
    <w:div w:id="341858917">
      <w:bodyDiv w:val="1"/>
      <w:marLeft w:val="0"/>
      <w:marRight w:val="0"/>
      <w:marTop w:val="0"/>
      <w:marBottom w:val="0"/>
      <w:divBdr>
        <w:top w:val="none" w:sz="0" w:space="0" w:color="auto"/>
        <w:left w:val="none" w:sz="0" w:space="0" w:color="auto"/>
        <w:bottom w:val="none" w:sz="0" w:space="0" w:color="auto"/>
        <w:right w:val="none" w:sz="0" w:space="0" w:color="auto"/>
      </w:divBdr>
    </w:div>
    <w:div w:id="359282219">
      <w:bodyDiv w:val="1"/>
      <w:marLeft w:val="0"/>
      <w:marRight w:val="0"/>
      <w:marTop w:val="0"/>
      <w:marBottom w:val="0"/>
      <w:divBdr>
        <w:top w:val="none" w:sz="0" w:space="0" w:color="auto"/>
        <w:left w:val="none" w:sz="0" w:space="0" w:color="auto"/>
        <w:bottom w:val="none" w:sz="0" w:space="0" w:color="auto"/>
        <w:right w:val="none" w:sz="0" w:space="0" w:color="auto"/>
      </w:divBdr>
    </w:div>
    <w:div w:id="408889451">
      <w:bodyDiv w:val="1"/>
      <w:marLeft w:val="0"/>
      <w:marRight w:val="0"/>
      <w:marTop w:val="0"/>
      <w:marBottom w:val="0"/>
      <w:divBdr>
        <w:top w:val="none" w:sz="0" w:space="0" w:color="auto"/>
        <w:left w:val="none" w:sz="0" w:space="0" w:color="auto"/>
        <w:bottom w:val="none" w:sz="0" w:space="0" w:color="auto"/>
        <w:right w:val="none" w:sz="0" w:space="0" w:color="auto"/>
      </w:divBdr>
    </w:div>
    <w:div w:id="415907065">
      <w:bodyDiv w:val="1"/>
      <w:marLeft w:val="0"/>
      <w:marRight w:val="0"/>
      <w:marTop w:val="0"/>
      <w:marBottom w:val="0"/>
      <w:divBdr>
        <w:top w:val="none" w:sz="0" w:space="0" w:color="auto"/>
        <w:left w:val="none" w:sz="0" w:space="0" w:color="auto"/>
        <w:bottom w:val="none" w:sz="0" w:space="0" w:color="auto"/>
        <w:right w:val="none" w:sz="0" w:space="0" w:color="auto"/>
      </w:divBdr>
      <w:divsChild>
        <w:div w:id="1196305745">
          <w:marLeft w:val="0"/>
          <w:marRight w:val="0"/>
          <w:marTop w:val="0"/>
          <w:marBottom w:val="0"/>
          <w:divBdr>
            <w:top w:val="none" w:sz="0" w:space="0" w:color="auto"/>
            <w:left w:val="none" w:sz="0" w:space="0" w:color="auto"/>
            <w:bottom w:val="none" w:sz="0" w:space="0" w:color="auto"/>
            <w:right w:val="none" w:sz="0" w:space="0" w:color="auto"/>
          </w:divBdr>
          <w:divsChild>
            <w:div w:id="470101951">
              <w:marLeft w:val="0"/>
              <w:marRight w:val="0"/>
              <w:marTop w:val="0"/>
              <w:marBottom w:val="0"/>
              <w:divBdr>
                <w:top w:val="none" w:sz="0" w:space="0" w:color="auto"/>
                <w:left w:val="none" w:sz="0" w:space="0" w:color="auto"/>
                <w:bottom w:val="none" w:sz="0" w:space="0" w:color="auto"/>
                <w:right w:val="none" w:sz="0" w:space="0" w:color="auto"/>
              </w:divBdr>
            </w:div>
          </w:divsChild>
        </w:div>
        <w:div w:id="605308920">
          <w:marLeft w:val="0"/>
          <w:marRight w:val="0"/>
          <w:marTop w:val="0"/>
          <w:marBottom w:val="0"/>
          <w:divBdr>
            <w:top w:val="none" w:sz="0" w:space="0" w:color="auto"/>
            <w:left w:val="none" w:sz="0" w:space="0" w:color="auto"/>
            <w:bottom w:val="none" w:sz="0" w:space="0" w:color="auto"/>
            <w:right w:val="none" w:sz="0" w:space="0" w:color="auto"/>
          </w:divBdr>
          <w:divsChild>
            <w:div w:id="566915782">
              <w:marLeft w:val="0"/>
              <w:marRight w:val="0"/>
              <w:marTop w:val="480"/>
              <w:marBottom w:val="0"/>
              <w:divBdr>
                <w:top w:val="none" w:sz="0" w:space="0" w:color="auto"/>
                <w:left w:val="none" w:sz="0" w:space="0" w:color="auto"/>
                <w:bottom w:val="none" w:sz="0" w:space="0" w:color="auto"/>
                <w:right w:val="none" w:sz="0" w:space="0" w:color="auto"/>
              </w:divBdr>
            </w:div>
            <w:div w:id="1240095834">
              <w:marLeft w:val="0"/>
              <w:marRight w:val="0"/>
              <w:marTop w:val="240"/>
              <w:marBottom w:val="0"/>
              <w:divBdr>
                <w:top w:val="none" w:sz="0" w:space="0" w:color="auto"/>
                <w:left w:val="none" w:sz="0" w:space="0" w:color="auto"/>
                <w:bottom w:val="none" w:sz="0" w:space="0" w:color="auto"/>
                <w:right w:val="none" w:sz="0" w:space="0" w:color="auto"/>
              </w:divBdr>
            </w:div>
            <w:div w:id="70548463">
              <w:marLeft w:val="0"/>
              <w:marRight w:val="0"/>
              <w:marTop w:val="240"/>
              <w:marBottom w:val="0"/>
              <w:divBdr>
                <w:top w:val="none" w:sz="0" w:space="0" w:color="auto"/>
                <w:left w:val="none" w:sz="0" w:space="0" w:color="auto"/>
                <w:bottom w:val="none" w:sz="0" w:space="0" w:color="auto"/>
                <w:right w:val="none" w:sz="0" w:space="0" w:color="auto"/>
              </w:divBdr>
            </w:div>
            <w:div w:id="622733641">
              <w:marLeft w:val="0"/>
              <w:marRight w:val="0"/>
              <w:marTop w:val="240"/>
              <w:marBottom w:val="0"/>
              <w:divBdr>
                <w:top w:val="none" w:sz="0" w:space="0" w:color="auto"/>
                <w:left w:val="none" w:sz="0" w:space="0" w:color="auto"/>
                <w:bottom w:val="none" w:sz="0" w:space="0" w:color="auto"/>
                <w:right w:val="none" w:sz="0" w:space="0" w:color="auto"/>
              </w:divBdr>
            </w:div>
            <w:div w:id="1607541080">
              <w:marLeft w:val="0"/>
              <w:marRight w:val="0"/>
              <w:marTop w:val="240"/>
              <w:marBottom w:val="0"/>
              <w:divBdr>
                <w:top w:val="none" w:sz="0" w:space="0" w:color="auto"/>
                <w:left w:val="none" w:sz="0" w:space="0" w:color="auto"/>
                <w:bottom w:val="none" w:sz="0" w:space="0" w:color="auto"/>
                <w:right w:val="none" w:sz="0" w:space="0" w:color="auto"/>
              </w:divBdr>
            </w:div>
            <w:div w:id="10864565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2888217">
      <w:bodyDiv w:val="1"/>
      <w:marLeft w:val="0"/>
      <w:marRight w:val="0"/>
      <w:marTop w:val="0"/>
      <w:marBottom w:val="0"/>
      <w:divBdr>
        <w:top w:val="none" w:sz="0" w:space="0" w:color="auto"/>
        <w:left w:val="none" w:sz="0" w:space="0" w:color="auto"/>
        <w:bottom w:val="none" w:sz="0" w:space="0" w:color="auto"/>
        <w:right w:val="none" w:sz="0" w:space="0" w:color="auto"/>
      </w:divBdr>
      <w:divsChild>
        <w:div w:id="95565203">
          <w:marLeft w:val="0"/>
          <w:marRight w:val="0"/>
          <w:marTop w:val="0"/>
          <w:marBottom w:val="0"/>
          <w:divBdr>
            <w:top w:val="none" w:sz="0" w:space="0" w:color="auto"/>
            <w:left w:val="none" w:sz="0" w:space="0" w:color="auto"/>
            <w:bottom w:val="none" w:sz="0" w:space="0" w:color="auto"/>
            <w:right w:val="none" w:sz="0" w:space="0" w:color="auto"/>
          </w:divBdr>
        </w:div>
        <w:div w:id="1333219995">
          <w:marLeft w:val="0"/>
          <w:marRight w:val="0"/>
          <w:marTop w:val="0"/>
          <w:marBottom w:val="0"/>
          <w:divBdr>
            <w:top w:val="none" w:sz="0" w:space="0" w:color="auto"/>
            <w:left w:val="none" w:sz="0" w:space="0" w:color="auto"/>
            <w:bottom w:val="none" w:sz="0" w:space="0" w:color="auto"/>
            <w:right w:val="none" w:sz="0" w:space="0" w:color="auto"/>
          </w:divBdr>
        </w:div>
      </w:divsChild>
    </w:div>
    <w:div w:id="471218834">
      <w:bodyDiv w:val="1"/>
      <w:marLeft w:val="0"/>
      <w:marRight w:val="0"/>
      <w:marTop w:val="0"/>
      <w:marBottom w:val="0"/>
      <w:divBdr>
        <w:top w:val="none" w:sz="0" w:space="0" w:color="auto"/>
        <w:left w:val="none" w:sz="0" w:space="0" w:color="auto"/>
        <w:bottom w:val="none" w:sz="0" w:space="0" w:color="auto"/>
        <w:right w:val="none" w:sz="0" w:space="0" w:color="auto"/>
      </w:divBdr>
    </w:div>
    <w:div w:id="474643067">
      <w:bodyDiv w:val="1"/>
      <w:marLeft w:val="0"/>
      <w:marRight w:val="0"/>
      <w:marTop w:val="0"/>
      <w:marBottom w:val="0"/>
      <w:divBdr>
        <w:top w:val="none" w:sz="0" w:space="0" w:color="auto"/>
        <w:left w:val="none" w:sz="0" w:space="0" w:color="auto"/>
        <w:bottom w:val="none" w:sz="0" w:space="0" w:color="auto"/>
        <w:right w:val="none" w:sz="0" w:space="0" w:color="auto"/>
      </w:divBdr>
    </w:div>
    <w:div w:id="490877687">
      <w:bodyDiv w:val="1"/>
      <w:marLeft w:val="0"/>
      <w:marRight w:val="0"/>
      <w:marTop w:val="0"/>
      <w:marBottom w:val="0"/>
      <w:divBdr>
        <w:top w:val="none" w:sz="0" w:space="0" w:color="auto"/>
        <w:left w:val="none" w:sz="0" w:space="0" w:color="auto"/>
        <w:bottom w:val="none" w:sz="0" w:space="0" w:color="auto"/>
        <w:right w:val="none" w:sz="0" w:space="0" w:color="auto"/>
      </w:divBdr>
    </w:div>
    <w:div w:id="493843064">
      <w:bodyDiv w:val="1"/>
      <w:marLeft w:val="0"/>
      <w:marRight w:val="0"/>
      <w:marTop w:val="0"/>
      <w:marBottom w:val="0"/>
      <w:divBdr>
        <w:top w:val="none" w:sz="0" w:space="0" w:color="auto"/>
        <w:left w:val="none" w:sz="0" w:space="0" w:color="auto"/>
        <w:bottom w:val="none" w:sz="0" w:space="0" w:color="auto"/>
        <w:right w:val="none" w:sz="0" w:space="0" w:color="auto"/>
      </w:divBdr>
    </w:div>
    <w:div w:id="504174941">
      <w:bodyDiv w:val="1"/>
      <w:marLeft w:val="0"/>
      <w:marRight w:val="0"/>
      <w:marTop w:val="0"/>
      <w:marBottom w:val="0"/>
      <w:divBdr>
        <w:top w:val="none" w:sz="0" w:space="0" w:color="auto"/>
        <w:left w:val="none" w:sz="0" w:space="0" w:color="auto"/>
        <w:bottom w:val="none" w:sz="0" w:space="0" w:color="auto"/>
        <w:right w:val="none" w:sz="0" w:space="0" w:color="auto"/>
      </w:divBdr>
    </w:div>
    <w:div w:id="512844017">
      <w:bodyDiv w:val="1"/>
      <w:marLeft w:val="0"/>
      <w:marRight w:val="0"/>
      <w:marTop w:val="0"/>
      <w:marBottom w:val="0"/>
      <w:divBdr>
        <w:top w:val="none" w:sz="0" w:space="0" w:color="auto"/>
        <w:left w:val="none" w:sz="0" w:space="0" w:color="auto"/>
        <w:bottom w:val="none" w:sz="0" w:space="0" w:color="auto"/>
        <w:right w:val="none" w:sz="0" w:space="0" w:color="auto"/>
      </w:divBdr>
    </w:div>
    <w:div w:id="541092235">
      <w:bodyDiv w:val="1"/>
      <w:marLeft w:val="0"/>
      <w:marRight w:val="0"/>
      <w:marTop w:val="0"/>
      <w:marBottom w:val="0"/>
      <w:divBdr>
        <w:top w:val="none" w:sz="0" w:space="0" w:color="auto"/>
        <w:left w:val="none" w:sz="0" w:space="0" w:color="auto"/>
        <w:bottom w:val="none" w:sz="0" w:space="0" w:color="auto"/>
        <w:right w:val="none" w:sz="0" w:space="0" w:color="auto"/>
      </w:divBdr>
    </w:div>
    <w:div w:id="591277815">
      <w:bodyDiv w:val="1"/>
      <w:marLeft w:val="0"/>
      <w:marRight w:val="0"/>
      <w:marTop w:val="0"/>
      <w:marBottom w:val="0"/>
      <w:divBdr>
        <w:top w:val="none" w:sz="0" w:space="0" w:color="auto"/>
        <w:left w:val="none" w:sz="0" w:space="0" w:color="auto"/>
        <w:bottom w:val="none" w:sz="0" w:space="0" w:color="auto"/>
        <w:right w:val="none" w:sz="0" w:space="0" w:color="auto"/>
      </w:divBdr>
    </w:div>
    <w:div w:id="596864452">
      <w:bodyDiv w:val="1"/>
      <w:marLeft w:val="0"/>
      <w:marRight w:val="0"/>
      <w:marTop w:val="0"/>
      <w:marBottom w:val="0"/>
      <w:divBdr>
        <w:top w:val="none" w:sz="0" w:space="0" w:color="auto"/>
        <w:left w:val="none" w:sz="0" w:space="0" w:color="auto"/>
        <w:bottom w:val="none" w:sz="0" w:space="0" w:color="auto"/>
        <w:right w:val="none" w:sz="0" w:space="0" w:color="auto"/>
      </w:divBdr>
    </w:div>
    <w:div w:id="611204827">
      <w:bodyDiv w:val="1"/>
      <w:marLeft w:val="0"/>
      <w:marRight w:val="0"/>
      <w:marTop w:val="0"/>
      <w:marBottom w:val="0"/>
      <w:divBdr>
        <w:top w:val="none" w:sz="0" w:space="0" w:color="auto"/>
        <w:left w:val="none" w:sz="0" w:space="0" w:color="auto"/>
        <w:bottom w:val="none" w:sz="0" w:space="0" w:color="auto"/>
        <w:right w:val="none" w:sz="0" w:space="0" w:color="auto"/>
      </w:divBdr>
    </w:div>
    <w:div w:id="644120078">
      <w:bodyDiv w:val="1"/>
      <w:marLeft w:val="0"/>
      <w:marRight w:val="0"/>
      <w:marTop w:val="0"/>
      <w:marBottom w:val="0"/>
      <w:divBdr>
        <w:top w:val="none" w:sz="0" w:space="0" w:color="auto"/>
        <w:left w:val="none" w:sz="0" w:space="0" w:color="auto"/>
        <w:bottom w:val="none" w:sz="0" w:space="0" w:color="auto"/>
        <w:right w:val="none" w:sz="0" w:space="0" w:color="auto"/>
      </w:divBdr>
      <w:divsChild>
        <w:div w:id="810901873">
          <w:marLeft w:val="0"/>
          <w:marRight w:val="0"/>
          <w:marTop w:val="0"/>
          <w:marBottom w:val="0"/>
          <w:divBdr>
            <w:top w:val="none" w:sz="0" w:space="0" w:color="auto"/>
            <w:left w:val="none" w:sz="0" w:space="0" w:color="auto"/>
            <w:bottom w:val="none" w:sz="0" w:space="0" w:color="auto"/>
            <w:right w:val="none" w:sz="0" w:space="0" w:color="auto"/>
          </w:divBdr>
        </w:div>
        <w:div w:id="1486312585">
          <w:marLeft w:val="0"/>
          <w:marRight w:val="0"/>
          <w:marTop w:val="0"/>
          <w:marBottom w:val="0"/>
          <w:divBdr>
            <w:top w:val="none" w:sz="0" w:space="0" w:color="auto"/>
            <w:left w:val="none" w:sz="0" w:space="0" w:color="auto"/>
            <w:bottom w:val="none" w:sz="0" w:space="0" w:color="auto"/>
            <w:right w:val="none" w:sz="0" w:space="0" w:color="auto"/>
          </w:divBdr>
        </w:div>
      </w:divsChild>
    </w:div>
    <w:div w:id="646934919">
      <w:bodyDiv w:val="1"/>
      <w:marLeft w:val="0"/>
      <w:marRight w:val="0"/>
      <w:marTop w:val="0"/>
      <w:marBottom w:val="0"/>
      <w:divBdr>
        <w:top w:val="none" w:sz="0" w:space="0" w:color="auto"/>
        <w:left w:val="none" w:sz="0" w:space="0" w:color="auto"/>
        <w:bottom w:val="none" w:sz="0" w:space="0" w:color="auto"/>
        <w:right w:val="none" w:sz="0" w:space="0" w:color="auto"/>
      </w:divBdr>
      <w:divsChild>
        <w:div w:id="1050304450">
          <w:marLeft w:val="0"/>
          <w:marRight w:val="0"/>
          <w:marTop w:val="0"/>
          <w:marBottom w:val="0"/>
          <w:divBdr>
            <w:top w:val="none" w:sz="0" w:space="0" w:color="auto"/>
            <w:left w:val="none" w:sz="0" w:space="0" w:color="auto"/>
            <w:bottom w:val="none" w:sz="0" w:space="0" w:color="auto"/>
            <w:right w:val="none" w:sz="0" w:space="0" w:color="auto"/>
          </w:divBdr>
          <w:divsChild>
            <w:div w:id="151718920">
              <w:marLeft w:val="0"/>
              <w:marRight w:val="0"/>
              <w:marTop w:val="480"/>
              <w:marBottom w:val="0"/>
              <w:divBdr>
                <w:top w:val="none" w:sz="0" w:space="0" w:color="auto"/>
                <w:left w:val="none" w:sz="0" w:space="0" w:color="auto"/>
                <w:bottom w:val="none" w:sz="0" w:space="0" w:color="auto"/>
                <w:right w:val="none" w:sz="0" w:space="0" w:color="auto"/>
              </w:divBdr>
            </w:div>
            <w:div w:id="215749454">
              <w:marLeft w:val="0"/>
              <w:marRight w:val="0"/>
              <w:marTop w:val="0"/>
              <w:marBottom w:val="0"/>
              <w:divBdr>
                <w:top w:val="none" w:sz="0" w:space="0" w:color="auto"/>
                <w:left w:val="none" w:sz="0" w:space="0" w:color="auto"/>
                <w:bottom w:val="none" w:sz="0" w:space="0" w:color="auto"/>
                <w:right w:val="none" w:sz="0" w:space="0" w:color="auto"/>
              </w:divBdr>
            </w:div>
            <w:div w:id="711728905">
              <w:marLeft w:val="0"/>
              <w:marRight w:val="0"/>
              <w:marTop w:val="240"/>
              <w:marBottom w:val="0"/>
              <w:divBdr>
                <w:top w:val="none" w:sz="0" w:space="0" w:color="auto"/>
                <w:left w:val="none" w:sz="0" w:space="0" w:color="auto"/>
                <w:bottom w:val="none" w:sz="0" w:space="0" w:color="auto"/>
                <w:right w:val="none" w:sz="0" w:space="0" w:color="auto"/>
              </w:divBdr>
            </w:div>
            <w:div w:id="734207307">
              <w:marLeft w:val="0"/>
              <w:marRight w:val="0"/>
              <w:marTop w:val="240"/>
              <w:marBottom w:val="0"/>
              <w:divBdr>
                <w:top w:val="none" w:sz="0" w:space="0" w:color="auto"/>
                <w:left w:val="none" w:sz="0" w:space="0" w:color="auto"/>
                <w:bottom w:val="none" w:sz="0" w:space="0" w:color="auto"/>
                <w:right w:val="none" w:sz="0" w:space="0" w:color="auto"/>
              </w:divBdr>
            </w:div>
            <w:div w:id="857432636">
              <w:marLeft w:val="425"/>
              <w:marRight w:val="0"/>
              <w:marTop w:val="0"/>
              <w:marBottom w:val="0"/>
              <w:divBdr>
                <w:top w:val="none" w:sz="0" w:space="0" w:color="auto"/>
                <w:left w:val="none" w:sz="0" w:space="0" w:color="auto"/>
                <w:bottom w:val="none" w:sz="0" w:space="0" w:color="auto"/>
                <w:right w:val="none" w:sz="0" w:space="0" w:color="auto"/>
              </w:divBdr>
              <w:divsChild>
                <w:div w:id="1182083623">
                  <w:marLeft w:val="0"/>
                  <w:marRight w:val="0"/>
                  <w:marTop w:val="0"/>
                  <w:marBottom w:val="0"/>
                  <w:divBdr>
                    <w:top w:val="none" w:sz="0" w:space="0" w:color="auto"/>
                    <w:left w:val="none" w:sz="0" w:space="0" w:color="auto"/>
                    <w:bottom w:val="none" w:sz="0" w:space="0" w:color="auto"/>
                    <w:right w:val="none" w:sz="0" w:space="0" w:color="auto"/>
                  </w:divBdr>
                </w:div>
              </w:divsChild>
            </w:div>
            <w:div w:id="38484130">
              <w:marLeft w:val="425"/>
              <w:marRight w:val="0"/>
              <w:marTop w:val="0"/>
              <w:marBottom w:val="0"/>
              <w:divBdr>
                <w:top w:val="none" w:sz="0" w:space="0" w:color="auto"/>
                <w:left w:val="none" w:sz="0" w:space="0" w:color="auto"/>
                <w:bottom w:val="none" w:sz="0" w:space="0" w:color="auto"/>
                <w:right w:val="none" w:sz="0" w:space="0" w:color="auto"/>
              </w:divBdr>
              <w:divsChild>
                <w:div w:id="785464287">
                  <w:marLeft w:val="0"/>
                  <w:marRight w:val="0"/>
                  <w:marTop w:val="0"/>
                  <w:marBottom w:val="0"/>
                  <w:divBdr>
                    <w:top w:val="none" w:sz="0" w:space="0" w:color="auto"/>
                    <w:left w:val="none" w:sz="0" w:space="0" w:color="auto"/>
                    <w:bottom w:val="none" w:sz="0" w:space="0" w:color="auto"/>
                    <w:right w:val="none" w:sz="0" w:space="0" w:color="auto"/>
                  </w:divBdr>
                </w:div>
              </w:divsChild>
            </w:div>
            <w:div w:id="1687051464">
              <w:marLeft w:val="425"/>
              <w:marRight w:val="0"/>
              <w:marTop w:val="0"/>
              <w:marBottom w:val="0"/>
              <w:divBdr>
                <w:top w:val="none" w:sz="0" w:space="0" w:color="auto"/>
                <w:left w:val="none" w:sz="0" w:space="0" w:color="auto"/>
                <w:bottom w:val="none" w:sz="0" w:space="0" w:color="auto"/>
                <w:right w:val="none" w:sz="0" w:space="0" w:color="auto"/>
              </w:divBdr>
              <w:divsChild>
                <w:div w:id="1175413082">
                  <w:marLeft w:val="0"/>
                  <w:marRight w:val="0"/>
                  <w:marTop w:val="0"/>
                  <w:marBottom w:val="0"/>
                  <w:divBdr>
                    <w:top w:val="none" w:sz="0" w:space="0" w:color="auto"/>
                    <w:left w:val="none" w:sz="0" w:space="0" w:color="auto"/>
                    <w:bottom w:val="none" w:sz="0" w:space="0" w:color="auto"/>
                    <w:right w:val="none" w:sz="0" w:space="0" w:color="auto"/>
                  </w:divBdr>
                </w:div>
              </w:divsChild>
            </w:div>
            <w:div w:id="892428723">
              <w:marLeft w:val="425"/>
              <w:marRight w:val="0"/>
              <w:marTop w:val="0"/>
              <w:marBottom w:val="0"/>
              <w:divBdr>
                <w:top w:val="none" w:sz="0" w:space="0" w:color="auto"/>
                <w:left w:val="none" w:sz="0" w:space="0" w:color="auto"/>
                <w:bottom w:val="none" w:sz="0" w:space="0" w:color="auto"/>
                <w:right w:val="none" w:sz="0" w:space="0" w:color="auto"/>
              </w:divBdr>
              <w:divsChild>
                <w:div w:id="2009746272">
                  <w:marLeft w:val="0"/>
                  <w:marRight w:val="0"/>
                  <w:marTop w:val="0"/>
                  <w:marBottom w:val="0"/>
                  <w:divBdr>
                    <w:top w:val="none" w:sz="0" w:space="0" w:color="auto"/>
                    <w:left w:val="none" w:sz="0" w:space="0" w:color="auto"/>
                    <w:bottom w:val="none" w:sz="0" w:space="0" w:color="auto"/>
                    <w:right w:val="none" w:sz="0" w:space="0" w:color="auto"/>
                  </w:divBdr>
                </w:div>
              </w:divsChild>
            </w:div>
            <w:div w:id="1057896206">
              <w:marLeft w:val="0"/>
              <w:marRight w:val="0"/>
              <w:marTop w:val="240"/>
              <w:marBottom w:val="0"/>
              <w:divBdr>
                <w:top w:val="none" w:sz="0" w:space="0" w:color="auto"/>
                <w:left w:val="none" w:sz="0" w:space="0" w:color="auto"/>
                <w:bottom w:val="none" w:sz="0" w:space="0" w:color="auto"/>
                <w:right w:val="none" w:sz="0" w:space="0" w:color="auto"/>
              </w:divBdr>
            </w:div>
            <w:div w:id="883372934">
              <w:marLeft w:val="425"/>
              <w:marRight w:val="0"/>
              <w:marTop w:val="0"/>
              <w:marBottom w:val="0"/>
              <w:divBdr>
                <w:top w:val="none" w:sz="0" w:space="0" w:color="auto"/>
                <w:left w:val="none" w:sz="0" w:space="0" w:color="auto"/>
                <w:bottom w:val="none" w:sz="0" w:space="0" w:color="auto"/>
                <w:right w:val="none" w:sz="0" w:space="0" w:color="auto"/>
              </w:divBdr>
              <w:divsChild>
                <w:div w:id="589240993">
                  <w:marLeft w:val="0"/>
                  <w:marRight w:val="0"/>
                  <w:marTop w:val="0"/>
                  <w:marBottom w:val="0"/>
                  <w:divBdr>
                    <w:top w:val="none" w:sz="0" w:space="0" w:color="auto"/>
                    <w:left w:val="none" w:sz="0" w:space="0" w:color="auto"/>
                    <w:bottom w:val="none" w:sz="0" w:space="0" w:color="auto"/>
                    <w:right w:val="none" w:sz="0" w:space="0" w:color="auto"/>
                  </w:divBdr>
                </w:div>
              </w:divsChild>
            </w:div>
            <w:div w:id="908854334">
              <w:marLeft w:val="425"/>
              <w:marRight w:val="0"/>
              <w:marTop w:val="0"/>
              <w:marBottom w:val="0"/>
              <w:divBdr>
                <w:top w:val="none" w:sz="0" w:space="0" w:color="auto"/>
                <w:left w:val="none" w:sz="0" w:space="0" w:color="auto"/>
                <w:bottom w:val="none" w:sz="0" w:space="0" w:color="auto"/>
                <w:right w:val="none" w:sz="0" w:space="0" w:color="auto"/>
              </w:divBdr>
              <w:divsChild>
                <w:div w:id="1088497244">
                  <w:marLeft w:val="0"/>
                  <w:marRight w:val="0"/>
                  <w:marTop w:val="0"/>
                  <w:marBottom w:val="0"/>
                  <w:divBdr>
                    <w:top w:val="none" w:sz="0" w:space="0" w:color="auto"/>
                    <w:left w:val="none" w:sz="0" w:space="0" w:color="auto"/>
                    <w:bottom w:val="none" w:sz="0" w:space="0" w:color="auto"/>
                    <w:right w:val="none" w:sz="0" w:space="0" w:color="auto"/>
                  </w:divBdr>
                </w:div>
              </w:divsChild>
            </w:div>
            <w:div w:id="885917418">
              <w:marLeft w:val="0"/>
              <w:marRight w:val="0"/>
              <w:marTop w:val="240"/>
              <w:marBottom w:val="0"/>
              <w:divBdr>
                <w:top w:val="none" w:sz="0" w:space="0" w:color="auto"/>
                <w:left w:val="none" w:sz="0" w:space="0" w:color="auto"/>
                <w:bottom w:val="none" w:sz="0" w:space="0" w:color="auto"/>
                <w:right w:val="none" w:sz="0" w:space="0" w:color="auto"/>
              </w:divBdr>
            </w:div>
            <w:div w:id="368532098">
              <w:marLeft w:val="425"/>
              <w:marRight w:val="0"/>
              <w:marTop w:val="0"/>
              <w:marBottom w:val="0"/>
              <w:divBdr>
                <w:top w:val="none" w:sz="0" w:space="0" w:color="auto"/>
                <w:left w:val="none" w:sz="0" w:space="0" w:color="auto"/>
                <w:bottom w:val="none" w:sz="0" w:space="0" w:color="auto"/>
                <w:right w:val="none" w:sz="0" w:space="0" w:color="auto"/>
              </w:divBdr>
              <w:divsChild>
                <w:div w:id="1228373832">
                  <w:marLeft w:val="0"/>
                  <w:marRight w:val="0"/>
                  <w:marTop w:val="0"/>
                  <w:marBottom w:val="0"/>
                  <w:divBdr>
                    <w:top w:val="none" w:sz="0" w:space="0" w:color="auto"/>
                    <w:left w:val="none" w:sz="0" w:space="0" w:color="auto"/>
                    <w:bottom w:val="none" w:sz="0" w:space="0" w:color="auto"/>
                    <w:right w:val="none" w:sz="0" w:space="0" w:color="auto"/>
                  </w:divBdr>
                </w:div>
              </w:divsChild>
            </w:div>
            <w:div w:id="2019187655">
              <w:marLeft w:val="425"/>
              <w:marRight w:val="0"/>
              <w:marTop w:val="0"/>
              <w:marBottom w:val="0"/>
              <w:divBdr>
                <w:top w:val="none" w:sz="0" w:space="0" w:color="auto"/>
                <w:left w:val="none" w:sz="0" w:space="0" w:color="auto"/>
                <w:bottom w:val="none" w:sz="0" w:space="0" w:color="auto"/>
                <w:right w:val="none" w:sz="0" w:space="0" w:color="auto"/>
              </w:divBdr>
              <w:divsChild>
                <w:div w:id="1183713153">
                  <w:marLeft w:val="0"/>
                  <w:marRight w:val="0"/>
                  <w:marTop w:val="0"/>
                  <w:marBottom w:val="0"/>
                  <w:divBdr>
                    <w:top w:val="none" w:sz="0" w:space="0" w:color="auto"/>
                    <w:left w:val="none" w:sz="0" w:space="0" w:color="auto"/>
                    <w:bottom w:val="none" w:sz="0" w:space="0" w:color="auto"/>
                    <w:right w:val="none" w:sz="0" w:space="0" w:color="auto"/>
                  </w:divBdr>
                </w:div>
              </w:divsChild>
            </w:div>
            <w:div w:id="105851180">
              <w:marLeft w:val="0"/>
              <w:marRight w:val="0"/>
              <w:marTop w:val="240"/>
              <w:marBottom w:val="0"/>
              <w:divBdr>
                <w:top w:val="none" w:sz="0" w:space="0" w:color="auto"/>
                <w:left w:val="none" w:sz="0" w:space="0" w:color="auto"/>
                <w:bottom w:val="none" w:sz="0" w:space="0" w:color="auto"/>
                <w:right w:val="none" w:sz="0" w:space="0" w:color="auto"/>
              </w:divBdr>
            </w:div>
            <w:div w:id="449669918">
              <w:marLeft w:val="425"/>
              <w:marRight w:val="0"/>
              <w:marTop w:val="0"/>
              <w:marBottom w:val="0"/>
              <w:divBdr>
                <w:top w:val="none" w:sz="0" w:space="0" w:color="auto"/>
                <w:left w:val="none" w:sz="0" w:space="0" w:color="auto"/>
                <w:bottom w:val="none" w:sz="0" w:space="0" w:color="auto"/>
                <w:right w:val="none" w:sz="0" w:space="0" w:color="auto"/>
              </w:divBdr>
              <w:divsChild>
                <w:div w:id="515775007">
                  <w:marLeft w:val="0"/>
                  <w:marRight w:val="0"/>
                  <w:marTop w:val="0"/>
                  <w:marBottom w:val="0"/>
                  <w:divBdr>
                    <w:top w:val="none" w:sz="0" w:space="0" w:color="auto"/>
                    <w:left w:val="none" w:sz="0" w:space="0" w:color="auto"/>
                    <w:bottom w:val="none" w:sz="0" w:space="0" w:color="auto"/>
                    <w:right w:val="none" w:sz="0" w:space="0" w:color="auto"/>
                  </w:divBdr>
                </w:div>
              </w:divsChild>
            </w:div>
            <w:div w:id="1311441431">
              <w:marLeft w:val="425"/>
              <w:marRight w:val="0"/>
              <w:marTop w:val="0"/>
              <w:marBottom w:val="0"/>
              <w:divBdr>
                <w:top w:val="none" w:sz="0" w:space="0" w:color="auto"/>
                <w:left w:val="none" w:sz="0" w:space="0" w:color="auto"/>
                <w:bottom w:val="none" w:sz="0" w:space="0" w:color="auto"/>
                <w:right w:val="none" w:sz="0" w:space="0" w:color="auto"/>
              </w:divBdr>
              <w:divsChild>
                <w:div w:id="2245662">
                  <w:marLeft w:val="0"/>
                  <w:marRight w:val="0"/>
                  <w:marTop w:val="0"/>
                  <w:marBottom w:val="0"/>
                  <w:divBdr>
                    <w:top w:val="none" w:sz="0" w:space="0" w:color="auto"/>
                    <w:left w:val="none" w:sz="0" w:space="0" w:color="auto"/>
                    <w:bottom w:val="none" w:sz="0" w:space="0" w:color="auto"/>
                    <w:right w:val="none" w:sz="0" w:space="0" w:color="auto"/>
                  </w:divBdr>
                </w:div>
              </w:divsChild>
            </w:div>
            <w:div w:id="1181775662">
              <w:marLeft w:val="0"/>
              <w:marRight w:val="0"/>
              <w:marTop w:val="240"/>
              <w:marBottom w:val="0"/>
              <w:divBdr>
                <w:top w:val="none" w:sz="0" w:space="0" w:color="auto"/>
                <w:left w:val="none" w:sz="0" w:space="0" w:color="auto"/>
                <w:bottom w:val="none" w:sz="0" w:space="0" w:color="auto"/>
                <w:right w:val="none" w:sz="0" w:space="0" w:color="auto"/>
              </w:divBdr>
            </w:div>
          </w:divsChild>
        </w:div>
        <w:div w:id="865024252">
          <w:marLeft w:val="0"/>
          <w:marRight w:val="0"/>
          <w:marTop w:val="0"/>
          <w:marBottom w:val="0"/>
          <w:divBdr>
            <w:top w:val="none" w:sz="0" w:space="0" w:color="auto"/>
            <w:left w:val="none" w:sz="0" w:space="0" w:color="auto"/>
            <w:bottom w:val="none" w:sz="0" w:space="0" w:color="auto"/>
            <w:right w:val="none" w:sz="0" w:space="0" w:color="auto"/>
          </w:divBdr>
          <w:divsChild>
            <w:div w:id="1158961668">
              <w:marLeft w:val="0"/>
              <w:marRight w:val="0"/>
              <w:marTop w:val="480"/>
              <w:marBottom w:val="0"/>
              <w:divBdr>
                <w:top w:val="none" w:sz="0" w:space="0" w:color="auto"/>
                <w:left w:val="none" w:sz="0" w:space="0" w:color="auto"/>
                <w:bottom w:val="none" w:sz="0" w:space="0" w:color="auto"/>
                <w:right w:val="none" w:sz="0" w:space="0" w:color="auto"/>
              </w:divBdr>
            </w:div>
            <w:div w:id="6912668">
              <w:marLeft w:val="0"/>
              <w:marRight w:val="0"/>
              <w:marTop w:val="0"/>
              <w:marBottom w:val="0"/>
              <w:divBdr>
                <w:top w:val="none" w:sz="0" w:space="0" w:color="auto"/>
                <w:left w:val="none" w:sz="0" w:space="0" w:color="auto"/>
                <w:bottom w:val="none" w:sz="0" w:space="0" w:color="auto"/>
                <w:right w:val="none" w:sz="0" w:space="0" w:color="auto"/>
              </w:divBdr>
            </w:div>
            <w:div w:id="1685936401">
              <w:marLeft w:val="0"/>
              <w:marRight w:val="0"/>
              <w:marTop w:val="240"/>
              <w:marBottom w:val="0"/>
              <w:divBdr>
                <w:top w:val="none" w:sz="0" w:space="0" w:color="auto"/>
                <w:left w:val="none" w:sz="0" w:space="0" w:color="auto"/>
                <w:bottom w:val="none" w:sz="0" w:space="0" w:color="auto"/>
                <w:right w:val="none" w:sz="0" w:space="0" w:color="auto"/>
              </w:divBdr>
            </w:div>
            <w:div w:id="320549781">
              <w:marLeft w:val="0"/>
              <w:marRight w:val="0"/>
              <w:marTop w:val="240"/>
              <w:marBottom w:val="0"/>
              <w:divBdr>
                <w:top w:val="none" w:sz="0" w:space="0" w:color="auto"/>
                <w:left w:val="none" w:sz="0" w:space="0" w:color="auto"/>
                <w:bottom w:val="none" w:sz="0" w:space="0" w:color="auto"/>
                <w:right w:val="none" w:sz="0" w:space="0" w:color="auto"/>
              </w:divBdr>
            </w:div>
            <w:div w:id="17485315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50713466">
      <w:bodyDiv w:val="1"/>
      <w:marLeft w:val="0"/>
      <w:marRight w:val="0"/>
      <w:marTop w:val="0"/>
      <w:marBottom w:val="0"/>
      <w:divBdr>
        <w:top w:val="none" w:sz="0" w:space="0" w:color="auto"/>
        <w:left w:val="none" w:sz="0" w:space="0" w:color="auto"/>
        <w:bottom w:val="none" w:sz="0" w:space="0" w:color="auto"/>
        <w:right w:val="none" w:sz="0" w:space="0" w:color="auto"/>
      </w:divBdr>
    </w:div>
    <w:div w:id="664168519">
      <w:bodyDiv w:val="1"/>
      <w:marLeft w:val="0"/>
      <w:marRight w:val="0"/>
      <w:marTop w:val="0"/>
      <w:marBottom w:val="0"/>
      <w:divBdr>
        <w:top w:val="none" w:sz="0" w:space="0" w:color="auto"/>
        <w:left w:val="none" w:sz="0" w:space="0" w:color="auto"/>
        <w:bottom w:val="none" w:sz="0" w:space="0" w:color="auto"/>
        <w:right w:val="none" w:sz="0" w:space="0" w:color="auto"/>
      </w:divBdr>
      <w:divsChild>
        <w:div w:id="46606797">
          <w:marLeft w:val="0"/>
          <w:marRight w:val="0"/>
          <w:marTop w:val="240"/>
          <w:marBottom w:val="120"/>
          <w:divBdr>
            <w:top w:val="none" w:sz="0" w:space="0" w:color="auto"/>
            <w:left w:val="none" w:sz="0" w:space="0" w:color="auto"/>
            <w:bottom w:val="none" w:sz="0" w:space="0" w:color="auto"/>
            <w:right w:val="none" w:sz="0" w:space="0" w:color="auto"/>
          </w:divBdr>
        </w:div>
        <w:div w:id="1410425070">
          <w:marLeft w:val="0"/>
          <w:marRight w:val="0"/>
          <w:marTop w:val="240"/>
          <w:marBottom w:val="120"/>
          <w:divBdr>
            <w:top w:val="none" w:sz="0" w:space="0" w:color="auto"/>
            <w:left w:val="none" w:sz="0" w:space="0" w:color="auto"/>
            <w:bottom w:val="none" w:sz="0" w:space="0" w:color="auto"/>
            <w:right w:val="none" w:sz="0" w:space="0" w:color="auto"/>
          </w:divBdr>
        </w:div>
      </w:divsChild>
    </w:div>
    <w:div w:id="665868060">
      <w:bodyDiv w:val="1"/>
      <w:marLeft w:val="0"/>
      <w:marRight w:val="0"/>
      <w:marTop w:val="0"/>
      <w:marBottom w:val="0"/>
      <w:divBdr>
        <w:top w:val="none" w:sz="0" w:space="0" w:color="auto"/>
        <w:left w:val="none" w:sz="0" w:space="0" w:color="auto"/>
        <w:bottom w:val="none" w:sz="0" w:space="0" w:color="auto"/>
        <w:right w:val="none" w:sz="0" w:space="0" w:color="auto"/>
      </w:divBdr>
    </w:div>
    <w:div w:id="689992058">
      <w:bodyDiv w:val="1"/>
      <w:marLeft w:val="0"/>
      <w:marRight w:val="0"/>
      <w:marTop w:val="0"/>
      <w:marBottom w:val="0"/>
      <w:divBdr>
        <w:top w:val="none" w:sz="0" w:space="0" w:color="auto"/>
        <w:left w:val="none" w:sz="0" w:space="0" w:color="auto"/>
        <w:bottom w:val="none" w:sz="0" w:space="0" w:color="auto"/>
        <w:right w:val="none" w:sz="0" w:space="0" w:color="auto"/>
      </w:divBdr>
    </w:div>
    <w:div w:id="703211116">
      <w:bodyDiv w:val="1"/>
      <w:marLeft w:val="0"/>
      <w:marRight w:val="0"/>
      <w:marTop w:val="0"/>
      <w:marBottom w:val="0"/>
      <w:divBdr>
        <w:top w:val="none" w:sz="0" w:space="0" w:color="auto"/>
        <w:left w:val="none" w:sz="0" w:space="0" w:color="auto"/>
        <w:bottom w:val="none" w:sz="0" w:space="0" w:color="auto"/>
        <w:right w:val="none" w:sz="0" w:space="0" w:color="auto"/>
      </w:divBdr>
    </w:div>
    <w:div w:id="709108549">
      <w:bodyDiv w:val="1"/>
      <w:marLeft w:val="0"/>
      <w:marRight w:val="0"/>
      <w:marTop w:val="0"/>
      <w:marBottom w:val="0"/>
      <w:divBdr>
        <w:top w:val="none" w:sz="0" w:space="0" w:color="auto"/>
        <w:left w:val="none" w:sz="0" w:space="0" w:color="auto"/>
        <w:bottom w:val="none" w:sz="0" w:space="0" w:color="auto"/>
        <w:right w:val="none" w:sz="0" w:space="0" w:color="auto"/>
      </w:divBdr>
    </w:div>
    <w:div w:id="728576963">
      <w:bodyDiv w:val="1"/>
      <w:marLeft w:val="0"/>
      <w:marRight w:val="0"/>
      <w:marTop w:val="0"/>
      <w:marBottom w:val="0"/>
      <w:divBdr>
        <w:top w:val="none" w:sz="0" w:space="0" w:color="auto"/>
        <w:left w:val="none" w:sz="0" w:space="0" w:color="auto"/>
        <w:bottom w:val="none" w:sz="0" w:space="0" w:color="auto"/>
        <w:right w:val="none" w:sz="0" w:space="0" w:color="auto"/>
      </w:divBdr>
    </w:div>
    <w:div w:id="732192311">
      <w:bodyDiv w:val="1"/>
      <w:marLeft w:val="0"/>
      <w:marRight w:val="0"/>
      <w:marTop w:val="0"/>
      <w:marBottom w:val="0"/>
      <w:divBdr>
        <w:top w:val="none" w:sz="0" w:space="0" w:color="auto"/>
        <w:left w:val="none" w:sz="0" w:space="0" w:color="auto"/>
        <w:bottom w:val="none" w:sz="0" w:space="0" w:color="auto"/>
        <w:right w:val="none" w:sz="0" w:space="0" w:color="auto"/>
      </w:divBdr>
    </w:div>
    <w:div w:id="741634479">
      <w:bodyDiv w:val="1"/>
      <w:marLeft w:val="0"/>
      <w:marRight w:val="0"/>
      <w:marTop w:val="0"/>
      <w:marBottom w:val="0"/>
      <w:divBdr>
        <w:top w:val="none" w:sz="0" w:space="0" w:color="auto"/>
        <w:left w:val="none" w:sz="0" w:space="0" w:color="auto"/>
        <w:bottom w:val="none" w:sz="0" w:space="0" w:color="auto"/>
        <w:right w:val="none" w:sz="0" w:space="0" w:color="auto"/>
      </w:divBdr>
      <w:divsChild>
        <w:div w:id="1870529156">
          <w:marLeft w:val="0"/>
          <w:marRight w:val="0"/>
          <w:marTop w:val="0"/>
          <w:marBottom w:val="0"/>
          <w:divBdr>
            <w:top w:val="none" w:sz="0" w:space="0" w:color="auto"/>
            <w:left w:val="none" w:sz="0" w:space="0" w:color="auto"/>
            <w:bottom w:val="none" w:sz="0" w:space="0" w:color="auto"/>
            <w:right w:val="none" w:sz="0" w:space="0" w:color="auto"/>
          </w:divBdr>
          <w:divsChild>
            <w:div w:id="1175539056">
              <w:marLeft w:val="0"/>
              <w:marRight w:val="0"/>
              <w:marTop w:val="0"/>
              <w:marBottom w:val="0"/>
              <w:divBdr>
                <w:top w:val="none" w:sz="0" w:space="0" w:color="auto"/>
                <w:left w:val="none" w:sz="0" w:space="0" w:color="auto"/>
                <w:bottom w:val="none" w:sz="0" w:space="0" w:color="auto"/>
                <w:right w:val="none" w:sz="0" w:space="0" w:color="auto"/>
              </w:divBdr>
            </w:div>
          </w:divsChild>
        </w:div>
        <w:div w:id="697966785">
          <w:marLeft w:val="0"/>
          <w:marRight w:val="0"/>
          <w:marTop w:val="0"/>
          <w:marBottom w:val="0"/>
          <w:divBdr>
            <w:top w:val="none" w:sz="0" w:space="0" w:color="auto"/>
            <w:left w:val="none" w:sz="0" w:space="0" w:color="auto"/>
            <w:bottom w:val="none" w:sz="0" w:space="0" w:color="auto"/>
            <w:right w:val="none" w:sz="0" w:space="0" w:color="auto"/>
          </w:divBdr>
          <w:divsChild>
            <w:div w:id="215508912">
              <w:marLeft w:val="0"/>
              <w:marRight w:val="0"/>
              <w:marTop w:val="480"/>
              <w:marBottom w:val="0"/>
              <w:divBdr>
                <w:top w:val="none" w:sz="0" w:space="0" w:color="auto"/>
                <w:left w:val="none" w:sz="0" w:space="0" w:color="auto"/>
                <w:bottom w:val="none" w:sz="0" w:space="0" w:color="auto"/>
                <w:right w:val="none" w:sz="0" w:space="0" w:color="auto"/>
              </w:divBdr>
            </w:div>
            <w:div w:id="38559000">
              <w:marLeft w:val="0"/>
              <w:marRight w:val="0"/>
              <w:marTop w:val="240"/>
              <w:marBottom w:val="0"/>
              <w:divBdr>
                <w:top w:val="none" w:sz="0" w:space="0" w:color="auto"/>
                <w:left w:val="none" w:sz="0" w:space="0" w:color="auto"/>
                <w:bottom w:val="none" w:sz="0" w:space="0" w:color="auto"/>
                <w:right w:val="none" w:sz="0" w:space="0" w:color="auto"/>
              </w:divBdr>
            </w:div>
            <w:div w:id="75248570">
              <w:marLeft w:val="0"/>
              <w:marRight w:val="0"/>
              <w:marTop w:val="240"/>
              <w:marBottom w:val="0"/>
              <w:divBdr>
                <w:top w:val="none" w:sz="0" w:space="0" w:color="auto"/>
                <w:left w:val="none" w:sz="0" w:space="0" w:color="auto"/>
                <w:bottom w:val="none" w:sz="0" w:space="0" w:color="auto"/>
                <w:right w:val="none" w:sz="0" w:space="0" w:color="auto"/>
              </w:divBdr>
            </w:div>
            <w:div w:id="209878382">
              <w:marLeft w:val="0"/>
              <w:marRight w:val="0"/>
              <w:marTop w:val="240"/>
              <w:marBottom w:val="0"/>
              <w:divBdr>
                <w:top w:val="none" w:sz="0" w:space="0" w:color="auto"/>
                <w:left w:val="none" w:sz="0" w:space="0" w:color="auto"/>
                <w:bottom w:val="none" w:sz="0" w:space="0" w:color="auto"/>
                <w:right w:val="none" w:sz="0" w:space="0" w:color="auto"/>
              </w:divBdr>
            </w:div>
            <w:div w:id="490609879">
              <w:marLeft w:val="0"/>
              <w:marRight w:val="0"/>
              <w:marTop w:val="240"/>
              <w:marBottom w:val="0"/>
              <w:divBdr>
                <w:top w:val="none" w:sz="0" w:space="0" w:color="auto"/>
                <w:left w:val="none" w:sz="0" w:space="0" w:color="auto"/>
                <w:bottom w:val="none" w:sz="0" w:space="0" w:color="auto"/>
                <w:right w:val="none" w:sz="0" w:space="0" w:color="auto"/>
              </w:divBdr>
            </w:div>
            <w:div w:id="19135877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54282000">
      <w:bodyDiv w:val="1"/>
      <w:marLeft w:val="0"/>
      <w:marRight w:val="0"/>
      <w:marTop w:val="0"/>
      <w:marBottom w:val="0"/>
      <w:divBdr>
        <w:top w:val="none" w:sz="0" w:space="0" w:color="auto"/>
        <w:left w:val="none" w:sz="0" w:space="0" w:color="auto"/>
        <w:bottom w:val="none" w:sz="0" w:space="0" w:color="auto"/>
        <w:right w:val="none" w:sz="0" w:space="0" w:color="auto"/>
      </w:divBdr>
    </w:div>
    <w:div w:id="766535668">
      <w:bodyDiv w:val="1"/>
      <w:marLeft w:val="0"/>
      <w:marRight w:val="0"/>
      <w:marTop w:val="0"/>
      <w:marBottom w:val="0"/>
      <w:divBdr>
        <w:top w:val="none" w:sz="0" w:space="0" w:color="auto"/>
        <w:left w:val="none" w:sz="0" w:space="0" w:color="auto"/>
        <w:bottom w:val="none" w:sz="0" w:space="0" w:color="auto"/>
        <w:right w:val="none" w:sz="0" w:space="0" w:color="auto"/>
      </w:divBdr>
    </w:div>
    <w:div w:id="778644195">
      <w:bodyDiv w:val="1"/>
      <w:marLeft w:val="0"/>
      <w:marRight w:val="0"/>
      <w:marTop w:val="0"/>
      <w:marBottom w:val="0"/>
      <w:divBdr>
        <w:top w:val="none" w:sz="0" w:space="0" w:color="auto"/>
        <w:left w:val="none" w:sz="0" w:space="0" w:color="auto"/>
        <w:bottom w:val="none" w:sz="0" w:space="0" w:color="auto"/>
        <w:right w:val="none" w:sz="0" w:space="0" w:color="auto"/>
      </w:divBdr>
    </w:div>
    <w:div w:id="798500751">
      <w:bodyDiv w:val="1"/>
      <w:marLeft w:val="0"/>
      <w:marRight w:val="0"/>
      <w:marTop w:val="0"/>
      <w:marBottom w:val="0"/>
      <w:divBdr>
        <w:top w:val="none" w:sz="0" w:space="0" w:color="auto"/>
        <w:left w:val="none" w:sz="0" w:space="0" w:color="auto"/>
        <w:bottom w:val="none" w:sz="0" w:space="0" w:color="auto"/>
        <w:right w:val="none" w:sz="0" w:space="0" w:color="auto"/>
      </w:divBdr>
      <w:divsChild>
        <w:div w:id="1804035805">
          <w:marLeft w:val="0"/>
          <w:marRight w:val="0"/>
          <w:marTop w:val="240"/>
          <w:marBottom w:val="0"/>
          <w:divBdr>
            <w:top w:val="none" w:sz="0" w:space="0" w:color="auto"/>
            <w:left w:val="none" w:sz="0" w:space="0" w:color="auto"/>
            <w:bottom w:val="none" w:sz="0" w:space="0" w:color="auto"/>
            <w:right w:val="none" w:sz="0" w:space="0" w:color="auto"/>
          </w:divBdr>
        </w:div>
        <w:div w:id="1222710078">
          <w:marLeft w:val="0"/>
          <w:marRight w:val="0"/>
          <w:marTop w:val="240"/>
          <w:marBottom w:val="0"/>
          <w:divBdr>
            <w:top w:val="none" w:sz="0" w:space="0" w:color="auto"/>
            <w:left w:val="none" w:sz="0" w:space="0" w:color="auto"/>
            <w:bottom w:val="none" w:sz="0" w:space="0" w:color="auto"/>
            <w:right w:val="none" w:sz="0" w:space="0" w:color="auto"/>
          </w:divBdr>
        </w:div>
      </w:divsChild>
    </w:div>
    <w:div w:id="816650995">
      <w:bodyDiv w:val="1"/>
      <w:marLeft w:val="0"/>
      <w:marRight w:val="0"/>
      <w:marTop w:val="0"/>
      <w:marBottom w:val="0"/>
      <w:divBdr>
        <w:top w:val="none" w:sz="0" w:space="0" w:color="auto"/>
        <w:left w:val="none" w:sz="0" w:space="0" w:color="auto"/>
        <w:bottom w:val="none" w:sz="0" w:space="0" w:color="auto"/>
        <w:right w:val="none" w:sz="0" w:space="0" w:color="auto"/>
      </w:divBdr>
    </w:div>
    <w:div w:id="902956754">
      <w:bodyDiv w:val="1"/>
      <w:marLeft w:val="0"/>
      <w:marRight w:val="0"/>
      <w:marTop w:val="0"/>
      <w:marBottom w:val="0"/>
      <w:divBdr>
        <w:top w:val="none" w:sz="0" w:space="0" w:color="auto"/>
        <w:left w:val="none" w:sz="0" w:space="0" w:color="auto"/>
        <w:bottom w:val="none" w:sz="0" w:space="0" w:color="auto"/>
        <w:right w:val="none" w:sz="0" w:space="0" w:color="auto"/>
      </w:divBdr>
    </w:div>
    <w:div w:id="977613706">
      <w:bodyDiv w:val="1"/>
      <w:marLeft w:val="0"/>
      <w:marRight w:val="0"/>
      <w:marTop w:val="0"/>
      <w:marBottom w:val="0"/>
      <w:divBdr>
        <w:top w:val="none" w:sz="0" w:space="0" w:color="auto"/>
        <w:left w:val="none" w:sz="0" w:space="0" w:color="auto"/>
        <w:bottom w:val="none" w:sz="0" w:space="0" w:color="auto"/>
        <w:right w:val="none" w:sz="0" w:space="0" w:color="auto"/>
      </w:divBdr>
    </w:div>
    <w:div w:id="1027297690">
      <w:bodyDiv w:val="1"/>
      <w:marLeft w:val="0"/>
      <w:marRight w:val="0"/>
      <w:marTop w:val="0"/>
      <w:marBottom w:val="0"/>
      <w:divBdr>
        <w:top w:val="none" w:sz="0" w:space="0" w:color="auto"/>
        <w:left w:val="none" w:sz="0" w:space="0" w:color="auto"/>
        <w:bottom w:val="none" w:sz="0" w:space="0" w:color="auto"/>
        <w:right w:val="none" w:sz="0" w:space="0" w:color="auto"/>
      </w:divBdr>
    </w:div>
    <w:div w:id="1046024879">
      <w:bodyDiv w:val="1"/>
      <w:marLeft w:val="0"/>
      <w:marRight w:val="0"/>
      <w:marTop w:val="0"/>
      <w:marBottom w:val="0"/>
      <w:divBdr>
        <w:top w:val="none" w:sz="0" w:space="0" w:color="auto"/>
        <w:left w:val="none" w:sz="0" w:space="0" w:color="auto"/>
        <w:bottom w:val="none" w:sz="0" w:space="0" w:color="auto"/>
        <w:right w:val="none" w:sz="0" w:space="0" w:color="auto"/>
      </w:divBdr>
      <w:divsChild>
        <w:div w:id="1687711196">
          <w:marLeft w:val="0"/>
          <w:marRight w:val="0"/>
          <w:marTop w:val="480"/>
          <w:marBottom w:val="0"/>
          <w:divBdr>
            <w:top w:val="none" w:sz="0" w:space="0" w:color="auto"/>
            <w:left w:val="none" w:sz="0" w:space="0" w:color="auto"/>
            <w:bottom w:val="none" w:sz="0" w:space="0" w:color="auto"/>
            <w:right w:val="none" w:sz="0" w:space="0" w:color="auto"/>
          </w:divBdr>
        </w:div>
        <w:div w:id="733360013">
          <w:marLeft w:val="0"/>
          <w:marRight w:val="0"/>
          <w:marTop w:val="0"/>
          <w:marBottom w:val="0"/>
          <w:divBdr>
            <w:top w:val="none" w:sz="0" w:space="0" w:color="auto"/>
            <w:left w:val="none" w:sz="0" w:space="0" w:color="auto"/>
            <w:bottom w:val="none" w:sz="0" w:space="0" w:color="auto"/>
            <w:right w:val="none" w:sz="0" w:space="0" w:color="auto"/>
          </w:divBdr>
        </w:div>
        <w:div w:id="1328483008">
          <w:marLeft w:val="0"/>
          <w:marRight w:val="0"/>
          <w:marTop w:val="240"/>
          <w:marBottom w:val="0"/>
          <w:divBdr>
            <w:top w:val="none" w:sz="0" w:space="0" w:color="auto"/>
            <w:left w:val="none" w:sz="0" w:space="0" w:color="auto"/>
            <w:bottom w:val="none" w:sz="0" w:space="0" w:color="auto"/>
            <w:right w:val="none" w:sz="0" w:space="0" w:color="auto"/>
          </w:divBdr>
        </w:div>
        <w:div w:id="2003317265">
          <w:marLeft w:val="0"/>
          <w:marRight w:val="0"/>
          <w:marTop w:val="240"/>
          <w:marBottom w:val="0"/>
          <w:divBdr>
            <w:top w:val="none" w:sz="0" w:space="0" w:color="auto"/>
            <w:left w:val="none" w:sz="0" w:space="0" w:color="auto"/>
            <w:bottom w:val="none" w:sz="0" w:space="0" w:color="auto"/>
            <w:right w:val="none" w:sz="0" w:space="0" w:color="auto"/>
          </w:divBdr>
        </w:div>
        <w:div w:id="1350836671">
          <w:marLeft w:val="425"/>
          <w:marRight w:val="0"/>
          <w:marTop w:val="0"/>
          <w:marBottom w:val="0"/>
          <w:divBdr>
            <w:top w:val="none" w:sz="0" w:space="0" w:color="auto"/>
            <w:left w:val="none" w:sz="0" w:space="0" w:color="auto"/>
            <w:bottom w:val="none" w:sz="0" w:space="0" w:color="auto"/>
            <w:right w:val="none" w:sz="0" w:space="0" w:color="auto"/>
          </w:divBdr>
          <w:divsChild>
            <w:div w:id="1077173974">
              <w:marLeft w:val="0"/>
              <w:marRight w:val="0"/>
              <w:marTop w:val="0"/>
              <w:marBottom w:val="0"/>
              <w:divBdr>
                <w:top w:val="none" w:sz="0" w:space="0" w:color="auto"/>
                <w:left w:val="none" w:sz="0" w:space="0" w:color="auto"/>
                <w:bottom w:val="none" w:sz="0" w:space="0" w:color="auto"/>
                <w:right w:val="none" w:sz="0" w:space="0" w:color="auto"/>
              </w:divBdr>
            </w:div>
          </w:divsChild>
        </w:div>
        <w:div w:id="1773478941">
          <w:marLeft w:val="425"/>
          <w:marRight w:val="0"/>
          <w:marTop w:val="0"/>
          <w:marBottom w:val="0"/>
          <w:divBdr>
            <w:top w:val="none" w:sz="0" w:space="0" w:color="auto"/>
            <w:left w:val="none" w:sz="0" w:space="0" w:color="auto"/>
            <w:bottom w:val="none" w:sz="0" w:space="0" w:color="auto"/>
            <w:right w:val="none" w:sz="0" w:space="0" w:color="auto"/>
          </w:divBdr>
          <w:divsChild>
            <w:div w:id="618101968">
              <w:marLeft w:val="0"/>
              <w:marRight w:val="0"/>
              <w:marTop w:val="0"/>
              <w:marBottom w:val="0"/>
              <w:divBdr>
                <w:top w:val="none" w:sz="0" w:space="0" w:color="auto"/>
                <w:left w:val="none" w:sz="0" w:space="0" w:color="auto"/>
                <w:bottom w:val="none" w:sz="0" w:space="0" w:color="auto"/>
                <w:right w:val="none" w:sz="0" w:space="0" w:color="auto"/>
              </w:divBdr>
            </w:div>
          </w:divsChild>
        </w:div>
        <w:div w:id="2135559380">
          <w:marLeft w:val="425"/>
          <w:marRight w:val="0"/>
          <w:marTop w:val="0"/>
          <w:marBottom w:val="0"/>
          <w:divBdr>
            <w:top w:val="none" w:sz="0" w:space="0" w:color="auto"/>
            <w:left w:val="none" w:sz="0" w:space="0" w:color="auto"/>
            <w:bottom w:val="none" w:sz="0" w:space="0" w:color="auto"/>
            <w:right w:val="none" w:sz="0" w:space="0" w:color="auto"/>
          </w:divBdr>
          <w:divsChild>
            <w:div w:id="2085253962">
              <w:marLeft w:val="0"/>
              <w:marRight w:val="0"/>
              <w:marTop w:val="0"/>
              <w:marBottom w:val="0"/>
              <w:divBdr>
                <w:top w:val="none" w:sz="0" w:space="0" w:color="auto"/>
                <w:left w:val="none" w:sz="0" w:space="0" w:color="auto"/>
                <w:bottom w:val="none" w:sz="0" w:space="0" w:color="auto"/>
                <w:right w:val="none" w:sz="0" w:space="0" w:color="auto"/>
              </w:divBdr>
            </w:div>
          </w:divsChild>
        </w:div>
        <w:div w:id="129178716">
          <w:marLeft w:val="425"/>
          <w:marRight w:val="0"/>
          <w:marTop w:val="0"/>
          <w:marBottom w:val="0"/>
          <w:divBdr>
            <w:top w:val="none" w:sz="0" w:space="0" w:color="auto"/>
            <w:left w:val="none" w:sz="0" w:space="0" w:color="auto"/>
            <w:bottom w:val="none" w:sz="0" w:space="0" w:color="auto"/>
            <w:right w:val="none" w:sz="0" w:space="0" w:color="auto"/>
          </w:divBdr>
          <w:divsChild>
            <w:div w:id="945965431">
              <w:marLeft w:val="0"/>
              <w:marRight w:val="0"/>
              <w:marTop w:val="0"/>
              <w:marBottom w:val="0"/>
              <w:divBdr>
                <w:top w:val="none" w:sz="0" w:space="0" w:color="auto"/>
                <w:left w:val="none" w:sz="0" w:space="0" w:color="auto"/>
                <w:bottom w:val="none" w:sz="0" w:space="0" w:color="auto"/>
                <w:right w:val="none" w:sz="0" w:space="0" w:color="auto"/>
              </w:divBdr>
            </w:div>
          </w:divsChild>
        </w:div>
        <w:div w:id="984352310">
          <w:marLeft w:val="425"/>
          <w:marRight w:val="0"/>
          <w:marTop w:val="0"/>
          <w:marBottom w:val="0"/>
          <w:divBdr>
            <w:top w:val="none" w:sz="0" w:space="0" w:color="auto"/>
            <w:left w:val="none" w:sz="0" w:space="0" w:color="auto"/>
            <w:bottom w:val="none" w:sz="0" w:space="0" w:color="auto"/>
            <w:right w:val="none" w:sz="0" w:space="0" w:color="auto"/>
          </w:divBdr>
          <w:divsChild>
            <w:div w:id="88234916">
              <w:marLeft w:val="0"/>
              <w:marRight w:val="0"/>
              <w:marTop w:val="0"/>
              <w:marBottom w:val="0"/>
              <w:divBdr>
                <w:top w:val="none" w:sz="0" w:space="0" w:color="auto"/>
                <w:left w:val="none" w:sz="0" w:space="0" w:color="auto"/>
                <w:bottom w:val="none" w:sz="0" w:space="0" w:color="auto"/>
                <w:right w:val="none" w:sz="0" w:space="0" w:color="auto"/>
              </w:divBdr>
            </w:div>
          </w:divsChild>
        </w:div>
        <w:div w:id="755977306">
          <w:marLeft w:val="425"/>
          <w:marRight w:val="0"/>
          <w:marTop w:val="0"/>
          <w:marBottom w:val="0"/>
          <w:divBdr>
            <w:top w:val="none" w:sz="0" w:space="0" w:color="auto"/>
            <w:left w:val="none" w:sz="0" w:space="0" w:color="auto"/>
            <w:bottom w:val="none" w:sz="0" w:space="0" w:color="auto"/>
            <w:right w:val="none" w:sz="0" w:space="0" w:color="auto"/>
          </w:divBdr>
          <w:divsChild>
            <w:div w:id="1365058967">
              <w:marLeft w:val="0"/>
              <w:marRight w:val="0"/>
              <w:marTop w:val="0"/>
              <w:marBottom w:val="0"/>
              <w:divBdr>
                <w:top w:val="none" w:sz="0" w:space="0" w:color="auto"/>
                <w:left w:val="none" w:sz="0" w:space="0" w:color="auto"/>
                <w:bottom w:val="none" w:sz="0" w:space="0" w:color="auto"/>
                <w:right w:val="none" w:sz="0" w:space="0" w:color="auto"/>
              </w:divBdr>
            </w:div>
          </w:divsChild>
        </w:div>
        <w:div w:id="1622611321">
          <w:marLeft w:val="425"/>
          <w:marRight w:val="0"/>
          <w:marTop w:val="0"/>
          <w:marBottom w:val="0"/>
          <w:divBdr>
            <w:top w:val="none" w:sz="0" w:space="0" w:color="auto"/>
            <w:left w:val="none" w:sz="0" w:space="0" w:color="auto"/>
            <w:bottom w:val="none" w:sz="0" w:space="0" w:color="auto"/>
            <w:right w:val="none" w:sz="0" w:space="0" w:color="auto"/>
          </w:divBdr>
          <w:divsChild>
            <w:div w:id="823669656">
              <w:marLeft w:val="0"/>
              <w:marRight w:val="0"/>
              <w:marTop w:val="0"/>
              <w:marBottom w:val="0"/>
              <w:divBdr>
                <w:top w:val="none" w:sz="0" w:space="0" w:color="auto"/>
                <w:left w:val="none" w:sz="0" w:space="0" w:color="auto"/>
                <w:bottom w:val="none" w:sz="0" w:space="0" w:color="auto"/>
                <w:right w:val="none" w:sz="0" w:space="0" w:color="auto"/>
              </w:divBdr>
            </w:div>
          </w:divsChild>
        </w:div>
        <w:div w:id="2103643514">
          <w:marLeft w:val="425"/>
          <w:marRight w:val="0"/>
          <w:marTop w:val="0"/>
          <w:marBottom w:val="0"/>
          <w:divBdr>
            <w:top w:val="none" w:sz="0" w:space="0" w:color="auto"/>
            <w:left w:val="none" w:sz="0" w:space="0" w:color="auto"/>
            <w:bottom w:val="none" w:sz="0" w:space="0" w:color="auto"/>
            <w:right w:val="none" w:sz="0" w:space="0" w:color="auto"/>
          </w:divBdr>
          <w:divsChild>
            <w:div w:id="1400597361">
              <w:marLeft w:val="0"/>
              <w:marRight w:val="0"/>
              <w:marTop w:val="0"/>
              <w:marBottom w:val="0"/>
              <w:divBdr>
                <w:top w:val="none" w:sz="0" w:space="0" w:color="auto"/>
                <w:left w:val="none" w:sz="0" w:space="0" w:color="auto"/>
                <w:bottom w:val="none" w:sz="0" w:space="0" w:color="auto"/>
                <w:right w:val="none" w:sz="0" w:space="0" w:color="auto"/>
              </w:divBdr>
            </w:div>
          </w:divsChild>
        </w:div>
        <w:div w:id="446508587">
          <w:marLeft w:val="0"/>
          <w:marRight w:val="0"/>
          <w:marTop w:val="240"/>
          <w:marBottom w:val="0"/>
          <w:divBdr>
            <w:top w:val="none" w:sz="0" w:space="0" w:color="auto"/>
            <w:left w:val="none" w:sz="0" w:space="0" w:color="auto"/>
            <w:bottom w:val="none" w:sz="0" w:space="0" w:color="auto"/>
            <w:right w:val="none" w:sz="0" w:space="0" w:color="auto"/>
          </w:divBdr>
        </w:div>
      </w:divsChild>
    </w:div>
    <w:div w:id="1058748310">
      <w:bodyDiv w:val="1"/>
      <w:marLeft w:val="0"/>
      <w:marRight w:val="0"/>
      <w:marTop w:val="0"/>
      <w:marBottom w:val="0"/>
      <w:divBdr>
        <w:top w:val="none" w:sz="0" w:space="0" w:color="auto"/>
        <w:left w:val="none" w:sz="0" w:space="0" w:color="auto"/>
        <w:bottom w:val="none" w:sz="0" w:space="0" w:color="auto"/>
        <w:right w:val="none" w:sz="0" w:space="0" w:color="auto"/>
      </w:divBdr>
    </w:div>
    <w:div w:id="1071268332">
      <w:bodyDiv w:val="1"/>
      <w:marLeft w:val="0"/>
      <w:marRight w:val="0"/>
      <w:marTop w:val="0"/>
      <w:marBottom w:val="0"/>
      <w:divBdr>
        <w:top w:val="none" w:sz="0" w:space="0" w:color="auto"/>
        <w:left w:val="none" w:sz="0" w:space="0" w:color="auto"/>
        <w:bottom w:val="none" w:sz="0" w:space="0" w:color="auto"/>
        <w:right w:val="none" w:sz="0" w:space="0" w:color="auto"/>
      </w:divBdr>
    </w:div>
    <w:div w:id="1086220858">
      <w:bodyDiv w:val="1"/>
      <w:marLeft w:val="0"/>
      <w:marRight w:val="0"/>
      <w:marTop w:val="0"/>
      <w:marBottom w:val="0"/>
      <w:divBdr>
        <w:top w:val="none" w:sz="0" w:space="0" w:color="auto"/>
        <w:left w:val="none" w:sz="0" w:space="0" w:color="auto"/>
        <w:bottom w:val="none" w:sz="0" w:space="0" w:color="auto"/>
        <w:right w:val="none" w:sz="0" w:space="0" w:color="auto"/>
      </w:divBdr>
    </w:div>
    <w:div w:id="1131899837">
      <w:bodyDiv w:val="1"/>
      <w:marLeft w:val="0"/>
      <w:marRight w:val="0"/>
      <w:marTop w:val="0"/>
      <w:marBottom w:val="0"/>
      <w:divBdr>
        <w:top w:val="none" w:sz="0" w:space="0" w:color="auto"/>
        <w:left w:val="none" w:sz="0" w:space="0" w:color="auto"/>
        <w:bottom w:val="none" w:sz="0" w:space="0" w:color="auto"/>
        <w:right w:val="none" w:sz="0" w:space="0" w:color="auto"/>
      </w:divBdr>
    </w:div>
    <w:div w:id="1179924906">
      <w:bodyDiv w:val="1"/>
      <w:marLeft w:val="0"/>
      <w:marRight w:val="0"/>
      <w:marTop w:val="0"/>
      <w:marBottom w:val="0"/>
      <w:divBdr>
        <w:top w:val="none" w:sz="0" w:space="0" w:color="auto"/>
        <w:left w:val="none" w:sz="0" w:space="0" w:color="auto"/>
        <w:bottom w:val="none" w:sz="0" w:space="0" w:color="auto"/>
        <w:right w:val="none" w:sz="0" w:space="0" w:color="auto"/>
      </w:divBdr>
    </w:div>
    <w:div w:id="1190727574">
      <w:bodyDiv w:val="1"/>
      <w:marLeft w:val="0"/>
      <w:marRight w:val="0"/>
      <w:marTop w:val="0"/>
      <w:marBottom w:val="0"/>
      <w:divBdr>
        <w:top w:val="none" w:sz="0" w:space="0" w:color="auto"/>
        <w:left w:val="none" w:sz="0" w:space="0" w:color="auto"/>
        <w:bottom w:val="none" w:sz="0" w:space="0" w:color="auto"/>
        <w:right w:val="none" w:sz="0" w:space="0" w:color="auto"/>
      </w:divBdr>
    </w:div>
    <w:div w:id="1191794215">
      <w:bodyDiv w:val="1"/>
      <w:marLeft w:val="0"/>
      <w:marRight w:val="0"/>
      <w:marTop w:val="0"/>
      <w:marBottom w:val="0"/>
      <w:divBdr>
        <w:top w:val="none" w:sz="0" w:space="0" w:color="auto"/>
        <w:left w:val="none" w:sz="0" w:space="0" w:color="auto"/>
        <w:bottom w:val="none" w:sz="0" w:space="0" w:color="auto"/>
        <w:right w:val="none" w:sz="0" w:space="0" w:color="auto"/>
      </w:divBdr>
    </w:div>
    <w:div w:id="1241792124">
      <w:bodyDiv w:val="1"/>
      <w:marLeft w:val="0"/>
      <w:marRight w:val="0"/>
      <w:marTop w:val="0"/>
      <w:marBottom w:val="0"/>
      <w:divBdr>
        <w:top w:val="none" w:sz="0" w:space="0" w:color="auto"/>
        <w:left w:val="none" w:sz="0" w:space="0" w:color="auto"/>
        <w:bottom w:val="none" w:sz="0" w:space="0" w:color="auto"/>
        <w:right w:val="none" w:sz="0" w:space="0" w:color="auto"/>
      </w:divBdr>
      <w:divsChild>
        <w:div w:id="597907084">
          <w:marLeft w:val="0"/>
          <w:marRight w:val="0"/>
          <w:marTop w:val="480"/>
          <w:marBottom w:val="0"/>
          <w:divBdr>
            <w:top w:val="none" w:sz="0" w:space="0" w:color="auto"/>
            <w:left w:val="none" w:sz="0" w:space="0" w:color="auto"/>
            <w:bottom w:val="none" w:sz="0" w:space="0" w:color="auto"/>
            <w:right w:val="none" w:sz="0" w:space="0" w:color="auto"/>
          </w:divBdr>
        </w:div>
        <w:div w:id="1780448427">
          <w:marLeft w:val="0"/>
          <w:marRight w:val="0"/>
          <w:marTop w:val="0"/>
          <w:marBottom w:val="0"/>
          <w:divBdr>
            <w:top w:val="none" w:sz="0" w:space="0" w:color="auto"/>
            <w:left w:val="none" w:sz="0" w:space="0" w:color="auto"/>
            <w:bottom w:val="none" w:sz="0" w:space="0" w:color="auto"/>
            <w:right w:val="none" w:sz="0" w:space="0" w:color="auto"/>
          </w:divBdr>
        </w:div>
        <w:div w:id="1179924429">
          <w:marLeft w:val="0"/>
          <w:marRight w:val="0"/>
          <w:marTop w:val="240"/>
          <w:marBottom w:val="0"/>
          <w:divBdr>
            <w:top w:val="none" w:sz="0" w:space="0" w:color="auto"/>
            <w:left w:val="none" w:sz="0" w:space="0" w:color="auto"/>
            <w:bottom w:val="none" w:sz="0" w:space="0" w:color="auto"/>
            <w:right w:val="none" w:sz="0" w:space="0" w:color="auto"/>
          </w:divBdr>
        </w:div>
        <w:div w:id="1373850442">
          <w:marLeft w:val="0"/>
          <w:marRight w:val="0"/>
          <w:marTop w:val="240"/>
          <w:marBottom w:val="0"/>
          <w:divBdr>
            <w:top w:val="none" w:sz="0" w:space="0" w:color="auto"/>
            <w:left w:val="none" w:sz="0" w:space="0" w:color="auto"/>
            <w:bottom w:val="none" w:sz="0" w:space="0" w:color="auto"/>
            <w:right w:val="none" w:sz="0" w:space="0" w:color="auto"/>
          </w:divBdr>
        </w:div>
        <w:div w:id="1686010647">
          <w:marLeft w:val="425"/>
          <w:marRight w:val="0"/>
          <w:marTop w:val="0"/>
          <w:marBottom w:val="0"/>
          <w:divBdr>
            <w:top w:val="none" w:sz="0" w:space="0" w:color="auto"/>
            <w:left w:val="none" w:sz="0" w:space="0" w:color="auto"/>
            <w:bottom w:val="none" w:sz="0" w:space="0" w:color="auto"/>
            <w:right w:val="none" w:sz="0" w:space="0" w:color="auto"/>
          </w:divBdr>
          <w:divsChild>
            <w:div w:id="121508284">
              <w:marLeft w:val="0"/>
              <w:marRight w:val="0"/>
              <w:marTop w:val="0"/>
              <w:marBottom w:val="0"/>
              <w:divBdr>
                <w:top w:val="none" w:sz="0" w:space="0" w:color="auto"/>
                <w:left w:val="none" w:sz="0" w:space="0" w:color="auto"/>
                <w:bottom w:val="none" w:sz="0" w:space="0" w:color="auto"/>
                <w:right w:val="none" w:sz="0" w:space="0" w:color="auto"/>
              </w:divBdr>
            </w:div>
          </w:divsChild>
        </w:div>
        <w:div w:id="539363559">
          <w:marLeft w:val="425"/>
          <w:marRight w:val="0"/>
          <w:marTop w:val="0"/>
          <w:marBottom w:val="0"/>
          <w:divBdr>
            <w:top w:val="none" w:sz="0" w:space="0" w:color="auto"/>
            <w:left w:val="none" w:sz="0" w:space="0" w:color="auto"/>
            <w:bottom w:val="none" w:sz="0" w:space="0" w:color="auto"/>
            <w:right w:val="none" w:sz="0" w:space="0" w:color="auto"/>
          </w:divBdr>
          <w:divsChild>
            <w:div w:id="1593393901">
              <w:marLeft w:val="0"/>
              <w:marRight w:val="0"/>
              <w:marTop w:val="0"/>
              <w:marBottom w:val="0"/>
              <w:divBdr>
                <w:top w:val="none" w:sz="0" w:space="0" w:color="auto"/>
                <w:left w:val="none" w:sz="0" w:space="0" w:color="auto"/>
                <w:bottom w:val="none" w:sz="0" w:space="0" w:color="auto"/>
                <w:right w:val="none" w:sz="0" w:space="0" w:color="auto"/>
              </w:divBdr>
            </w:div>
          </w:divsChild>
        </w:div>
        <w:div w:id="2103060731">
          <w:marLeft w:val="425"/>
          <w:marRight w:val="0"/>
          <w:marTop w:val="0"/>
          <w:marBottom w:val="0"/>
          <w:divBdr>
            <w:top w:val="none" w:sz="0" w:space="0" w:color="auto"/>
            <w:left w:val="none" w:sz="0" w:space="0" w:color="auto"/>
            <w:bottom w:val="none" w:sz="0" w:space="0" w:color="auto"/>
            <w:right w:val="none" w:sz="0" w:space="0" w:color="auto"/>
          </w:divBdr>
          <w:divsChild>
            <w:div w:id="548226019">
              <w:marLeft w:val="0"/>
              <w:marRight w:val="0"/>
              <w:marTop w:val="0"/>
              <w:marBottom w:val="0"/>
              <w:divBdr>
                <w:top w:val="none" w:sz="0" w:space="0" w:color="auto"/>
                <w:left w:val="none" w:sz="0" w:space="0" w:color="auto"/>
                <w:bottom w:val="none" w:sz="0" w:space="0" w:color="auto"/>
                <w:right w:val="none" w:sz="0" w:space="0" w:color="auto"/>
              </w:divBdr>
            </w:div>
          </w:divsChild>
        </w:div>
        <w:div w:id="735972513">
          <w:marLeft w:val="425"/>
          <w:marRight w:val="0"/>
          <w:marTop w:val="0"/>
          <w:marBottom w:val="0"/>
          <w:divBdr>
            <w:top w:val="none" w:sz="0" w:space="0" w:color="auto"/>
            <w:left w:val="none" w:sz="0" w:space="0" w:color="auto"/>
            <w:bottom w:val="none" w:sz="0" w:space="0" w:color="auto"/>
            <w:right w:val="none" w:sz="0" w:space="0" w:color="auto"/>
          </w:divBdr>
          <w:divsChild>
            <w:div w:id="714624483">
              <w:marLeft w:val="0"/>
              <w:marRight w:val="0"/>
              <w:marTop w:val="0"/>
              <w:marBottom w:val="0"/>
              <w:divBdr>
                <w:top w:val="none" w:sz="0" w:space="0" w:color="auto"/>
                <w:left w:val="none" w:sz="0" w:space="0" w:color="auto"/>
                <w:bottom w:val="none" w:sz="0" w:space="0" w:color="auto"/>
                <w:right w:val="none" w:sz="0" w:space="0" w:color="auto"/>
              </w:divBdr>
            </w:div>
          </w:divsChild>
        </w:div>
        <w:div w:id="1109276145">
          <w:marLeft w:val="425"/>
          <w:marRight w:val="0"/>
          <w:marTop w:val="0"/>
          <w:marBottom w:val="0"/>
          <w:divBdr>
            <w:top w:val="none" w:sz="0" w:space="0" w:color="auto"/>
            <w:left w:val="none" w:sz="0" w:space="0" w:color="auto"/>
            <w:bottom w:val="none" w:sz="0" w:space="0" w:color="auto"/>
            <w:right w:val="none" w:sz="0" w:space="0" w:color="auto"/>
          </w:divBdr>
          <w:divsChild>
            <w:div w:id="333999300">
              <w:marLeft w:val="0"/>
              <w:marRight w:val="0"/>
              <w:marTop w:val="0"/>
              <w:marBottom w:val="0"/>
              <w:divBdr>
                <w:top w:val="none" w:sz="0" w:space="0" w:color="auto"/>
                <w:left w:val="none" w:sz="0" w:space="0" w:color="auto"/>
                <w:bottom w:val="none" w:sz="0" w:space="0" w:color="auto"/>
                <w:right w:val="none" w:sz="0" w:space="0" w:color="auto"/>
              </w:divBdr>
            </w:div>
          </w:divsChild>
        </w:div>
        <w:div w:id="876743777">
          <w:marLeft w:val="425"/>
          <w:marRight w:val="0"/>
          <w:marTop w:val="0"/>
          <w:marBottom w:val="0"/>
          <w:divBdr>
            <w:top w:val="none" w:sz="0" w:space="0" w:color="auto"/>
            <w:left w:val="none" w:sz="0" w:space="0" w:color="auto"/>
            <w:bottom w:val="none" w:sz="0" w:space="0" w:color="auto"/>
            <w:right w:val="none" w:sz="0" w:space="0" w:color="auto"/>
          </w:divBdr>
          <w:divsChild>
            <w:div w:id="44565939">
              <w:marLeft w:val="0"/>
              <w:marRight w:val="0"/>
              <w:marTop w:val="0"/>
              <w:marBottom w:val="0"/>
              <w:divBdr>
                <w:top w:val="none" w:sz="0" w:space="0" w:color="auto"/>
                <w:left w:val="none" w:sz="0" w:space="0" w:color="auto"/>
                <w:bottom w:val="none" w:sz="0" w:space="0" w:color="auto"/>
                <w:right w:val="none" w:sz="0" w:space="0" w:color="auto"/>
              </w:divBdr>
            </w:div>
          </w:divsChild>
        </w:div>
        <w:div w:id="564412223">
          <w:marLeft w:val="425"/>
          <w:marRight w:val="0"/>
          <w:marTop w:val="0"/>
          <w:marBottom w:val="0"/>
          <w:divBdr>
            <w:top w:val="none" w:sz="0" w:space="0" w:color="auto"/>
            <w:left w:val="none" w:sz="0" w:space="0" w:color="auto"/>
            <w:bottom w:val="none" w:sz="0" w:space="0" w:color="auto"/>
            <w:right w:val="none" w:sz="0" w:space="0" w:color="auto"/>
          </w:divBdr>
          <w:divsChild>
            <w:div w:id="1974863693">
              <w:marLeft w:val="0"/>
              <w:marRight w:val="0"/>
              <w:marTop w:val="0"/>
              <w:marBottom w:val="0"/>
              <w:divBdr>
                <w:top w:val="none" w:sz="0" w:space="0" w:color="auto"/>
                <w:left w:val="none" w:sz="0" w:space="0" w:color="auto"/>
                <w:bottom w:val="none" w:sz="0" w:space="0" w:color="auto"/>
                <w:right w:val="none" w:sz="0" w:space="0" w:color="auto"/>
              </w:divBdr>
            </w:div>
          </w:divsChild>
        </w:div>
        <w:div w:id="1262761838">
          <w:marLeft w:val="425"/>
          <w:marRight w:val="0"/>
          <w:marTop w:val="0"/>
          <w:marBottom w:val="0"/>
          <w:divBdr>
            <w:top w:val="none" w:sz="0" w:space="0" w:color="auto"/>
            <w:left w:val="none" w:sz="0" w:space="0" w:color="auto"/>
            <w:bottom w:val="none" w:sz="0" w:space="0" w:color="auto"/>
            <w:right w:val="none" w:sz="0" w:space="0" w:color="auto"/>
          </w:divBdr>
          <w:divsChild>
            <w:div w:id="1922328468">
              <w:marLeft w:val="0"/>
              <w:marRight w:val="0"/>
              <w:marTop w:val="0"/>
              <w:marBottom w:val="0"/>
              <w:divBdr>
                <w:top w:val="none" w:sz="0" w:space="0" w:color="auto"/>
                <w:left w:val="none" w:sz="0" w:space="0" w:color="auto"/>
                <w:bottom w:val="none" w:sz="0" w:space="0" w:color="auto"/>
                <w:right w:val="none" w:sz="0" w:space="0" w:color="auto"/>
              </w:divBdr>
            </w:div>
          </w:divsChild>
        </w:div>
        <w:div w:id="271938490">
          <w:marLeft w:val="0"/>
          <w:marRight w:val="0"/>
          <w:marTop w:val="240"/>
          <w:marBottom w:val="0"/>
          <w:divBdr>
            <w:top w:val="none" w:sz="0" w:space="0" w:color="auto"/>
            <w:left w:val="none" w:sz="0" w:space="0" w:color="auto"/>
            <w:bottom w:val="none" w:sz="0" w:space="0" w:color="auto"/>
            <w:right w:val="none" w:sz="0" w:space="0" w:color="auto"/>
          </w:divBdr>
        </w:div>
      </w:divsChild>
    </w:div>
    <w:div w:id="1256285561">
      <w:bodyDiv w:val="1"/>
      <w:marLeft w:val="0"/>
      <w:marRight w:val="0"/>
      <w:marTop w:val="0"/>
      <w:marBottom w:val="0"/>
      <w:divBdr>
        <w:top w:val="none" w:sz="0" w:space="0" w:color="auto"/>
        <w:left w:val="none" w:sz="0" w:space="0" w:color="auto"/>
        <w:bottom w:val="none" w:sz="0" w:space="0" w:color="auto"/>
        <w:right w:val="none" w:sz="0" w:space="0" w:color="auto"/>
      </w:divBdr>
    </w:div>
    <w:div w:id="1367292878">
      <w:bodyDiv w:val="1"/>
      <w:marLeft w:val="0"/>
      <w:marRight w:val="0"/>
      <w:marTop w:val="0"/>
      <w:marBottom w:val="0"/>
      <w:divBdr>
        <w:top w:val="none" w:sz="0" w:space="0" w:color="auto"/>
        <w:left w:val="none" w:sz="0" w:space="0" w:color="auto"/>
        <w:bottom w:val="none" w:sz="0" w:space="0" w:color="auto"/>
        <w:right w:val="none" w:sz="0" w:space="0" w:color="auto"/>
      </w:divBdr>
      <w:divsChild>
        <w:div w:id="1263418360">
          <w:marLeft w:val="0"/>
          <w:marRight w:val="0"/>
          <w:marTop w:val="240"/>
          <w:marBottom w:val="0"/>
          <w:divBdr>
            <w:top w:val="none" w:sz="0" w:space="0" w:color="auto"/>
            <w:left w:val="none" w:sz="0" w:space="0" w:color="auto"/>
            <w:bottom w:val="none" w:sz="0" w:space="0" w:color="auto"/>
            <w:right w:val="none" w:sz="0" w:space="0" w:color="auto"/>
          </w:divBdr>
        </w:div>
        <w:div w:id="661352668">
          <w:marLeft w:val="0"/>
          <w:marRight w:val="0"/>
          <w:marTop w:val="240"/>
          <w:marBottom w:val="0"/>
          <w:divBdr>
            <w:top w:val="none" w:sz="0" w:space="0" w:color="auto"/>
            <w:left w:val="none" w:sz="0" w:space="0" w:color="auto"/>
            <w:bottom w:val="none" w:sz="0" w:space="0" w:color="auto"/>
            <w:right w:val="none" w:sz="0" w:space="0" w:color="auto"/>
          </w:divBdr>
        </w:div>
      </w:divsChild>
    </w:div>
    <w:div w:id="1372143793">
      <w:bodyDiv w:val="1"/>
      <w:marLeft w:val="0"/>
      <w:marRight w:val="0"/>
      <w:marTop w:val="0"/>
      <w:marBottom w:val="0"/>
      <w:divBdr>
        <w:top w:val="none" w:sz="0" w:space="0" w:color="auto"/>
        <w:left w:val="none" w:sz="0" w:space="0" w:color="auto"/>
        <w:bottom w:val="none" w:sz="0" w:space="0" w:color="auto"/>
        <w:right w:val="none" w:sz="0" w:space="0" w:color="auto"/>
      </w:divBdr>
    </w:div>
    <w:div w:id="1377970946">
      <w:bodyDiv w:val="1"/>
      <w:marLeft w:val="0"/>
      <w:marRight w:val="0"/>
      <w:marTop w:val="0"/>
      <w:marBottom w:val="0"/>
      <w:divBdr>
        <w:top w:val="none" w:sz="0" w:space="0" w:color="auto"/>
        <w:left w:val="none" w:sz="0" w:space="0" w:color="auto"/>
        <w:bottom w:val="none" w:sz="0" w:space="0" w:color="auto"/>
        <w:right w:val="none" w:sz="0" w:space="0" w:color="auto"/>
      </w:divBdr>
    </w:div>
    <w:div w:id="1383820853">
      <w:bodyDiv w:val="1"/>
      <w:marLeft w:val="0"/>
      <w:marRight w:val="0"/>
      <w:marTop w:val="0"/>
      <w:marBottom w:val="0"/>
      <w:divBdr>
        <w:top w:val="none" w:sz="0" w:space="0" w:color="auto"/>
        <w:left w:val="none" w:sz="0" w:space="0" w:color="auto"/>
        <w:bottom w:val="none" w:sz="0" w:space="0" w:color="auto"/>
        <w:right w:val="none" w:sz="0" w:space="0" w:color="auto"/>
      </w:divBdr>
    </w:div>
    <w:div w:id="1434979577">
      <w:bodyDiv w:val="1"/>
      <w:marLeft w:val="0"/>
      <w:marRight w:val="0"/>
      <w:marTop w:val="0"/>
      <w:marBottom w:val="0"/>
      <w:divBdr>
        <w:top w:val="none" w:sz="0" w:space="0" w:color="auto"/>
        <w:left w:val="none" w:sz="0" w:space="0" w:color="auto"/>
        <w:bottom w:val="none" w:sz="0" w:space="0" w:color="auto"/>
        <w:right w:val="none" w:sz="0" w:space="0" w:color="auto"/>
      </w:divBdr>
      <w:divsChild>
        <w:div w:id="303973961">
          <w:marLeft w:val="0"/>
          <w:marRight w:val="0"/>
          <w:marTop w:val="480"/>
          <w:marBottom w:val="0"/>
          <w:divBdr>
            <w:top w:val="none" w:sz="0" w:space="0" w:color="auto"/>
            <w:left w:val="none" w:sz="0" w:space="0" w:color="auto"/>
            <w:bottom w:val="none" w:sz="0" w:space="0" w:color="auto"/>
            <w:right w:val="none" w:sz="0" w:space="0" w:color="auto"/>
          </w:divBdr>
        </w:div>
        <w:div w:id="2119522411">
          <w:marLeft w:val="0"/>
          <w:marRight w:val="0"/>
          <w:marTop w:val="0"/>
          <w:marBottom w:val="0"/>
          <w:divBdr>
            <w:top w:val="none" w:sz="0" w:space="0" w:color="auto"/>
            <w:left w:val="none" w:sz="0" w:space="0" w:color="auto"/>
            <w:bottom w:val="none" w:sz="0" w:space="0" w:color="auto"/>
            <w:right w:val="none" w:sz="0" w:space="0" w:color="auto"/>
          </w:divBdr>
        </w:div>
        <w:div w:id="303127437">
          <w:marLeft w:val="0"/>
          <w:marRight w:val="0"/>
          <w:marTop w:val="240"/>
          <w:marBottom w:val="0"/>
          <w:divBdr>
            <w:top w:val="none" w:sz="0" w:space="0" w:color="auto"/>
            <w:left w:val="none" w:sz="0" w:space="0" w:color="auto"/>
            <w:bottom w:val="none" w:sz="0" w:space="0" w:color="auto"/>
            <w:right w:val="none" w:sz="0" w:space="0" w:color="auto"/>
          </w:divBdr>
        </w:div>
        <w:div w:id="1195190111">
          <w:marLeft w:val="0"/>
          <w:marRight w:val="0"/>
          <w:marTop w:val="240"/>
          <w:marBottom w:val="0"/>
          <w:divBdr>
            <w:top w:val="none" w:sz="0" w:space="0" w:color="auto"/>
            <w:left w:val="none" w:sz="0" w:space="0" w:color="auto"/>
            <w:bottom w:val="none" w:sz="0" w:space="0" w:color="auto"/>
            <w:right w:val="none" w:sz="0" w:space="0" w:color="auto"/>
          </w:divBdr>
        </w:div>
        <w:div w:id="1871264368">
          <w:marLeft w:val="0"/>
          <w:marRight w:val="0"/>
          <w:marTop w:val="240"/>
          <w:marBottom w:val="0"/>
          <w:divBdr>
            <w:top w:val="none" w:sz="0" w:space="0" w:color="auto"/>
            <w:left w:val="none" w:sz="0" w:space="0" w:color="auto"/>
            <w:bottom w:val="none" w:sz="0" w:space="0" w:color="auto"/>
            <w:right w:val="none" w:sz="0" w:space="0" w:color="auto"/>
          </w:divBdr>
        </w:div>
        <w:div w:id="1878009122">
          <w:marLeft w:val="0"/>
          <w:marRight w:val="0"/>
          <w:marTop w:val="240"/>
          <w:marBottom w:val="0"/>
          <w:divBdr>
            <w:top w:val="none" w:sz="0" w:space="0" w:color="auto"/>
            <w:left w:val="none" w:sz="0" w:space="0" w:color="auto"/>
            <w:bottom w:val="none" w:sz="0" w:space="0" w:color="auto"/>
            <w:right w:val="none" w:sz="0" w:space="0" w:color="auto"/>
          </w:divBdr>
        </w:div>
        <w:div w:id="186798064">
          <w:marLeft w:val="0"/>
          <w:marRight w:val="0"/>
          <w:marTop w:val="240"/>
          <w:marBottom w:val="0"/>
          <w:divBdr>
            <w:top w:val="none" w:sz="0" w:space="0" w:color="auto"/>
            <w:left w:val="none" w:sz="0" w:space="0" w:color="auto"/>
            <w:bottom w:val="none" w:sz="0" w:space="0" w:color="auto"/>
            <w:right w:val="none" w:sz="0" w:space="0" w:color="auto"/>
          </w:divBdr>
        </w:div>
        <w:div w:id="999239315">
          <w:marLeft w:val="0"/>
          <w:marRight w:val="0"/>
          <w:marTop w:val="240"/>
          <w:marBottom w:val="0"/>
          <w:divBdr>
            <w:top w:val="none" w:sz="0" w:space="0" w:color="auto"/>
            <w:left w:val="none" w:sz="0" w:space="0" w:color="auto"/>
            <w:bottom w:val="none" w:sz="0" w:space="0" w:color="auto"/>
            <w:right w:val="none" w:sz="0" w:space="0" w:color="auto"/>
          </w:divBdr>
        </w:div>
      </w:divsChild>
    </w:div>
    <w:div w:id="1466118426">
      <w:bodyDiv w:val="1"/>
      <w:marLeft w:val="0"/>
      <w:marRight w:val="0"/>
      <w:marTop w:val="0"/>
      <w:marBottom w:val="0"/>
      <w:divBdr>
        <w:top w:val="none" w:sz="0" w:space="0" w:color="auto"/>
        <w:left w:val="none" w:sz="0" w:space="0" w:color="auto"/>
        <w:bottom w:val="none" w:sz="0" w:space="0" w:color="auto"/>
        <w:right w:val="none" w:sz="0" w:space="0" w:color="auto"/>
      </w:divBdr>
      <w:divsChild>
        <w:div w:id="126121465">
          <w:marLeft w:val="0"/>
          <w:marRight w:val="0"/>
          <w:marTop w:val="480"/>
          <w:marBottom w:val="0"/>
          <w:divBdr>
            <w:top w:val="none" w:sz="0" w:space="0" w:color="auto"/>
            <w:left w:val="none" w:sz="0" w:space="0" w:color="auto"/>
            <w:bottom w:val="none" w:sz="0" w:space="0" w:color="auto"/>
            <w:right w:val="none" w:sz="0" w:space="0" w:color="auto"/>
          </w:divBdr>
        </w:div>
        <w:div w:id="99420819">
          <w:marLeft w:val="0"/>
          <w:marRight w:val="0"/>
          <w:marTop w:val="0"/>
          <w:marBottom w:val="0"/>
          <w:divBdr>
            <w:top w:val="none" w:sz="0" w:space="0" w:color="auto"/>
            <w:left w:val="none" w:sz="0" w:space="0" w:color="auto"/>
            <w:bottom w:val="none" w:sz="0" w:space="0" w:color="auto"/>
            <w:right w:val="none" w:sz="0" w:space="0" w:color="auto"/>
          </w:divBdr>
        </w:div>
        <w:div w:id="664163780">
          <w:marLeft w:val="0"/>
          <w:marRight w:val="0"/>
          <w:marTop w:val="240"/>
          <w:marBottom w:val="0"/>
          <w:divBdr>
            <w:top w:val="none" w:sz="0" w:space="0" w:color="auto"/>
            <w:left w:val="none" w:sz="0" w:space="0" w:color="auto"/>
            <w:bottom w:val="none" w:sz="0" w:space="0" w:color="auto"/>
            <w:right w:val="none" w:sz="0" w:space="0" w:color="auto"/>
          </w:divBdr>
        </w:div>
        <w:div w:id="1780876040">
          <w:marLeft w:val="0"/>
          <w:marRight w:val="0"/>
          <w:marTop w:val="240"/>
          <w:marBottom w:val="0"/>
          <w:divBdr>
            <w:top w:val="none" w:sz="0" w:space="0" w:color="auto"/>
            <w:left w:val="none" w:sz="0" w:space="0" w:color="auto"/>
            <w:bottom w:val="none" w:sz="0" w:space="0" w:color="auto"/>
            <w:right w:val="none" w:sz="0" w:space="0" w:color="auto"/>
          </w:divBdr>
        </w:div>
        <w:div w:id="1320692229">
          <w:marLeft w:val="0"/>
          <w:marRight w:val="0"/>
          <w:marTop w:val="240"/>
          <w:marBottom w:val="0"/>
          <w:divBdr>
            <w:top w:val="none" w:sz="0" w:space="0" w:color="auto"/>
            <w:left w:val="none" w:sz="0" w:space="0" w:color="auto"/>
            <w:bottom w:val="none" w:sz="0" w:space="0" w:color="auto"/>
            <w:right w:val="none" w:sz="0" w:space="0" w:color="auto"/>
          </w:divBdr>
        </w:div>
        <w:div w:id="557596113">
          <w:marLeft w:val="0"/>
          <w:marRight w:val="0"/>
          <w:marTop w:val="240"/>
          <w:marBottom w:val="0"/>
          <w:divBdr>
            <w:top w:val="none" w:sz="0" w:space="0" w:color="auto"/>
            <w:left w:val="none" w:sz="0" w:space="0" w:color="auto"/>
            <w:bottom w:val="none" w:sz="0" w:space="0" w:color="auto"/>
            <w:right w:val="none" w:sz="0" w:space="0" w:color="auto"/>
          </w:divBdr>
        </w:div>
        <w:div w:id="144669550">
          <w:marLeft w:val="0"/>
          <w:marRight w:val="0"/>
          <w:marTop w:val="240"/>
          <w:marBottom w:val="0"/>
          <w:divBdr>
            <w:top w:val="none" w:sz="0" w:space="0" w:color="auto"/>
            <w:left w:val="none" w:sz="0" w:space="0" w:color="auto"/>
            <w:bottom w:val="none" w:sz="0" w:space="0" w:color="auto"/>
            <w:right w:val="none" w:sz="0" w:space="0" w:color="auto"/>
          </w:divBdr>
        </w:div>
        <w:div w:id="1427729948">
          <w:marLeft w:val="0"/>
          <w:marRight w:val="0"/>
          <w:marTop w:val="240"/>
          <w:marBottom w:val="0"/>
          <w:divBdr>
            <w:top w:val="none" w:sz="0" w:space="0" w:color="auto"/>
            <w:left w:val="none" w:sz="0" w:space="0" w:color="auto"/>
            <w:bottom w:val="none" w:sz="0" w:space="0" w:color="auto"/>
            <w:right w:val="none" w:sz="0" w:space="0" w:color="auto"/>
          </w:divBdr>
        </w:div>
      </w:divsChild>
    </w:div>
    <w:div w:id="1485245667">
      <w:bodyDiv w:val="1"/>
      <w:marLeft w:val="0"/>
      <w:marRight w:val="0"/>
      <w:marTop w:val="0"/>
      <w:marBottom w:val="0"/>
      <w:divBdr>
        <w:top w:val="none" w:sz="0" w:space="0" w:color="auto"/>
        <w:left w:val="none" w:sz="0" w:space="0" w:color="auto"/>
        <w:bottom w:val="none" w:sz="0" w:space="0" w:color="auto"/>
        <w:right w:val="none" w:sz="0" w:space="0" w:color="auto"/>
      </w:divBdr>
    </w:div>
    <w:div w:id="1503620792">
      <w:bodyDiv w:val="1"/>
      <w:marLeft w:val="0"/>
      <w:marRight w:val="0"/>
      <w:marTop w:val="0"/>
      <w:marBottom w:val="0"/>
      <w:divBdr>
        <w:top w:val="none" w:sz="0" w:space="0" w:color="auto"/>
        <w:left w:val="none" w:sz="0" w:space="0" w:color="auto"/>
        <w:bottom w:val="none" w:sz="0" w:space="0" w:color="auto"/>
        <w:right w:val="none" w:sz="0" w:space="0" w:color="auto"/>
      </w:divBdr>
    </w:div>
    <w:div w:id="1516192375">
      <w:bodyDiv w:val="1"/>
      <w:marLeft w:val="0"/>
      <w:marRight w:val="0"/>
      <w:marTop w:val="0"/>
      <w:marBottom w:val="0"/>
      <w:divBdr>
        <w:top w:val="none" w:sz="0" w:space="0" w:color="auto"/>
        <w:left w:val="none" w:sz="0" w:space="0" w:color="auto"/>
        <w:bottom w:val="none" w:sz="0" w:space="0" w:color="auto"/>
        <w:right w:val="none" w:sz="0" w:space="0" w:color="auto"/>
      </w:divBdr>
    </w:div>
    <w:div w:id="1554846750">
      <w:bodyDiv w:val="1"/>
      <w:marLeft w:val="0"/>
      <w:marRight w:val="0"/>
      <w:marTop w:val="0"/>
      <w:marBottom w:val="0"/>
      <w:divBdr>
        <w:top w:val="none" w:sz="0" w:space="0" w:color="auto"/>
        <w:left w:val="none" w:sz="0" w:space="0" w:color="auto"/>
        <w:bottom w:val="none" w:sz="0" w:space="0" w:color="auto"/>
        <w:right w:val="none" w:sz="0" w:space="0" w:color="auto"/>
      </w:divBdr>
    </w:div>
    <w:div w:id="1638604839">
      <w:bodyDiv w:val="1"/>
      <w:marLeft w:val="0"/>
      <w:marRight w:val="0"/>
      <w:marTop w:val="0"/>
      <w:marBottom w:val="0"/>
      <w:divBdr>
        <w:top w:val="none" w:sz="0" w:space="0" w:color="auto"/>
        <w:left w:val="none" w:sz="0" w:space="0" w:color="auto"/>
        <w:bottom w:val="none" w:sz="0" w:space="0" w:color="auto"/>
        <w:right w:val="none" w:sz="0" w:space="0" w:color="auto"/>
      </w:divBdr>
    </w:div>
    <w:div w:id="1649237345">
      <w:bodyDiv w:val="1"/>
      <w:marLeft w:val="0"/>
      <w:marRight w:val="0"/>
      <w:marTop w:val="0"/>
      <w:marBottom w:val="0"/>
      <w:divBdr>
        <w:top w:val="none" w:sz="0" w:space="0" w:color="auto"/>
        <w:left w:val="none" w:sz="0" w:space="0" w:color="auto"/>
        <w:bottom w:val="none" w:sz="0" w:space="0" w:color="auto"/>
        <w:right w:val="none" w:sz="0" w:space="0" w:color="auto"/>
      </w:divBdr>
    </w:div>
    <w:div w:id="1681543158">
      <w:bodyDiv w:val="1"/>
      <w:marLeft w:val="0"/>
      <w:marRight w:val="0"/>
      <w:marTop w:val="0"/>
      <w:marBottom w:val="0"/>
      <w:divBdr>
        <w:top w:val="none" w:sz="0" w:space="0" w:color="auto"/>
        <w:left w:val="none" w:sz="0" w:space="0" w:color="auto"/>
        <w:bottom w:val="none" w:sz="0" w:space="0" w:color="auto"/>
        <w:right w:val="none" w:sz="0" w:space="0" w:color="auto"/>
      </w:divBdr>
    </w:div>
    <w:div w:id="1751149437">
      <w:bodyDiv w:val="1"/>
      <w:marLeft w:val="0"/>
      <w:marRight w:val="0"/>
      <w:marTop w:val="0"/>
      <w:marBottom w:val="0"/>
      <w:divBdr>
        <w:top w:val="none" w:sz="0" w:space="0" w:color="auto"/>
        <w:left w:val="none" w:sz="0" w:space="0" w:color="auto"/>
        <w:bottom w:val="none" w:sz="0" w:space="0" w:color="auto"/>
        <w:right w:val="none" w:sz="0" w:space="0" w:color="auto"/>
      </w:divBdr>
    </w:div>
    <w:div w:id="1775907024">
      <w:bodyDiv w:val="1"/>
      <w:marLeft w:val="0"/>
      <w:marRight w:val="0"/>
      <w:marTop w:val="0"/>
      <w:marBottom w:val="0"/>
      <w:divBdr>
        <w:top w:val="none" w:sz="0" w:space="0" w:color="auto"/>
        <w:left w:val="none" w:sz="0" w:space="0" w:color="auto"/>
        <w:bottom w:val="none" w:sz="0" w:space="0" w:color="auto"/>
        <w:right w:val="none" w:sz="0" w:space="0" w:color="auto"/>
      </w:divBdr>
    </w:div>
    <w:div w:id="1784422625">
      <w:bodyDiv w:val="1"/>
      <w:marLeft w:val="0"/>
      <w:marRight w:val="0"/>
      <w:marTop w:val="0"/>
      <w:marBottom w:val="0"/>
      <w:divBdr>
        <w:top w:val="none" w:sz="0" w:space="0" w:color="auto"/>
        <w:left w:val="none" w:sz="0" w:space="0" w:color="auto"/>
        <w:bottom w:val="none" w:sz="0" w:space="0" w:color="auto"/>
        <w:right w:val="none" w:sz="0" w:space="0" w:color="auto"/>
      </w:divBdr>
    </w:div>
    <w:div w:id="1808010137">
      <w:bodyDiv w:val="1"/>
      <w:marLeft w:val="0"/>
      <w:marRight w:val="0"/>
      <w:marTop w:val="0"/>
      <w:marBottom w:val="0"/>
      <w:divBdr>
        <w:top w:val="none" w:sz="0" w:space="0" w:color="auto"/>
        <w:left w:val="none" w:sz="0" w:space="0" w:color="auto"/>
        <w:bottom w:val="none" w:sz="0" w:space="0" w:color="auto"/>
        <w:right w:val="none" w:sz="0" w:space="0" w:color="auto"/>
      </w:divBdr>
      <w:divsChild>
        <w:div w:id="1897349436">
          <w:marLeft w:val="0"/>
          <w:marRight w:val="0"/>
          <w:marTop w:val="0"/>
          <w:marBottom w:val="0"/>
          <w:divBdr>
            <w:top w:val="none" w:sz="0" w:space="0" w:color="auto"/>
            <w:left w:val="none" w:sz="0" w:space="0" w:color="auto"/>
            <w:bottom w:val="none" w:sz="0" w:space="0" w:color="auto"/>
            <w:right w:val="none" w:sz="0" w:space="0" w:color="auto"/>
          </w:divBdr>
          <w:divsChild>
            <w:div w:id="718281613">
              <w:marLeft w:val="0"/>
              <w:marRight w:val="0"/>
              <w:marTop w:val="480"/>
              <w:marBottom w:val="0"/>
              <w:divBdr>
                <w:top w:val="none" w:sz="0" w:space="0" w:color="auto"/>
                <w:left w:val="none" w:sz="0" w:space="0" w:color="auto"/>
                <w:bottom w:val="none" w:sz="0" w:space="0" w:color="auto"/>
                <w:right w:val="none" w:sz="0" w:space="0" w:color="auto"/>
              </w:divBdr>
            </w:div>
            <w:div w:id="237175379">
              <w:marLeft w:val="0"/>
              <w:marRight w:val="0"/>
              <w:marTop w:val="0"/>
              <w:marBottom w:val="0"/>
              <w:divBdr>
                <w:top w:val="none" w:sz="0" w:space="0" w:color="auto"/>
                <w:left w:val="none" w:sz="0" w:space="0" w:color="auto"/>
                <w:bottom w:val="none" w:sz="0" w:space="0" w:color="auto"/>
                <w:right w:val="none" w:sz="0" w:space="0" w:color="auto"/>
              </w:divBdr>
            </w:div>
            <w:div w:id="757751939">
              <w:marLeft w:val="0"/>
              <w:marRight w:val="0"/>
              <w:marTop w:val="240"/>
              <w:marBottom w:val="0"/>
              <w:divBdr>
                <w:top w:val="none" w:sz="0" w:space="0" w:color="auto"/>
                <w:left w:val="none" w:sz="0" w:space="0" w:color="auto"/>
                <w:bottom w:val="none" w:sz="0" w:space="0" w:color="auto"/>
                <w:right w:val="none" w:sz="0" w:space="0" w:color="auto"/>
              </w:divBdr>
            </w:div>
            <w:div w:id="734165522">
              <w:marLeft w:val="0"/>
              <w:marRight w:val="0"/>
              <w:marTop w:val="240"/>
              <w:marBottom w:val="0"/>
              <w:divBdr>
                <w:top w:val="none" w:sz="0" w:space="0" w:color="auto"/>
                <w:left w:val="none" w:sz="0" w:space="0" w:color="auto"/>
                <w:bottom w:val="none" w:sz="0" w:space="0" w:color="auto"/>
                <w:right w:val="none" w:sz="0" w:space="0" w:color="auto"/>
              </w:divBdr>
            </w:div>
            <w:div w:id="1637951697">
              <w:marLeft w:val="425"/>
              <w:marRight w:val="0"/>
              <w:marTop w:val="0"/>
              <w:marBottom w:val="0"/>
              <w:divBdr>
                <w:top w:val="none" w:sz="0" w:space="0" w:color="auto"/>
                <w:left w:val="none" w:sz="0" w:space="0" w:color="auto"/>
                <w:bottom w:val="none" w:sz="0" w:space="0" w:color="auto"/>
                <w:right w:val="none" w:sz="0" w:space="0" w:color="auto"/>
              </w:divBdr>
              <w:divsChild>
                <w:div w:id="1068573344">
                  <w:marLeft w:val="0"/>
                  <w:marRight w:val="0"/>
                  <w:marTop w:val="0"/>
                  <w:marBottom w:val="0"/>
                  <w:divBdr>
                    <w:top w:val="none" w:sz="0" w:space="0" w:color="auto"/>
                    <w:left w:val="none" w:sz="0" w:space="0" w:color="auto"/>
                    <w:bottom w:val="none" w:sz="0" w:space="0" w:color="auto"/>
                    <w:right w:val="none" w:sz="0" w:space="0" w:color="auto"/>
                  </w:divBdr>
                </w:div>
              </w:divsChild>
            </w:div>
            <w:div w:id="1910650662">
              <w:marLeft w:val="425"/>
              <w:marRight w:val="0"/>
              <w:marTop w:val="0"/>
              <w:marBottom w:val="0"/>
              <w:divBdr>
                <w:top w:val="none" w:sz="0" w:space="0" w:color="auto"/>
                <w:left w:val="none" w:sz="0" w:space="0" w:color="auto"/>
                <w:bottom w:val="none" w:sz="0" w:space="0" w:color="auto"/>
                <w:right w:val="none" w:sz="0" w:space="0" w:color="auto"/>
              </w:divBdr>
              <w:divsChild>
                <w:div w:id="19403500">
                  <w:marLeft w:val="0"/>
                  <w:marRight w:val="0"/>
                  <w:marTop w:val="0"/>
                  <w:marBottom w:val="0"/>
                  <w:divBdr>
                    <w:top w:val="none" w:sz="0" w:space="0" w:color="auto"/>
                    <w:left w:val="none" w:sz="0" w:space="0" w:color="auto"/>
                    <w:bottom w:val="none" w:sz="0" w:space="0" w:color="auto"/>
                    <w:right w:val="none" w:sz="0" w:space="0" w:color="auto"/>
                  </w:divBdr>
                </w:div>
              </w:divsChild>
            </w:div>
            <w:div w:id="467821570">
              <w:marLeft w:val="425"/>
              <w:marRight w:val="0"/>
              <w:marTop w:val="0"/>
              <w:marBottom w:val="0"/>
              <w:divBdr>
                <w:top w:val="none" w:sz="0" w:space="0" w:color="auto"/>
                <w:left w:val="none" w:sz="0" w:space="0" w:color="auto"/>
                <w:bottom w:val="none" w:sz="0" w:space="0" w:color="auto"/>
                <w:right w:val="none" w:sz="0" w:space="0" w:color="auto"/>
              </w:divBdr>
              <w:divsChild>
                <w:div w:id="858154252">
                  <w:marLeft w:val="0"/>
                  <w:marRight w:val="0"/>
                  <w:marTop w:val="0"/>
                  <w:marBottom w:val="0"/>
                  <w:divBdr>
                    <w:top w:val="none" w:sz="0" w:space="0" w:color="auto"/>
                    <w:left w:val="none" w:sz="0" w:space="0" w:color="auto"/>
                    <w:bottom w:val="none" w:sz="0" w:space="0" w:color="auto"/>
                    <w:right w:val="none" w:sz="0" w:space="0" w:color="auto"/>
                  </w:divBdr>
                </w:div>
              </w:divsChild>
            </w:div>
            <w:div w:id="1960450591">
              <w:marLeft w:val="425"/>
              <w:marRight w:val="0"/>
              <w:marTop w:val="0"/>
              <w:marBottom w:val="0"/>
              <w:divBdr>
                <w:top w:val="none" w:sz="0" w:space="0" w:color="auto"/>
                <w:left w:val="none" w:sz="0" w:space="0" w:color="auto"/>
                <w:bottom w:val="none" w:sz="0" w:space="0" w:color="auto"/>
                <w:right w:val="none" w:sz="0" w:space="0" w:color="auto"/>
              </w:divBdr>
              <w:divsChild>
                <w:div w:id="1292321459">
                  <w:marLeft w:val="0"/>
                  <w:marRight w:val="0"/>
                  <w:marTop w:val="0"/>
                  <w:marBottom w:val="0"/>
                  <w:divBdr>
                    <w:top w:val="none" w:sz="0" w:space="0" w:color="auto"/>
                    <w:left w:val="none" w:sz="0" w:space="0" w:color="auto"/>
                    <w:bottom w:val="none" w:sz="0" w:space="0" w:color="auto"/>
                    <w:right w:val="none" w:sz="0" w:space="0" w:color="auto"/>
                  </w:divBdr>
                </w:div>
              </w:divsChild>
            </w:div>
            <w:div w:id="492911598">
              <w:marLeft w:val="0"/>
              <w:marRight w:val="0"/>
              <w:marTop w:val="240"/>
              <w:marBottom w:val="0"/>
              <w:divBdr>
                <w:top w:val="none" w:sz="0" w:space="0" w:color="auto"/>
                <w:left w:val="none" w:sz="0" w:space="0" w:color="auto"/>
                <w:bottom w:val="none" w:sz="0" w:space="0" w:color="auto"/>
                <w:right w:val="none" w:sz="0" w:space="0" w:color="auto"/>
              </w:divBdr>
            </w:div>
            <w:div w:id="534150262">
              <w:marLeft w:val="425"/>
              <w:marRight w:val="0"/>
              <w:marTop w:val="0"/>
              <w:marBottom w:val="0"/>
              <w:divBdr>
                <w:top w:val="none" w:sz="0" w:space="0" w:color="auto"/>
                <w:left w:val="none" w:sz="0" w:space="0" w:color="auto"/>
                <w:bottom w:val="none" w:sz="0" w:space="0" w:color="auto"/>
                <w:right w:val="none" w:sz="0" w:space="0" w:color="auto"/>
              </w:divBdr>
              <w:divsChild>
                <w:div w:id="921598585">
                  <w:marLeft w:val="0"/>
                  <w:marRight w:val="0"/>
                  <w:marTop w:val="0"/>
                  <w:marBottom w:val="0"/>
                  <w:divBdr>
                    <w:top w:val="none" w:sz="0" w:space="0" w:color="auto"/>
                    <w:left w:val="none" w:sz="0" w:space="0" w:color="auto"/>
                    <w:bottom w:val="none" w:sz="0" w:space="0" w:color="auto"/>
                    <w:right w:val="none" w:sz="0" w:space="0" w:color="auto"/>
                  </w:divBdr>
                </w:div>
              </w:divsChild>
            </w:div>
            <w:div w:id="71045321">
              <w:marLeft w:val="425"/>
              <w:marRight w:val="0"/>
              <w:marTop w:val="0"/>
              <w:marBottom w:val="0"/>
              <w:divBdr>
                <w:top w:val="none" w:sz="0" w:space="0" w:color="auto"/>
                <w:left w:val="none" w:sz="0" w:space="0" w:color="auto"/>
                <w:bottom w:val="none" w:sz="0" w:space="0" w:color="auto"/>
                <w:right w:val="none" w:sz="0" w:space="0" w:color="auto"/>
              </w:divBdr>
              <w:divsChild>
                <w:div w:id="1734498587">
                  <w:marLeft w:val="0"/>
                  <w:marRight w:val="0"/>
                  <w:marTop w:val="0"/>
                  <w:marBottom w:val="0"/>
                  <w:divBdr>
                    <w:top w:val="none" w:sz="0" w:space="0" w:color="auto"/>
                    <w:left w:val="none" w:sz="0" w:space="0" w:color="auto"/>
                    <w:bottom w:val="none" w:sz="0" w:space="0" w:color="auto"/>
                    <w:right w:val="none" w:sz="0" w:space="0" w:color="auto"/>
                  </w:divBdr>
                </w:div>
              </w:divsChild>
            </w:div>
            <w:div w:id="2011831259">
              <w:marLeft w:val="0"/>
              <w:marRight w:val="0"/>
              <w:marTop w:val="240"/>
              <w:marBottom w:val="0"/>
              <w:divBdr>
                <w:top w:val="none" w:sz="0" w:space="0" w:color="auto"/>
                <w:left w:val="none" w:sz="0" w:space="0" w:color="auto"/>
                <w:bottom w:val="none" w:sz="0" w:space="0" w:color="auto"/>
                <w:right w:val="none" w:sz="0" w:space="0" w:color="auto"/>
              </w:divBdr>
            </w:div>
            <w:div w:id="156043595">
              <w:marLeft w:val="425"/>
              <w:marRight w:val="0"/>
              <w:marTop w:val="0"/>
              <w:marBottom w:val="0"/>
              <w:divBdr>
                <w:top w:val="none" w:sz="0" w:space="0" w:color="auto"/>
                <w:left w:val="none" w:sz="0" w:space="0" w:color="auto"/>
                <w:bottom w:val="none" w:sz="0" w:space="0" w:color="auto"/>
                <w:right w:val="none" w:sz="0" w:space="0" w:color="auto"/>
              </w:divBdr>
              <w:divsChild>
                <w:div w:id="1025011637">
                  <w:marLeft w:val="0"/>
                  <w:marRight w:val="0"/>
                  <w:marTop w:val="0"/>
                  <w:marBottom w:val="0"/>
                  <w:divBdr>
                    <w:top w:val="none" w:sz="0" w:space="0" w:color="auto"/>
                    <w:left w:val="none" w:sz="0" w:space="0" w:color="auto"/>
                    <w:bottom w:val="none" w:sz="0" w:space="0" w:color="auto"/>
                    <w:right w:val="none" w:sz="0" w:space="0" w:color="auto"/>
                  </w:divBdr>
                </w:div>
              </w:divsChild>
            </w:div>
            <w:div w:id="1913343997">
              <w:marLeft w:val="425"/>
              <w:marRight w:val="0"/>
              <w:marTop w:val="0"/>
              <w:marBottom w:val="0"/>
              <w:divBdr>
                <w:top w:val="none" w:sz="0" w:space="0" w:color="auto"/>
                <w:left w:val="none" w:sz="0" w:space="0" w:color="auto"/>
                <w:bottom w:val="none" w:sz="0" w:space="0" w:color="auto"/>
                <w:right w:val="none" w:sz="0" w:space="0" w:color="auto"/>
              </w:divBdr>
              <w:divsChild>
                <w:div w:id="510074698">
                  <w:marLeft w:val="0"/>
                  <w:marRight w:val="0"/>
                  <w:marTop w:val="0"/>
                  <w:marBottom w:val="0"/>
                  <w:divBdr>
                    <w:top w:val="none" w:sz="0" w:space="0" w:color="auto"/>
                    <w:left w:val="none" w:sz="0" w:space="0" w:color="auto"/>
                    <w:bottom w:val="none" w:sz="0" w:space="0" w:color="auto"/>
                    <w:right w:val="none" w:sz="0" w:space="0" w:color="auto"/>
                  </w:divBdr>
                </w:div>
              </w:divsChild>
            </w:div>
            <w:div w:id="818112590">
              <w:marLeft w:val="0"/>
              <w:marRight w:val="0"/>
              <w:marTop w:val="240"/>
              <w:marBottom w:val="0"/>
              <w:divBdr>
                <w:top w:val="none" w:sz="0" w:space="0" w:color="auto"/>
                <w:left w:val="none" w:sz="0" w:space="0" w:color="auto"/>
                <w:bottom w:val="none" w:sz="0" w:space="0" w:color="auto"/>
                <w:right w:val="none" w:sz="0" w:space="0" w:color="auto"/>
              </w:divBdr>
            </w:div>
            <w:div w:id="892157571">
              <w:marLeft w:val="425"/>
              <w:marRight w:val="0"/>
              <w:marTop w:val="0"/>
              <w:marBottom w:val="0"/>
              <w:divBdr>
                <w:top w:val="none" w:sz="0" w:space="0" w:color="auto"/>
                <w:left w:val="none" w:sz="0" w:space="0" w:color="auto"/>
                <w:bottom w:val="none" w:sz="0" w:space="0" w:color="auto"/>
                <w:right w:val="none" w:sz="0" w:space="0" w:color="auto"/>
              </w:divBdr>
              <w:divsChild>
                <w:div w:id="475799072">
                  <w:marLeft w:val="0"/>
                  <w:marRight w:val="0"/>
                  <w:marTop w:val="0"/>
                  <w:marBottom w:val="0"/>
                  <w:divBdr>
                    <w:top w:val="none" w:sz="0" w:space="0" w:color="auto"/>
                    <w:left w:val="none" w:sz="0" w:space="0" w:color="auto"/>
                    <w:bottom w:val="none" w:sz="0" w:space="0" w:color="auto"/>
                    <w:right w:val="none" w:sz="0" w:space="0" w:color="auto"/>
                  </w:divBdr>
                </w:div>
              </w:divsChild>
            </w:div>
            <w:div w:id="940917154">
              <w:marLeft w:val="425"/>
              <w:marRight w:val="0"/>
              <w:marTop w:val="0"/>
              <w:marBottom w:val="0"/>
              <w:divBdr>
                <w:top w:val="none" w:sz="0" w:space="0" w:color="auto"/>
                <w:left w:val="none" w:sz="0" w:space="0" w:color="auto"/>
                <w:bottom w:val="none" w:sz="0" w:space="0" w:color="auto"/>
                <w:right w:val="none" w:sz="0" w:space="0" w:color="auto"/>
              </w:divBdr>
              <w:divsChild>
                <w:div w:id="1327712793">
                  <w:marLeft w:val="0"/>
                  <w:marRight w:val="0"/>
                  <w:marTop w:val="0"/>
                  <w:marBottom w:val="0"/>
                  <w:divBdr>
                    <w:top w:val="none" w:sz="0" w:space="0" w:color="auto"/>
                    <w:left w:val="none" w:sz="0" w:space="0" w:color="auto"/>
                    <w:bottom w:val="none" w:sz="0" w:space="0" w:color="auto"/>
                    <w:right w:val="none" w:sz="0" w:space="0" w:color="auto"/>
                  </w:divBdr>
                </w:div>
              </w:divsChild>
            </w:div>
            <w:div w:id="2050180587">
              <w:marLeft w:val="0"/>
              <w:marRight w:val="0"/>
              <w:marTop w:val="240"/>
              <w:marBottom w:val="0"/>
              <w:divBdr>
                <w:top w:val="none" w:sz="0" w:space="0" w:color="auto"/>
                <w:left w:val="none" w:sz="0" w:space="0" w:color="auto"/>
                <w:bottom w:val="none" w:sz="0" w:space="0" w:color="auto"/>
                <w:right w:val="none" w:sz="0" w:space="0" w:color="auto"/>
              </w:divBdr>
            </w:div>
          </w:divsChild>
        </w:div>
        <w:div w:id="1243376350">
          <w:marLeft w:val="0"/>
          <w:marRight w:val="0"/>
          <w:marTop w:val="0"/>
          <w:marBottom w:val="0"/>
          <w:divBdr>
            <w:top w:val="none" w:sz="0" w:space="0" w:color="auto"/>
            <w:left w:val="none" w:sz="0" w:space="0" w:color="auto"/>
            <w:bottom w:val="none" w:sz="0" w:space="0" w:color="auto"/>
            <w:right w:val="none" w:sz="0" w:space="0" w:color="auto"/>
          </w:divBdr>
          <w:divsChild>
            <w:div w:id="973101434">
              <w:marLeft w:val="0"/>
              <w:marRight w:val="0"/>
              <w:marTop w:val="480"/>
              <w:marBottom w:val="0"/>
              <w:divBdr>
                <w:top w:val="none" w:sz="0" w:space="0" w:color="auto"/>
                <w:left w:val="none" w:sz="0" w:space="0" w:color="auto"/>
                <w:bottom w:val="none" w:sz="0" w:space="0" w:color="auto"/>
                <w:right w:val="none" w:sz="0" w:space="0" w:color="auto"/>
              </w:divBdr>
            </w:div>
            <w:div w:id="869220874">
              <w:marLeft w:val="0"/>
              <w:marRight w:val="0"/>
              <w:marTop w:val="0"/>
              <w:marBottom w:val="0"/>
              <w:divBdr>
                <w:top w:val="none" w:sz="0" w:space="0" w:color="auto"/>
                <w:left w:val="none" w:sz="0" w:space="0" w:color="auto"/>
                <w:bottom w:val="none" w:sz="0" w:space="0" w:color="auto"/>
                <w:right w:val="none" w:sz="0" w:space="0" w:color="auto"/>
              </w:divBdr>
            </w:div>
            <w:div w:id="424307107">
              <w:marLeft w:val="0"/>
              <w:marRight w:val="0"/>
              <w:marTop w:val="240"/>
              <w:marBottom w:val="0"/>
              <w:divBdr>
                <w:top w:val="none" w:sz="0" w:space="0" w:color="auto"/>
                <w:left w:val="none" w:sz="0" w:space="0" w:color="auto"/>
                <w:bottom w:val="none" w:sz="0" w:space="0" w:color="auto"/>
                <w:right w:val="none" w:sz="0" w:space="0" w:color="auto"/>
              </w:divBdr>
            </w:div>
            <w:div w:id="1147475551">
              <w:marLeft w:val="0"/>
              <w:marRight w:val="0"/>
              <w:marTop w:val="240"/>
              <w:marBottom w:val="0"/>
              <w:divBdr>
                <w:top w:val="none" w:sz="0" w:space="0" w:color="auto"/>
                <w:left w:val="none" w:sz="0" w:space="0" w:color="auto"/>
                <w:bottom w:val="none" w:sz="0" w:space="0" w:color="auto"/>
                <w:right w:val="none" w:sz="0" w:space="0" w:color="auto"/>
              </w:divBdr>
            </w:div>
            <w:div w:id="11758509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26898903">
      <w:bodyDiv w:val="1"/>
      <w:marLeft w:val="0"/>
      <w:marRight w:val="0"/>
      <w:marTop w:val="0"/>
      <w:marBottom w:val="0"/>
      <w:divBdr>
        <w:top w:val="none" w:sz="0" w:space="0" w:color="auto"/>
        <w:left w:val="none" w:sz="0" w:space="0" w:color="auto"/>
        <w:bottom w:val="none" w:sz="0" w:space="0" w:color="auto"/>
        <w:right w:val="none" w:sz="0" w:space="0" w:color="auto"/>
      </w:divBdr>
    </w:div>
    <w:div w:id="1893537166">
      <w:bodyDiv w:val="1"/>
      <w:marLeft w:val="0"/>
      <w:marRight w:val="0"/>
      <w:marTop w:val="0"/>
      <w:marBottom w:val="0"/>
      <w:divBdr>
        <w:top w:val="none" w:sz="0" w:space="0" w:color="auto"/>
        <w:left w:val="none" w:sz="0" w:space="0" w:color="auto"/>
        <w:bottom w:val="none" w:sz="0" w:space="0" w:color="auto"/>
        <w:right w:val="none" w:sz="0" w:space="0" w:color="auto"/>
      </w:divBdr>
    </w:div>
    <w:div w:id="1926573573">
      <w:bodyDiv w:val="1"/>
      <w:marLeft w:val="0"/>
      <w:marRight w:val="0"/>
      <w:marTop w:val="0"/>
      <w:marBottom w:val="0"/>
      <w:divBdr>
        <w:top w:val="none" w:sz="0" w:space="0" w:color="auto"/>
        <w:left w:val="none" w:sz="0" w:space="0" w:color="auto"/>
        <w:bottom w:val="none" w:sz="0" w:space="0" w:color="auto"/>
        <w:right w:val="none" w:sz="0" w:space="0" w:color="auto"/>
      </w:divBdr>
    </w:div>
    <w:div w:id="1933774992">
      <w:bodyDiv w:val="1"/>
      <w:marLeft w:val="0"/>
      <w:marRight w:val="0"/>
      <w:marTop w:val="0"/>
      <w:marBottom w:val="0"/>
      <w:divBdr>
        <w:top w:val="none" w:sz="0" w:space="0" w:color="auto"/>
        <w:left w:val="none" w:sz="0" w:space="0" w:color="auto"/>
        <w:bottom w:val="none" w:sz="0" w:space="0" w:color="auto"/>
        <w:right w:val="none" w:sz="0" w:space="0" w:color="auto"/>
      </w:divBdr>
    </w:div>
    <w:div w:id="2025129500">
      <w:bodyDiv w:val="1"/>
      <w:marLeft w:val="0"/>
      <w:marRight w:val="0"/>
      <w:marTop w:val="0"/>
      <w:marBottom w:val="0"/>
      <w:divBdr>
        <w:top w:val="none" w:sz="0" w:space="0" w:color="auto"/>
        <w:left w:val="none" w:sz="0" w:space="0" w:color="auto"/>
        <w:bottom w:val="none" w:sz="0" w:space="0" w:color="auto"/>
        <w:right w:val="none" w:sz="0" w:space="0" w:color="auto"/>
      </w:divBdr>
    </w:div>
    <w:div w:id="2030450512">
      <w:bodyDiv w:val="1"/>
      <w:marLeft w:val="0"/>
      <w:marRight w:val="0"/>
      <w:marTop w:val="0"/>
      <w:marBottom w:val="0"/>
      <w:divBdr>
        <w:top w:val="none" w:sz="0" w:space="0" w:color="auto"/>
        <w:left w:val="none" w:sz="0" w:space="0" w:color="auto"/>
        <w:bottom w:val="none" w:sz="0" w:space="0" w:color="auto"/>
        <w:right w:val="none" w:sz="0" w:space="0" w:color="auto"/>
      </w:divBdr>
    </w:div>
    <w:div w:id="2064673768">
      <w:bodyDiv w:val="1"/>
      <w:marLeft w:val="0"/>
      <w:marRight w:val="0"/>
      <w:marTop w:val="0"/>
      <w:marBottom w:val="0"/>
      <w:divBdr>
        <w:top w:val="none" w:sz="0" w:space="0" w:color="auto"/>
        <w:left w:val="none" w:sz="0" w:space="0" w:color="auto"/>
        <w:bottom w:val="none" w:sz="0" w:space="0" w:color="auto"/>
        <w:right w:val="none" w:sz="0" w:space="0" w:color="auto"/>
      </w:divBdr>
    </w:div>
    <w:div w:id="2066903859">
      <w:bodyDiv w:val="1"/>
      <w:marLeft w:val="0"/>
      <w:marRight w:val="0"/>
      <w:marTop w:val="0"/>
      <w:marBottom w:val="0"/>
      <w:divBdr>
        <w:top w:val="none" w:sz="0" w:space="0" w:color="auto"/>
        <w:left w:val="none" w:sz="0" w:space="0" w:color="auto"/>
        <w:bottom w:val="none" w:sz="0" w:space="0" w:color="auto"/>
        <w:right w:val="none" w:sz="0" w:space="0" w:color="auto"/>
      </w:divBdr>
    </w:div>
    <w:div w:id="2083528567">
      <w:bodyDiv w:val="1"/>
      <w:marLeft w:val="0"/>
      <w:marRight w:val="0"/>
      <w:marTop w:val="0"/>
      <w:marBottom w:val="0"/>
      <w:divBdr>
        <w:top w:val="none" w:sz="0" w:space="0" w:color="auto"/>
        <w:left w:val="none" w:sz="0" w:space="0" w:color="auto"/>
        <w:bottom w:val="none" w:sz="0" w:space="0" w:color="auto"/>
        <w:right w:val="none" w:sz="0" w:space="0" w:color="auto"/>
      </w:divBdr>
      <w:divsChild>
        <w:div w:id="568461643">
          <w:marLeft w:val="0"/>
          <w:marRight w:val="0"/>
          <w:marTop w:val="0"/>
          <w:marBottom w:val="0"/>
          <w:divBdr>
            <w:top w:val="none" w:sz="0" w:space="0" w:color="auto"/>
            <w:left w:val="none" w:sz="0" w:space="0" w:color="auto"/>
            <w:bottom w:val="none" w:sz="0" w:space="0" w:color="auto"/>
            <w:right w:val="none" w:sz="0" w:space="0" w:color="auto"/>
          </w:divBdr>
        </w:div>
        <w:div w:id="693769617">
          <w:marLeft w:val="0"/>
          <w:marRight w:val="0"/>
          <w:marTop w:val="0"/>
          <w:marBottom w:val="0"/>
          <w:divBdr>
            <w:top w:val="none" w:sz="0" w:space="0" w:color="auto"/>
            <w:left w:val="none" w:sz="0" w:space="0" w:color="auto"/>
            <w:bottom w:val="none" w:sz="0" w:space="0" w:color="auto"/>
            <w:right w:val="none" w:sz="0" w:space="0" w:color="auto"/>
          </w:divBdr>
        </w:div>
        <w:div w:id="1263227350">
          <w:marLeft w:val="0"/>
          <w:marRight w:val="0"/>
          <w:marTop w:val="0"/>
          <w:marBottom w:val="0"/>
          <w:divBdr>
            <w:top w:val="none" w:sz="0" w:space="0" w:color="auto"/>
            <w:left w:val="none" w:sz="0" w:space="0" w:color="auto"/>
            <w:bottom w:val="none" w:sz="0" w:space="0" w:color="auto"/>
            <w:right w:val="none" w:sz="0" w:space="0" w:color="auto"/>
          </w:divBdr>
        </w:div>
        <w:div w:id="1980115171">
          <w:marLeft w:val="0"/>
          <w:marRight w:val="0"/>
          <w:marTop w:val="0"/>
          <w:marBottom w:val="0"/>
          <w:divBdr>
            <w:top w:val="none" w:sz="0" w:space="0" w:color="auto"/>
            <w:left w:val="none" w:sz="0" w:space="0" w:color="auto"/>
            <w:bottom w:val="none" w:sz="0" w:space="0" w:color="auto"/>
            <w:right w:val="none" w:sz="0" w:space="0" w:color="auto"/>
          </w:divBdr>
        </w:div>
      </w:divsChild>
    </w:div>
    <w:div w:id="2096629464">
      <w:bodyDiv w:val="1"/>
      <w:marLeft w:val="0"/>
      <w:marRight w:val="0"/>
      <w:marTop w:val="0"/>
      <w:marBottom w:val="0"/>
      <w:divBdr>
        <w:top w:val="none" w:sz="0" w:space="0" w:color="auto"/>
        <w:left w:val="none" w:sz="0" w:space="0" w:color="auto"/>
        <w:bottom w:val="none" w:sz="0" w:space="0" w:color="auto"/>
        <w:right w:val="none" w:sz="0" w:space="0" w:color="auto"/>
      </w:divBdr>
    </w:div>
    <w:div w:id="2136218491">
      <w:bodyDiv w:val="1"/>
      <w:marLeft w:val="0"/>
      <w:marRight w:val="0"/>
      <w:marTop w:val="0"/>
      <w:marBottom w:val="0"/>
      <w:divBdr>
        <w:top w:val="none" w:sz="0" w:space="0" w:color="auto"/>
        <w:left w:val="none" w:sz="0" w:space="0" w:color="auto"/>
        <w:bottom w:val="none" w:sz="0" w:space="0" w:color="auto"/>
        <w:right w:val="none" w:sz="0" w:space="0" w:color="auto"/>
      </w:divBdr>
    </w:div>
    <w:div w:id="21401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8C4495-60B5-4CB1-831A-9686C9CA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10830</Words>
  <Characters>61732</Characters>
  <Application>Microsoft Office Word</Application>
  <DocSecurity>0</DocSecurity>
  <Lines>514</Lines>
  <Paragraphs>144</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72418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Igor Kovačič (MP)</cp:lastModifiedBy>
  <cp:revision>9</cp:revision>
  <cp:lastPrinted>2025-09-19T07:29:00Z</cp:lastPrinted>
  <dcterms:created xsi:type="dcterms:W3CDTF">2025-09-29T05:53:00Z</dcterms:created>
  <dcterms:modified xsi:type="dcterms:W3CDTF">2025-09-29T05:58:00Z</dcterms:modified>
</cp:coreProperties>
</file>