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83034" w14:textId="77777777" w:rsidR="001A2308" w:rsidRPr="000F4820" w:rsidRDefault="001A2308">
      <w:pPr>
        <w:rPr>
          <w:rFonts w:ascii="Arial" w:hAnsi="Arial" w:cs="Arial"/>
        </w:rPr>
      </w:pPr>
    </w:p>
    <w:p w14:paraId="554E2151" w14:textId="7BE496A6" w:rsidR="001A2308" w:rsidRPr="000F4820" w:rsidRDefault="00516658">
      <w:pPr>
        <w:jc w:val="both"/>
        <w:rPr>
          <w:rFonts w:ascii="Arial" w:hAnsi="Arial" w:cs="Arial"/>
        </w:rPr>
      </w:pPr>
      <w:r w:rsidRPr="000F4820">
        <w:rPr>
          <w:rFonts w:ascii="Arial" w:hAnsi="Arial" w:cs="Arial"/>
        </w:rPr>
        <w:t xml:space="preserve">Na podlagi tretjega odstavka 30. člena Zakona o upravljanju javnega potniškega prometa (Uradni list RS, št. 54/22 in 18/23 – ZDU-1O; v nadaljnjem besedilu: zakon) minister za okolje, podnebje in </w:t>
      </w:r>
      <w:r w:rsidR="000F4820">
        <w:rPr>
          <w:rFonts w:ascii="Arial" w:hAnsi="Arial" w:cs="Arial"/>
        </w:rPr>
        <w:t>energijo izdaja</w:t>
      </w:r>
    </w:p>
    <w:p w14:paraId="316105E1" w14:textId="77777777" w:rsidR="001A2308" w:rsidRPr="000F4820" w:rsidRDefault="001A2308" w:rsidP="000F4820">
      <w:pPr>
        <w:pStyle w:val="Brezrazmikov"/>
        <w:jc w:val="center"/>
        <w:rPr>
          <w:rFonts w:ascii="Arial" w:hAnsi="Arial" w:cs="Arial"/>
        </w:rPr>
      </w:pPr>
    </w:p>
    <w:p w14:paraId="722B6054" w14:textId="77777777" w:rsidR="001A2308" w:rsidRPr="000F4820" w:rsidRDefault="00516658" w:rsidP="000F4820">
      <w:pPr>
        <w:pStyle w:val="Brezrazmikov"/>
        <w:jc w:val="center"/>
        <w:rPr>
          <w:rFonts w:ascii="Arial" w:hAnsi="Arial" w:cs="Arial"/>
          <w:b/>
          <w:bCs/>
        </w:rPr>
      </w:pPr>
      <w:r w:rsidRPr="000F4820">
        <w:rPr>
          <w:rFonts w:ascii="Arial" w:hAnsi="Arial" w:cs="Arial"/>
          <w:b/>
          <w:bCs/>
        </w:rPr>
        <w:t>PRAVILNIK</w:t>
      </w:r>
    </w:p>
    <w:p w14:paraId="051B5D52" w14:textId="77777777" w:rsidR="001A2308" w:rsidRPr="000F4820" w:rsidRDefault="00516658" w:rsidP="000F4820">
      <w:pPr>
        <w:pStyle w:val="Brezrazmikov"/>
        <w:jc w:val="center"/>
        <w:rPr>
          <w:rFonts w:ascii="Arial" w:hAnsi="Arial" w:cs="Arial"/>
          <w:b/>
          <w:bCs/>
        </w:rPr>
      </w:pPr>
      <w:r w:rsidRPr="000F4820">
        <w:rPr>
          <w:rFonts w:ascii="Arial" w:hAnsi="Arial" w:cs="Arial"/>
          <w:b/>
          <w:bCs/>
        </w:rPr>
        <w:t>o obračunu in delitvi prihodkov od prodaje enotnih vozovnic</w:t>
      </w:r>
    </w:p>
    <w:p w14:paraId="44B7A0C3" w14:textId="77777777" w:rsidR="000F4820" w:rsidRDefault="000F4820" w:rsidP="000F4820">
      <w:pPr>
        <w:spacing w:line="240" w:lineRule="auto"/>
        <w:rPr>
          <w:rFonts w:ascii="Arial" w:hAnsi="Arial" w:cs="Arial"/>
        </w:rPr>
      </w:pPr>
    </w:p>
    <w:p w14:paraId="1CCB8B16" w14:textId="33162105" w:rsidR="000F4820" w:rsidRPr="000F4820" w:rsidRDefault="000F4820" w:rsidP="000F4820">
      <w:pPr>
        <w:pStyle w:val="Brezrazmikov"/>
        <w:jc w:val="center"/>
        <w:rPr>
          <w:rFonts w:ascii="Arial" w:hAnsi="Arial" w:cs="Arial"/>
          <w:b/>
          <w:bCs/>
        </w:rPr>
      </w:pPr>
      <w:r w:rsidRPr="000F4820">
        <w:rPr>
          <w:rFonts w:ascii="Arial" w:hAnsi="Arial" w:cs="Arial"/>
          <w:b/>
          <w:bCs/>
        </w:rPr>
        <w:t>1. člen</w:t>
      </w:r>
    </w:p>
    <w:p w14:paraId="048710D5" w14:textId="05097E89" w:rsidR="001A2308" w:rsidRDefault="00516658" w:rsidP="000F4820">
      <w:pPr>
        <w:pStyle w:val="Brezrazmikov"/>
        <w:jc w:val="center"/>
        <w:rPr>
          <w:rFonts w:ascii="Arial" w:hAnsi="Arial" w:cs="Arial"/>
          <w:b/>
          <w:bCs/>
        </w:rPr>
      </w:pPr>
      <w:r w:rsidRPr="000F4820">
        <w:rPr>
          <w:rFonts w:ascii="Arial" w:hAnsi="Arial" w:cs="Arial"/>
          <w:b/>
          <w:bCs/>
        </w:rPr>
        <w:t>(vsebina)</w:t>
      </w:r>
    </w:p>
    <w:p w14:paraId="5F8C86BA" w14:textId="77777777" w:rsidR="000F4820" w:rsidRPr="000F4820" w:rsidRDefault="000F4820" w:rsidP="000F4820">
      <w:pPr>
        <w:pStyle w:val="Brezrazmikov"/>
        <w:jc w:val="center"/>
        <w:rPr>
          <w:rFonts w:ascii="Arial" w:hAnsi="Arial" w:cs="Arial"/>
          <w:b/>
          <w:bCs/>
        </w:rPr>
      </w:pPr>
    </w:p>
    <w:p w14:paraId="73FBA116" w14:textId="7A92FB4D" w:rsidR="008302D5" w:rsidRPr="000F4820" w:rsidRDefault="00516658" w:rsidP="008302D5">
      <w:pPr>
        <w:spacing w:after="0" w:line="240" w:lineRule="auto"/>
        <w:jc w:val="both"/>
        <w:rPr>
          <w:rFonts w:ascii="Arial" w:hAnsi="Arial" w:cs="Arial"/>
        </w:rPr>
      </w:pPr>
      <w:r w:rsidRPr="000F4820">
        <w:rPr>
          <w:rFonts w:ascii="Arial" w:hAnsi="Arial" w:cs="Arial"/>
        </w:rPr>
        <w:t xml:space="preserve">Ta pravilnik določa način in metodologijo delitve in obračuna prihodkov od prodaje enotnih vozovnic namenjenih za poravnavo storitev izvajalcev, ki jih ti opravijo v okviru gospodarske javne službe javni linijski prevoz potnikov (storitve koncesionarjev), storitev izvajalca gospodarske javne službe prevoza potnikov v notranjem in čezmejnem regijskem železniškem prometu (v nadaljnjem besedilu: storitve izvajalca GJS ŽP) ter </w:t>
      </w:r>
      <w:r w:rsidRPr="000F4820">
        <w:rPr>
          <w:rFonts w:ascii="Arial" w:eastAsia="Aptos" w:hAnsi="Arial" w:cs="Arial"/>
          <w:color w:val="292B2C"/>
        </w:rPr>
        <w:t>avtobusnih postaj in drugih izvajalcev prevozov, s katerimi organ JPP sklene pogodbo o vključitvi v sistem enotne vozovnice in drugih zainteresiranih oseb (v nadaljnjem besedilu: storitve drugih)</w:t>
      </w:r>
      <w:r w:rsidRPr="000F4820">
        <w:rPr>
          <w:rFonts w:ascii="Arial" w:hAnsi="Arial" w:cs="Arial"/>
        </w:rPr>
        <w:t>.</w:t>
      </w:r>
    </w:p>
    <w:p w14:paraId="1C5789C0" w14:textId="77777777" w:rsidR="000F4820" w:rsidRDefault="000F4820">
      <w:pPr>
        <w:pStyle w:val="Odstavekseznama"/>
        <w:spacing w:line="240" w:lineRule="auto"/>
        <w:jc w:val="center"/>
        <w:rPr>
          <w:rFonts w:ascii="Arial" w:hAnsi="Arial" w:cs="Arial"/>
          <w:b/>
          <w:bCs/>
        </w:rPr>
      </w:pPr>
    </w:p>
    <w:p w14:paraId="410485BB" w14:textId="77777777" w:rsidR="000F4820" w:rsidRDefault="000F4820" w:rsidP="000F4820">
      <w:pPr>
        <w:pStyle w:val="Odstavekseznama"/>
        <w:spacing w:after="0" w:line="240" w:lineRule="auto"/>
        <w:jc w:val="center"/>
        <w:rPr>
          <w:rFonts w:ascii="Arial" w:hAnsi="Arial" w:cs="Arial"/>
          <w:b/>
          <w:bCs/>
        </w:rPr>
      </w:pPr>
    </w:p>
    <w:p w14:paraId="1C4ED8AA" w14:textId="366794D0" w:rsidR="000F4820" w:rsidRPr="000F4820" w:rsidRDefault="000F4820" w:rsidP="000F4820">
      <w:pPr>
        <w:pStyle w:val="Brezrazmikov"/>
        <w:jc w:val="center"/>
        <w:rPr>
          <w:rFonts w:ascii="Arial" w:hAnsi="Arial" w:cs="Arial"/>
          <w:b/>
          <w:bCs/>
        </w:rPr>
      </w:pPr>
      <w:r>
        <w:rPr>
          <w:rFonts w:ascii="Arial" w:hAnsi="Arial" w:cs="Arial"/>
          <w:b/>
          <w:bCs/>
        </w:rPr>
        <w:t>2</w:t>
      </w:r>
      <w:r w:rsidRPr="000F4820">
        <w:rPr>
          <w:rFonts w:ascii="Arial" w:hAnsi="Arial" w:cs="Arial"/>
          <w:b/>
          <w:bCs/>
        </w:rPr>
        <w:t>. člen</w:t>
      </w:r>
    </w:p>
    <w:p w14:paraId="785F45D5" w14:textId="5A3F02AA" w:rsidR="001A2308" w:rsidRDefault="00516658" w:rsidP="000F4820">
      <w:pPr>
        <w:pStyle w:val="Odstavekseznama"/>
        <w:spacing w:after="0" w:line="240" w:lineRule="auto"/>
        <w:jc w:val="center"/>
        <w:rPr>
          <w:rFonts w:ascii="Arial" w:hAnsi="Arial" w:cs="Arial"/>
          <w:b/>
          <w:bCs/>
        </w:rPr>
      </w:pPr>
      <w:r w:rsidRPr="000F4820">
        <w:rPr>
          <w:rFonts w:ascii="Arial" w:hAnsi="Arial" w:cs="Arial"/>
          <w:b/>
          <w:bCs/>
        </w:rPr>
        <w:t>(prihodki od prodaje enotnih vozovnic)</w:t>
      </w:r>
    </w:p>
    <w:p w14:paraId="7C5A7434" w14:textId="77777777" w:rsidR="000F4820" w:rsidRPr="000F4820" w:rsidRDefault="000F4820" w:rsidP="000F4820">
      <w:pPr>
        <w:pStyle w:val="Odstavekseznama"/>
        <w:spacing w:after="0" w:line="240" w:lineRule="auto"/>
        <w:jc w:val="center"/>
        <w:rPr>
          <w:rFonts w:ascii="Arial" w:hAnsi="Arial" w:cs="Arial"/>
          <w:b/>
          <w:bCs/>
        </w:rPr>
      </w:pPr>
    </w:p>
    <w:p w14:paraId="6632869D" w14:textId="5ECFDF04" w:rsidR="000F4820" w:rsidRPr="000F4820" w:rsidRDefault="000F4820" w:rsidP="000F4820">
      <w:pPr>
        <w:spacing w:after="0" w:line="240" w:lineRule="auto"/>
        <w:jc w:val="both"/>
        <w:rPr>
          <w:rFonts w:ascii="Arial" w:hAnsi="Arial" w:cs="Arial"/>
        </w:rPr>
      </w:pPr>
      <w:r w:rsidRPr="000F4820">
        <w:rPr>
          <w:rFonts w:ascii="Arial" w:hAnsi="Arial" w:cs="Arial"/>
        </w:rPr>
        <w:t>(1</w:t>
      </w:r>
      <w:r>
        <w:rPr>
          <w:rFonts w:ascii="Arial" w:hAnsi="Arial" w:cs="Arial"/>
        </w:rPr>
        <w:t xml:space="preserve">) </w:t>
      </w:r>
      <w:r w:rsidR="00516658" w:rsidRPr="000F4820">
        <w:rPr>
          <w:rFonts w:ascii="Arial" w:hAnsi="Arial" w:cs="Arial"/>
        </w:rPr>
        <w:t xml:space="preserve">Predmet obračuna in delitve prihodkov so vsi prihodki iz prevoznin za enotne vozovnice v javnem potniškem prometu (v nadaljnjem besedilu: vozovnice) in vsi drugi prihodki iz izvajanja koncesije v javnem prevozu potnikov v notranjem cestnem prometu. </w:t>
      </w:r>
    </w:p>
    <w:p w14:paraId="25B7284E" w14:textId="77777777" w:rsidR="000F4820" w:rsidRDefault="000F4820" w:rsidP="000F4820">
      <w:pPr>
        <w:spacing w:after="0" w:line="240" w:lineRule="auto"/>
        <w:jc w:val="both"/>
        <w:rPr>
          <w:rFonts w:ascii="Arial" w:hAnsi="Arial" w:cs="Arial"/>
        </w:rPr>
      </w:pPr>
    </w:p>
    <w:p w14:paraId="7A84A152" w14:textId="51CC4D1D" w:rsidR="001A2308" w:rsidRPr="000F4820" w:rsidRDefault="000F4820" w:rsidP="000F4820">
      <w:pPr>
        <w:spacing w:after="0" w:line="240" w:lineRule="auto"/>
        <w:jc w:val="both"/>
        <w:rPr>
          <w:rFonts w:ascii="Arial" w:hAnsi="Arial" w:cs="Arial"/>
        </w:rPr>
      </w:pPr>
      <w:r>
        <w:rPr>
          <w:rFonts w:ascii="Arial" w:hAnsi="Arial" w:cs="Arial"/>
        </w:rPr>
        <w:t xml:space="preserve">(2) </w:t>
      </w:r>
      <w:r w:rsidR="00516658" w:rsidRPr="000F4820">
        <w:rPr>
          <w:rFonts w:ascii="Arial" w:hAnsi="Arial" w:cs="Arial"/>
        </w:rPr>
        <w:t>Sredstva s prodajo enotne vozovnice, se namenijo za:</w:t>
      </w:r>
    </w:p>
    <w:p w14:paraId="4D2DB0D0" w14:textId="77777777" w:rsidR="001A2308" w:rsidRPr="000F4820" w:rsidRDefault="00516658">
      <w:pPr>
        <w:pStyle w:val="Odstavekseznama"/>
        <w:numPr>
          <w:ilvl w:val="0"/>
          <w:numId w:val="2"/>
        </w:numPr>
        <w:spacing w:line="240" w:lineRule="auto"/>
        <w:jc w:val="both"/>
        <w:rPr>
          <w:rFonts w:ascii="Arial" w:hAnsi="Arial" w:cs="Arial"/>
        </w:rPr>
      </w:pPr>
      <w:r w:rsidRPr="000F4820">
        <w:rPr>
          <w:rFonts w:ascii="Arial" w:hAnsi="Arial" w:cs="Arial"/>
        </w:rPr>
        <w:t>kritje stroškov provizije za prodajo vozovnice, stroškov za reševanje zahtev za vračilo kupnine in reklamacij potnikov;</w:t>
      </w:r>
    </w:p>
    <w:p w14:paraId="6CE4F64C" w14:textId="77777777" w:rsidR="001A2308" w:rsidRPr="000F4820" w:rsidRDefault="00516658">
      <w:pPr>
        <w:pStyle w:val="Odstavekseznama"/>
        <w:numPr>
          <w:ilvl w:val="0"/>
          <w:numId w:val="2"/>
        </w:numPr>
        <w:spacing w:line="240" w:lineRule="auto"/>
        <w:jc w:val="both"/>
        <w:rPr>
          <w:rFonts w:ascii="Arial" w:hAnsi="Arial" w:cs="Arial"/>
        </w:rPr>
      </w:pPr>
      <w:r w:rsidRPr="000F4820">
        <w:rPr>
          <w:rFonts w:ascii="Arial" w:hAnsi="Arial" w:cs="Arial"/>
        </w:rPr>
        <w:t>poravnavo pripadajočega deleža cene vozovnice na podlagi uporabe vozovnice med vrstami prevozov v integriranem javnem potniškem prometu;</w:t>
      </w:r>
    </w:p>
    <w:p w14:paraId="24EC3C96" w14:textId="1E754727" w:rsidR="001A2308" w:rsidRDefault="00516658" w:rsidP="008302D5">
      <w:pPr>
        <w:pStyle w:val="Odstavekseznama"/>
        <w:numPr>
          <w:ilvl w:val="0"/>
          <w:numId w:val="2"/>
        </w:numPr>
        <w:spacing w:line="240" w:lineRule="auto"/>
        <w:jc w:val="both"/>
        <w:rPr>
          <w:rFonts w:ascii="Arial" w:hAnsi="Arial" w:cs="Arial"/>
        </w:rPr>
      </w:pPr>
      <w:r w:rsidRPr="000F4820">
        <w:rPr>
          <w:rFonts w:ascii="Arial" w:hAnsi="Arial" w:cs="Arial"/>
        </w:rPr>
        <w:t>kritje stroškov izvajanja prevozov na podlagi pogodbe o izvajanju gospodarske javne službe.</w:t>
      </w:r>
    </w:p>
    <w:p w14:paraId="3DD37CA6" w14:textId="77777777" w:rsidR="000F4820" w:rsidRDefault="000F4820" w:rsidP="000F4820">
      <w:pPr>
        <w:pStyle w:val="Odstavekseznama"/>
        <w:spacing w:line="240" w:lineRule="auto"/>
        <w:jc w:val="both"/>
        <w:rPr>
          <w:rFonts w:ascii="Arial" w:hAnsi="Arial" w:cs="Arial"/>
        </w:rPr>
      </w:pPr>
    </w:p>
    <w:p w14:paraId="19D1F3B0" w14:textId="77777777" w:rsidR="000F4820" w:rsidRDefault="000F4820" w:rsidP="000F4820">
      <w:pPr>
        <w:pStyle w:val="Odstavekseznama"/>
        <w:spacing w:after="0" w:line="240" w:lineRule="auto"/>
        <w:jc w:val="both"/>
        <w:rPr>
          <w:rFonts w:ascii="Arial" w:hAnsi="Arial" w:cs="Arial"/>
        </w:rPr>
      </w:pPr>
    </w:p>
    <w:p w14:paraId="792C85CD" w14:textId="77777777" w:rsidR="000F4820" w:rsidRDefault="000F4820" w:rsidP="000F4820">
      <w:pPr>
        <w:spacing w:after="0" w:line="240" w:lineRule="auto"/>
        <w:jc w:val="center"/>
        <w:rPr>
          <w:rFonts w:ascii="Arial" w:hAnsi="Arial" w:cs="Arial"/>
          <w:b/>
          <w:bCs/>
        </w:rPr>
      </w:pPr>
      <w:r>
        <w:rPr>
          <w:rFonts w:ascii="Arial" w:hAnsi="Arial" w:cs="Arial"/>
          <w:b/>
          <w:bCs/>
        </w:rPr>
        <w:t>3. člen</w:t>
      </w:r>
    </w:p>
    <w:p w14:paraId="5A7404FF" w14:textId="7C1628EA" w:rsidR="001A2308" w:rsidRPr="000F4820" w:rsidRDefault="00516658" w:rsidP="000F4820">
      <w:pPr>
        <w:spacing w:after="0" w:line="240" w:lineRule="auto"/>
        <w:jc w:val="center"/>
        <w:rPr>
          <w:rFonts w:ascii="Arial" w:hAnsi="Arial" w:cs="Arial"/>
          <w:b/>
          <w:bCs/>
        </w:rPr>
      </w:pPr>
      <w:r w:rsidRPr="000F4820">
        <w:rPr>
          <w:rFonts w:ascii="Arial" w:hAnsi="Arial" w:cs="Arial"/>
          <w:b/>
          <w:bCs/>
        </w:rPr>
        <w:t>(obračun stroškov provizije)</w:t>
      </w:r>
    </w:p>
    <w:p w14:paraId="43E0230C" w14:textId="77777777" w:rsidR="00C322D3" w:rsidRPr="000F4820" w:rsidRDefault="00C322D3" w:rsidP="000F4820">
      <w:pPr>
        <w:pStyle w:val="Odstavekseznama"/>
        <w:spacing w:after="0" w:line="240" w:lineRule="auto"/>
        <w:jc w:val="center"/>
        <w:rPr>
          <w:rFonts w:ascii="Arial" w:hAnsi="Arial" w:cs="Arial"/>
          <w:b/>
          <w:bCs/>
        </w:rPr>
      </w:pPr>
    </w:p>
    <w:p w14:paraId="387BB8BF" w14:textId="51E8FB6B" w:rsidR="001A2308" w:rsidRDefault="00516658" w:rsidP="002F43AA">
      <w:pPr>
        <w:spacing w:after="0" w:line="240" w:lineRule="auto"/>
        <w:jc w:val="both"/>
        <w:rPr>
          <w:rFonts w:ascii="Arial" w:hAnsi="Arial" w:cs="Arial"/>
        </w:rPr>
      </w:pPr>
      <w:r w:rsidRPr="000F4820">
        <w:rPr>
          <w:rFonts w:ascii="Arial" w:hAnsi="Arial" w:cs="Arial"/>
        </w:rPr>
        <w:t xml:space="preserve">Za obračun stroškov provizije, se za storitve koncesionarjev, storitve izvajalca GJS ŽP in storitve drugih, upoštevajo vsi prihodki iz prodaje vozovnic za spletno </w:t>
      </w:r>
      <w:r w:rsidR="001536CB" w:rsidRPr="000F4820">
        <w:rPr>
          <w:rFonts w:ascii="Arial" w:hAnsi="Arial" w:cs="Arial"/>
        </w:rPr>
        <w:t xml:space="preserve">prodajo </w:t>
      </w:r>
      <w:r w:rsidRPr="000F4820">
        <w:rPr>
          <w:rFonts w:ascii="Arial" w:hAnsi="Arial" w:cs="Arial"/>
        </w:rPr>
        <w:t>in prodajo na prodajnih mestih</w:t>
      </w:r>
      <w:r w:rsidR="001536CB" w:rsidRPr="000F4820">
        <w:rPr>
          <w:rFonts w:ascii="Arial" w:hAnsi="Arial" w:cs="Arial"/>
        </w:rPr>
        <w:t>.</w:t>
      </w:r>
      <w:r w:rsidRPr="000F4820">
        <w:rPr>
          <w:rFonts w:ascii="Arial" w:hAnsi="Arial" w:cs="Arial"/>
        </w:rPr>
        <w:t xml:space="preserve"> Višina provizije se za prodajo vozovnic za posameznega izvajalca storitev koncesionarjev, GJS ŽP in storitev drugih, določi kot delež cene vozovnice, brez davka na dodano vrednost, ki jo plača potnik, s pogodbo o prodaji enotnih vozovnic med organom JPP in izvajalcem storitve.</w:t>
      </w:r>
    </w:p>
    <w:p w14:paraId="5431E781" w14:textId="77777777" w:rsidR="000F4820" w:rsidRDefault="000F4820" w:rsidP="002F43AA">
      <w:pPr>
        <w:spacing w:after="0" w:line="240" w:lineRule="auto"/>
        <w:jc w:val="both"/>
        <w:rPr>
          <w:rFonts w:ascii="Arial" w:hAnsi="Arial" w:cs="Arial"/>
        </w:rPr>
      </w:pPr>
    </w:p>
    <w:p w14:paraId="2BC6F697" w14:textId="77777777" w:rsidR="002F43AA" w:rsidRDefault="002F43AA" w:rsidP="002F43AA">
      <w:pPr>
        <w:spacing w:after="0" w:line="240" w:lineRule="auto"/>
        <w:jc w:val="both"/>
        <w:rPr>
          <w:rFonts w:ascii="Arial" w:hAnsi="Arial" w:cs="Arial"/>
        </w:rPr>
      </w:pPr>
    </w:p>
    <w:p w14:paraId="09D00FC5" w14:textId="1585C907" w:rsidR="000F4820" w:rsidRPr="000F4820" w:rsidRDefault="000F4820" w:rsidP="000F4820">
      <w:pPr>
        <w:spacing w:after="0" w:line="240" w:lineRule="auto"/>
        <w:jc w:val="center"/>
        <w:rPr>
          <w:rFonts w:ascii="Arial" w:hAnsi="Arial" w:cs="Arial"/>
          <w:b/>
          <w:bCs/>
        </w:rPr>
      </w:pPr>
      <w:r w:rsidRPr="000F4820">
        <w:rPr>
          <w:rFonts w:ascii="Arial" w:hAnsi="Arial" w:cs="Arial"/>
          <w:b/>
          <w:bCs/>
        </w:rPr>
        <w:t>4. člen</w:t>
      </w:r>
    </w:p>
    <w:p w14:paraId="7D6B4815" w14:textId="77777777" w:rsidR="001A2308" w:rsidRPr="000F4820" w:rsidRDefault="00516658" w:rsidP="000F4820">
      <w:pPr>
        <w:pStyle w:val="Odstavekseznama"/>
        <w:spacing w:after="0" w:line="240" w:lineRule="auto"/>
        <w:jc w:val="center"/>
        <w:rPr>
          <w:rFonts w:ascii="Arial" w:hAnsi="Arial" w:cs="Arial"/>
          <w:b/>
          <w:bCs/>
        </w:rPr>
      </w:pPr>
      <w:r w:rsidRPr="000F4820">
        <w:rPr>
          <w:rFonts w:ascii="Arial" w:hAnsi="Arial" w:cs="Arial"/>
          <w:b/>
          <w:bCs/>
        </w:rPr>
        <w:t>(obračun stroškov za reševanje zahtev)</w:t>
      </w:r>
    </w:p>
    <w:p w14:paraId="7FB789DB" w14:textId="77777777" w:rsidR="00C322D3" w:rsidRPr="000F4820" w:rsidRDefault="00C322D3" w:rsidP="000F4820">
      <w:pPr>
        <w:pStyle w:val="Odstavekseznama"/>
        <w:spacing w:after="0" w:line="240" w:lineRule="auto"/>
        <w:jc w:val="center"/>
        <w:rPr>
          <w:rFonts w:ascii="Arial" w:hAnsi="Arial" w:cs="Arial"/>
          <w:b/>
          <w:bCs/>
        </w:rPr>
      </w:pPr>
    </w:p>
    <w:p w14:paraId="77F18E70" w14:textId="77777777" w:rsidR="000F4820" w:rsidRDefault="000F4820" w:rsidP="000F4820">
      <w:pPr>
        <w:spacing w:after="0" w:line="240" w:lineRule="auto"/>
        <w:jc w:val="both"/>
        <w:rPr>
          <w:rFonts w:ascii="Arial" w:hAnsi="Arial" w:cs="Arial"/>
        </w:rPr>
      </w:pPr>
      <w:r w:rsidRPr="000F4820">
        <w:rPr>
          <w:rFonts w:ascii="Arial" w:hAnsi="Arial" w:cs="Arial"/>
        </w:rPr>
        <w:t>(1</w:t>
      </w:r>
      <w:r>
        <w:rPr>
          <w:rFonts w:ascii="Arial" w:hAnsi="Arial" w:cs="Arial"/>
        </w:rPr>
        <w:t xml:space="preserve">) </w:t>
      </w:r>
      <w:r w:rsidR="00516658" w:rsidRPr="000F4820">
        <w:rPr>
          <w:rFonts w:ascii="Arial" w:hAnsi="Arial" w:cs="Arial"/>
        </w:rPr>
        <w:t>Za obračun stroškov za reševanje zahtev za vračilo kupnine in reklamacij potnikov za posameznega izvajalca storitev</w:t>
      </w:r>
      <w:r w:rsidR="003D16C9" w:rsidRPr="000F4820">
        <w:rPr>
          <w:rFonts w:ascii="Arial" w:hAnsi="Arial" w:cs="Arial"/>
        </w:rPr>
        <w:t xml:space="preserve"> koncesionarjev</w:t>
      </w:r>
      <w:r w:rsidR="00516658" w:rsidRPr="000F4820">
        <w:rPr>
          <w:rFonts w:ascii="Arial" w:hAnsi="Arial" w:cs="Arial"/>
        </w:rPr>
        <w:t xml:space="preserve">, </w:t>
      </w:r>
      <w:r w:rsidR="001F3CEB" w:rsidRPr="000F4820">
        <w:rPr>
          <w:rFonts w:ascii="Arial" w:hAnsi="Arial" w:cs="Arial"/>
        </w:rPr>
        <w:t xml:space="preserve">izvajalca GJS ŽP in </w:t>
      </w:r>
      <w:r w:rsidR="002B5779" w:rsidRPr="000F4820">
        <w:rPr>
          <w:rFonts w:ascii="Arial" w:hAnsi="Arial" w:cs="Arial"/>
        </w:rPr>
        <w:t xml:space="preserve">druge, </w:t>
      </w:r>
      <w:r w:rsidR="004D380A" w:rsidRPr="000F4820">
        <w:rPr>
          <w:rFonts w:ascii="Arial" w:hAnsi="Arial" w:cs="Arial"/>
        </w:rPr>
        <w:t xml:space="preserve">znašajo </w:t>
      </w:r>
      <w:r w:rsidR="00516658" w:rsidRPr="000F4820">
        <w:rPr>
          <w:rFonts w:ascii="Arial" w:hAnsi="Arial" w:cs="Arial"/>
        </w:rPr>
        <w:t xml:space="preserve">priznani </w:t>
      </w:r>
      <w:r w:rsidR="00516658" w:rsidRPr="000F4820">
        <w:rPr>
          <w:rFonts w:ascii="Arial" w:hAnsi="Arial" w:cs="Arial"/>
        </w:rPr>
        <w:lastRenderedPageBreak/>
        <w:t xml:space="preserve">stroški pet odstotkov polne cene vozovnice, ki je predmet vračila kupnine in reklamacije brez davka na dodano vrednost. </w:t>
      </w:r>
    </w:p>
    <w:p w14:paraId="064D5570" w14:textId="77777777" w:rsidR="000F4820" w:rsidRDefault="000F4820" w:rsidP="000F4820">
      <w:pPr>
        <w:spacing w:after="0" w:line="240" w:lineRule="auto"/>
        <w:jc w:val="both"/>
        <w:rPr>
          <w:rFonts w:ascii="Arial" w:hAnsi="Arial" w:cs="Arial"/>
        </w:rPr>
      </w:pPr>
    </w:p>
    <w:p w14:paraId="3E395208" w14:textId="5FD35359" w:rsidR="001A2308" w:rsidRDefault="000F4820" w:rsidP="000F4820">
      <w:pPr>
        <w:spacing w:after="0" w:line="240" w:lineRule="auto"/>
        <w:jc w:val="both"/>
        <w:rPr>
          <w:rFonts w:ascii="Arial" w:hAnsi="Arial" w:cs="Arial"/>
        </w:rPr>
      </w:pPr>
      <w:r>
        <w:rPr>
          <w:rFonts w:ascii="Arial" w:hAnsi="Arial" w:cs="Arial"/>
        </w:rPr>
        <w:t xml:space="preserve">(2) </w:t>
      </w:r>
      <w:r w:rsidR="00516658" w:rsidRPr="000F4820">
        <w:rPr>
          <w:rFonts w:ascii="Arial" w:hAnsi="Arial" w:cs="Arial"/>
        </w:rPr>
        <w:t xml:space="preserve">Višina polne cene vozovnic iz prejšnjega odstavka, se za posameznega izvajalca storitev </w:t>
      </w:r>
      <w:r w:rsidR="00307C5F" w:rsidRPr="000F4820">
        <w:rPr>
          <w:rFonts w:ascii="Arial" w:hAnsi="Arial" w:cs="Arial"/>
        </w:rPr>
        <w:t>koncesionarjev</w:t>
      </w:r>
      <w:r w:rsidR="007B1FE2" w:rsidRPr="000F4820">
        <w:rPr>
          <w:rFonts w:ascii="Arial" w:hAnsi="Arial" w:cs="Arial"/>
        </w:rPr>
        <w:t xml:space="preserve">, GJS ŽP in drugih, </w:t>
      </w:r>
      <w:r w:rsidR="00516658" w:rsidRPr="000F4820">
        <w:rPr>
          <w:rFonts w:ascii="Arial" w:hAnsi="Arial" w:cs="Arial"/>
        </w:rPr>
        <w:t>določi na podlagi skupne polne cene vseh vozovnic, ki so</w:t>
      </w:r>
      <w:r w:rsidR="00E45DB8" w:rsidRPr="000F4820">
        <w:rPr>
          <w:rFonts w:ascii="Arial" w:hAnsi="Arial" w:cs="Arial"/>
        </w:rPr>
        <w:t xml:space="preserve"> bile</w:t>
      </w:r>
      <w:r w:rsidR="00516658" w:rsidRPr="000F4820">
        <w:rPr>
          <w:rFonts w:ascii="Arial" w:hAnsi="Arial" w:cs="Arial"/>
        </w:rPr>
        <w:t xml:space="preserve"> v mesecu obračuna vrnjene in </w:t>
      </w:r>
      <w:r w:rsidR="00796E21" w:rsidRPr="000F4820">
        <w:rPr>
          <w:rFonts w:ascii="Arial" w:hAnsi="Arial" w:cs="Arial"/>
        </w:rPr>
        <w:t xml:space="preserve">preklicane ter </w:t>
      </w:r>
      <w:r w:rsidR="00516658" w:rsidRPr="000F4820">
        <w:rPr>
          <w:rFonts w:ascii="Arial" w:hAnsi="Arial" w:cs="Arial"/>
        </w:rPr>
        <w:t xml:space="preserve">za katere je izvajalec storitev potniku povrnil kupnino. </w:t>
      </w:r>
    </w:p>
    <w:p w14:paraId="6F909416" w14:textId="77777777" w:rsidR="000F4820" w:rsidRDefault="000F4820" w:rsidP="000F4820">
      <w:pPr>
        <w:spacing w:after="0" w:line="240" w:lineRule="auto"/>
        <w:jc w:val="both"/>
        <w:rPr>
          <w:rFonts w:ascii="Arial" w:hAnsi="Arial" w:cs="Arial"/>
        </w:rPr>
      </w:pPr>
    </w:p>
    <w:p w14:paraId="48F6BBA4" w14:textId="77777777" w:rsidR="000F4820" w:rsidRDefault="000F4820" w:rsidP="000F4820">
      <w:pPr>
        <w:spacing w:after="0" w:line="240" w:lineRule="auto"/>
        <w:jc w:val="both"/>
        <w:rPr>
          <w:rFonts w:ascii="Arial" w:hAnsi="Arial" w:cs="Arial"/>
        </w:rPr>
      </w:pPr>
    </w:p>
    <w:p w14:paraId="380CDD1D" w14:textId="1584DC76" w:rsidR="001A2308" w:rsidRPr="000F4820" w:rsidRDefault="000F4820" w:rsidP="000F4820">
      <w:pPr>
        <w:spacing w:after="0" w:line="240" w:lineRule="auto"/>
        <w:jc w:val="center"/>
        <w:rPr>
          <w:rFonts w:ascii="Arial" w:hAnsi="Arial" w:cs="Arial"/>
          <w:b/>
          <w:bCs/>
        </w:rPr>
      </w:pPr>
      <w:r w:rsidRPr="000F4820">
        <w:rPr>
          <w:rFonts w:ascii="Arial" w:hAnsi="Arial" w:cs="Arial"/>
          <w:b/>
          <w:bCs/>
        </w:rPr>
        <w:t>5. člen</w:t>
      </w:r>
    </w:p>
    <w:p w14:paraId="608B8410" w14:textId="77777777" w:rsidR="001A2308" w:rsidRPr="000F4820" w:rsidRDefault="00516658" w:rsidP="000F4820">
      <w:pPr>
        <w:pStyle w:val="Odstavekseznama"/>
        <w:spacing w:after="0" w:line="240" w:lineRule="auto"/>
        <w:jc w:val="center"/>
        <w:rPr>
          <w:rFonts w:ascii="Arial" w:hAnsi="Arial" w:cs="Arial"/>
          <w:b/>
          <w:bCs/>
        </w:rPr>
      </w:pPr>
      <w:r w:rsidRPr="000F4820">
        <w:rPr>
          <w:rFonts w:ascii="Arial" w:hAnsi="Arial" w:cs="Arial"/>
          <w:b/>
          <w:bCs/>
        </w:rPr>
        <w:t>(poravnava pripadajočega deleža cene enotne vozovnice)</w:t>
      </w:r>
    </w:p>
    <w:p w14:paraId="6356548B" w14:textId="77777777" w:rsidR="001A2308" w:rsidRPr="000F4820" w:rsidRDefault="001A2308" w:rsidP="000F4820">
      <w:pPr>
        <w:spacing w:after="0" w:line="240" w:lineRule="auto"/>
        <w:rPr>
          <w:rFonts w:ascii="Arial" w:hAnsi="Arial" w:cs="Arial"/>
          <w:b/>
          <w:bCs/>
        </w:rPr>
      </w:pPr>
    </w:p>
    <w:p w14:paraId="09B23576" w14:textId="77777777" w:rsidR="000F4820" w:rsidRDefault="000F4820" w:rsidP="000F4820">
      <w:pPr>
        <w:spacing w:after="0" w:line="240" w:lineRule="auto"/>
        <w:jc w:val="both"/>
        <w:rPr>
          <w:rFonts w:ascii="Arial" w:hAnsi="Arial" w:cs="Arial"/>
        </w:rPr>
      </w:pPr>
      <w:r>
        <w:rPr>
          <w:rFonts w:ascii="Arial" w:hAnsi="Arial" w:cs="Arial"/>
        </w:rPr>
        <w:t xml:space="preserve">(1) </w:t>
      </w:r>
      <w:r w:rsidR="00516658" w:rsidRPr="000F4820">
        <w:rPr>
          <w:rFonts w:ascii="Arial" w:hAnsi="Arial" w:cs="Arial"/>
        </w:rPr>
        <w:t xml:space="preserve">Delež prihodkov enotne vozovnice iz prvega odstavka 2. člena, ki pripada izvajalcem gospodarske javne službe prevoz potnikov, se </w:t>
      </w:r>
      <w:r w:rsidR="00796E21" w:rsidRPr="000F4820">
        <w:rPr>
          <w:rFonts w:ascii="Arial" w:hAnsi="Arial" w:cs="Arial"/>
        </w:rPr>
        <w:t xml:space="preserve">razdeli med izvajalce </w:t>
      </w:r>
      <w:r w:rsidR="00516658" w:rsidRPr="000F4820">
        <w:rPr>
          <w:rFonts w:ascii="Arial" w:hAnsi="Arial" w:cs="Arial"/>
        </w:rPr>
        <w:t>prevoz</w:t>
      </w:r>
      <w:r w:rsidR="00796E21" w:rsidRPr="000F4820">
        <w:rPr>
          <w:rFonts w:ascii="Arial" w:hAnsi="Arial" w:cs="Arial"/>
        </w:rPr>
        <w:t>a</w:t>
      </w:r>
      <w:r w:rsidR="00516658" w:rsidRPr="000F4820">
        <w:rPr>
          <w:rFonts w:ascii="Arial" w:hAnsi="Arial" w:cs="Arial"/>
        </w:rPr>
        <w:t xml:space="preserve"> v javnem linijskem avtobusnem prevozu potnikov ter v notranjem in čezmejnem regijskem železniškem prometu</w:t>
      </w:r>
      <w:r w:rsidR="00796E21" w:rsidRPr="000F4820">
        <w:rPr>
          <w:rFonts w:ascii="Arial" w:hAnsi="Arial" w:cs="Arial"/>
        </w:rPr>
        <w:t>,</w:t>
      </w:r>
      <w:r w:rsidR="00516658" w:rsidRPr="000F4820">
        <w:rPr>
          <w:rFonts w:ascii="Arial" w:hAnsi="Arial" w:cs="Arial"/>
        </w:rPr>
        <w:t xml:space="preserve"> na podlagi deleža potniških kilometrov, ki jih </w:t>
      </w:r>
      <w:r w:rsidR="009C7322" w:rsidRPr="000F4820">
        <w:rPr>
          <w:rFonts w:ascii="Arial" w:hAnsi="Arial" w:cs="Arial"/>
        </w:rPr>
        <w:t xml:space="preserve">v evidenci enotne vozovnice </w:t>
      </w:r>
      <w:r w:rsidR="00516658" w:rsidRPr="000F4820">
        <w:rPr>
          <w:rFonts w:ascii="Arial" w:hAnsi="Arial" w:cs="Arial"/>
        </w:rPr>
        <w:t>opravijo potniki</w:t>
      </w:r>
      <w:r w:rsidR="002F5EB2" w:rsidRPr="000F4820">
        <w:rPr>
          <w:rFonts w:ascii="Arial" w:hAnsi="Arial" w:cs="Arial"/>
        </w:rPr>
        <w:t xml:space="preserve"> </w:t>
      </w:r>
      <w:r w:rsidR="00516658" w:rsidRPr="000F4820">
        <w:rPr>
          <w:rFonts w:ascii="Arial" w:hAnsi="Arial" w:cs="Arial"/>
        </w:rPr>
        <w:t xml:space="preserve">z vozovnico </w:t>
      </w:r>
      <w:r w:rsidR="006F7D7D" w:rsidRPr="000F4820">
        <w:rPr>
          <w:rFonts w:ascii="Arial" w:hAnsi="Arial" w:cs="Arial"/>
        </w:rPr>
        <w:t xml:space="preserve">v </w:t>
      </w:r>
      <w:r w:rsidR="004E7EBD" w:rsidRPr="000F4820">
        <w:rPr>
          <w:rFonts w:ascii="Arial" w:hAnsi="Arial" w:cs="Arial"/>
        </w:rPr>
        <w:t>posameznem prevozu</w:t>
      </w:r>
      <w:r w:rsidR="006F7D7D" w:rsidRPr="000F4820">
        <w:rPr>
          <w:rFonts w:ascii="Arial" w:hAnsi="Arial" w:cs="Arial"/>
        </w:rPr>
        <w:t xml:space="preserve"> </w:t>
      </w:r>
      <w:r w:rsidR="00516658" w:rsidRPr="000F4820">
        <w:rPr>
          <w:rFonts w:ascii="Arial" w:hAnsi="Arial" w:cs="Arial"/>
        </w:rPr>
        <w:t>v javnem linijskem prevozu potnikov</w:t>
      </w:r>
      <w:r w:rsidR="000754F4" w:rsidRPr="000F4820">
        <w:rPr>
          <w:rFonts w:ascii="Arial" w:hAnsi="Arial" w:cs="Arial"/>
        </w:rPr>
        <w:t>.</w:t>
      </w:r>
      <w:r w:rsidR="00516658" w:rsidRPr="000F4820">
        <w:rPr>
          <w:rFonts w:ascii="Arial" w:hAnsi="Arial" w:cs="Arial"/>
        </w:rPr>
        <w:t xml:space="preserve"> </w:t>
      </w:r>
    </w:p>
    <w:p w14:paraId="0C8622B1" w14:textId="77777777" w:rsidR="000F4820" w:rsidRDefault="000F4820" w:rsidP="000F4820">
      <w:pPr>
        <w:spacing w:after="0" w:line="240" w:lineRule="auto"/>
        <w:jc w:val="both"/>
        <w:rPr>
          <w:rFonts w:ascii="Arial" w:hAnsi="Arial" w:cs="Arial"/>
        </w:rPr>
      </w:pPr>
    </w:p>
    <w:p w14:paraId="2DB93EE1" w14:textId="1AFA39BF" w:rsidR="001A2308" w:rsidRDefault="000F4820" w:rsidP="000F4820">
      <w:pPr>
        <w:spacing w:after="0" w:line="240" w:lineRule="auto"/>
        <w:jc w:val="both"/>
        <w:rPr>
          <w:rFonts w:ascii="Arial" w:hAnsi="Arial" w:cs="Arial"/>
        </w:rPr>
      </w:pPr>
      <w:r>
        <w:rPr>
          <w:rFonts w:ascii="Arial" w:hAnsi="Arial" w:cs="Arial"/>
        </w:rPr>
        <w:t xml:space="preserve">(2) </w:t>
      </w:r>
      <w:r w:rsidR="00516658" w:rsidRPr="000F4820">
        <w:rPr>
          <w:rFonts w:ascii="Arial" w:hAnsi="Arial" w:cs="Arial"/>
        </w:rPr>
        <w:t xml:space="preserve">Delež prihodkov v notranjem in čezmejnem regijskem železniškem prometu se izračuna po naslednji enačbi: </w:t>
      </w:r>
    </w:p>
    <w:p w14:paraId="7FA6D884" w14:textId="77777777" w:rsidR="000F4820" w:rsidRPr="000F4820" w:rsidRDefault="000F4820" w:rsidP="000F4820">
      <w:pPr>
        <w:spacing w:after="0" w:line="240" w:lineRule="auto"/>
        <w:jc w:val="both"/>
        <w:rPr>
          <w:rFonts w:ascii="Arial" w:hAnsi="Arial" w:cs="Arial"/>
        </w:rPr>
      </w:pPr>
    </w:p>
    <w:p w14:paraId="1D079CAA" w14:textId="3A1A9BE6" w:rsidR="000F4820" w:rsidRDefault="00516658" w:rsidP="002F43AA">
      <w:pPr>
        <w:spacing w:after="0" w:line="240" w:lineRule="auto"/>
        <w:jc w:val="center"/>
        <w:rPr>
          <w:rFonts w:ascii="Arial" w:hAnsi="Arial" w:cs="Arial"/>
        </w:rPr>
      </w:pPr>
      <w:proofErr w:type="spellStart"/>
      <w:r w:rsidRPr="000F4820">
        <w:rPr>
          <w:rFonts w:ascii="Arial" w:hAnsi="Arial" w:cs="Arial"/>
        </w:rPr>
        <w:t>DPž</w:t>
      </w:r>
      <w:proofErr w:type="spellEnd"/>
      <w:r w:rsidRPr="000F4820">
        <w:rPr>
          <w:rFonts w:ascii="Arial" w:hAnsi="Arial" w:cs="Arial"/>
        </w:rPr>
        <w:t xml:space="preserve">= </w:t>
      </w:r>
      <w:proofErr w:type="spellStart"/>
      <w:r w:rsidRPr="000F4820">
        <w:rPr>
          <w:rFonts w:ascii="Arial" w:hAnsi="Arial" w:cs="Arial"/>
        </w:rPr>
        <w:t>Pkmž</w:t>
      </w:r>
      <w:proofErr w:type="spellEnd"/>
      <w:r w:rsidRPr="000F4820">
        <w:rPr>
          <w:rFonts w:ascii="Arial" w:hAnsi="Arial" w:cs="Arial"/>
        </w:rPr>
        <w:t>/</w:t>
      </w:r>
      <w:proofErr w:type="spellStart"/>
      <w:r w:rsidRPr="000F4820">
        <w:rPr>
          <w:rFonts w:ascii="Arial" w:hAnsi="Arial" w:cs="Arial"/>
        </w:rPr>
        <w:t>Pkms</w:t>
      </w:r>
      <w:proofErr w:type="spellEnd"/>
      <w:r w:rsidRPr="000F4820">
        <w:rPr>
          <w:rFonts w:ascii="Arial" w:hAnsi="Arial" w:cs="Arial"/>
        </w:rPr>
        <w:t>;</w:t>
      </w:r>
    </w:p>
    <w:p w14:paraId="298FAC2C" w14:textId="77777777" w:rsidR="002F43AA" w:rsidRDefault="002F43AA" w:rsidP="002F43AA">
      <w:pPr>
        <w:spacing w:after="0" w:line="240" w:lineRule="auto"/>
        <w:jc w:val="center"/>
        <w:rPr>
          <w:rFonts w:ascii="Arial" w:hAnsi="Arial" w:cs="Arial"/>
        </w:rPr>
      </w:pPr>
    </w:p>
    <w:p w14:paraId="4F699ED5" w14:textId="55BA1741" w:rsidR="001A2308" w:rsidRPr="000F4820" w:rsidRDefault="00516658" w:rsidP="002F43AA">
      <w:pPr>
        <w:spacing w:after="0" w:line="240" w:lineRule="auto"/>
        <w:jc w:val="both"/>
        <w:rPr>
          <w:rFonts w:ascii="Arial" w:hAnsi="Arial" w:cs="Arial"/>
        </w:rPr>
      </w:pPr>
      <w:r w:rsidRPr="000F4820">
        <w:rPr>
          <w:rFonts w:ascii="Arial" w:hAnsi="Arial" w:cs="Arial"/>
        </w:rPr>
        <w:t>Pri čemer je:</w:t>
      </w:r>
    </w:p>
    <w:p w14:paraId="21FF43CC" w14:textId="44770CE5" w:rsidR="001A2308" w:rsidRPr="000F4820" w:rsidRDefault="00516658">
      <w:pPr>
        <w:pStyle w:val="Odstavekseznama"/>
        <w:numPr>
          <w:ilvl w:val="0"/>
          <w:numId w:val="2"/>
        </w:numPr>
        <w:spacing w:line="240" w:lineRule="auto"/>
        <w:jc w:val="both"/>
        <w:rPr>
          <w:rFonts w:ascii="Arial" w:hAnsi="Arial" w:cs="Arial"/>
        </w:rPr>
      </w:pPr>
      <w:proofErr w:type="spellStart"/>
      <w:r w:rsidRPr="000F4820">
        <w:rPr>
          <w:rFonts w:ascii="Arial" w:hAnsi="Arial" w:cs="Arial"/>
        </w:rPr>
        <w:t>DPž</w:t>
      </w:r>
      <w:proofErr w:type="spellEnd"/>
      <w:r w:rsidRPr="000F4820">
        <w:rPr>
          <w:rFonts w:ascii="Arial" w:hAnsi="Arial" w:cs="Arial"/>
        </w:rPr>
        <w:t>: delež prihodkov vozovnice</w:t>
      </w:r>
      <w:r w:rsidR="00DB6170" w:rsidRPr="000F4820">
        <w:rPr>
          <w:rFonts w:ascii="Arial" w:hAnsi="Arial" w:cs="Arial"/>
        </w:rPr>
        <w:t xml:space="preserve"> v mesecu obračuna</w:t>
      </w:r>
      <w:r w:rsidRPr="000F4820">
        <w:rPr>
          <w:rFonts w:ascii="Arial" w:hAnsi="Arial" w:cs="Arial"/>
        </w:rPr>
        <w:t>, ki pripada izvajalcu v notranjem in čezmejnem regijskem železniškem prometu;</w:t>
      </w:r>
    </w:p>
    <w:p w14:paraId="58D8AA98" w14:textId="77777777" w:rsidR="001A2308" w:rsidRPr="000F4820" w:rsidRDefault="00516658">
      <w:pPr>
        <w:pStyle w:val="Odstavekseznama"/>
        <w:numPr>
          <w:ilvl w:val="0"/>
          <w:numId w:val="2"/>
        </w:numPr>
        <w:spacing w:line="240" w:lineRule="auto"/>
        <w:jc w:val="both"/>
        <w:rPr>
          <w:rFonts w:ascii="Arial" w:hAnsi="Arial" w:cs="Arial"/>
        </w:rPr>
      </w:pPr>
      <w:proofErr w:type="spellStart"/>
      <w:r w:rsidRPr="000F4820">
        <w:rPr>
          <w:rFonts w:ascii="Arial" w:hAnsi="Arial" w:cs="Arial"/>
        </w:rPr>
        <w:t>Pkmž</w:t>
      </w:r>
      <w:proofErr w:type="spellEnd"/>
      <w:r w:rsidRPr="000F4820">
        <w:rPr>
          <w:rFonts w:ascii="Arial" w:hAnsi="Arial" w:cs="Arial"/>
        </w:rPr>
        <w:t>: število opravljenih potniških kilometrov z vozovnico v železniškem prometu v mesecu obračuna;</w:t>
      </w:r>
    </w:p>
    <w:p w14:paraId="0826DBAA" w14:textId="15617566" w:rsidR="000F4820" w:rsidRDefault="00516658" w:rsidP="000F4820">
      <w:pPr>
        <w:pStyle w:val="Odstavekseznama"/>
        <w:numPr>
          <w:ilvl w:val="0"/>
          <w:numId w:val="2"/>
        </w:numPr>
        <w:spacing w:after="0" w:line="240" w:lineRule="auto"/>
        <w:jc w:val="both"/>
        <w:rPr>
          <w:rFonts w:ascii="Arial" w:hAnsi="Arial" w:cs="Arial"/>
        </w:rPr>
      </w:pPr>
      <w:proofErr w:type="spellStart"/>
      <w:r w:rsidRPr="000F4820">
        <w:rPr>
          <w:rFonts w:ascii="Arial" w:hAnsi="Arial" w:cs="Arial"/>
        </w:rPr>
        <w:t>Pkms</w:t>
      </w:r>
      <w:proofErr w:type="spellEnd"/>
      <w:r w:rsidRPr="000F4820">
        <w:rPr>
          <w:rFonts w:ascii="Arial" w:hAnsi="Arial" w:cs="Arial"/>
        </w:rPr>
        <w:t>: skupno število opravljenih potniških kilometrov z vozovnico v javnem linijskem prevozu potnikov</w:t>
      </w:r>
      <w:r w:rsidR="00DB6170" w:rsidRPr="000F4820">
        <w:rPr>
          <w:rFonts w:ascii="Arial" w:hAnsi="Arial" w:cs="Arial"/>
        </w:rPr>
        <w:t xml:space="preserve"> v mesecu obračuna</w:t>
      </w:r>
      <w:r w:rsidRPr="000F4820">
        <w:rPr>
          <w:rFonts w:ascii="Arial" w:hAnsi="Arial" w:cs="Arial"/>
        </w:rPr>
        <w:t>.</w:t>
      </w:r>
    </w:p>
    <w:p w14:paraId="73590D8F" w14:textId="77777777" w:rsidR="000F4820" w:rsidRPr="000F4820" w:rsidRDefault="000F4820" w:rsidP="000F4820">
      <w:pPr>
        <w:pStyle w:val="Odstavekseznama"/>
        <w:spacing w:after="0" w:line="240" w:lineRule="auto"/>
        <w:jc w:val="both"/>
        <w:rPr>
          <w:rFonts w:ascii="Arial" w:hAnsi="Arial" w:cs="Arial"/>
        </w:rPr>
      </w:pPr>
    </w:p>
    <w:p w14:paraId="04FAA8F6" w14:textId="5D4E0A83" w:rsidR="00C01FB7" w:rsidRDefault="000F4820" w:rsidP="000F4820">
      <w:pPr>
        <w:spacing w:after="0" w:line="240" w:lineRule="auto"/>
        <w:jc w:val="both"/>
        <w:rPr>
          <w:rFonts w:ascii="Arial" w:hAnsi="Arial" w:cs="Arial"/>
        </w:rPr>
      </w:pPr>
      <w:r>
        <w:rPr>
          <w:rFonts w:ascii="Arial" w:hAnsi="Arial" w:cs="Arial"/>
        </w:rPr>
        <w:t xml:space="preserve">(3) </w:t>
      </w:r>
      <w:r w:rsidR="00516658" w:rsidRPr="000F4820">
        <w:rPr>
          <w:rFonts w:ascii="Arial" w:hAnsi="Arial" w:cs="Arial"/>
        </w:rPr>
        <w:t xml:space="preserve">Izvajalec </w:t>
      </w:r>
      <w:r w:rsidR="00467B9B" w:rsidRPr="000F4820">
        <w:rPr>
          <w:rFonts w:ascii="Arial" w:hAnsi="Arial" w:cs="Arial"/>
        </w:rPr>
        <w:t>storitev GJS ŽP</w:t>
      </w:r>
      <w:r w:rsidR="00516658" w:rsidRPr="000F4820">
        <w:rPr>
          <w:rFonts w:ascii="Arial" w:hAnsi="Arial" w:cs="Arial"/>
        </w:rPr>
        <w:t xml:space="preserve"> pozitivno razliko med prejetimi prihodki od vozovnic in pripadajočem deležu prihodkov vozovnic iz drugega odstavka člena, zmanjšano za obračunano provizijo in stroški za reševanje zahtev, </w:t>
      </w:r>
      <w:r w:rsidR="00467B9B" w:rsidRPr="000F4820">
        <w:rPr>
          <w:rFonts w:ascii="Arial" w:hAnsi="Arial" w:cs="Arial"/>
        </w:rPr>
        <w:t>po potrditvi obračuna</w:t>
      </w:r>
      <w:r w:rsidR="00925FAC" w:rsidRPr="000F4820">
        <w:rPr>
          <w:rFonts w:ascii="Arial" w:hAnsi="Arial" w:cs="Arial"/>
        </w:rPr>
        <w:t>,</w:t>
      </w:r>
      <w:r w:rsidR="00467B9B" w:rsidRPr="000F4820">
        <w:rPr>
          <w:rFonts w:ascii="Arial" w:hAnsi="Arial" w:cs="Arial"/>
        </w:rPr>
        <w:t xml:space="preserve"> </w:t>
      </w:r>
      <w:r w:rsidR="00516658" w:rsidRPr="000F4820">
        <w:rPr>
          <w:rFonts w:ascii="Arial" w:hAnsi="Arial" w:cs="Arial"/>
        </w:rPr>
        <w:t xml:space="preserve">nakaže na </w:t>
      </w:r>
      <w:r w:rsidR="00407CC2" w:rsidRPr="000F4820">
        <w:rPr>
          <w:rFonts w:ascii="Arial" w:hAnsi="Arial" w:cs="Arial"/>
        </w:rPr>
        <w:t xml:space="preserve">TRR </w:t>
      </w:r>
      <w:r w:rsidR="00DB6170" w:rsidRPr="000F4820">
        <w:rPr>
          <w:rFonts w:ascii="Arial" w:hAnsi="Arial" w:cs="Arial"/>
        </w:rPr>
        <w:t xml:space="preserve">organa </w:t>
      </w:r>
      <w:r w:rsidR="00516658" w:rsidRPr="000F4820">
        <w:rPr>
          <w:rFonts w:ascii="Arial" w:hAnsi="Arial" w:cs="Arial"/>
        </w:rPr>
        <w:t xml:space="preserve">JPP </w:t>
      </w:r>
      <w:r w:rsidR="00407CC2" w:rsidRPr="000F4820">
        <w:rPr>
          <w:rFonts w:ascii="Arial" w:hAnsi="Arial" w:cs="Arial"/>
        </w:rPr>
        <w:t xml:space="preserve">do 10. dne v mesecu </w:t>
      </w:r>
      <w:r w:rsidR="00516658" w:rsidRPr="000F4820">
        <w:rPr>
          <w:rFonts w:ascii="Arial" w:hAnsi="Arial" w:cs="Arial"/>
        </w:rPr>
        <w:t xml:space="preserve"> </w:t>
      </w:r>
      <w:r w:rsidR="00DB6170" w:rsidRPr="000F4820">
        <w:rPr>
          <w:rFonts w:ascii="Arial" w:hAnsi="Arial" w:cs="Arial"/>
        </w:rPr>
        <w:t>za pretekli mesec</w:t>
      </w:r>
      <w:r w:rsidR="00516658" w:rsidRPr="000F4820">
        <w:rPr>
          <w:rFonts w:ascii="Arial" w:hAnsi="Arial" w:cs="Arial"/>
        </w:rPr>
        <w:t xml:space="preserve">. V primeru negativne razlike med prejetimi prihodki od vozovnic in pripadajočemu deležu prihodkov vozovnic iz drugega odstavka člena, </w:t>
      </w:r>
      <w:r w:rsidR="00407CC2" w:rsidRPr="000F4820">
        <w:rPr>
          <w:rFonts w:ascii="Arial" w:hAnsi="Arial" w:cs="Arial"/>
        </w:rPr>
        <w:t xml:space="preserve">organ </w:t>
      </w:r>
      <w:r w:rsidR="00516658" w:rsidRPr="000F4820">
        <w:rPr>
          <w:rFonts w:ascii="Arial" w:hAnsi="Arial" w:cs="Arial"/>
        </w:rPr>
        <w:t>JPP izvajalcu nakaže razliko, povečano za obračunano provizijo in stroški za reševanje zahtev, na njegov TRR v roku 30 dni od potrjenega obračuna.</w:t>
      </w:r>
    </w:p>
    <w:p w14:paraId="6761123E" w14:textId="77777777" w:rsidR="000F4820" w:rsidRDefault="000F4820" w:rsidP="000F4820">
      <w:pPr>
        <w:spacing w:after="0" w:line="240" w:lineRule="auto"/>
        <w:jc w:val="both"/>
        <w:rPr>
          <w:rFonts w:ascii="Arial" w:hAnsi="Arial" w:cs="Arial"/>
        </w:rPr>
      </w:pPr>
    </w:p>
    <w:p w14:paraId="2409A8E7" w14:textId="77777777" w:rsidR="000F4820" w:rsidRDefault="000F4820" w:rsidP="000F4820">
      <w:pPr>
        <w:spacing w:after="0" w:line="240" w:lineRule="auto"/>
        <w:jc w:val="both"/>
        <w:rPr>
          <w:rFonts w:ascii="Arial" w:hAnsi="Arial" w:cs="Arial"/>
        </w:rPr>
      </w:pPr>
      <w:r>
        <w:rPr>
          <w:rFonts w:ascii="Arial" w:hAnsi="Arial" w:cs="Arial"/>
        </w:rPr>
        <w:t xml:space="preserve">(4) </w:t>
      </w:r>
      <w:r w:rsidR="00467B9B" w:rsidRPr="000F4820">
        <w:rPr>
          <w:rFonts w:ascii="Arial" w:hAnsi="Arial" w:cs="Arial"/>
        </w:rPr>
        <w:t>Posamezen izvajalec storitev koncesionarjev</w:t>
      </w:r>
      <w:r w:rsidR="00516658" w:rsidRPr="000F4820">
        <w:rPr>
          <w:rFonts w:ascii="Arial" w:hAnsi="Arial" w:cs="Arial"/>
        </w:rPr>
        <w:t xml:space="preserve">, po </w:t>
      </w:r>
      <w:r w:rsidR="00467B9B" w:rsidRPr="000F4820">
        <w:rPr>
          <w:rFonts w:ascii="Arial" w:hAnsi="Arial" w:cs="Arial"/>
        </w:rPr>
        <w:t xml:space="preserve">potrditvi obračuna </w:t>
      </w:r>
      <w:r w:rsidR="00516658" w:rsidRPr="000F4820">
        <w:rPr>
          <w:rFonts w:ascii="Arial" w:hAnsi="Arial" w:cs="Arial"/>
        </w:rPr>
        <w:t xml:space="preserve">stroškov provizije in stroškov reševanja zahtev, razliko v prihodkih od vozovnic nakaže na TRR </w:t>
      </w:r>
      <w:r w:rsidR="00E94AB1" w:rsidRPr="000F4820">
        <w:rPr>
          <w:rFonts w:ascii="Arial" w:hAnsi="Arial" w:cs="Arial"/>
        </w:rPr>
        <w:t>organa JPP</w:t>
      </w:r>
      <w:r w:rsidR="00516658" w:rsidRPr="000F4820">
        <w:rPr>
          <w:rFonts w:ascii="Arial" w:hAnsi="Arial" w:cs="Arial"/>
        </w:rPr>
        <w:t xml:space="preserve"> do 10. dne v mesecu za pretekli mesec.</w:t>
      </w:r>
    </w:p>
    <w:p w14:paraId="434279F2" w14:textId="77777777" w:rsidR="000F4820" w:rsidRDefault="000F4820" w:rsidP="000F4820">
      <w:pPr>
        <w:spacing w:after="0" w:line="240" w:lineRule="auto"/>
        <w:jc w:val="both"/>
        <w:rPr>
          <w:rFonts w:ascii="Arial" w:hAnsi="Arial" w:cs="Arial"/>
        </w:rPr>
      </w:pPr>
    </w:p>
    <w:p w14:paraId="06D3F7FC" w14:textId="77777777" w:rsidR="000F4820" w:rsidRDefault="000F4820" w:rsidP="000F4820">
      <w:pPr>
        <w:spacing w:after="0" w:line="240" w:lineRule="auto"/>
        <w:jc w:val="both"/>
        <w:rPr>
          <w:rFonts w:ascii="Arial" w:hAnsi="Arial" w:cs="Arial"/>
        </w:rPr>
      </w:pPr>
      <w:r>
        <w:rPr>
          <w:rFonts w:ascii="Arial" w:hAnsi="Arial" w:cs="Arial"/>
        </w:rPr>
        <w:t xml:space="preserve">(5) </w:t>
      </w:r>
      <w:r w:rsidR="00C01FB7" w:rsidRPr="000F4820">
        <w:rPr>
          <w:rFonts w:ascii="Arial" w:hAnsi="Arial" w:cs="Arial"/>
        </w:rPr>
        <w:t xml:space="preserve">Izvajalec storitve drugih po </w:t>
      </w:r>
      <w:r w:rsidR="00467B9B" w:rsidRPr="000F4820">
        <w:rPr>
          <w:rFonts w:ascii="Arial" w:hAnsi="Arial" w:cs="Arial"/>
        </w:rPr>
        <w:t xml:space="preserve">potrditvi </w:t>
      </w:r>
      <w:r w:rsidR="00C01FB7" w:rsidRPr="000F4820">
        <w:rPr>
          <w:rFonts w:ascii="Arial" w:hAnsi="Arial" w:cs="Arial"/>
        </w:rPr>
        <w:t>obračun</w:t>
      </w:r>
      <w:r w:rsidR="00467B9B" w:rsidRPr="000F4820">
        <w:rPr>
          <w:rFonts w:ascii="Arial" w:hAnsi="Arial" w:cs="Arial"/>
        </w:rPr>
        <w:t>a</w:t>
      </w:r>
      <w:r w:rsidR="00C01FB7" w:rsidRPr="000F4820">
        <w:rPr>
          <w:rFonts w:ascii="Arial" w:hAnsi="Arial" w:cs="Arial"/>
        </w:rPr>
        <w:t xml:space="preserve"> stroškov provizije in stroškov reševanja zahtev, razliko v prihodkih od vozovnic nakaže na TRR </w:t>
      </w:r>
      <w:r w:rsidR="00757346" w:rsidRPr="000F4820">
        <w:rPr>
          <w:rFonts w:ascii="Arial" w:hAnsi="Arial" w:cs="Arial"/>
        </w:rPr>
        <w:t>organa JPP</w:t>
      </w:r>
      <w:r w:rsidR="00C01FB7" w:rsidRPr="000F4820">
        <w:rPr>
          <w:rFonts w:ascii="Arial" w:hAnsi="Arial" w:cs="Arial"/>
        </w:rPr>
        <w:t xml:space="preserve"> do 10. dne v mesecu za pretekli mesec.</w:t>
      </w:r>
    </w:p>
    <w:p w14:paraId="0B051B42" w14:textId="77777777" w:rsidR="000F4820" w:rsidRDefault="000F4820" w:rsidP="000F4820">
      <w:pPr>
        <w:spacing w:after="0" w:line="240" w:lineRule="auto"/>
        <w:jc w:val="both"/>
        <w:rPr>
          <w:rFonts w:ascii="Arial" w:hAnsi="Arial" w:cs="Arial"/>
        </w:rPr>
      </w:pPr>
    </w:p>
    <w:p w14:paraId="1F55A05F" w14:textId="5ABA33FE" w:rsidR="000F4820" w:rsidRPr="000F4820" w:rsidRDefault="000F4820" w:rsidP="000F4820">
      <w:pPr>
        <w:spacing w:after="0" w:line="240" w:lineRule="auto"/>
        <w:jc w:val="both"/>
        <w:rPr>
          <w:rFonts w:ascii="Arial" w:hAnsi="Arial" w:cs="Arial"/>
        </w:rPr>
      </w:pPr>
      <w:r>
        <w:rPr>
          <w:rFonts w:ascii="Arial" w:hAnsi="Arial" w:cs="Arial"/>
        </w:rPr>
        <w:t xml:space="preserve">(6) </w:t>
      </w:r>
      <w:r w:rsidR="00D445A3" w:rsidRPr="000F4820">
        <w:rPr>
          <w:rFonts w:ascii="Arial" w:hAnsi="Arial" w:cs="Arial"/>
        </w:rPr>
        <w:t>Obračun stroškov provizi</w:t>
      </w:r>
      <w:r w:rsidR="009100D0" w:rsidRPr="000F4820">
        <w:rPr>
          <w:rFonts w:ascii="Arial" w:hAnsi="Arial" w:cs="Arial"/>
        </w:rPr>
        <w:t xml:space="preserve">je </w:t>
      </w:r>
      <w:r w:rsidR="00D445A3" w:rsidRPr="000F4820">
        <w:rPr>
          <w:rFonts w:ascii="Arial" w:hAnsi="Arial" w:cs="Arial"/>
        </w:rPr>
        <w:t xml:space="preserve">iz 3. člena, stroškov za reševanje zahtev iz 4. člena in  pripadajočega deleža cene enotne vozovnice za izvajalca storitev GJS ŽP iz drugega odstavka člena, se v evidenci enotne vozovnice izvede do 5. dne v mesecu za pretekli mesec. </w:t>
      </w:r>
    </w:p>
    <w:p w14:paraId="287C244B" w14:textId="77777777" w:rsidR="000F4820" w:rsidRDefault="000F4820" w:rsidP="000F4820">
      <w:pPr>
        <w:spacing w:after="0" w:line="240" w:lineRule="auto"/>
        <w:jc w:val="center"/>
        <w:rPr>
          <w:rFonts w:ascii="Arial" w:hAnsi="Arial" w:cs="Arial"/>
          <w:b/>
          <w:bCs/>
        </w:rPr>
      </w:pPr>
    </w:p>
    <w:p w14:paraId="517AA5D8" w14:textId="77777777" w:rsidR="000F4820" w:rsidRDefault="000F4820" w:rsidP="000F4820">
      <w:pPr>
        <w:spacing w:after="0" w:line="240" w:lineRule="auto"/>
        <w:jc w:val="center"/>
        <w:rPr>
          <w:rFonts w:ascii="Arial" w:hAnsi="Arial" w:cs="Arial"/>
          <w:b/>
          <w:bCs/>
        </w:rPr>
      </w:pPr>
    </w:p>
    <w:p w14:paraId="65A12C0F" w14:textId="3D8925C4" w:rsidR="000F4820" w:rsidRPr="000F4820" w:rsidRDefault="000F4820" w:rsidP="000F4820">
      <w:pPr>
        <w:spacing w:after="0" w:line="240" w:lineRule="auto"/>
        <w:jc w:val="center"/>
        <w:rPr>
          <w:rFonts w:ascii="Arial" w:hAnsi="Arial" w:cs="Arial"/>
          <w:b/>
          <w:bCs/>
        </w:rPr>
      </w:pPr>
      <w:r>
        <w:rPr>
          <w:rFonts w:ascii="Arial" w:hAnsi="Arial" w:cs="Arial"/>
          <w:b/>
          <w:bCs/>
        </w:rPr>
        <w:t>6</w:t>
      </w:r>
      <w:r w:rsidRPr="000F4820">
        <w:rPr>
          <w:rFonts w:ascii="Arial" w:hAnsi="Arial" w:cs="Arial"/>
          <w:b/>
          <w:bCs/>
        </w:rPr>
        <w:t>. člen</w:t>
      </w:r>
    </w:p>
    <w:p w14:paraId="086CA491" w14:textId="1436B72C" w:rsidR="00C322D3" w:rsidRDefault="00516658" w:rsidP="000F4820">
      <w:pPr>
        <w:spacing w:after="0" w:line="240" w:lineRule="auto"/>
        <w:jc w:val="center"/>
        <w:rPr>
          <w:rFonts w:ascii="Arial" w:hAnsi="Arial" w:cs="Arial"/>
          <w:b/>
          <w:bCs/>
        </w:rPr>
      </w:pPr>
      <w:r w:rsidRPr="000F4820">
        <w:rPr>
          <w:rFonts w:ascii="Arial" w:hAnsi="Arial" w:cs="Arial"/>
          <w:b/>
          <w:bCs/>
        </w:rPr>
        <w:t>(kritje stroškov izvajanja prevozov na podlagi pogodbe o izvajanju gospodarske javne službe)</w:t>
      </w:r>
    </w:p>
    <w:p w14:paraId="547C04A2" w14:textId="77777777" w:rsidR="000F4820" w:rsidRPr="000F4820" w:rsidRDefault="000F4820" w:rsidP="000F4820">
      <w:pPr>
        <w:spacing w:after="0" w:line="240" w:lineRule="auto"/>
        <w:jc w:val="center"/>
        <w:rPr>
          <w:rFonts w:ascii="Arial" w:hAnsi="Arial" w:cs="Arial"/>
          <w:b/>
          <w:bCs/>
        </w:rPr>
      </w:pPr>
    </w:p>
    <w:p w14:paraId="48DAA625" w14:textId="2924834F" w:rsidR="001A2308" w:rsidRPr="000F4820" w:rsidRDefault="00516658" w:rsidP="002F43AA">
      <w:pPr>
        <w:spacing w:after="0" w:line="240" w:lineRule="auto"/>
        <w:jc w:val="both"/>
        <w:rPr>
          <w:rFonts w:ascii="Arial" w:hAnsi="Arial" w:cs="Arial"/>
        </w:rPr>
      </w:pPr>
      <w:r w:rsidRPr="000F4820">
        <w:rPr>
          <w:rFonts w:ascii="Arial" w:hAnsi="Arial" w:cs="Arial"/>
        </w:rPr>
        <w:t xml:space="preserve">Po obračunu prihodkov vozovnic iz 3., 4. in 5. člena pravilnika, ter razdelitvi prihodkov med različnimi vrstami prevozov, organ JPP ostanek prihodkov, ki jih je prejel na svoj TRR, nameni za kritje stroškov izvajanja prevozov </w:t>
      </w:r>
      <w:r w:rsidR="00E93BE8" w:rsidRPr="000F4820">
        <w:rPr>
          <w:rFonts w:ascii="Arial" w:hAnsi="Arial" w:cs="Arial"/>
        </w:rPr>
        <w:t>v mesecu</w:t>
      </w:r>
      <w:r w:rsidR="00F66846" w:rsidRPr="000F4820">
        <w:rPr>
          <w:rFonts w:ascii="Arial" w:hAnsi="Arial" w:cs="Arial"/>
        </w:rPr>
        <w:t xml:space="preserve"> obračuna, </w:t>
      </w:r>
      <w:r w:rsidRPr="000F4820">
        <w:rPr>
          <w:rFonts w:ascii="Arial" w:hAnsi="Arial" w:cs="Arial"/>
        </w:rPr>
        <w:t>na podlagi pogodb o izvajanju gospodarske javne službe javni linijski prevoz potnikov v notranjem cestnem prometu</w:t>
      </w:r>
      <w:r w:rsidR="00E93BE8" w:rsidRPr="000F4820">
        <w:rPr>
          <w:rFonts w:ascii="Arial" w:hAnsi="Arial" w:cs="Arial"/>
        </w:rPr>
        <w:t>.</w:t>
      </w:r>
    </w:p>
    <w:p w14:paraId="057B7AD8" w14:textId="77777777" w:rsidR="00E21643" w:rsidRDefault="00E21643" w:rsidP="002F43AA">
      <w:pPr>
        <w:spacing w:after="0" w:line="240" w:lineRule="auto"/>
        <w:jc w:val="both"/>
        <w:rPr>
          <w:rFonts w:ascii="Arial" w:hAnsi="Arial" w:cs="Arial"/>
        </w:rPr>
      </w:pPr>
    </w:p>
    <w:p w14:paraId="3F440FB0" w14:textId="77777777" w:rsidR="002F43AA" w:rsidRPr="000F4820" w:rsidRDefault="002F43AA" w:rsidP="002F43AA">
      <w:pPr>
        <w:spacing w:after="0" w:line="240" w:lineRule="auto"/>
        <w:jc w:val="both"/>
        <w:rPr>
          <w:rFonts w:ascii="Arial" w:hAnsi="Arial" w:cs="Arial"/>
        </w:rPr>
      </w:pPr>
    </w:p>
    <w:p w14:paraId="4ED1586D" w14:textId="60AD0FC3" w:rsidR="000F4820" w:rsidRPr="000F4820" w:rsidRDefault="000F4820" w:rsidP="000F4820">
      <w:pPr>
        <w:spacing w:after="0" w:line="240" w:lineRule="auto"/>
        <w:jc w:val="center"/>
        <w:rPr>
          <w:rFonts w:ascii="Arial" w:hAnsi="Arial" w:cs="Arial"/>
          <w:b/>
          <w:bCs/>
        </w:rPr>
      </w:pPr>
      <w:r>
        <w:rPr>
          <w:rFonts w:ascii="Arial" w:hAnsi="Arial" w:cs="Arial"/>
          <w:b/>
          <w:bCs/>
        </w:rPr>
        <w:t>7</w:t>
      </w:r>
      <w:r w:rsidRPr="000F4820">
        <w:rPr>
          <w:rFonts w:ascii="Arial" w:hAnsi="Arial" w:cs="Arial"/>
          <w:b/>
          <w:bCs/>
        </w:rPr>
        <w:t>. člen</w:t>
      </w:r>
    </w:p>
    <w:p w14:paraId="71911DF4" w14:textId="3BEFCF84" w:rsidR="002F43AA" w:rsidRPr="000F4820" w:rsidRDefault="00516658" w:rsidP="002F43AA">
      <w:pPr>
        <w:spacing w:after="0" w:line="240" w:lineRule="auto"/>
        <w:jc w:val="center"/>
        <w:rPr>
          <w:rFonts w:ascii="Arial" w:hAnsi="Arial" w:cs="Arial"/>
          <w:b/>
          <w:bCs/>
        </w:rPr>
      </w:pPr>
      <w:r w:rsidRPr="000F4820">
        <w:rPr>
          <w:rFonts w:ascii="Arial" w:hAnsi="Arial" w:cs="Arial"/>
          <w:b/>
          <w:bCs/>
        </w:rPr>
        <w:t>(začetek veljavnosti)</w:t>
      </w:r>
    </w:p>
    <w:p w14:paraId="447442AA" w14:textId="77777777" w:rsidR="002F43AA" w:rsidRDefault="002F43AA" w:rsidP="002F43AA">
      <w:pPr>
        <w:spacing w:after="0" w:line="240" w:lineRule="auto"/>
        <w:jc w:val="both"/>
        <w:rPr>
          <w:rFonts w:ascii="Arial" w:eastAsia="Arial" w:hAnsi="Arial" w:cs="Arial"/>
          <w:kern w:val="0"/>
          <w14:ligatures w14:val="none"/>
        </w:rPr>
      </w:pPr>
    </w:p>
    <w:p w14:paraId="46730E84" w14:textId="0EEA0FFE" w:rsidR="001A2308" w:rsidRPr="000F4820" w:rsidRDefault="00516658">
      <w:pPr>
        <w:spacing w:before="210" w:after="210" w:line="240" w:lineRule="auto"/>
        <w:jc w:val="both"/>
        <w:rPr>
          <w:rFonts w:ascii="Arial" w:eastAsia="Arial" w:hAnsi="Arial" w:cs="Arial"/>
          <w:kern w:val="0"/>
          <w14:ligatures w14:val="none"/>
        </w:rPr>
      </w:pPr>
      <w:r w:rsidRPr="000F4820">
        <w:rPr>
          <w:rFonts w:ascii="Arial" w:eastAsia="Arial" w:hAnsi="Arial" w:cs="Arial"/>
          <w:kern w:val="0"/>
          <w14:ligatures w14:val="none"/>
        </w:rPr>
        <w:t xml:space="preserve">Ta pravilnik začne veljati naslednji dan </w:t>
      </w:r>
      <w:r w:rsidR="002F43AA">
        <w:rPr>
          <w:rFonts w:ascii="Arial" w:eastAsia="Arial" w:hAnsi="Arial" w:cs="Arial"/>
          <w:kern w:val="0"/>
          <w14:ligatures w14:val="none"/>
        </w:rPr>
        <w:t>po</w:t>
      </w:r>
      <w:r w:rsidRPr="000F4820">
        <w:rPr>
          <w:rFonts w:ascii="Arial" w:eastAsia="Arial" w:hAnsi="Arial" w:cs="Arial"/>
          <w:kern w:val="0"/>
          <w14:ligatures w14:val="none"/>
        </w:rPr>
        <w:t xml:space="preserve"> objav</w:t>
      </w:r>
      <w:r w:rsidR="002F43AA">
        <w:rPr>
          <w:rFonts w:ascii="Arial" w:eastAsia="Arial" w:hAnsi="Arial" w:cs="Arial"/>
          <w:kern w:val="0"/>
          <w14:ligatures w14:val="none"/>
        </w:rPr>
        <w:t>i</w:t>
      </w:r>
      <w:r w:rsidRPr="000F4820">
        <w:rPr>
          <w:rFonts w:ascii="Arial" w:eastAsia="Arial" w:hAnsi="Arial" w:cs="Arial"/>
          <w:kern w:val="0"/>
          <w14:ligatures w14:val="none"/>
        </w:rPr>
        <w:t xml:space="preserve"> v Uradnem listu</w:t>
      </w:r>
      <w:r w:rsidR="002F43AA">
        <w:rPr>
          <w:rFonts w:ascii="Arial" w:eastAsia="Arial" w:hAnsi="Arial" w:cs="Arial"/>
          <w:kern w:val="0"/>
          <w14:ligatures w14:val="none"/>
        </w:rPr>
        <w:t xml:space="preserve"> Republike Slovenije</w:t>
      </w:r>
      <w:r w:rsidR="00F45FBF" w:rsidRPr="000F4820">
        <w:rPr>
          <w:rFonts w:ascii="Arial" w:eastAsia="Arial" w:hAnsi="Arial" w:cs="Arial"/>
          <w:kern w:val="0"/>
          <w14:ligatures w14:val="none"/>
        </w:rPr>
        <w:t>, uporabljati pa se začne</w:t>
      </w:r>
      <w:r w:rsidR="002F43AA">
        <w:rPr>
          <w:rFonts w:ascii="Arial" w:eastAsia="Arial" w:hAnsi="Arial" w:cs="Arial"/>
          <w:kern w:val="0"/>
          <w14:ligatures w14:val="none"/>
        </w:rPr>
        <w:t xml:space="preserve"> s</w:t>
      </w:r>
      <w:r w:rsidR="00F45FBF" w:rsidRPr="000F4820">
        <w:rPr>
          <w:rFonts w:ascii="Arial" w:eastAsia="Arial" w:hAnsi="Arial" w:cs="Arial"/>
          <w:kern w:val="0"/>
          <w14:ligatures w14:val="none"/>
        </w:rPr>
        <w:t xml:space="preserve"> 1</w:t>
      </w:r>
      <w:r w:rsidR="002F43AA">
        <w:rPr>
          <w:rFonts w:ascii="Arial" w:eastAsia="Arial" w:hAnsi="Arial" w:cs="Arial"/>
          <w:kern w:val="0"/>
          <w14:ligatures w14:val="none"/>
        </w:rPr>
        <w:t xml:space="preserve">. julijem </w:t>
      </w:r>
      <w:r w:rsidR="00F45FBF" w:rsidRPr="000F4820">
        <w:rPr>
          <w:rFonts w:ascii="Arial" w:eastAsia="Arial" w:hAnsi="Arial" w:cs="Arial"/>
          <w:kern w:val="0"/>
          <w14:ligatures w14:val="none"/>
        </w:rPr>
        <w:t>2024</w:t>
      </w:r>
      <w:r w:rsidRPr="000F4820">
        <w:rPr>
          <w:rFonts w:ascii="Arial" w:eastAsia="Arial" w:hAnsi="Arial" w:cs="Arial"/>
          <w:kern w:val="0"/>
          <w14:ligatures w14:val="none"/>
        </w:rPr>
        <w:t>.</w:t>
      </w:r>
    </w:p>
    <w:p w14:paraId="4700ABCE" w14:textId="77777777" w:rsidR="001A2308" w:rsidRPr="000F4820" w:rsidRDefault="001A2308">
      <w:pPr>
        <w:spacing w:line="240" w:lineRule="auto"/>
        <w:jc w:val="both"/>
        <w:rPr>
          <w:rFonts w:ascii="Arial" w:hAnsi="Arial" w:cs="Arial"/>
        </w:rPr>
      </w:pPr>
    </w:p>
    <w:p w14:paraId="523E421D" w14:textId="4C5D5093" w:rsidR="000F4820" w:rsidRPr="000F4820" w:rsidRDefault="000F4820" w:rsidP="000F4820">
      <w:pPr>
        <w:suppressAutoHyphens w:val="0"/>
        <w:spacing w:before="210" w:after="210" w:line="240" w:lineRule="auto"/>
        <w:rPr>
          <w:rFonts w:ascii="Arial" w:eastAsia="Times New Roman" w:hAnsi="Arial" w:cs="Arial"/>
          <w:kern w:val="0"/>
          <w14:ligatures w14:val="none"/>
        </w:rPr>
      </w:pPr>
      <w:r w:rsidRPr="000F4820">
        <w:rPr>
          <w:rFonts w:ascii="Arial" w:eastAsia="Times New Roman" w:hAnsi="Arial" w:cs="Arial"/>
          <w:kern w:val="0"/>
          <w14:ligatures w14:val="none"/>
        </w:rPr>
        <w:t>Št. 007-</w:t>
      </w:r>
      <w:r w:rsidRPr="000F4820">
        <w:rPr>
          <w:rFonts w:ascii="Arial" w:eastAsia="Times New Roman" w:hAnsi="Arial" w:cs="Arial"/>
          <w:b/>
          <w:bCs/>
          <w:kern w:val="0"/>
          <w14:ligatures w14:val="none"/>
        </w:rPr>
        <w:t xml:space="preserve"> </w:t>
      </w:r>
      <w:r w:rsidRPr="000F4820">
        <w:rPr>
          <w:rFonts w:ascii="Arial" w:eastAsia="Times New Roman" w:hAnsi="Arial" w:cs="Arial"/>
          <w:b/>
          <w:bCs/>
          <w:kern w:val="0"/>
          <w14:ligatures w14:val="none"/>
        </w:rPr>
        <w:tab/>
      </w:r>
      <w:r w:rsidRPr="000F4820">
        <w:rPr>
          <w:rFonts w:ascii="Arial" w:eastAsia="Times New Roman" w:hAnsi="Arial" w:cs="Arial"/>
          <w:b/>
          <w:bCs/>
          <w:kern w:val="0"/>
          <w14:ligatures w14:val="none"/>
        </w:rPr>
        <w:tab/>
      </w:r>
      <w:r w:rsidRPr="000F4820">
        <w:rPr>
          <w:rFonts w:ascii="Arial" w:eastAsia="Times New Roman" w:hAnsi="Arial" w:cs="Arial"/>
          <w:b/>
          <w:bCs/>
          <w:kern w:val="0"/>
          <w14:ligatures w14:val="none"/>
        </w:rPr>
        <w:tab/>
      </w:r>
      <w:r w:rsidRPr="000F4820">
        <w:rPr>
          <w:rFonts w:ascii="Arial" w:eastAsia="Times New Roman" w:hAnsi="Arial" w:cs="Arial"/>
          <w:b/>
          <w:bCs/>
          <w:kern w:val="0"/>
          <w14:ligatures w14:val="none"/>
        </w:rPr>
        <w:tab/>
      </w:r>
      <w:r w:rsidRPr="000F4820">
        <w:rPr>
          <w:rFonts w:ascii="Arial" w:eastAsia="Times New Roman" w:hAnsi="Arial" w:cs="Arial"/>
          <w:b/>
          <w:bCs/>
          <w:kern w:val="0"/>
          <w14:ligatures w14:val="none"/>
        </w:rPr>
        <w:tab/>
      </w:r>
      <w:r w:rsidRPr="000F4820">
        <w:rPr>
          <w:rFonts w:ascii="Arial" w:eastAsia="Times New Roman" w:hAnsi="Arial" w:cs="Arial"/>
          <w:b/>
          <w:bCs/>
          <w:kern w:val="0"/>
          <w14:ligatures w14:val="none"/>
        </w:rPr>
        <w:tab/>
      </w:r>
      <w:r w:rsidRPr="000F4820">
        <w:rPr>
          <w:rFonts w:ascii="Arial" w:eastAsia="Times New Roman" w:hAnsi="Arial" w:cs="Arial"/>
          <w:b/>
          <w:bCs/>
          <w:kern w:val="0"/>
          <w14:ligatures w14:val="none"/>
        </w:rPr>
        <w:tab/>
      </w:r>
      <w:r w:rsidRPr="000F4820">
        <w:rPr>
          <w:rFonts w:ascii="Arial" w:eastAsia="Times New Roman" w:hAnsi="Arial" w:cs="Arial"/>
          <w:b/>
          <w:bCs/>
          <w:kern w:val="0"/>
          <w14:ligatures w14:val="none"/>
        </w:rPr>
        <w:tab/>
      </w:r>
      <w:r>
        <w:rPr>
          <w:rFonts w:ascii="Arial" w:eastAsia="Times New Roman" w:hAnsi="Arial" w:cs="Arial"/>
          <w:b/>
          <w:bCs/>
          <w:kern w:val="0"/>
          <w14:ligatures w14:val="none"/>
        </w:rPr>
        <w:t xml:space="preserve">   </w:t>
      </w:r>
      <w:r w:rsidRPr="000F4820">
        <w:rPr>
          <w:rFonts w:ascii="Arial" w:eastAsia="Times New Roman" w:hAnsi="Arial" w:cs="Arial"/>
          <w:b/>
          <w:bCs/>
          <w:kern w:val="0"/>
          <w14:ligatures w14:val="none"/>
        </w:rPr>
        <w:t>Mag. Bojan Kumer</w:t>
      </w:r>
      <w:r w:rsidRPr="000F4820">
        <w:rPr>
          <w:rFonts w:ascii="Arial" w:eastAsia="Times New Roman" w:hAnsi="Arial" w:cs="Arial"/>
          <w:b/>
          <w:bCs/>
          <w:kern w:val="0"/>
          <w14:ligatures w14:val="none"/>
        </w:rPr>
        <w:br/>
      </w:r>
      <w:r w:rsidRPr="000F4820">
        <w:rPr>
          <w:rFonts w:ascii="Arial" w:eastAsia="Times New Roman" w:hAnsi="Arial" w:cs="Arial"/>
          <w:kern w:val="0"/>
          <w14:ligatures w14:val="none"/>
        </w:rPr>
        <w:t xml:space="preserve">Ljubljana, dne </w:t>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t xml:space="preserve">minister </w:t>
      </w:r>
      <w:r w:rsidRPr="000F4820">
        <w:rPr>
          <w:rFonts w:ascii="Arial" w:eastAsia="Times New Roman" w:hAnsi="Arial" w:cs="Arial"/>
          <w:kern w:val="0"/>
          <w14:ligatures w14:val="none"/>
        </w:rPr>
        <w:br/>
        <w:t>EVA 2024-</w:t>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r>
      <w:r w:rsidRPr="000F4820">
        <w:rPr>
          <w:rFonts w:ascii="Arial" w:eastAsia="Times New Roman" w:hAnsi="Arial" w:cs="Arial"/>
          <w:kern w:val="0"/>
          <w14:ligatures w14:val="none"/>
        </w:rPr>
        <w:tab/>
        <w:t xml:space="preserve">       za okolje, podnebje in energijo</w:t>
      </w:r>
    </w:p>
    <w:p w14:paraId="48888BC1" w14:textId="77777777" w:rsidR="001A2308" w:rsidRPr="000F4820" w:rsidRDefault="001A2308" w:rsidP="000F4820">
      <w:pPr>
        <w:spacing w:line="240" w:lineRule="auto"/>
        <w:jc w:val="both"/>
        <w:rPr>
          <w:rFonts w:ascii="Arial" w:hAnsi="Arial" w:cs="Arial"/>
        </w:rPr>
      </w:pPr>
    </w:p>
    <w:sectPr w:rsidR="001A2308" w:rsidRPr="000F4820">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5F1"/>
    <w:multiLevelType w:val="hybridMultilevel"/>
    <w:tmpl w:val="1FA2F04C"/>
    <w:lvl w:ilvl="0" w:tplc="42C6F5A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3F587D"/>
    <w:multiLevelType w:val="multilevel"/>
    <w:tmpl w:val="1AD85576"/>
    <w:lvl w:ilvl="0">
      <w:start w:val="5"/>
      <w:numFmt w:val="bullet"/>
      <w:lvlText w:val="-"/>
      <w:lvlJc w:val="left"/>
      <w:pPr>
        <w:tabs>
          <w:tab w:val="num" w:pos="0"/>
        </w:tabs>
        <w:ind w:left="720" w:hanging="360"/>
      </w:pPr>
      <w:rPr>
        <w:rFonts w:ascii="Aptos" w:eastAsiaTheme="minorHAnsi" w:hAnsi="Apto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D32BEB"/>
    <w:multiLevelType w:val="multilevel"/>
    <w:tmpl w:val="36C8E0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EF02254"/>
    <w:multiLevelType w:val="multilevel"/>
    <w:tmpl w:val="4366EB34"/>
    <w:lvl w:ilvl="0">
      <w:start w:val="1"/>
      <w:numFmt w:val="decimal"/>
      <w:lvlText w:val="(%1)"/>
      <w:lvlJc w:val="left"/>
      <w:pPr>
        <w:tabs>
          <w:tab w:val="num" w:pos="0"/>
        </w:tabs>
        <w:ind w:left="360" w:hanging="360"/>
      </w:pPr>
      <w:rPr>
        <w:rFonts w:ascii="Arial" w:eastAsiaTheme="minorHAnsi" w:hAnsi="Arial" w:cs="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76F027F"/>
    <w:multiLevelType w:val="multilevel"/>
    <w:tmpl w:val="8BCA6A98"/>
    <w:lvl w:ilvl="0">
      <w:start w:val="1"/>
      <w:numFmt w:val="decimal"/>
      <w:lvlText w:val="(%1)"/>
      <w:lvlJc w:val="left"/>
      <w:pPr>
        <w:tabs>
          <w:tab w:val="num" w:pos="0"/>
        </w:tabs>
        <w:ind w:left="360" w:hanging="360"/>
      </w:pPr>
      <w:rPr>
        <w:rFonts w:ascii="Arial" w:eastAsiaTheme="minorHAnsi" w:hAnsi="Arial" w:cs="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B9C3567"/>
    <w:multiLevelType w:val="hybridMultilevel"/>
    <w:tmpl w:val="0484BFE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B48A6"/>
    <w:multiLevelType w:val="hybridMultilevel"/>
    <w:tmpl w:val="94E46C10"/>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296C33"/>
    <w:multiLevelType w:val="multilevel"/>
    <w:tmpl w:val="8BCA6A98"/>
    <w:styleLink w:val="Trenutniseznam1"/>
    <w:lvl w:ilvl="0">
      <w:start w:val="1"/>
      <w:numFmt w:val="decimal"/>
      <w:lvlText w:val="(%1)"/>
      <w:lvlJc w:val="left"/>
      <w:pPr>
        <w:tabs>
          <w:tab w:val="num" w:pos="0"/>
        </w:tabs>
        <w:ind w:left="360" w:hanging="360"/>
      </w:pPr>
      <w:rPr>
        <w:rFonts w:ascii="Arial" w:eastAsiaTheme="minorHAnsi" w:hAnsi="Arial" w:cs="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52013674"/>
    <w:multiLevelType w:val="multilevel"/>
    <w:tmpl w:val="6004CEF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27A472D"/>
    <w:multiLevelType w:val="hybridMultilevel"/>
    <w:tmpl w:val="94868544"/>
    <w:lvl w:ilvl="0" w:tplc="0424000F">
      <w:start w:val="2"/>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6F5381D"/>
    <w:multiLevelType w:val="multilevel"/>
    <w:tmpl w:val="03A4E7A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FA0120F"/>
    <w:multiLevelType w:val="multilevel"/>
    <w:tmpl w:val="1CA42E1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0E24BDC"/>
    <w:multiLevelType w:val="hybridMultilevel"/>
    <w:tmpl w:val="1F3EDD20"/>
    <w:lvl w:ilvl="0" w:tplc="3F1C68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47B5B38"/>
    <w:multiLevelType w:val="multilevel"/>
    <w:tmpl w:val="834A21FC"/>
    <w:lvl w:ilvl="0">
      <w:start w:val="1"/>
      <w:numFmt w:val="decimal"/>
      <w:lvlText w:val="(%1)"/>
      <w:lvlJc w:val="left"/>
      <w:pPr>
        <w:tabs>
          <w:tab w:val="num" w:pos="0"/>
        </w:tabs>
        <w:ind w:left="360" w:hanging="360"/>
      </w:pPr>
      <w:rPr>
        <w:rFonts w:ascii="Times New Roman" w:eastAsia="Times New Roman" w:hAnsi="Times New Roman" w:cs="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8AD60AA"/>
    <w:multiLevelType w:val="hybridMultilevel"/>
    <w:tmpl w:val="E722937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97089080">
    <w:abstractNumId w:val="11"/>
  </w:num>
  <w:num w:numId="2" w16cid:durableId="62997158">
    <w:abstractNumId w:val="1"/>
  </w:num>
  <w:num w:numId="3" w16cid:durableId="2110268602">
    <w:abstractNumId w:val="8"/>
  </w:num>
  <w:num w:numId="4" w16cid:durableId="1152019627">
    <w:abstractNumId w:val="10"/>
  </w:num>
  <w:num w:numId="5" w16cid:durableId="1327323370">
    <w:abstractNumId w:val="13"/>
  </w:num>
  <w:num w:numId="6" w16cid:durableId="1532375428">
    <w:abstractNumId w:val="2"/>
  </w:num>
  <w:num w:numId="7" w16cid:durableId="296110293">
    <w:abstractNumId w:val="6"/>
  </w:num>
  <w:num w:numId="8" w16cid:durableId="1396976241">
    <w:abstractNumId w:val="14"/>
  </w:num>
  <w:num w:numId="9" w16cid:durableId="2043625624">
    <w:abstractNumId w:val="9"/>
  </w:num>
  <w:num w:numId="10" w16cid:durableId="1288778408">
    <w:abstractNumId w:val="5"/>
  </w:num>
  <w:num w:numId="11" w16cid:durableId="1989048121">
    <w:abstractNumId w:val="0"/>
  </w:num>
  <w:num w:numId="12" w16cid:durableId="1576628562">
    <w:abstractNumId w:val="12"/>
  </w:num>
  <w:num w:numId="13" w16cid:durableId="674381064">
    <w:abstractNumId w:val="3"/>
  </w:num>
  <w:num w:numId="14" w16cid:durableId="1970823446">
    <w:abstractNumId w:val="4"/>
  </w:num>
  <w:num w:numId="15" w16cid:durableId="908227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08"/>
    <w:rsid w:val="000577DA"/>
    <w:rsid w:val="000711C4"/>
    <w:rsid w:val="000754F4"/>
    <w:rsid w:val="000816EA"/>
    <w:rsid w:val="000B6DDD"/>
    <w:rsid w:val="000F16CC"/>
    <w:rsid w:val="000F4820"/>
    <w:rsid w:val="000F6B31"/>
    <w:rsid w:val="00147231"/>
    <w:rsid w:val="001534A9"/>
    <w:rsid w:val="001536CB"/>
    <w:rsid w:val="001719BA"/>
    <w:rsid w:val="001A2308"/>
    <w:rsid w:val="001F3CEB"/>
    <w:rsid w:val="00210BEF"/>
    <w:rsid w:val="00232C06"/>
    <w:rsid w:val="00247000"/>
    <w:rsid w:val="002547DA"/>
    <w:rsid w:val="00271A2E"/>
    <w:rsid w:val="002774D0"/>
    <w:rsid w:val="0028214C"/>
    <w:rsid w:val="002A5131"/>
    <w:rsid w:val="002B5779"/>
    <w:rsid w:val="002D130A"/>
    <w:rsid w:val="002F43AA"/>
    <w:rsid w:val="002F5EB2"/>
    <w:rsid w:val="00307C5F"/>
    <w:rsid w:val="00317853"/>
    <w:rsid w:val="00391906"/>
    <w:rsid w:val="003C190C"/>
    <w:rsid w:val="003C732A"/>
    <w:rsid w:val="003D16C9"/>
    <w:rsid w:val="003F04F5"/>
    <w:rsid w:val="00407CC2"/>
    <w:rsid w:val="00467B9B"/>
    <w:rsid w:val="004A04F9"/>
    <w:rsid w:val="004D380A"/>
    <w:rsid w:val="004E3F93"/>
    <w:rsid w:val="004E7EBD"/>
    <w:rsid w:val="00516658"/>
    <w:rsid w:val="005558DE"/>
    <w:rsid w:val="005D3FD0"/>
    <w:rsid w:val="005E5422"/>
    <w:rsid w:val="005F6FA3"/>
    <w:rsid w:val="0068085A"/>
    <w:rsid w:val="006F7D7D"/>
    <w:rsid w:val="00757346"/>
    <w:rsid w:val="00796E21"/>
    <w:rsid w:val="007B1FE2"/>
    <w:rsid w:val="007D1B3A"/>
    <w:rsid w:val="008302D5"/>
    <w:rsid w:val="00846037"/>
    <w:rsid w:val="00894EF7"/>
    <w:rsid w:val="008B653A"/>
    <w:rsid w:val="009100D0"/>
    <w:rsid w:val="00923CF6"/>
    <w:rsid w:val="009252DF"/>
    <w:rsid w:val="00925FAC"/>
    <w:rsid w:val="009703A7"/>
    <w:rsid w:val="009C7322"/>
    <w:rsid w:val="00A84169"/>
    <w:rsid w:val="00AE44D7"/>
    <w:rsid w:val="00AF71EC"/>
    <w:rsid w:val="00B53215"/>
    <w:rsid w:val="00BF4F6A"/>
    <w:rsid w:val="00C01FB7"/>
    <w:rsid w:val="00C0742F"/>
    <w:rsid w:val="00C23C0D"/>
    <w:rsid w:val="00C30F0C"/>
    <w:rsid w:val="00C322D3"/>
    <w:rsid w:val="00C56A00"/>
    <w:rsid w:val="00C83FF9"/>
    <w:rsid w:val="00D020DD"/>
    <w:rsid w:val="00D02AB9"/>
    <w:rsid w:val="00D055AB"/>
    <w:rsid w:val="00D445A3"/>
    <w:rsid w:val="00D47996"/>
    <w:rsid w:val="00D72CBE"/>
    <w:rsid w:val="00DB6170"/>
    <w:rsid w:val="00E14F0D"/>
    <w:rsid w:val="00E21643"/>
    <w:rsid w:val="00E45DB8"/>
    <w:rsid w:val="00E93BE8"/>
    <w:rsid w:val="00E94AB1"/>
    <w:rsid w:val="00EF7D69"/>
    <w:rsid w:val="00F45FBF"/>
    <w:rsid w:val="00F66846"/>
    <w:rsid w:val="00F76139"/>
    <w:rsid w:val="00FD0C0B"/>
    <w:rsid w:val="00FF511C"/>
    <w:rsid w:val="00FF6DB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79A"/>
  <w15:docId w15:val="{1DAD07AA-3EAB-499A-AB04-A95C0041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style>
  <w:style w:type="paragraph" w:styleId="Naslov1">
    <w:name w:val="heading 1"/>
    <w:basedOn w:val="Navaden"/>
    <w:next w:val="Navaden"/>
    <w:link w:val="Naslov1Znak"/>
    <w:uiPriority w:val="9"/>
    <w:qFormat/>
    <w:rsid w:val="00CA4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A4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A4BC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A4BC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A4BC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A4BC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A4BC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A4BC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A4BC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qFormat/>
    <w:rsid w:val="00CA4BC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qFormat/>
    <w:rsid w:val="00CA4BC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qFormat/>
    <w:rsid w:val="00CA4BC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qFormat/>
    <w:rsid w:val="00CA4BC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qFormat/>
    <w:rsid w:val="00CA4BC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qFormat/>
    <w:rsid w:val="00CA4BC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qFormat/>
    <w:rsid w:val="00CA4BC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qFormat/>
    <w:rsid w:val="00CA4BC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qFormat/>
    <w:rsid w:val="00CA4BC6"/>
    <w:rPr>
      <w:rFonts w:eastAsiaTheme="majorEastAsia" w:cstheme="majorBidi"/>
      <w:color w:val="272727" w:themeColor="text1" w:themeTint="D8"/>
    </w:rPr>
  </w:style>
  <w:style w:type="character" w:customStyle="1" w:styleId="NaslovZnak">
    <w:name w:val="Naslov Znak"/>
    <w:basedOn w:val="Privzetapisavaodstavka"/>
    <w:link w:val="Naslov"/>
    <w:uiPriority w:val="10"/>
    <w:qFormat/>
    <w:rsid w:val="00CA4BC6"/>
    <w:rPr>
      <w:rFonts w:asciiTheme="majorHAnsi" w:eastAsiaTheme="majorEastAsia" w:hAnsiTheme="majorHAnsi" w:cstheme="majorBidi"/>
      <w:spacing w:val="-10"/>
      <w:kern w:val="2"/>
      <w:sz w:val="56"/>
      <w:szCs w:val="56"/>
    </w:rPr>
  </w:style>
  <w:style w:type="character" w:customStyle="1" w:styleId="PodnaslovZnak">
    <w:name w:val="Podnaslov Znak"/>
    <w:basedOn w:val="Privzetapisavaodstavka"/>
    <w:link w:val="Podnaslov"/>
    <w:uiPriority w:val="11"/>
    <w:qFormat/>
    <w:rsid w:val="00CA4BC6"/>
    <w:rPr>
      <w:rFonts w:eastAsiaTheme="majorEastAsia" w:cstheme="majorBidi"/>
      <w:color w:val="595959" w:themeColor="text1" w:themeTint="A6"/>
      <w:spacing w:val="15"/>
      <w:sz w:val="28"/>
      <w:szCs w:val="28"/>
    </w:rPr>
  </w:style>
  <w:style w:type="character" w:customStyle="1" w:styleId="CitatZnak">
    <w:name w:val="Citat Znak"/>
    <w:basedOn w:val="Privzetapisavaodstavka"/>
    <w:link w:val="Citat"/>
    <w:uiPriority w:val="29"/>
    <w:qFormat/>
    <w:rsid w:val="00CA4BC6"/>
    <w:rPr>
      <w:i/>
      <w:iCs/>
      <w:color w:val="404040" w:themeColor="text1" w:themeTint="BF"/>
    </w:rPr>
  </w:style>
  <w:style w:type="character" w:styleId="Intenzivenpoudarek">
    <w:name w:val="Intense Emphasis"/>
    <w:basedOn w:val="Privzetapisavaodstavka"/>
    <w:uiPriority w:val="21"/>
    <w:qFormat/>
    <w:rsid w:val="00CA4BC6"/>
    <w:rPr>
      <w:i/>
      <w:iCs/>
      <w:color w:val="0F4761" w:themeColor="accent1" w:themeShade="BF"/>
    </w:rPr>
  </w:style>
  <w:style w:type="character" w:customStyle="1" w:styleId="IntenzivencitatZnak">
    <w:name w:val="Intenziven citat Znak"/>
    <w:basedOn w:val="Privzetapisavaodstavka"/>
    <w:link w:val="Intenzivencitat"/>
    <w:uiPriority w:val="30"/>
    <w:qFormat/>
    <w:rsid w:val="00CA4BC6"/>
    <w:rPr>
      <w:i/>
      <w:iCs/>
      <w:color w:val="0F4761" w:themeColor="accent1" w:themeShade="BF"/>
    </w:rPr>
  </w:style>
  <w:style w:type="character" w:styleId="Intenzivensklic">
    <w:name w:val="Intense Reference"/>
    <w:basedOn w:val="Privzetapisavaodstavka"/>
    <w:uiPriority w:val="32"/>
    <w:qFormat/>
    <w:rsid w:val="00CA4BC6"/>
    <w:rPr>
      <w:b/>
      <w:bCs/>
      <w:smallCaps/>
      <w:color w:val="0F4761" w:themeColor="accent1" w:themeShade="BF"/>
      <w:spacing w:val="5"/>
    </w:rPr>
  </w:style>
  <w:style w:type="character" w:styleId="Pripombasklic">
    <w:name w:val="annotation reference"/>
    <w:basedOn w:val="Privzetapisavaodstavka"/>
    <w:uiPriority w:val="99"/>
    <w:semiHidden/>
    <w:unhideWhenUsed/>
    <w:qFormat/>
    <w:rsid w:val="000E3038"/>
    <w:rPr>
      <w:sz w:val="16"/>
      <w:szCs w:val="16"/>
    </w:rPr>
  </w:style>
  <w:style w:type="character" w:customStyle="1" w:styleId="PripombabesediloZnak">
    <w:name w:val="Pripomba – besedilo Znak"/>
    <w:basedOn w:val="Privzetapisavaodstavka"/>
    <w:link w:val="Pripombabesedilo"/>
    <w:uiPriority w:val="99"/>
    <w:qFormat/>
    <w:rsid w:val="000E3038"/>
    <w:rPr>
      <w:sz w:val="20"/>
      <w:szCs w:val="20"/>
    </w:rPr>
  </w:style>
  <w:style w:type="character" w:customStyle="1" w:styleId="ZadevapripombeZnak">
    <w:name w:val="Zadeva pripombe Znak"/>
    <w:basedOn w:val="PripombabesediloZnak"/>
    <w:link w:val="Zadevapripombe"/>
    <w:uiPriority w:val="99"/>
    <w:semiHidden/>
    <w:qFormat/>
    <w:rsid w:val="000E3038"/>
    <w:rPr>
      <w:b/>
      <w:bCs/>
      <w:sz w:val="20"/>
      <w:szCs w:val="20"/>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76"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styleId="Naslov">
    <w:name w:val="Title"/>
    <w:basedOn w:val="Navaden"/>
    <w:next w:val="Navaden"/>
    <w:link w:val="NaslovZnak"/>
    <w:uiPriority w:val="10"/>
    <w:qFormat/>
    <w:rsid w:val="00CA4BC6"/>
    <w:pPr>
      <w:spacing w:after="80" w:line="240" w:lineRule="auto"/>
      <w:contextualSpacing/>
    </w:pPr>
    <w:rPr>
      <w:rFonts w:asciiTheme="majorHAnsi" w:eastAsiaTheme="majorEastAsia" w:hAnsiTheme="majorHAnsi" w:cstheme="majorBidi"/>
      <w:spacing w:val="-10"/>
      <w:sz w:val="56"/>
      <w:szCs w:val="56"/>
    </w:rPr>
  </w:style>
  <w:style w:type="paragraph" w:styleId="Podnaslov">
    <w:name w:val="Subtitle"/>
    <w:basedOn w:val="Navaden"/>
    <w:next w:val="Navaden"/>
    <w:link w:val="PodnaslovZnak"/>
    <w:uiPriority w:val="11"/>
    <w:qFormat/>
    <w:rsid w:val="00CA4BC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A4BC6"/>
    <w:pPr>
      <w:spacing w:before="160"/>
      <w:jc w:val="center"/>
    </w:pPr>
    <w:rPr>
      <w:i/>
      <w:iCs/>
      <w:color w:val="404040" w:themeColor="text1" w:themeTint="BF"/>
    </w:rPr>
  </w:style>
  <w:style w:type="paragraph" w:styleId="Odstavekseznama">
    <w:name w:val="List Paragraph"/>
    <w:basedOn w:val="Navaden"/>
    <w:uiPriority w:val="34"/>
    <w:qFormat/>
    <w:rsid w:val="00CA4BC6"/>
    <w:pPr>
      <w:ind w:left="720"/>
      <w:contextualSpacing/>
    </w:pPr>
  </w:style>
  <w:style w:type="paragraph" w:styleId="Intenzivencitat">
    <w:name w:val="Intense Quote"/>
    <w:basedOn w:val="Navaden"/>
    <w:next w:val="Navaden"/>
    <w:link w:val="IntenzivencitatZnak"/>
    <w:uiPriority w:val="30"/>
    <w:qFormat/>
    <w:rsid w:val="00CA4BC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len">
    <w:name w:val="len"/>
    <w:basedOn w:val="Navaden"/>
    <w:qFormat/>
    <w:rsid w:val="00CA4BC6"/>
    <w:pPr>
      <w:spacing w:beforeAutospacing="1"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lennaslov">
    <w:name w:val="lennaslov"/>
    <w:basedOn w:val="Navaden"/>
    <w:qFormat/>
    <w:rsid w:val="00CA4BC6"/>
    <w:pPr>
      <w:spacing w:beforeAutospacing="1"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odstavek">
    <w:name w:val="odstavek"/>
    <w:basedOn w:val="Navaden"/>
    <w:qFormat/>
    <w:rsid w:val="00CA4BC6"/>
    <w:pPr>
      <w:spacing w:beforeAutospacing="1"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tevilnatoka">
    <w:name w:val="tevilnatoka"/>
    <w:basedOn w:val="Navaden"/>
    <w:qFormat/>
    <w:rsid w:val="00CA4BC6"/>
    <w:pPr>
      <w:spacing w:beforeAutospacing="1" w:afterAutospacing="1" w:line="240" w:lineRule="auto"/>
    </w:pPr>
    <w:rPr>
      <w:rFonts w:ascii="Times New Roman" w:eastAsia="Times New Roman" w:hAnsi="Times New Roman" w:cs="Times New Roman"/>
      <w:kern w:val="0"/>
      <w:sz w:val="24"/>
      <w:szCs w:val="24"/>
      <w:lang w:eastAsia="sl-SI"/>
      <w14:ligatures w14:val="none"/>
    </w:rPr>
  </w:style>
  <w:style w:type="paragraph" w:styleId="Pripombabesedilo">
    <w:name w:val="annotation text"/>
    <w:basedOn w:val="Navaden"/>
    <w:link w:val="PripombabesediloZnak"/>
    <w:uiPriority w:val="99"/>
    <w:unhideWhenUsed/>
    <w:qFormat/>
    <w:rsid w:val="000E3038"/>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0E3038"/>
    <w:rPr>
      <w:b/>
      <w:bCs/>
    </w:rPr>
  </w:style>
  <w:style w:type="paragraph" w:styleId="Revizija">
    <w:name w:val="Revision"/>
    <w:uiPriority w:val="99"/>
    <w:semiHidden/>
    <w:qFormat/>
    <w:rsid w:val="00F17E2B"/>
  </w:style>
  <w:style w:type="paragraph" w:styleId="Brezrazmikov">
    <w:name w:val="No Spacing"/>
    <w:uiPriority w:val="1"/>
    <w:qFormat/>
    <w:rsid w:val="000F4820"/>
  </w:style>
  <w:style w:type="numbering" w:customStyle="1" w:styleId="Trenutniseznam1">
    <w:name w:val="Trenutni seznam1"/>
    <w:uiPriority w:val="99"/>
    <w:rsid w:val="000F482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4eadd9-8a00-41e9-8d6b-bd341fc86981">
      <Terms xmlns="http://schemas.microsoft.com/office/infopath/2007/PartnerControls"/>
    </lcf76f155ced4ddcb4097134ff3c332f>
    <TaxCatchAll xmlns="000a60a9-cad1-49a5-a3fc-09032a9c7096" xsi:nil="true"/>
    <_x0160_t_x002e_dokumentov xmlns="474eadd9-8a00-41e9-8d6b-bd341fc869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9DD75839BB404BB4CDFEED30845CB9" ma:contentTypeVersion="15" ma:contentTypeDescription="Ustvari nov dokument." ma:contentTypeScope="" ma:versionID="930cbedd58b1e2d61b905428faffc7b4">
  <xsd:schema xmlns:xsd="http://www.w3.org/2001/XMLSchema" xmlns:xs="http://www.w3.org/2001/XMLSchema" xmlns:p="http://schemas.microsoft.com/office/2006/metadata/properties" xmlns:ns2="474eadd9-8a00-41e9-8d6b-bd341fc86981" xmlns:ns3="000a60a9-cad1-49a5-a3fc-09032a9c7096" targetNamespace="http://schemas.microsoft.com/office/2006/metadata/properties" ma:root="true" ma:fieldsID="9d91466dd3fe5f214e9acfe0232b3bcb" ns2:_="" ns3:_="">
    <xsd:import namespace="474eadd9-8a00-41e9-8d6b-bd341fc86981"/>
    <xsd:import namespace="000a60a9-cad1-49a5-a3fc-09032a9c70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_x0160_t_x002e_dokumentov"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eadd9-8a00-41e9-8d6b-bd341fc86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821419b0-c4f9-4c64-b490-b72c1481d1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x0160_t_x002e_dokumentov" ma:index="21" nillable="true" ma:displayName="Št. dokumentov" ma:format="Dropdown" ma:internalName="_x0160_t_x002e_dokumentov"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a60a9-cad1-49a5-a3fc-09032a9c70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9f75b53-3245-4b98-b12e-6c238664eefd}" ma:internalName="TaxCatchAll" ma:showField="CatchAllData" ma:web="000a60a9-cad1-49a5-a3fc-09032a9c70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A4574-CA6F-45D8-B6DC-D0B62B347384}">
  <ds:schemaRefs>
    <ds:schemaRef ds:uri="http://schemas.microsoft.com/office/2006/metadata/properties"/>
    <ds:schemaRef ds:uri="http://schemas.microsoft.com/office/infopath/2007/PartnerControls"/>
    <ds:schemaRef ds:uri="474eadd9-8a00-41e9-8d6b-bd341fc86981"/>
    <ds:schemaRef ds:uri="000a60a9-cad1-49a5-a3fc-09032a9c7096"/>
  </ds:schemaRefs>
</ds:datastoreItem>
</file>

<file path=customXml/itemProps2.xml><?xml version="1.0" encoding="utf-8"?>
<ds:datastoreItem xmlns:ds="http://schemas.openxmlformats.org/officeDocument/2006/customXml" ds:itemID="{6EC04B61-7C8E-4E55-92E0-52B9E246357B}">
  <ds:schemaRefs>
    <ds:schemaRef ds:uri="http://schemas.microsoft.com/sharepoint/v3/contenttype/forms"/>
  </ds:schemaRefs>
</ds:datastoreItem>
</file>

<file path=customXml/itemProps3.xml><?xml version="1.0" encoding="utf-8"?>
<ds:datastoreItem xmlns:ds="http://schemas.openxmlformats.org/officeDocument/2006/customXml" ds:itemID="{313D5CCF-2435-450F-B80C-8B8383E8E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eadd9-8a00-41e9-8d6b-bd341fc86981"/>
    <ds:schemaRef ds:uri="000a60a9-cad1-49a5-a3fc-09032a9c7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Brancelj</dc:creator>
  <dc:description/>
  <cp:lastModifiedBy>Ana Potočnik</cp:lastModifiedBy>
  <cp:revision>2</cp:revision>
  <dcterms:created xsi:type="dcterms:W3CDTF">2024-04-29T11:33:00Z</dcterms:created>
  <dcterms:modified xsi:type="dcterms:W3CDTF">2024-04-29T11:33:00Z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0x010100429DD75839BB404BB4CDFEED30845CB9</vt:lpwstr>
  </property>
  <property fmtid="{D5CDD505-2E9C-101B-9397-08002B2CF9AE}" pid="3" name="MediaServiceImageTags">
    <vt:lpwstr/>
  </property>
</Properties>
</file>