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A9CD" w14:textId="77777777" w:rsidR="004C2CB6" w:rsidRPr="005B0D76" w:rsidRDefault="004C2CB6" w:rsidP="004C2CB6">
      <w:pPr>
        <w:jc w:val="both"/>
        <w:rPr>
          <w:rFonts w:ascii="Arial" w:hAnsi="Arial" w:cs="Arial"/>
        </w:rPr>
      </w:pPr>
      <w:bookmarkStart w:id="0" w:name="_Hlk198125831"/>
      <w:r w:rsidRPr="00034934">
        <w:rPr>
          <w:rFonts w:ascii="Arial" w:hAnsi="Arial" w:cs="Arial"/>
        </w:rPr>
        <w:t>Na podlagi osmega odstavka 21. člena Zakona o spodbujanju rabe obnovljivih virov energije</w:t>
      </w:r>
      <w:r>
        <w:rPr>
          <w:rFonts w:ascii="Arial" w:hAnsi="Arial" w:cs="Arial"/>
        </w:rPr>
        <w:t xml:space="preserve"> </w:t>
      </w:r>
      <w:r w:rsidRPr="005B0D76">
        <w:rPr>
          <w:rFonts w:ascii="Arial" w:hAnsi="Arial" w:cs="Arial"/>
        </w:rPr>
        <w:t>(</w:t>
      </w:r>
      <w:r w:rsidRPr="00034934">
        <w:rPr>
          <w:rFonts w:ascii="Arial" w:hAnsi="Arial" w:cs="Arial"/>
        </w:rPr>
        <w:t>Uradni list RS, št. </w:t>
      </w:r>
      <w:hyperlink r:id="rId7" w:tgtFrame="_blank" w:tooltip="Zakon o spodbujanju rabe obnovljivih virov energije (ZSROVE)" w:history="1">
        <w:r w:rsidRPr="00B30AF1">
          <w:rPr>
            <w:rStyle w:val="Hiperpovezava"/>
            <w:rFonts w:ascii="Arial" w:hAnsi="Arial" w:cs="Arial"/>
            <w:color w:val="auto"/>
          </w:rPr>
          <w:t>121/21</w:t>
        </w:r>
      </w:hyperlink>
      <w:r w:rsidRPr="00B30AF1">
        <w:rPr>
          <w:rFonts w:ascii="Arial" w:hAnsi="Arial" w:cs="Arial"/>
        </w:rPr>
        <w:t>, </w:t>
      </w:r>
      <w:hyperlink r:id="rId8" w:tgtFrame="_blank" w:tooltip="Zakon o spremembah in dopolnitvah Zakona o spodbujanju rabe obnovljivih virov energije (ZSROVE-A)" w:history="1">
        <w:r w:rsidRPr="00B30AF1">
          <w:rPr>
            <w:rStyle w:val="Hiperpovezava"/>
            <w:rFonts w:ascii="Arial" w:hAnsi="Arial" w:cs="Arial"/>
            <w:color w:val="auto"/>
          </w:rPr>
          <w:t>189/21</w:t>
        </w:r>
      </w:hyperlink>
      <w:r w:rsidRPr="00B30AF1">
        <w:rPr>
          <w:rFonts w:ascii="Arial" w:hAnsi="Arial" w:cs="Arial"/>
        </w:rPr>
        <w:t>, </w:t>
      </w:r>
      <w:hyperlink r:id="rId9" w:tgtFrame="_blank" w:tooltip="Zakon o ukrepih za obvladovanje kriznih razmer na področju oskrbe z energijo (ZUOKPOE)" w:history="1">
        <w:r w:rsidRPr="00B30AF1">
          <w:rPr>
            <w:rStyle w:val="Hiperpovezava"/>
            <w:rFonts w:ascii="Arial" w:hAnsi="Arial" w:cs="Arial"/>
            <w:color w:val="auto"/>
          </w:rPr>
          <w:t>121/22</w:t>
        </w:r>
      </w:hyperlink>
      <w:r w:rsidRPr="00B30AF1">
        <w:rPr>
          <w:rFonts w:ascii="Arial" w:hAnsi="Arial" w:cs="Arial"/>
        </w:rPr>
        <w:t> – ZUOKPOE in </w:t>
      </w:r>
      <w:hyperlink r:id="rId10" w:tgtFrame="_blank" w:tooltip="Zakon o spremembah in dopolnitvah Zakona o spodbujanju rabe obnovljivih virov energije (ZSROVE-B)" w:history="1">
        <w:r w:rsidRPr="00B30AF1">
          <w:rPr>
            <w:rStyle w:val="Hiperpovezava"/>
            <w:rFonts w:ascii="Arial" w:hAnsi="Arial" w:cs="Arial"/>
            <w:color w:val="auto"/>
          </w:rPr>
          <w:t>102/24</w:t>
        </w:r>
      </w:hyperlink>
      <w:r w:rsidRPr="005B0D76">
        <w:rPr>
          <w:rFonts w:ascii="Arial" w:hAnsi="Arial" w:cs="Arial"/>
        </w:rPr>
        <w:t xml:space="preserve">) </w:t>
      </w:r>
      <w:r>
        <w:rPr>
          <w:rFonts w:ascii="Arial" w:hAnsi="Arial" w:cs="Arial"/>
        </w:rPr>
        <w:t xml:space="preserve">Vlada Republike Slovenije </w:t>
      </w:r>
      <w:r w:rsidRPr="005B0D76">
        <w:rPr>
          <w:rFonts w:ascii="Arial" w:hAnsi="Arial" w:cs="Arial"/>
        </w:rPr>
        <w:t>izdaja</w:t>
      </w:r>
    </w:p>
    <w:p w14:paraId="7C250C5D" w14:textId="77777777" w:rsidR="004C2CB6" w:rsidRPr="005B0D76" w:rsidRDefault="004C2CB6" w:rsidP="004C2CB6">
      <w:pPr>
        <w:jc w:val="center"/>
        <w:rPr>
          <w:rFonts w:ascii="Arial" w:hAnsi="Arial" w:cs="Arial"/>
        </w:rPr>
      </w:pPr>
    </w:p>
    <w:p w14:paraId="34584565" w14:textId="77777777" w:rsidR="004C2CB6" w:rsidRPr="005B0D76" w:rsidRDefault="004C2CB6" w:rsidP="004C2CB6">
      <w:pPr>
        <w:jc w:val="center"/>
        <w:rPr>
          <w:rFonts w:ascii="Arial" w:hAnsi="Arial" w:cs="Arial"/>
          <w:b/>
          <w:bCs/>
        </w:rPr>
      </w:pPr>
      <w:r>
        <w:rPr>
          <w:rFonts w:ascii="Arial" w:hAnsi="Arial" w:cs="Arial"/>
          <w:b/>
          <w:bCs/>
        </w:rPr>
        <w:t>U R E D B O</w:t>
      </w:r>
    </w:p>
    <w:p w14:paraId="396B060A" w14:textId="77777777" w:rsidR="004C2CB6" w:rsidRPr="00034934" w:rsidRDefault="004C2CB6" w:rsidP="004C2CB6">
      <w:pPr>
        <w:jc w:val="center"/>
        <w:rPr>
          <w:rFonts w:ascii="Arial" w:hAnsi="Arial" w:cs="Arial"/>
          <w:b/>
          <w:bCs/>
        </w:rPr>
      </w:pPr>
      <w:r>
        <w:rPr>
          <w:rFonts w:ascii="Arial" w:hAnsi="Arial" w:cs="Arial"/>
          <w:b/>
          <w:bCs/>
        </w:rPr>
        <w:t xml:space="preserve">o spremembah in </w:t>
      </w:r>
      <w:r w:rsidRPr="00034934">
        <w:rPr>
          <w:rFonts w:ascii="Arial" w:hAnsi="Arial" w:cs="Arial"/>
          <w:b/>
          <w:bCs/>
        </w:rPr>
        <w:t xml:space="preserve">dopolnitvah </w:t>
      </w:r>
      <w:r w:rsidRPr="00034934">
        <w:rPr>
          <w:rFonts w:ascii="Arial" w:hAnsi="Arial" w:cs="Arial"/>
          <w:b/>
          <w:bCs/>
          <w:lang w:eastAsia="sl-SI"/>
        </w:rPr>
        <w:t>Uredbe o nadomestilu za izrabo prostora za proizvodno napravo na veter</w:t>
      </w:r>
    </w:p>
    <w:p w14:paraId="59D37902" w14:textId="77777777" w:rsidR="004C2CB6" w:rsidRPr="000E28D5" w:rsidRDefault="004C2CB6" w:rsidP="004C2CB6">
      <w:pPr>
        <w:spacing w:before="480" w:after="0"/>
        <w:jc w:val="center"/>
        <w:rPr>
          <w:rFonts w:ascii="Arial" w:hAnsi="Arial" w:cs="Arial"/>
          <w:b/>
          <w:bCs/>
        </w:rPr>
      </w:pPr>
      <w:r w:rsidRPr="000E28D5">
        <w:rPr>
          <w:rFonts w:ascii="Arial" w:hAnsi="Arial" w:cs="Arial"/>
          <w:b/>
          <w:bCs/>
        </w:rPr>
        <w:t>1. člen</w:t>
      </w:r>
    </w:p>
    <w:p w14:paraId="20D63797" w14:textId="77777777" w:rsidR="004C2CB6" w:rsidRPr="000E28D5" w:rsidRDefault="004C2CB6" w:rsidP="004C2CB6">
      <w:pPr>
        <w:spacing w:after="0"/>
        <w:jc w:val="center"/>
        <w:rPr>
          <w:rFonts w:ascii="Arial" w:hAnsi="Arial" w:cs="Arial"/>
        </w:rPr>
      </w:pPr>
    </w:p>
    <w:p w14:paraId="551F6AFB" w14:textId="77777777" w:rsidR="004C2CB6" w:rsidRDefault="004C2CB6" w:rsidP="004C2CB6">
      <w:pPr>
        <w:jc w:val="both"/>
        <w:rPr>
          <w:rFonts w:ascii="Arial" w:hAnsi="Arial" w:cs="Arial"/>
        </w:rPr>
      </w:pPr>
      <w:r>
        <w:rPr>
          <w:rFonts w:ascii="Arial" w:hAnsi="Arial" w:cs="Arial"/>
        </w:rPr>
        <w:t>V Uredbi o nadomestilu za izrabo prostora za proizvodno napravo na veter (</w:t>
      </w:r>
      <w:r w:rsidRPr="001A3B68">
        <w:rPr>
          <w:rFonts w:ascii="Arial" w:hAnsi="Arial" w:cs="Arial"/>
        </w:rPr>
        <w:t>Uradni list RS, št. </w:t>
      </w:r>
      <w:r>
        <w:rPr>
          <w:rFonts w:ascii="Arial" w:hAnsi="Arial" w:cs="Arial"/>
        </w:rPr>
        <w:t xml:space="preserve">50/22) se tretji odstavek 6. člena spremeni tako, da se glasi: </w:t>
      </w:r>
    </w:p>
    <w:p w14:paraId="3157F1D5" w14:textId="77777777" w:rsidR="004C2CB6" w:rsidRDefault="004C2CB6" w:rsidP="004C2CB6">
      <w:pPr>
        <w:pStyle w:val="odstavek0"/>
        <w:shd w:val="clear" w:color="auto" w:fill="FFFFFF"/>
        <w:spacing w:before="240" w:beforeAutospacing="0" w:after="0" w:afterAutospacing="0"/>
        <w:jc w:val="both"/>
        <w:rPr>
          <w:rFonts w:ascii="Arial" w:hAnsi="Arial" w:cs="Arial"/>
          <w:color w:val="000000"/>
          <w:sz w:val="22"/>
          <w:szCs w:val="22"/>
        </w:rPr>
      </w:pPr>
      <w:r>
        <w:rPr>
          <w:rFonts w:ascii="Arial" w:hAnsi="Arial" w:cs="Arial"/>
          <w:color w:val="000000"/>
          <w:sz w:val="22"/>
          <w:szCs w:val="22"/>
        </w:rPr>
        <w:t xml:space="preserve">»(3) </w:t>
      </w:r>
      <w:r w:rsidRPr="00034934">
        <w:rPr>
          <w:rFonts w:ascii="Arial" w:hAnsi="Arial" w:cs="Arial"/>
          <w:color w:val="000000"/>
          <w:sz w:val="22"/>
          <w:szCs w:val="22"/>
        </w:rPr>
        <w:t>V primeru</w:t>
      </w:r>
      <w:r>
        <w:rPr>
          <w:rFonts w:ascii="Arial" w:hAnsi="Arial" w:cs="Arial"/>
          <w:color w:val="000000"/>
          <w:sz w:val="22"/>
          <w:szCs w:val="22"/>
        </w:rPr>
        <w:t xml:space="preserve">, ko zavezanec </w:t>
      </w:r>
      <w:r w:rsidRPr="00034934">
        <w:rPr>
          <w:rFonts w:ascii="Arial" w:hAnsi="Arial" w:cs="Arial"/>
          <w:color w:val="000000"/>
          <w:sz w:val="22"/>
          <w:szCs w:val="22"/>
        </w:rPr>
        <w:t xml:space="preserve">proizvodnih naprav </w:t>
      </w:r>
      <w:r>
        <w:rPr>
          <w:rFonts w:ascii="Arial" w:hAnsi="Arial" w:cs="Arial"/>
          <w:color w:val="000000"/>
          <w:sz w:val="22"/>
          <w:szCs w:val="22"/>
        </w:rPr>
        <w:t>iz prejšnjega odstavka</w:t>
      </w:r>
      <w:r w:rsidRPr="00034934">
        <w:rPr>
          <w:rFonts w:ascii="Arial" w:hAnsi="Arial" w:cs="Arial"/>
          <w:color w:val="000000"/>
          <w:sz w:val="22"/>
          <w:szCs w:val="22"/>
        </w:rPr>
        <w:t xml:space="preserve"> podpor</w:t>
      </w:r>
      <w:r>
        <w:rPr>
          <w:rFonts w:ascii="Arial" w:hAnsi="Arial" w:cs="Arial"/>
          <w:color w:val="000000"/>
          <w:sz w:val="22"/>
          <w:szCs w:val="22"/>
        </w:rPr>
        <w:t>e</w:t>
      </w:r>
      <w:r w:rsidRPr="00034934">
        <w:rPr>
          <w:rFonts w:ascii="Arial" w:hAnsi="Arial" w:cs="Arial"/>
          <w:color w:val="000000"/>
          <w:sz w:val="22"/>
          <w:szCs w:val="22"/>
        </w:rPr>
        <w:t xml:space="preserve"> </w:t>
      </w:r>
      <w:r>
        <w:rPr>
          <w:rFonts w:ascii="Arial" w:hAnsi="Arial" w:cs="Arial"/>
          <w:color w:val="000000"/>
          <w:sz w:val="22"/>
          <w:szCs w:val="22"/>
        </w:rPr>
        <w:t xml:space="preserve">ni </w:t>
      </w:r>
      <w:r w:rsidRPr="00034934">
        <w:rPr>
          <w:rFonts w:ascii="Arial" w:hAnsi="Arial" w:cs="Arial"/>
          <w:color w:val="000000"/>
          <w:sz w:val="22"/>
          <w:szCs w:val="22"/>
        </w:rPr>
        <w:t>prejemal</w:t>
      </w:r>
      <w:r>
        <w:rPr>
          <w:rFonts w:ascii="Arial" w:hAnsi="Arial" w:cs="Arial"/>
          <w:color w:val="000000"/>
          <w:sz w:val="22"/>
          <w:szCs w:val="22"/>
        </w:rPr>
        <w:t xml:space="preserve">, ter v primeru </w:t>
      </w:r>
      <w:r w:rsidRPr="00034934">
        <w:rPr>
          <w:rFonts w:ascii="Arial" w:hAnsi="Arial" w:cs="Arial"/>
          <w:color w:val="000000"/>
          <w:sz w:val="22"/>
          <w:szCs w:val="22"/>
        </w:rPr>
        <w:t>preostalih proizvodnih naprav na veter, za katere zavezanec ni upravičen do podpore, osnova za nadomestilo določi kot zmnožek letne proizvedene količine električne energije (izražene v MWh) in referenčne cene električne energije (izražene v EUR/MWh), ki jo za posamezno leto določi in objavi Agencija za energijo v skladu z zakonom, ki ureja spodbujanje rabe obnovljivih virov energije.</w:t>
      </w:r>
      <w:r>
        <w:rPr>
          <w:rFonts w:ascii="Arial" w:hAnsi="Arial" w:cs="Arial"/>
          <w:color w:val="000000"/>
          <w:sz w:val="22"/>
          <w:szCs w:val="22"/>
        </w:rPr>
        <w:t>«</w:t>
      </w:r>
    </w:p>
    <w:p w14:paraId="15E53945" w14:textId="77777777" w:rsidR="004C2CB6" w:rsidRDefault="004C2CB6" w:rsidP="004C2CB6">
      <w:pPr>
        <w:pStyle w:val="odstavek0"/>
        <w:shd w:val="clear" w:color="auto" w:fill="FFFFFF"/>
        <w:spacing w:before="240" w:beforeAutospacing="0" w:after="0" w:afterAutospacing="0"/>
        <w:jc w:val="both"/>
        <w:rPr>
          <w:rFonts w:ascii="Arial" w:hAnsi="Arial" w:cs="Arial"/>
          <w:color w:val="000000"/>
          <w:sz w:val="22"/>
          <w:szCs w:val="22"/>
        </w:rPr>
      </w:pPr>
    </w:p>
    <w:p w14:paraId="15D2CB16" w14:textId="77777777" w:rsidR="004C2CB6" w:rsidRDefault="004C2CB6" w:rsidP="004C2CB6">
      <w:pPr>
        <w:jc w:val="center"/>
        <w:rPr>
          <w:rFonts w:ascii="Arial" w:hAnsi="Arial" w:cs="Arial"/>
        </w:rPr>
      </w:pPr>
      <w:r>
        <w:rPr>
          <w:rFonts w:ascii="Arial" w:hAnsi="Arial" w:cs="Arial"/>
        </w:rPr>
        <w:t>KONČNA DOLOČBA</w:t>
      </w:r>
    </w:p>
    <w:p w14:paraId="52C5B540" w14:textId="77777777" w:rsidR="004C2CB6" w:rsidRPr="00EC1925" w:rsidRDefault="004C2CB6" w:rsidP="004C2CB6">
      <w:pPr>
        <w:pStyle w:val="len"/>
        <w:shd w:val="clear" w:color="auto" w:fill="FFFFFF"/>
        <w:spacing w:before="480" w:beforeAutospacing="0" w:after="0" w:afterAutospacing="0"/>
        <w:jc w:val="center"/>
        <w:rPr>
          <w:rFonts w:ascii="Arial" w:hAnsi="Arial" w:cs="Arial"/>
          <w:b/>
          <w:bCs/>
          <w:sz w:val="22"/>
          <w:szCs w:val="22"/>
        </w:rPr>
      </w:pPr>
      <w:r>
        <w:rPr>
          <w:rFonts w:ascii="Arial" w:hAnsi="Arial" w:cs="Arial"/>
          <w:b/>
          <w:bCs/>
          <w:sz w:val="22"/>
          <w:szCs w:val="22"/>
        </w:rPr>
        <w:t>2</w:t>
      </w:r>
      <w:r w:rsidRPr="00EC1925">
        <w:rPr>
          <w:rFonts w:ascii="Arial" w:hAnsi="Arial" w:cs="Arial"/>
          <w:b/>
          <w:bCs/>
          <w:sz w:val="22"/>
          <w:szCs w:val="22"/>
        </w:rPr>
        <w:t>. člen</w:t>
      </w:r>
    </w:p>
    <w:p w14:paraId="05C7432D" w14:textId="77777777" w:rsidR="004C2CB6" w:rsidRDefault="004C2CB6" w:rsidP="004C2CB6">
      <w:pPr>
        <w:pStyle w:val="lennaslov"/>
        <w:shd w:val="clear" w:color="auto" w:fill="FFFFFF"/>
        <w:spacing w:before="0" w:beforeAutospacing="0" w:after="0" w:afterAutospacing="0"/>
        <w:jc w:val="center"/>
        <w:rPr>
          <w:rFonts w:ascii="Arial" w:hAnsi="Arial" w:cs="Arial"/>
          <w:b/>
          <w:bCs/>
          <w:sz w:val="22"/>
          <w:szCs w:val="22"/>
        </w:rPr>
      </w:pPr>
      <w:r w:rsidRPr="00EC1925">
        <w:rPr>
          <w:rFonts w:ascii="Arial" w:hAnsi="Arial" w:cs="Arial"/>
          <w:b/>
          <w:bCs/>
          <w:sz w:val="22"/>
          <w:szCs w:val="22"/>
        </w:rPr>
        <w:t>(</w:t>
      </w:r>
      <w:r>
        <w:rPr>
          <w:rFonts w:ascii="Arial" w:hAnsi="Arial" w:cs="Arial"/>
          <w:b/>
          <w:bCs/>
          <w:sz w:val="22"/>
          <w:szCs w:val="22"/>
        </w:rPr>
        <w:t>začetek veljavnosti</w:t>
      </w:r>
      <w:r w:rsidRPr="00EC1925">
        <w:rPr>
          <w:rFonts w:ascii="Arial" w:hAnsi="Arial" w:cs="Arial"/>
          <w:b/>
          <w:bCs/>
          <w:sz w:val="22"/>
          <w:szCs w:val="22"/>
        </w:rPr>
        <w:t>)</w:t>
      </w:r>
    </w:p>
    <w:p w14:paraId="4868D08A" w14:textId="77777777" w:rsidR="004C2CB6" w:rsidRDefault="004C2CB6" w:rsidP="004C2CB6">
      <w:pPr>
        <w:rPr>
          <w:rFonts w:ascii="Arial" w:hAnsi="Arial" w:cs="Arial"/>
        </w:rPr>
      </w:pPr>
    </w:p>
    <w:p w14:paraId="78152B00" w14:textId="77777777" w:rsidR="004C2CB6" w:rsidRDefault="004C2CB6" w:rsidP="004C2CB6">
      <w:pPr>
        <w:rPr>
          <w:rFonts w:ascii="Arial" w:hAnsi="Arial" w:cs="Arial"/>
        </w:rPr>
      </w:pPr>
      <w:r>
        <w:rPr>
          <w:rFonts w:ascii="Arial" w:hAnsi="Arial" w:cs="Arial"/>
        </w:rPr>
        <w:t>Ta uredba začne veljati petnajsti dan po objavi v Uradnem listu Republike Slovenije.</w:t>
      </w:r>
    </w:p>
    <w:p w14:paraId="5F1F9C47" w14:textId="77777777" w:rsidR="004C2CB6" w:rsidRDefault="004C2CB6" w:rsidP="004C2CB6">
      <w:pPr>
        <w:spacing w:after="0"/>
        <w:rPr>
          <w:rFonts w:ascii="Arial" w:hAnsi="Arial" w:cs="Arial"/>
        </w:rPr>
      </w:pPr>
    </w:p>
    <w:p w14:paraId="5ABB449B" w14:textId="77777777" w:rsidR="004C2CB6" w:rsidRDefault="004C2CB6" w:rsidP="004C2CB6">
      <w:pPr>
        <w:spacing w:after="0"/>
        <w:rPr>
          <w:rFonts w:ascii="Arial" w:hAnsi="Arial" w:cs="Arial"/>
        </w:rPr>
      </w:pPr>
      <w:r>
        <w:rPr>
          <w:rFonts w:ascii="Arial" w:hAnsi="Arial" w:cs="Arial"/>
        </w:rPr>
        <w:t xml:space="preserve">Št. </w:t>
      </w:r>
    </w:p>
    <w:p w14:paraId="5D43CEF7" w14:textId="77777777" w:rsidR="004C2CB6" w:rsidRDefault="004C2CB6" w:rsidP="004C2CB6">
      <w:pPr>
        <w:spacing w:after="0"/>
        <w:rPr>
          <w:rFonts w:ascii="Arial" w:hAnsi="Arial" w:cs="Arial"/>
        </w:rPr>
      </w:pPr>
      <w:r>
        <w:rPr>
          <w:rFonts w:ascii="Arial" w:hAnsi="Arial" w:cs="Arial"/>
        </w:rPr>
        <w:t xml:space="preserve">Ljubljana, </w:t>
      </w:r>
    </w:p>
    <w:p w14:paraId="0D67BFB6" w14:textId="77777777" w:rsidR="004C2CB6" w:rsidRDefault="004C2CB6" w:rsidP="004C2CB6">
      <w:pPr>
        <w:spacing w:after="0"/>
        <w:rPr>
          <w:rFonts w:ascii="Arial" w:hAnsi="Arial" w:cs="Arial"/>
        </w:rPr>
      </w:pPr>
      <w:r>
        <w:rPr>
          <w:rFonts w:ascii="Arial" w:hAnsi="Arial" w:cs="Arial"/>
        </w:rPr>
        <w:t xml:space="preserve">EVA </w:t>
      </w:r>
    </w:p>
    <w:p w14:paraId="603264C2" w14:textId="77777777" w:rsidR="004C2CB6" w:rsidRDefault="004C2CB6" w:rsidP="004C2CB6">
      <w:pPr>
        <w:spacing w:after="0"/>
        <w:rPr>
          <w:rFonts w:ascii="Arial" w:hAnsi="Arial" w:cs="Arial"/>
        </w:rPr>
      </w:pPr>
    </w:p>
    <w:p w14:paraId="085056CC" w14:textId="77777777" w:rsidR="004C2CB6" w:rsidRDefault="004C2CB6" w:rsidP="004C2CB6">
      <w:pPr>
        <w:spacing w:after="0"/>
        <w:rPr>
          <w:rFonts w:ascii="Arial" w:hAnsi="Arial" w:cs="Arial"/>
        </w:rPr>
      </w:pPr>
    </w:p>
    <w:p w14:paraId="0D1E8E4E" w14:textId="77777777" w:rsidR="004C2CB6" w:rsidRDefault="004C2CB6" w:rsidP="004C2CB6">
      <w:pPr>
        <w:ind w:left="5664"/>
        <w:rPr>
          <w:rFonts w:ascii="Arial" w:hAnsi="Arial" w:cs="Arial"/>
        </w:rPr>
      </w:pPr>
      <w:r>
        <w:rPr>
          <w:rFonts w:ascii="Arial" w:hAnsi="Arial" w:cs="Arial"/>
        </w:rPr>
        <w:t>Vlada Republike Slovenije</w:t>
      </w:r>
      <w:r>
        <w:rPr>
          <w:rFonts w:ascii="Arial" w:hAnsi="Arial" w:cs="Arial"/>
        </w:rPr>
        <w:tab/>
      </w:r>
    </w:p>
    <w:p w14:paraId="6845F0AB" w14:textId="77777777" w:rsidR="004C2CB6" w:rsidRDefault="004C2CB6" w:rsidP="004C2CB6">
      <w:pPr>
        <w:ind w:left="5664" w:firstLine="708"/>
        <w:rPr>
          <w:rFonts w:ascii="Arial" w:hAnsi="Arial" w:cs="Arial"/>
          <w:b/>
          <w:bCs/>
        </w:rPr>
      </w:pPr>
      <w:r w:rsidRPr="008B0443">
        <w:rPr>
          <w:rFonts w:ascii="Arial" w:hAnsi="Arial" w:cs="Arial"/>
          <w:b/>
          <w:bCs/>
        </w:rPr>
        <w:t>Robert Golob</w:t>
      </w:r>
    </w:p>
    <w:p w14:paraId="5E2EC203" w14:textId="77777777" w:rsidR="004C2CB6" w:rsidRDefault="004C2CB6" w:rsidP="004C2CB6">
      <w:pPr>
        <w:ind w:left="5664" w:firstLine="708"/>
        <w:rPr>
          <w:rFonts w:ascii="Arial" w:hAnsi="Arial" w:cs="Arial"/>
        </w:rPr>
      </w:pPr>
      <w:r>
        <w:rPr>
          <w:rFonts w:ascii="Arial" w:hAnsi="Arial" w:cs="Arial"/>
        </w:rPr>
        <w:t>predsednik</w:t>
      </w:r>
    </w:p>
    <w:p w14:paraId="42D5CA87" w14:textId="77777777" w:rsidR="004C2CB6" w:rsidRDefault="004C2CB6" w:rsidP="004C2CB6"/>
    <w:p w14:paraId="1EC763ED" w14:textId="77777777" w:rsidR="004C2CB6" w:rsidRDefault="004C2CB6" w:rsidP="004C2CB6"/>
    <w:p w14:paraId="62514E7E" w14:textId="77777777" w:rsidR="004C2CB6" w:rsidRDefault="004C2CB6" w:rsidP="004C2CB6"/>
    <w:p w14:paraId="643D17FB" w14:textId="77777777" w:rsidR="004C2CB6" w:rsidRDefault="004C2CB6" w:rsidP="004C2CB6"/>
    <w:p w14:paraId="16CDDAB8" w14:textId="77777777" w:rsidR="004C2CB6" w:rsidRDefault="004C2CB6" w:rsidP="004C2CB6"/>
    <w:p w14:paraId="724C72D9" w14:textId="77777777" w:rsidR="004C2CB6" w:rsidRDefault="004C2CB6" w:rsidP="004C2CB6"/>
    <w:p w14:paraId="79DEDCE6" w14:textId="77777777" w:rsidR="004C2CB6" w:rsidRPr="000C5872" w:rsidRDefault="004C2CB6" w:rsidP="004C2CB6">
      <w:pPr>
        <w:spacing w:before="60"/>
        <w:ind w:right="-3"/>
        <w:jc w:val="center"/>
        <w:rPr>
          <w:rFonts w:ascii="Arial" w:hAnsi="Arial" w:cs="Arial"/>
          <w:b/>
          <w:sz w:val="24"/>
          <w:szCs w:val="24"/>
        </w:rPr>
      </w:pPr>
      <w:bookmarkStart w:id="1" w:name="_Hlk198125847"/>
      <w:r w:rsidRPr="000C5872">
        <w:rPr>
          <w:rFonts w:ascii="Arial" w:hAnsi="Arial" w:cs="Arial"/>
          <w:b/>
          <w:sz w:val="24"/>
          <w:szCs w:val="24"/>
        </w:rPr>
        <w:lastRenderedPageBreak/>
        <w:t>OBRAZLOŽITEV:</w:t>
      </w:r>
    </w:p>
    <w:p w14:paraId="75CD5D4F" w14:textId="77777777" w:rsidR="004C2CB6" w:rsidRDefault="004C2CB6" w:rsidP="004C2CB6">
      <w:pPr>
        <w:jc w:val="both"/>
        <w:rPr>
          <w:rFonts w:ascii="Arial" w:hAnsi="Arial" w:cs="Arial"/>
          <w:b/>
          <w:sz w:val="20"/>
          <w:szCs w:val="20"/>
        </w:rPr>
      </w:pPr>
    </w:p>
    <w:p w14:paraId="6281A658" w14:textId="77777777" w:rsidR="004C2CB6" w:rsidRPr="00F3101C" w:rsidRDefault="004C2CB6" w:rsidP="004C2CB6">
      <w:pPr>
        <w:spacing w:line="276" w:lineRule="auto"/>
        <w:rPr>
          <w:rFonts w:ascii="Arial" w:hAnsi="Arial" w:cs="Arial"/>
        </w:rPr>
      </w:pPr>
      <w:r w:rsidRPr="00F3101C">
        <w:rPr>
          <w:rFonts w:ascii="Arial" w:eastAsia="Times New Roman" w:hAnsi="Arial" w:cs="Arial"/>
          <w:bCs/>
          <w:lang w:eastAsia="sl-SI"/>
        </w:rPr>
        <w:t xml:space="preserve">Zakon o spodbujanju rabe obnovljivih virov energije </w:t>
      </w:r>
      <w:r w:rsidRPr="00F3101C">
        <w:rPr>
          <w:rFonts w:ascii="Arial" w:hAnsi="Arial" w:cs="Arial"/>
        </w:rPr>
        <w:t>(Uradni list RS,</w:t>
      </w:r>
      <w:r>
        <w:rPr>
          <w:rFonts w:ascii="Arial" w:hAnsi="Arial" w:cs="Arial"/>
        </w:rPr>
        <w:t xml:space="preserve"> š</w:t>
      </w:r>
      <w:r w:rsidRPr="00F3101C">
        <w:rPr>
          <w:rFonts w:ascii="Arial" w:hAnsi="Arial" w:cs="Arial"/>
        </w:rPr>
        <w:t>t. </w:t>
      </w:r>
      <w:hyperlink r:id="rId11" w:tgtFrame="_blank" w:tooltip="Zakon o spodbujanju rabe obnovljivih virov energije (ZSROVE)" w:history="1">
        <w:r w:rsidRPr="0026540B">
          <w:rPr>
            <w:rStyle w:val="Hiperpovezava"/>
            <w:rFonts w:ascii="Arial" w:hAnsi="Arial" w:cs="Arial"/>
            <w:color w:val="auto"/>
            <w:u w:val="none"/>
          </w:rPr>
          <w:t>121/21</w:t>
        </w:r>
      </w:hyperlink>
      <w:r w:rsidRPr="0026540B">
        <w:rPr>
          <w:rFonts w:ascii="Arial" w:hAnsi="Arial" w:cs="Arial"/>
        </w:rPr>
        <w:t xml:space="preserve">, </w:t>
      </w:r>
      <w:hyperlink r:id="rId12" w:tgtFrame="_blank" w:tooltip="Zakon o spremembah in dopolnitvah Zakona o spodbujanju rabe obnovljivih virov energije (ZSROVE-A)" w:history="1">
        <w:r w:rsidRPr="0026540B">
          <w:rPr>
            <w:rStyle w:val="Hiperpovezava"/>
            <w:rFonts w:ascii="Arial" w:hAnsi="Arial" w:cs="Arial"/>
            <w:color w:val="auto"/>
            <w:u w:val="none"/>
          </w:rPr>
          <w:t>189/21</w:t>
        </w:r>
      </w:hyperlink>
      <w:r w:rsidRPr="0026540B">
        <w:rPr>
          <w:rFonts w:ascii="Arial" w:hAnsi="Arial" w:cs="Arial"/>
        </w:rPr>
        <w:t xml:space="preserve">, </w:t>
      </w:r>
      <w:hyperlink r:id="rId13" w:tgtFrame="_blank" w:tooltip="Zakon o ukrepih za obvladovanje kriznih razmer na področju oskrbe z energijo (ZUOKPOE)" w:history="1">
        <w:r w:rsidRPr="0026540B">
          <w:rPr>
            <w:rStyle w:val="Hiperpovezava"/>
            <w:rFonts w:ascii="Arial" w:hAnsi="Arial" w:cs="Arial"/>
            <w:color w:val="auto"/>
            <w:u w:val="none"/>
          </w:rPr>
          <w:t>121/22</w:t>
        </w:r>
      </w:hyperlink>
      <w:r w:rsidRPr="0026540B">
        <w:rPr>
          <w:rFonts w:ascii="Arial" w:hAnsi="Arial" w:cs="Arial"/>
        </w:rPr>
        <w:t> – ZUOKPOE in </w:t>
      </w:r>
      <w:hyperlink r:id="rId14" w:tgtFrame="_blank" w:tooltip="Zakon o spremembah in dopolnitvah Zakona o spodbujanju rabe obnovljivih virov energije (ZSROVE-B)" w:history="1">
        <w:r w:rsidRPr="0026540B">
          <w:rPr>
            <w:rStyle w:val="Hiperpovezava"/>
            <w:rFonts w:ascii="Arial" w:hAnsi="Arial" w:cs="Arial"/>
            <w:color w:val="auto"/>
            <w:u w:val="none"/>
          </w:rPr>
          <w:t>102/24</w:t>
        </w:r>
      </w:hyperlink>
      <w:r w:rsidRPr="0026540B">
        <w:rPr>
          <w:rFonts w:ascii="Arial" w:eastAsia="Times New Roman" w:hAnsi="Arial" w:cs="Arial"/>
          <w:bCs/>
          <w:lang w:eastAsia="sl-SI"/>
        </w:rPr>
        <w:t>;</w:t>
      </w:r>
      <w:r w:rsidRPr="00F3101C">
        <w:rPr>
          <w:rFonts w:ascii="Arial" w:eastAsia="Times New Roman" w:hAnsi="Arial" w:cs="Arial"/>
          <w:bCs/>
          <w:lang w:eastAsia="sl-SI"/>
        </w:rPr>
        <w:t xml:space="preserve"> v nadaljnjem besedilu: ZSROVE) v 21. členu ureja </w:t>
      </w:r>
      <w:r>
        <w:rPr>
          <w:rFonts w:ascii="Arial" w:eastAsia="Times New Roman" w:hAnsi="Arial" w:cs="Arial"/>
          <w:bCs/>
          <w:lang w:eastAsia="sl-SI"/>
        </w:rPr>
        <w:t xml:space="preserve">obveznost plačevanja </w:t>
      </w:r>
      <w:r w:rsidRPr="00F3101C">
        <w:rPr>
          <w:rFonts w:ascii="Arial" w:eastAsia="Times New Roman" w:hAnsi="Arial" w:cs="Arial"/>
          <w:bCs/>
          <w:lang w:eastAsia="sl-SI"/>
        </w:rPr>
        <w:t>nadomestil</w:t>
      </w:r>
      <w:r>
        <w:rPr>
          <w:rFonts w:ascii="Arial" w:eastAsia="Times New Roman" w:hAnsi="Arial" w:cs="Arial"/>
          <w:bCs/>
          <w:lang w:eastAsia="sl-SI"/>
        </w:rPr>
        <w:t>a</w:t>
      </w:r>
      <w:r w:rsidRPr="00F3101C">
        <w:rPr>
          <w:rFonts w:ascii="Arial" w:eastAsia="Times New Roman" w:hAnsi="Arial" w:cs="Arial"/>
          <w:bCs/>
          <w:lang w:eastAsia="sl-SI"/>
        </w:rPr>
        <w:t xml:space="preserve"> za izrabo prostora za proizvodno napravo na veter (v nadaljnjem besedilu: nadomestilo). Nadomestilo mora plačati proizvajalec električne energije iz energetskega potenciala vetra občini, v kateri je proizvodna naparava, in sicer ne glede na druge javne dajatve, ki jih je dolžan plačevati. Namen te določbe je povečati družbeno sprejemljivost vetrnih elektrarn in zmanjšati učinek koncepta »ne na mojem dvorišču«, ki simbolizira nasprotovanje lokalnega prebivalstva predlogom investitorjev za proizvodne objekte, posebej vetrne elektrarne.</w:t>
      </w:r>
    </w:p>
    <w:p w14:paraId="22D7678B" w14:textId="77777777" w:rsidR="004C2CB6" w:rsidRPr="00F3101C" w:rsidRDefault="004C2CB6" w:rsidP="004C2CB6">
      <w:pPr>
        <w:spacing w:line="276" w:lineRule="auto"/>
        <w:rPr>
          <w:rFonts w:ascii="Arial" w:hAnsi="Arial" w:cs="Arial"/>
          <w:bCs/>
        </w:rPr>
      </w:pPr>
      <w:r w:rsidRPr="00F3101C">
        <w:rPr>
          <w:rFonts w:ascii="Arial" w:hAnsi="Arial" w:cs="Arial"/>
          <w:bCs/>
        </w:rPr>
        <w:t xml:space="preserve">Ker se je v praksi izkazalo, tega namena ZSROVE v določenih primerih ni mogoče izvrševati, se predlaga spremembo </w:t>
      </w:r>
      <w:r w:rsidRPr="00F3101C">
        <w:rPr>
          <w:rFonts w:ascii="Arial" w:hAnsi="Arial" w:cs="Arial"/>
          <w:lang w:eastAsia="sl-SI"/>
        </w:rPr>
        <w:t xml:space="preserve">Uredbe o nadomestilu za izrabo prostora za proizvodno napravo na veter </w:t>
      </w:r>
      <w:r w:rsidRPr="00F3101C">
        <w:rPr>
          <w:rFonts w:ascii="Arial" w:hAnsi="Arial" w:cs="Arial"/>
        </w:rPr>
        <w:t>(Uradni list RS, št. 50/22, v</w:t>
      </w:r>
      <w:r w:rsidRPr="00F3101C">
        <w:rPr>
          <w:rFonts w:ascii="Arial" w:hAnsi="Arial" w:cs="Arial"/>
          <w:lang w:eastAsia="sl-SI"/>
        </w:rPr>
        <w:t xml:space="preserve"> nadaljevanju: uredba)</w:t>
      </w:r>
      <w:r w:rsidRPr="00F3101C">
        <w:rPr>
          <w:rFonts w:ascii="Arial" w:hAnsi="Arial" w:cs="Arial"/>
          <w:bCs/>
        </w:rPr>
        <w:t xml:space="preserve"> na način, da se dopolni 6. člen uredbe, ki določa način določitve osnove za nadomestilo občini. </w:t>
      </w:r>
    </w:p>
    <w:p w14:paraId="3CAC16B7" w14:textId="77777777" w:rsidR="004C2CB6" w:rsidRPr="00F3101C" w:rsidRDefault="004C2CB6" w:rsidP="004C2CB6">
      <w:pPr>
        <w:spacing w:before="240" w:after="0"/>
        <w:rPr>
          <w:rFonts w:ascii="Arial" w:hAnsi="Arial" w:cs="Arial"/>
        </w:rPr>
      </w:pPr>
      <w:r w:rsidRPr="00F3101C">
        <w:rPr>
          <w:rFonts w:ascii="Arial" w:hAnsi="Arial" w:cs="Arial"/>
        </w:rPr>
        <w:t>Kot določa uredba v drugem odstavku 6. člena, v primeru proizvodnih naprav na veter, za katere je zavezanec na podlagi odločbe Agencije za energijo upravičen do podpore, se v letu, ko je zavezanec podporo prejemal, osnova za nadomestilo določi kot zmnožek letne proizvedene količine električne energije (izražene v MWh) in višine podpore (izražene v EUR/MWh). Tretji odstavek pa določa, kakšna je osnova za nadomestilo za preostale proizvodne naprave, za katere zavezanec ni upravičen do podpore.</w:t>
      </w:r>
    </w:p>
    <w:p w14:paraId="30F02E71" w14:textId="77777777" w:rsidR="004C2CB6" w:rsidRPr="00F3101C" w:rsidRDefault="004C2CB6" w:rsidP="004C2CB6">
      <w:pPr>
        <w:spacing w:before="240" w:after="0"/>
        <w:rPr>
          <w:rFonts w:ascii="Arial" w:hAnsi="Arial" w:cs="Arial"/>
        </w:rPr>
      </w:pPr>
      <w:r w:rsidRPr="00F3101C">
        <w:rPr>
          <w:rFonts w:ascii="Arial" w:hAnsi="Arial" w:cs="Arial"/>
        </w:rPr>
        <w:t xml:space="preserve">V primeru, ko zavezanec upravlja s proizvodno napravo, za katero je na podlagi odločbe Agencije za energijo upravičen do podpore, a je v določenem letu ni prejemal, oziroma je le-ta z skladu z aneksom z dodeljevalcem podpore znašala 0 €/kWh, pa zavezancu za to leto ni mogoče odmeriti nadomestila, saj takšnega primera uredba ne ureja. </w:t>
      </w:r>
      <w:r>
        <w:rPr>
          <w:rFonts w:ascii="Arial" w:hAnsi="Arial" w:cs="Arial"/>
        </w:rPr>
        <w:t>P</w:t>
      </w:r>
      <w:r w:rsidRPr="00F3101C">
        <w:rPr>
          <w:rFonts w:ascii="Arial" w:hAnsi="Arial" w:cs="Arial"/>
        </w:rPr>
        <w:t>redlaga</w:t>
      </w:r>
      <w:r>
        <w:rPr>
          <w:rFonts w:ascii="Arial" w:hAnsi="Arial" w:cs="Arial"/>
        </w:rPr>
        <w:t>na</w:t>
      </w:r>
      <w:r w:rsidRPr="00F3101C">
        <w:rPr>
          <w:rFonts w:ascii="Arial" w:hAnsi="Arial" w:cs="Arial"/>
        </w:rPr>
        <w:t xml:space="preserve"> sprememb</w:t>
      </w:r>
      <w:r>
        <w:rPr>
          <w:rFonts w:ascii="Arial" w:hAnsi="Arial" w:cs="Arial"/>
        </w:rPr>
        <w:t>a</w:t>
      </w:r>
      <w:r w:rsidRPr="00F3101C">
        <w:rPr>
          <w:rFonts w:ascii="Arial" w:hAnsi="Arial" w:cs="Arial"/>
        </w:rPr>
        <w:t xml:space="preserve"> tretjega odstavka 6. člena </w:t>
      </w:r>
      <w:r>
        <w:rPr>
          <w:rFonts w:ascii="Arial" w:hAnsi="Arial" w:cs="Arial"/>
        </w:rPr>
        <w:t xml:space="preserve">ureja takšne situacije </w:t>
      </w:r>
      <w:r w:rsidRPr="00F3101C">
        <w:rPr>
          <w:rFonts w:ascii="Arial" w:hAnsi="Arial" w:cs="Arial"/>
        </w:rPr>
        <w:t>na način, da bo tudi v takšnem primeru ministrstvo, pristojno za energijo, lahko odmerilo nadomestilo.</w:t>
      </w:r>
    </w:p>
    <w:p w14:paraId="0932753A" w14:textId="77777777" w:rsidR="004C2CB6" w:rsidRPr="00F3101C" w:rsidRDefault="004C2CB6" w:rsidP="004C2CB6">
      <w:pPr>
        <w:spacing w:before="240" w:after="0"/>
        <w:rPr>
          <w:rFonts w:ascii="Arial" w:hAnsi="Arial" w:cs="Arial"/>
        </w:rPr>
      </w:pPr>
      <w:r w:rsidRPr="00F3101C">
        <w:rPr>
          <w:rFonts w:ascii="Arial" w:hAnsi="Arial" w:cs="Arial"/>
        </w:rPr>
        <w:t xml:space="preserve">S tem ukrepom </w:t>
      </w:r>
      <w:r>
        <w:rPr>
          <w:rFonts w:ascii="Arial" w:hAnsi="Arial" w:cs="Arial"/>
        </w:rPr>
        <w:t>se dodaja popravek v</w:t>
      </w:r>
      <w:r w:rsidRPr="00F3101C">
        <w:rPr>
          <w:rFonts w:ascii="Arial" w:hAnsi="Arial" w:cs="Arial"/>
        </w:rPr>
        <w:t xml:space="preserve"> uredbo na način, da bo možno dosledno izvrševati namen </w:t>
      </w:r>
      <w:r>
        <w:rPr>
          <w:rFonts w:ascii="Arial" w:hAnsi="Arial" w:cs="Arial"/>
        </w:rPr>
        <w:t xml:space="preserve">ZSROVE, </w:t>
      </w:r>
      <w:r w:rsidRPr="00F3101C">
        <w:rPr>
          <w:rFonts w:ascii="Arial" w:hAnsi="Arial" w:cs="Arial"/>
        </w:rPr>
        <w:t>nadomestiti zaostanek Slovenije na področju pridobivanja električne energije iz vetra in obenem zagotoviti, da bodo od takšnih projektov neposredne koristi imele predvsem lokalne skupnosti, ki največ prispevajo k doseganju nacionalnih ciljev, kot so določeni v Posodobljenem Celovitem nacionalnem energetskem in podnebnem načrtu republike Slovenije (NEPN).</w:t>
      </w:r>
    </w:p>
    <w:bookmarkEnd w:id="1"/>
    <w:p w14:paraId="6FC7F32E" w14:textId="77777777" w:rsidR="004C2CB6" w:rsidRDefault="004C2CB6" w:rsidP="004C2CB6">
      <w:pPr>
        <w:spacing w:line="264" w:lineRule="auto"/>
        <w:jc w:val="both"/>
      </w:pPr>
    </w:p>
    <w:p w14:paraId="57568FF4" w14:textId="77777777" w:rsidR="004C2CB6" w:rsidRDefault="004C2CB6" w:rsidP="004C2CB6">
      <w:pPr>
        <w:jc w:val="center"/>
        <w:rPr>
          <w:rFonts w:ascii="Arial" w:hAnsi="Arial" w:cs="Arial"/>
        </w:rPr>
      </w:pPr>
    </w:p>
    <w:p w14:paraId="7FB3AE32" w14:textId="77777777" w:rsidR="004C2CB6" w:rsidRDefault="004C2CB6" w:rsidP="004C2CB6">
      <w:pPr>
        <w:jc w:val="center"/>
        <w:rPr>
          <w:rFonts w:ascii="Arial" w:hAnsi="Arial" w:cs="Arial"/>
        </w:rPr>
      </w:pPr>
    </w:p>
    <w:p w14:paraId="3682F1A9" w14:textId="77777777" w:rsidR="004C2CB6" w:rsidRDefault="004C2CB6" w:rsidP="004C2CB6">
      <w:pPr>
        <w:jc w:val="center"/>
        <w:rPr>
          <w:rFonts w:ascii="Arial" w:hAnsi="Arial" w:cs="Arial"/>
        </w:rPr>
      </w:pPr>
    </w:p>
    <w:bookmarkEnd w:id="0"/>
    <w:p w14:paraId="67B5201E" w14:textId="77777777" w:rsidR="004C2CB6" w:rsidRDefault="004C2CB6" w:rsidP="004C2CB6">
      <w:pPr>
        <w:jc w:val="center"/>
        <w:rPr>
          <w:rFonts w:ascii="Arial" w:hAnsi="Arial" w:cs="Arial"/>
        </w:rPr>
      </w:pPr>
    </w:p>
    <w:sectPr w:rsidR="004C2C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5CE9" w14:textId="77777777" w:rsidR="00712415" w:rsidRDefault="00712415">
      <w:pPr>
        <w:spacing w:after="0" w:line="240" w:lineRule="auto"/>
      </w:pPr>
      <w:r>
        <w:separator/>
      </w:r>
    </w:p>
  </w:endnote>
  <w:endnote w:type="continuationSeparator" w:id="0">
    <w:p w14:paraId="7C4483E4" w14:textId="77777777" w:rsidR="00712415" w:rsidRDefault="0071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9C0E" w14:textId="77777777" w:rsidR="00712415" w:rsidRDefault="00712415">
      <w:pPr>
        <w:spacing w:after="0" w:line="240" w:lineRule="auto"/>
      </w:pPr>
      <w:r>
        <w:separator/>
      </w:r>
    </w:p>
  </w:footnote>
  <w:footnote w:type="continuationSeparator" w:id="0">
    <w:p w14:paraId="3D87715A" w14:textId="77777777" w:rsidR="00712415" w:rsidRDefault="00712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044"/>
    <w:multiLevelType w:val="hybridMultilevel"/>
    <w:tmpl w:val="C4CEA84C"/>
    <w:lvl w:ilvl="0" w:tplc="38B4C2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636FB4"/>
    <w:multiLevelType w:val="hybridMultilevel"/>
    <w:tmpl w:val="84BEDC90"/>
    <w:lvl w:ilvl="0" w:tplc="9D9CDE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39274391">
    <w:abstractNumId w:val="1"/>
  </w:num>
  <w:num w:numId="2" w16cid:durableId="80932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72"/>
    <w:rsid w:val="00034934"/>
    <w:rsid w:val="000C5872"/>
    <w:rsid w:val="00173880"/>
    <w:rsid w:val="001F10FA"/>
    <w:rsid w:val="0026540B"/>
    <w:rsid w:val="00342672"/>
    <w:rsid w:val="003E263A"/>
    <w:rsid w:val="004C2CB6"/>
    <w:rsid w:val="005354DA"/>
    <w:rsid w:val="00663E15"/>
    <w:rsid w:val="006C21C4"/>
    <w:rsid w:val="00712415"/>
    <w:rsid w:val="007314A4"/>
    <w:rsid w:val="00780826"/>
    <w:rsid w:val="008645F4"/>
    <w:rsid w:val="009742A9"/>
    <w:rsid w:val="00D13A54"/>
    <w:rsid w:val="00D722D9"/>
    <w:rsid w:val="00DD18E3"/>
    <w:rsid w:val="00E704F5"/>
    <w:rsid w:val="00E74C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8255"/>
  <w15:chartTrackingRefBased/>
  <w15:docId w15:val="{96B0EE8F-9DBB-42F4-806E-CF17C306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5872"/>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0C5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C5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C587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C587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C587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C587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C587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C587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C587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DD18E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DD18E3"/>
    <w:rPr>
      <w:rFonts w:ascii="Arial" w:eastAsia="Times New Roman" w:hAnsi="Arial" w:cs="Arial"/>
      <w:kern w:val="0"/>
      <w:lang w:eastAsia="sl-SI"/>
      <w14:ligatures w14:val="none"/>
    </w:rPr>
  </w:style>
  <w:style w:type="paragraph" w:customStyle="1" w:styleId="tevilnatoka">
    <w:name w:val="Številčna točka"/>
    <w:basedOn w:val="Navaden"/>
    <w:link w:val="tevilnatokaZnak"/>
    <w:qFormat/>
    <w:rsid w:val="00DD18E3"/>
    <w:pPr>
      <w:spacing w:after="0" w:line="240" w:lineRule="auto"/>
      <w:jc w:val="both"/>
    </w:pPr>
    <w:rPr>
      <w:rFonts w:ascii="Arial" w:eastAsia="Times New Roman" w:hAnsi="Arial"/>
      <w:lang w:eastAsia="sl-SI"/>
    </w:rPr>
  </w:style>
  <w:style w:type="character" w:customStyle="1" w:styleId="tevilnatokaZnak">
    <w:name w:val="Številčna točka Znak"/>
    <w:basedOn w:val="OdstavekZnak"/>
    <w:link w:val="tevilnatoka"/>
    <w:rsid w:val="00DD18E3"/>
    <w:rPr>
      <w:rFonts w:ascii="Arial" w:eastAsia="Times New Roman" w:hAnsi="Arial" w:cs="Times New Roman"/>
      <w:kern w:val="0"/>
      <w:lang w:eastAsia="sl-SI"/>
      <w14:ligatures w14:val="none"/>
    </w:rPr>
  </w:style>
  <w:style w:type="paragraph" w:customStyle="1" w:styleId="rkovnatokazatevilnotoko">
    <w:name w:val="Črkovna točka za številčno točko"/>
    <w:link w:val="rkovnatokazatevilnotokoZnak"/>
    <w:qFormat/>
    <w:rsid w:val="00DD18E3"/>
    <w:pPr>
      <w:tabs>
        <w:tab w:val="num" w:pos="850"/>
      </w:tabs>
      <w:spacing w:after="0" w:line="240" w:lineRule="auto"/>
      <w:ind w:left="850" w:hanging="850"/>
      <w:jc w:val="both"/>
    </w:pPr>
    <w:rPr>
      <w:rFonts w:ascii="Arial" w:eastAsia="Times New Roman" w:hAnsi="Arial" w:cs="Arial"/>
      <w:kern w:val="0"/>
      <w:lang w:eastAsia="sl-SI"/>
      <w14:ligatures w14:val="none"/>
    </w:rPr>
  </w:style>
  <w:style w:type="character" w:customStyle="1" w:styleId="rkovnatokazatevilnotokoZnak">
    <w:name w:val="Črkovna točka za številčno točko Znak"/>
    <w:link w:val="rkovnatokazatevilnotoko"/>
    <w:rsid w:val="00DD18E3"/>
    <w:rPr>
      <w:rFonts w:ascii="Arial" w:eastAsia="Times New Roman" w:hAnsi="Arial" w:cs="Arial"/>
      <w:kern w:val="0"/>
      <w:lang w:eastAsia="sl-SI"/>
      <w14:ligatures w14:val="none"/>
    </w:rPr>
  </w:style>
  <w:style w:type="paragraph" w:styleId="Odstavekseznama">
    <w:name w:val="List Paragraph"/>
    <w:basedOn w:val="Navaden"/>
    <w:uiPriority w:val="34"/>
    <w:qFormat/>
    <w:rsid w:val="00DD18E3"/>
    <w:pPr>
      <w:ind w:left="720"/>
      <w:contextualSpacing/>
    </w:pPr>
  </w:style>
  <w:style w:type="character" w:customStyle="1" w:styleId="Naslov1Znak">
    <w:name w:val="Naslov 1 Znak"/>
    <w:basedOn w:val="Privzetapisavaodstavka"/>
    <w:link w:val="Naslov1"/>
    <w:uiPriority w:val="9"/>
    <w:rsid w:val="000C587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C587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C587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C587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C587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C587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C587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C587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C5872"/>
    <w:rPr>
      <w:rFonts w:eastAsiaTheme="majorEastAsia" w:cstheme="majorBidi"/>
      <w:color w:val="272727" w:themeColor="text1" w:themeTint="D8"/>
    </w:rPr>
  </w:style>
  <w:style w:type="paragraph" w:styleId="Naslov">
    <w:name w:val="Title"/>
    <w:basedOn w:val="Navaden"/>
    <w:next w:val="Navaden"/>
    <w:link w:val="NaslovZnak"/>
    <w:uiPriority w:val="10"/>
    <w:qFormat/>
    <w:rsid w:val="000C5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C587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C587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C587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C5872"/>
    <w:pPr>
      <w:spacing w:before="160"/>
      <w:jc w:val="center"/>
    </w:pPr>
    <w:rPr>
      <w:i/>
      <w:iCs/>
      <w:color w:val="404040" w:themeColor="text1" w:themeTint="BF"/>
    </w:rPr>
  </w:style>
  <w:style w:type="character" w:customStyle="1" w:styleId="CitatZnak">
    <w:name w:val="Citat Znak"/>
    <w:basedOn w:val="Privzetapisavaodstavka"/>
    <w:link w:val="Citat"/>
    <w:uiPriority w:val="29"/>
    <w:rsid w:val="000C5872"/>
    <w:rPr>
      <w:i/>
      <w:iCs/>
      <w:color w:val="404040" w:themeColor="text1" w:themeTint="BF"/>
    </w:rPr>
  </w:style>
  <w:style w:type="character" w:styleId="Intenzivenpoudarek">
    <w:name w:val="Intense Emphasis"/>
    <w:basedOn w:val="Privzetapisavaodstavka"/>
    <w:uiPriority w:val="21"/>
    <w:qFormat/>
    <w:rsid w:val="000C5872"/>
    <w:rPr>
      <w:i/>
      <w:iCs/>
      <w:color w:val="0F4761" w:themeColor="accent1" w:themeShade="BF"/>
    </w:rPr>
  </w:style>
  <w:style w:type="paragraph" w:styleId="Intenzivencitat">
    <w:name w:val="Intense Quote"/>
    <w:basedOn w:val="Navaden"/>
    <w:next w:val="Navaden"/>
    <w:link w:val="IntenzivencitatZnak"/>
    <w:uiPriority w:val="30"/>
    <w:qFormat/>
    <w:rsid w:val="000C5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C5872"/>
    <w:rPr>
      <w:i/>
      <w:iCs/>
      <w:color w:val="0F4761" w:themeColor="accent1" w:themeShade="BF"/>
    </w:rPr>
  </w:style>
  <w:style w:type="character" w:styleId="Intenzivensklic">
    <w:name w:val="Intense Reference"/>
    <w:basedOn w:val="Privzetapisavaodstavka"/>
    <w:uiPriority w:val="32"/>
    <w:qFormat/>
    <w:rsid w:val="000C5872"/>
    <w:rPr>
      <w:b/>
      <w:bCs/>
      <w:smallCaps/>
      <w:color w:val="0F4761" w:themeColor="accent1" w:themeShade="BF"/>
      <w:spacing w:val="5"/>
    </w:rPr>
  </w:style>
  <w:style w:type="character" w:styleId="Hiperpovezava">
    <w:name w:val="Hyperlink"/>
    <w:uiPriority w:val="99"/>
    <w:unhideWhenUsed/>
    <w:rsid w:val="000C5872"/>
    <w:rPr>
      <w:color w:val="0000FF"/>
      <w:u w:val="single"/>
    </w:rPr>
  </w:style>
  <w:style w:type="paragraph" w:customStyle="1" w:styleId="odstavek0">
    <w:name w:val="odstavek"/>
    <w:basedOn w:val="Navaden"/>
    <w:rsid w:val="000C587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0C587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0C5872"/>
    <w:pPr>
      <w:spacing w:before="100" w:beforeAutospacing="1" w:after="100" w:afterAutospacing="1" w:line="240" w:lineRule="auto"/>
    </w:pPr>
    <w:rPr>
      <w:rFonts w:ascii="Times New Roman" w:eastAsia="Times New Roman" w:hAnsi="Times New Roman"/>
      <w:sz w:val="24"/>
      <w:szCs w:val="24"/>
      <w:lang w:eastAsia="sl-SI"/>
    </w:rPr>
  </w:style>
  <w:style w:type="character" w:styleId="Nerazreenaomemba">
    <w:name w:val="Unresolved Mention"/>
    <w:basedOn w:val="Privzetapisavaodstavka"/>
    <w:uiPriority w:val="99"/>
    <w:semiHidden/>
    <w:unhideWhenUsed/>
    <w:rsid w:val="0003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1-01-3725" TargetMode="External"/><Relationship Id="rId13" Type="http://schemas.openxmlformats.org/officeDocument/2006/relationships/hyperlink" Target="https://www.uradni-list.si/glasilo-uradni-list-rs/vsebina/2022-01-2848" TargetMode="External"/><Relationship Id="rId3" Type="http://schemas.openxmlformats.org/officeDocument/2006/relationships/settings" Target="settings.xml"/><Relationship Id="rId7" Type="http://schemas.openxmlformats.org/officeDocument/2006/relationships/hyperlink" Target="https://www.uradni-list.si/glasilo-uradni-list-rs/vsebina/2021-01-2570" TargetMode="External"/><Relationship Id="rId12" Type="http://schemas.openxmlformats.org/officeDocument/2006/relationships/hyperlink" Target="https://www.uradni-list.si/glasilo-uradni-list-rs/vsebina/2021-01-37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1-01-257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adni-list.si/glasilo-uradni-list-rs/vsebina/2024-01-3208"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2-01-2848" TargetMode="External"/><Relationship Id="rId14" Type="http://schemas.openxmlformats.org/officeDocument/2006/relationships/hyperlink" Target="https://www.uradni-list.si/glasilo-uradni-list-rs/vsebina/2024-01-320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4459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Krištof Zupančič</dc:creator>
  <cp:keywords/>
  <dc:description/>
  <cp:lastModifiedBy>Ana Per</cp:lastModifiedBy>
  <cp:revision>2</cp:revision>
  <dcterms:created xsi:type="dcterms:W3CDTF">2025-06-06T12:40:00Z</dcterms:created>
  <dcterms:modified xsi:type="dcterms:W3CDTF">2025-06-06T12:40:00Z</dcterms:modified>
</cp:coreProperties>
</file>