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1183" w14:textId="77777777" w:rsidR="007254BC" w:rsidRPr="00105530" w:rsidRDefault="007254BC" w:rsidP="007254BC">
      <w:pPr>
        <w:rPr>
          <w:szCs w:val="20"/>
          <w:highlight w:val="yellow"/>
        </w:rPr>
      </w:pPr>
    </w:p>
    <w:p w14:paraId="5AE8C4E6" w14:textId="39E247FB" w:rsidR="000554D5" w:rsidRPr="00016069" w:rsidRDefault="000554D5" w:rsidP="000554D5">
      <w:pPr>
        <w:spacing w:line="240" w:lineRule="auto"/>
        <w:jc w:val="both"/>
        <w:rPr>
          <w:rFonts w:cs="Arial"/>
          <w:szCs w:val="20"/>
        </w:rPr>
      </w:pPr>
      <w:r w:rsidRPr="00016069">
        <w:rPr>
          <w:rFonts w:cs="Arial"/>
          <w:szCs w:val="20"/>
        </w:rPr>
        <w:t>Na podlagi devetega odstavka</w:t>
      </w:r>
      <w:r w:rsidR="00F11247" w:rsidRPr="00016069">
        <w:rPr>
          <w:rFonts w:cs="Arial"/>
          <w:szCs w:val="20"/>
        </w:rPr>
        <w:t xml:space="preserve"> 164. člena,</w:t>
      </w:r>
      <w:r w:rsidRPr="00016069">
        <w:rPr>
          <w:rFonts w:cs="Arial"/>
          <w:szCs w:val="20"/>
        </w:rPr>
        <w:t xml:space="preserve"> </w:t>
      </w:r>
      <w:r w:rsidR="00F11247" w:rsidRPr="00016069">
        <w:rPr>
          <w:rFonts w:cs="Arial"/>
          <w:szCs w:val="20"/>
        </w:rPr>
        <w:t xml:space="preserve">devetega odstavka </w:t>
      </w:r>
      <w:r w:rsidRPr="00016069">
        <w:rPr>
          <w:rFonts w:cs="Arial"/>
          <w:szCs w:val="20"/>
        </w:rPr>
        <w:t xml:space="preserve">165. člena, devetega odstavka 226. člena, sedmega odstavka 228. člena, </w:t>
      </w:r>
      <w:r w:rsidR="00433FDB" w:rsidRPr="00016069">
        <w:rPr>
          <w:rFonts w:cs="Arial"/>
          <w:color w:val="000000"/>
          <w:szCs w:val="20"/>
          <w:shd w:val="clear" w:color="auto" w:fill="FFFFFF"/>
        </w:rPr>
        <w:t>sedemnajstega</w:t>
      </w:r>
      <w:r w:rsidRPr="00016069">
        <w:rPr>
          <w:rFonts w:cs="Arial"/>
          <w:color w:val="000000"/>
          <w:szCs w:val="20"/>
          <w:shd w:val="clear" w:color="auto" w:fill="FFFFFF"/>
        </w:rPr>
        <w:t xml:space="preserve"> odstavka 230</w:t>
      </w:r>
      <w:r w:rsidRPr="00016069">
        <w:rPr>
          <w:rFonts w:cs="Arial"/>
          <w:szCs w:val="20"/>
        </w:rPr>
        <w:t xml:space="preserve">. člena, </w:t>
      </w:r>
      <w:r w:rsidR="00433FDB" w:rsidRPr="00016069">
        <w:rPr>
          <w:rFonts w:cs="Arial"/>
          <w:szCs w:val="20"/>
        </w:rPr>
        <w:t xml:space="preserve">sedmega </w:t>
      </w:r>
      <w:r w:rsidRPr="00016069">
        <w:rPr>
          <w:rFonts w:cs="Arial"/>
          <w:szCs w:val="20"/>
        </w:rPr>
        <w:t xml:space="preserve">odstavka 235. člena, </w:t>
      </w:r>
      <w:r w:rsidR="004942E9" w:rsidRPr="00016069">
        <w:rPr>
          <w:rFonts w:cs="Arial"/>
          <w:szCs w:val="20"/>
        </w:rPr>
        <w:t xml:space="preserve">petnajstega </w:t>
      </w:r>
      <w:r w:rsidRPr="00016069">
        <w:rPr>
          <w:rFonts w:cs="Arial"/>
          <w:szCs w:val="20"/>
        </w:rPr>
        <w:t>odstavka 242. člena ter devetega odstavka 244. člena Zakona o urejanju prostora (</w:t>
      </w:r>
      <w:r w:rsidR="00DF093E" w:rsidRPr="00016069">
        <w:rPr>
          <w:rFonts w:cs="Arial"/>
          <w:szCs w:val="20"/>
        </w:rPr>
        <w:t xml:space="preserve">Uradni list RS </w:t>
      </w:r>
      <w:hyperlink r:id="rId8" w:tgtFrame="_blank" w:tooltip="Zakon o urejanju prostora (ZUreP-3)" w:history="1">
        <w:r w:rsidR="00DF093E" w:rsidRPr="00016069">
          <w:rPr>
            <w:rFonts w:cs="Arial"/>
            <w:szCs w:val="20"/>
          </w:rPr>
          <w:t>199/21</w:t>
        </w:r>
      </w:hyperlink>
      <w:r w:rsidR="00DF093E" w:rsidRPr="00016069">
        <w:rPr>
          <w:rFonts w:cs="Arial"/>
          <w:szCs w:val="20"/>
        </w:rPr>
        <w:t>, </w:t>
      </w:r>
      <w:hyperlink r:id="rId9" w:tgtFrame="_blank" w:tooltip="Zakon o spremembah in dopolnitvah Zakona o državni upravi (ZDU-1O)" w:history="1">
        <w:r w:rsidR="00DF093E" w:rsidRPr="00016069">
          <w:rPr>
            <w:rFonts w:cs="Arial"/>
            <w:szCs w:val="20"/>
          </w:rPr>
          <w:t>18/23</w:t>
        </w:r>
      </w:hyperlink>
      <w:r w:rsidR="00DF093E" w:rsidRPr="00016069">
        <w:rPr>
          <w:rFonts w:cs="Arial"/>
          <w:szCs w:val="20"/>
        </w:rPr>
        <w:t> – ZDU-1O, </w:t>
      </w:r>
      <w:hyperlink r:id="rId10" w:tgtFrame="_blank" w:tooltip="Zakon o uvajanju naprav za proizvodnjo električne energije iz obnovljivih virov energije (ZUNPEOVE)" w:history="1">
        <w:r w:rsidR="00DF093E" w:rsidRPr="00016069">
          <w:rPr>
            <w:rFonts w:cs="Arial"/>
            <w:szCs w:val="20"/>
          </w:rPr>
          <w:t>78/23</w:t>
        </w:r>
      </w:hyperlink>
      <w:r w:rsidR="00DF093E" w:rsidRPr="00016069">
        <w:rPr>
          <w:rFonts w:cs="Arial"/>
          <w:szCs w:val="20"/>
        </w:rPr>
        <w:t> – ZUNPEOVE, </w:t>
      </w:r>
      <w:hyperlink r:id="rId11" w:tgtFrame="_blank" w:tooltip="Zakon o interventnih ukrepih za odpravo posledic poplav in zemeljskih plazov iz avgusta 2023 (ZIUOPZP)" w:history="1">
        <w:r w:rsidR="00DF093E" w:rsidRPr="00016069">
          <w:rPr>
            <w:rFonts w:cs="Arial"/>
            <w:szCs w:val="20"/>
          </w:rPr>
          <w:t>95/23</w:t>
        </w:r>
      </w:hyperlink>
      <w:r w:rsidR="00DF093E" w:rsidRPr="00016069">
        <w:rPr>
          <w:rFonts w:cs="Arial"/>
          <w:szCs w:val="20"/>
        </w:rPr>
        <w:t> – ZIUOPZP, </w:t>
      </w:r>
      <w:hyperlink r:id="rId12" w:tgtFrame="_blank" w:tooltip="Zakon o spremembah in dopolnitvi Zakona o urejanju prostora (ZUreP-3A)" w:history="1">
        <w:r w:rsidR="00DF093E" w:rsidRPr="00016069">
          <w:rPr>
            <w:rFonts w:cs="Arial"/>
            <w:szCs w:val="20"/>
          </w:rPr>
          <w:t>23/24</w:t>
        </w:r>
      </w:hyperlink>
      <w:r w:rsidR="00DF093E" w:rsidRPr="00016069">
        <w:rPr>
          <w:rFonts w:cs="Arial"/>
          <w:szCs w:val="20"/>
        </w:rPr>
        <w:t>, </w:t>
      </w:r>
      <w:hyperlink r:id="rId13" w:tgtFrame="_blank" w:tooltip="Zakon o spremembah in dopolnitvah Zakona o urejanju prostora (ZUreP-3B)" w:history="1">
        <w:r w:rsidR="00DF093E" w:rsidRPr="00016069">
          <w:rPr>
            <w:rFonts w:cs="Arial"/>
            <w:szCs w:val="20"/>
          </w:rPr>
          <w:t>109/24</w:t>
        </w:r>
      </w:hyperlink>
      <w:r w:rsidR="00DF093E" w:rsidRPr="00016069">
        <w:rPr>
          <w:rFonts w:cs="Arial"/>
          <w:szCs w:val="20"/>
        </w:rPr>
        <w:t>, </w:t>
      </w:r>
      <w:hyperlink r:id="rId14" w:tgtFrame="_blank" w:tooltip="Odločba o ugotovitvi, da so prvi, drugi in tretji odstavek 61. člena Zakona o urejanju prostora v neskladju z Ustavo" w:history="1">
        <w:r w:rsidR="00DF093E" w:rsidRPr="00016069">
          <w:rPr>
            <w:rFonts w:cs="Arial"/>
            <w:szCs w:val="20"/>
          </w:rPr>
          <w:t>25/25</w:t>
        </w:r>
      </w:hyperlink>
      <w:r w:rsidR="00DF093E" w:rsidRPr="00016069">
        <w:rPr>
          <w:rFonts w:cs="Arial"/>
          <w:szCs w:val="20"/>
        </w:rPr>
        <w:t> – odl. US in </w:t>
      </w:r>
      <w:hyperlink r:id="rId15" w:tgtFrame="_blank" w:tooltip="Zakon o spremembah in dopolnitvah Zakona o urejanju prostora (ZUreP-3C)" w:history="1">
        <w:r w:rsidR="00DF093E" w:rsidRPr="00016069">
          <w:rPr>
            <w:rFonts w:cs="Arial"/>
            <w:szCs w:val="20"/>
          </w:rPr>
          <w:t>75/25</w:t>
        </w:r>
      </w:hyperlink>
      <w:r w:rsidRPr="00016069">
        <w:rPr>
          <w:rFonts w:cs="Arial"/>
          <w:szCs w:val="20"/>
        </w:rPr>
        <w:t>) Vlada Republike Slovenije izdaja</w:t>
      </w:r>
    </w:p>
    <w:p w14:paraId="7B712FB1" w14:textId="77777777" w:rsidR="000554D5" w:rsidRPr="00016069" w:rsidRDefault="000554D5" w:rsidP="000554D5">
      <w:pPr>
        <w:spacing w:line="240" w:lineRule="auto"/>
        <w:jc w:val="center"/>
        <w:rPr>
          <w:rFonts w:cs="Arial"/>
          <w:color w:val="000000"/>
          <w:szCs w:val="20"/>
          <w:highlight w:val="yellow"/>
          <w:shd w:val="clear" w:color="auto" w:fill="FFFFFF"/>
        </w:rPr>
      </w:pPr>
    </w:p>
    <w:p w14:paraId="403F82CD" w14:textId="77777777" w:rsidR="000554D5" w:rsidRPr="00016069" w:rsidRDefault="000554D5" w:rsidP="000554D5">
      <w:pPr>
        <w:spacing w:line="240" w:lineRule="auto"/>
        <w:jc w:val="center"/>
        <w:rPr>
          <w:rFonts w:cs="Arial"/>
          <w:color w:val="000000"/>
          <w:szCs w:val="20"/>
          <w:highlight w:val="yellow"/>
          <w:shd w:val="clear" w:color="auto" w:fill="FFFFFF"/>
        </w:rPr>
      </w:pPr>
    </w:p>
    <w:p w14:paraId="5F89C2B8" w14:textId="77777777" w:rsidR="000554D5" w:rsidRPr="00016069" w:rsidRDefault="000554D5" w:rsidP="000554D5">
      <w:pPr>
        <w:spacing w:line="240" w:lineRule="auto"/>
        <w:jc w:val="center"/>
        <w:rPr>
          <w:rFonts w:cs="Arial"/>
          <w:b/>
          <w:color w:val="000000"/>
          <w:szCs w:val="20"/>
          <w:shd w:val="clear" w:color="auto" w:fill="FFFFFF"/>
        </w:rPr>
      </w:pPr>
      <w:r w:rsidRPr="00016069">
        <w:rPr>
          <w:rFonts w:cs="Arial"/>
          <w:b/>
          <w:color w:val="000000"/>
          <w:szCs w:val="20"/>
          <w:shd w:val="clear" w:color="auto" w:fill="FFFFFF"/>
        </w:rPr>
        <w:t>UREDBO</w:t>
      </w:r>
    </w:p>
    <w:p w14:paraId="42FFFB4A" w14:textId="38981C27" w:rsidR="000554D5" w:rsidRPr="00016069" w:rsidRDefault="000554D5" w:rsidP="000554D5">
      <w:pPr>
        <w:spacing w:line="240" w:lineRule="auto"/>
        <w:jc w:val="both"/>
        <w:rPr>
          <w:rFonts w:cs="Arial"/>
          <w:b/>
          <w:color w:val="000000"/>
          <w:szCs w:val="20"/>
          <w:highlight w:val="yellow"/>
          <w:shd w:val="clear" w:color="auto" w:fill="FFFFFF"/>
        </w:rPr>
      </w:pPr>
      <w:r w:rsidRPr="00016069">
        <w:rPr>
          <w:rFonts w:cs="Arial"/>
          <w:b/>
          <w:color w:val="000000"/>
          <w:szCs w:val="20"/>
          <w:shd w:val="clear" w:color="auto" w:fill="FFFFFF"/>
        </w:rPr>
        <w:t>o programu opremljanja in podlagah za odmero komunalnega prispevka za obstoječo komunalno opremo ter o izračunu komunalnega prispevka in prispevka za  začasne objekte</w:t>
      </w:r>
    </w:p>
    <w:p w14:paraId="715815AE" w14:textId="77777777" w:rsidR="000554D5" w:rsidRPr="00016069" w:rsidRDefault="000554D5" w:rsidP="000554D5">
      <w:pPr>
        <w:spacing w:line="240" w:lineRule="auto"/>
        <w:jc w:val="center"/>
        <w:rPr>
          <w:rFonts w:cs="Arial"/>
          <w:b/>
          <w:szCs w:val="20"/>
          <w:shd w:val="clear" w:color="auto" w:fill="FFFFFF"/>
        </w:rPr>
      </w:pPr>
    </w:p>
    <w:p w14:paraId="5B449F35" w14:textId="77777777" w:rsidR="000554D5" w:rsidRPr="00016069" w:rsidRDefault="000554D5" w:rsidP="000554D5">
      <w:pPr>
        <w:spacing w:line="240" w:lineRule="auto"/>
        <w:jc w:val="center"/>
        <w:rPr>
          <w:rFonts w:eastAsia="Calibri" w:cs="Arial"/>
          <w:color w:val="000000"/>
          <w:szCs w:val="20"/>
          <w:highlight w:val="yellow"/>
          <w:shd w:val="clear" w:color="auto" w:fill="FFFFFF"/>
        </w:rPr>
      </w:pPr>
    </w:p>
    <w:p w14:paraId="729C9CC7" w14:textId="77777777" w:rsidR="000554D5" w:rsidRPr="00016069" w:rsidRDefault="000554D5" w:rsidP="000554D5">
      <w:pPr>
        <w:spacing w:line="240" w:lineRule="auto"/>
        <w:rPr>
          <w:rFonts w:eastAsia="Calibri" w:cs="Arial"/>
          <w:b/>
          <w:color w:val="000000"/>
          <w:szCs w:val="20"/>
          <w:highlight w:val="yellow"/>
          <w:shd w:val="clear" w:color="auto" w:fill="FFFFFF"/>
        </w:rPr>
      </w:pPr>
    </w:p>
    <w:p w14:paraId="7D37670A" w14:textId="0B3D66FB" w:rsidR="000554D5" w:rsidRPr="00016069" w:rsidRDefault="000554D5" w:rsidP="000554D5">
      <w:pPr>
        <w:spacing w:line="240" w:lineRule="auto"/>
        <w:jc w:val="center"/>
        <w:rPr>
          <w:rFonts w:eastAsia="Calibri" w:cs="Arial"/>
          <w:b/>
          <w:szCs w:val="20"/>
          <w:shd w:val="clear" w:color="auto" w:fill="FFFFFF"/>
        </w:rPr>
      </w:pPr>
      <w:r w:rsidRPr="00016069">
        <w:rPr>
          <w:rFonts w:eastAsia="Calibri" w:cs="Arial"/>
          <w:b/>
          <w:szCs w:val="20"/>
          <w:shd w:val="clear" w:color="auto" w:fill="FFFFFF"/>
        </w:rPr>
        <w:t>I.  SPLOŠN</w:t>
      </w:r>
      <w:r w:rsidR="005B37CE" w:rsidRPr="00016069">
        <w:rPr>
          <w:rFonts w:eastAsia="Calibri" w:cs="Arial"/>
          <w:b/>
          <w:szCs w:val="20"/>
          <w:shd w:val="clear" w:color="auto" w:fill="FFFFFF"/>
        </w:rPr>
        <w:t>I</w:t>
      </w:r>
      <w:r w:rsidRPr="00016069">
        <w:rPr>
          <w:rFonts w:eastAsia="Calibri" w:cs="Arial"/>
          <w:b/>
          <w:szCs w:val="20"/>
          <w:shd w:val="clear" w:color="auto" w:fill="FFFFFF"/>
        </w:rPr>
        <w:t xml:space="preserve"> DOLOČB</w:t>
      </w:r>
      <w:r w:rsidR="005B37CE" w:rsidRPr="00016069">
        <w:rPr>
          <w:rFonts w:eastAsia="Calibri" w:cs="Arial"/>
          <w:b/>
          <w:szCs w:val="20"/>
          <w:shd w:val="clear" w:color="auto" w:fill="FFFFFF"/>
        </w:rPr>
        <w:t>I</w:t>
      </w:r>
    </w:p>
    <w:p w14:paraId="5178E870" w14:textId="77777777" w:rsidR="000554D5" w:rsidRPr="00016069" w:rsidRDefault="000554D5" w:rsidP="000554D5">
      <w:pPr>
        <w:spacing w:line="240" w:lineRule="auto"/>
        <w:jc w:val="center"/>
        <w:rPr>
          <w:rFonts w:eastAsia="Calibri" w:cs="Arial"/>
          <w:b/>
          <w:szCs w:val="20"/>
          <w:shd w:val="clear" w:color="auto" w:fill="FFFFFF"/>
        </w:rPr>
      </w:pPr>
    </w:p>
    <w:p w14:paraId="2679E9A1" w14:textId="77777777" w:rsidR="000554D5" w:rsidRPr="00016069" w:rsidRDefault="000554D5" w:rsidP="002D1F03">
      <w:pPr>
        <w:spacing w:line="240" w:lineRule="auto"/>
        <w:jc w:val="center"/>
        <w:rPr>
          <w:rFonts w:cs="Arial"/>
          <w:b/>
          <w:bCs/>
          <w:szCs w:val="20"/>
          <w:lang w:eastAsia="sl-SI"/>
        </w:rPr>
      </w:pPr>
      <w:r w:rsidRPr="00016069">
        <w:rPr>
          <w:rFonts w:cs="Arial"/>
          <w:b/>
          <w:bCs/>
          <w:szCs w:val="20"/>
          <w:lang w:eastAsia="sl-SI"/>
        </w:rPr>
        <w:t>1. člen</w:t>
      </w:r>
    </w:p>
    <w:p w14:paraId="001F6530" w14:textId="5CA30893" w:rsidR="000554D5" w:rsidRPr="00016069" w:rsidRDefault="000554D5" w:rsidP="002D1F03">
      <w:pPr>
        <w:spacing w:line="240" w:lineRule="auto"/>
        <w:jc w:val="center"/>
        <w:rPr>
          <w:rFonts w:cs="Arial"/>
          <w:b/>
          <w:bCs/>
          <w:szCs w:val="20"/>
          <w:lang w:eastAsia="sl-SI"/>
        </w:rPr>
      </w:pPr>
      <w:r w:rsidRPr="00016069">
        <w:rPr>
          <w:rFonts w:cs="Arial"/>
          <w:b/>
          <w:bCs/>
          <w:szCs w:val="20"/>
          <w:lang w:eastAsia="sl-SI"/>
        </w:rPr>
        <w:t>(vsebina)</w:t>
      </w:r>
    </w:p>
    <w:p w14:paraId="040EFF7D" w14:textId="758CCC29" w:rsidR="000554D5" w:rsidRPr="00016069" w:rsidRDefault="000554D5" w:rsidP="002D1F03">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(1) Ta uredba določa:</w:t>
      </w:r>
    </w:p>
    <w:p w14:paraId="4E6C237E" w14:textId="60535C5B" w:rsidR="000554D5" w:rsidRPr="00016069" w:rsidRDefault="000554D5">
      <w:pPr>
        <w:numPr>
          <w:ilvl w:val="0"/>
          <w:numId w:val="45"/>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podrobnejšo vsebino</w:t>
      </w:r>
      <w:r w:rsidR="00844729" w:rsidRPr="00016069">
        <w:rPr>
          <w:rFonts w:eastAsia="Calibri" w:cs="Arial"/>
          <w:szCs w:val="20"/>
          <w:shd w:val="clear" w:color="auto" w:fill="FFFFFF"/>
        </w:rPr>
        <w:t>, obliko in način priprave</w:t>
      </w:r>
      <w:r w:rsidRPr="00016069">
        <w:rPr>
          <w:rFonts w:eastAsia="Calibri" w:cs="Arial"/>
          <w:szCs w:val="20"/>
          <w:shd w:val="clear" w:color="auto" w:fill="FFFFFF"/>
        </w:rPr>
        <w:t xml:space="preserve"> programa opremljanja stavbnih zemljišč (v nadaljnjem besedilu: program opremljanja)</w:t>
      </w:r>
      <w:r w:rsidR="00844729" w:rsidRPr="00016069">
        <w:rPr>
          <w:rFonts w:eastAsia="Calibri" w:cs="Arial"/>
          <w:szCs w:val="20"/>
          <w:shd w:val="clear" w:color="auto" w:fill="FFFFFF"/>
        </w:rPr>
        <w:t xml:space="preserve"> in elaborata programa opremljanja</w:t>
      </w:r>
      <w:r w:rsidR="00F9184B" w:rsidRPr="00016069">
        <w:rPr>
          <w:rFonts w:eastAsia="Calibri" w:cs="Arial"/>
          <w:szCs w:val="20"/>
          <w:shd w:val="clear" w:color="auto" w:fill="FFFFFF"/>
        </w:rPr>
        <w:t xml:space="preserve">, </w:t>
      </w:r>
    </w:p>
    <w:p w14:paraId="259A84BF" w14:textId="3E5F571F" w:rsidR="000554D5" w:rsidRPr="00016069" w:rsidRDefault="000554D5">
      <w:pPr>
        <w:numPr>
          <w:ilvl w:val="0"/>
          <w:numId w:val="45"/>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podrobnejšo vsebino</w:t>
      </w:r>
      <w:r w:rsidR="00A93D42" w:rsidRPr="00016069">
        <w:rPr>
          <w:rFonts w:eastAsia="Calibri" w:cs="Arial"/>
          <w:szCs w:val="20"/>
          <w:shd w:val="clear" w:color="auto" w:fill="FFFFFF"/>
        </w:rPr>
        <w:t>, obliko in način priprave</w:t>
      </w:r>
      <w:r w:rsidRPr="00016069">
        <w:rPr>
          <w:rFonts w:eastAsia="Calibri" w:cs="Arial"/>
          <w:szCs w:val="20"/>
          <w:shd w:val="clear" w:color="auto" w:fill="FFFFFF"/>
        </w:rPr>
        <w:t xml:space="preserve"> podlag za odmero komunalnega prispevka za obstoječo komunalno opremo, </w:t>
      </w:r>
    </w:p>
    <w:p w14:paraId="372A5BC4" w14:textId="2414233F" w:rsidR="0074611E" w:rsidRPr="00016069" w:rsidRDefault="001950D8">
      <w:pPr>
        <w:numPr>
          <w:ilvl w:val="0"/>
          <w:numId w:val="45"/>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 xml:space="preserve">način </w:t>
      </w:r>
      <w:r w:rsidR="000554D5" w:rsidRPr="00016069">
        <w:rPr>
          <w:rFonts w:eastAsia="Calibri" w:cs="Arial"/>
          <w:szCs w:val="20"/>
          <w:shd w:val="clear" w:color="auto" w:fill="FFFFFF"/>
        </w:rPr>
        <w:t>izračun</w:t>
      </w:r>
      <w:r w:rsidRPr="00016069">
        <w:rPr>
          <w:rFonts w:eastAsia="Calibri" w:cs="Arial"/>
          <w:szCs w:val="20"/>
          <w:shd w:val="clear" w:color="auto" w:fill="FFFFFF"/>
        </w:rPr>
        <w:t>a</w:t>
      </w:r>
      <w:r w:rsidR="000554D5" w:rsidRPr="00016069">
        <w:rPr>
          <w:rFonts w:eastAsia="Calibri" w:cs="Arial"/>
          <w:szCs w:val="20"/>
          <w:shd w:val="clear" w:color="auto" w:fill="FFFFFF"/>
        </w:rPr>
        <w:t xml:space="preserve"> komunalnega prispevka za novo in obstoječo komunalno opremo</w:t>
      </w:r>
      <w:r w:rsidR="0074611E" w:rsidRPr="00016069">
        <w:rPr>
          <w:rFonts w:eastAsia="Calibri" w:cs="Arial"/>
          <w:szCs w:val="20"/>
          <w:shd w:val="clear" w:color="auto" w:fill="FFFFFF"/>
        </w:rPr>
        <w:t xml:space="preserve"> ter pripadajočega dela komunalnega prispevka za obstoječo komunalno opremo pri priključevanju prek nove komunalne oprem</w:t>
      </w:r>
      <w:r w:rsidRPr="00016069">
        <w:rPr>
          <w:rFonts w:eastAsia="Calibri" w:cs="Arial"/>
          <w:szCs w:val="20"/>
          <w:shd w:val="clear" w:color="auto" w:fill="FFFFFF"/>
        </w:rPr>
        <w:t>e</w:t>
      </w:r>
      <w:r w:rsidR="0074611E" w:rsidRPr="00016069">
        <w:rPr>
          <w:rFonts w:eastAsia="Calibri" w:cs="Arial"/>
          <w:szCs w:val="20"/>
          <w:shd w:val="clear" w:color="auto" w:fill="FFFFFF"/>
        </w:rPr>
        <w:t xml:space="preserve">, </w:t>
      </w:r>
    </w:p>
    <w:p w14:paraId="35698CAF" w14:textId="5E273747" w:rsidR="000554D5" w:rsidRPr="00016069" w:rsidRDefault="00B84157">
      <w:pPr>
        <w:numPr>
          <w:ilvl w:val="0"/>
          <w:numId w:val="45"/>
        </w:numPr>
        <w:contextualSpacing/>
        <w:jc w:val="both"/>
        <w:rPr>
          <w:rFonts w:eastAsia="Calibri" w:cs="Arial"/>
          <w:szCs w:val="20"/>
          <w:shd w:val="clear" w:color="auto" w:fill="FFFFFF"/>
        </w:rPr>
      </w:pPr>
      <w:r w:rsidRPr="00016069">
        <w:rPr>
          <w:rFonts w:eastAsia="Calibri" w:cs="Arial"/>
          <w:szCs w:val="20"/>
          <w:shd w:val="clear" w:color="auto" w:fill="FFFFFF"/>
        </w:rPr>
        <w:t xml:space="preserve">način </w:t>
      </w:r>
      <w:r w:rsidR="000554D5" w:rsidRPr="00016069">
        <w:rPr>
          <w:rFonts w:eastAsia="Calibri" w:cs="Arial"/>
          <w:szCs w:val="20"/>
          <w:shd w:val="clear" w:color="auto" w:fill="FFFFFF"/>
        </w:rPr>
        <w:t>izračun</w:t>
      </w:r>
      <w:r w:rsidRPr="00016069">
        <w:rPr>
          <w:rFonts w:eastAsia="Calibri" w:cs="Arial"/>
          <w:szCs w:val="20"/>
          <w:shd w:val="clear" w:color="auto" w:fill="FFFFFF"/>
        </w:rPr>
        <w:t>a</w:t>
      </w:r>
      <w:r w:rsidR="000554D5" w:rsidRPr="00016069">
        <w:rPr>
          <w:rFonts w:eastAsia="Calibri" w:cs="Arial"/>
          <w:szCs w:val="20"/>
          <w:shd w:val="clear" w:color="auto" w:fill="FFFFFF"/>
        </w:rPr>
        <w:t xml:space="preserve"> akontacije komunalnega prispevka za novo komunalno opremo in način upoštevanja plačane akontacije pri odmeri komunalnega prispevka,</w:t>
      </w:r>
    </w:p>
    <w:p w14:paraId="2D46F1BD" w14:textId="06529DCB" w:rsidR="000554D5" w:rsidRPr="00016069" w:rsidRDefault="000554D5">
      <w:pPr>
        <w:numPr>
          <w:ilvl w:val="0"/>
          <w:numId w:val="45"/>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upoštevanj</w:t>
      </w:r>
      <w:r w:rsidR="001117B4" w:rsidRPr="00016069">
        <w:rPr>
          <w:rFonts w:eastAsia="Calibri" w:cs="Arial"/>
          <w:szCs w:val="20"/>
          <w:shd w:val="clear" w:color="auto" w:fill="FFFFFF"/>
        </w:rPr>
        <w:t>e</w:t>
      </w:r>
      <w:r w:rsidRPr="00016069">
        <w:rPr>
          <w:rFonts w:eastAsia="Calibri" w:cs="Arial"/>
          <w:szCs w:val="20"/>
          <w:shd w:val="clear" w:color="auto" w:fill="FFFFFF"/>
        </w:rPr>
        <w:t xml:space="preserve"> preteklih vlaganj in že poravnanih obveznosti plačila komunalnega prispevka ter</w:t>
      </w:r>
    </w:p>
    <w:p w14:paraId="014B7EAE" w14:textId="6CCD1CE7" w:rsidR="000554D5" w:rsidRPr="00016069" w:rsidRDefault="000E7D61" w:rsidP="000554D5">
      <w:pPr>
        <w:numPr>
          <w:ilvl w:val="0"/>
          <w:numId w:val="45"/>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 xml:space="preserve">podlage in </w:t>
      </w:r>
      <w:r w:rsidR="001950D8" w:rsidRPr="00016069">
        <w:rPr>
          <w:rFonts w:eastAsia="Calibri" w:cs="Arial"/>
          <w:szCs w:val="20"/>
          <w:shd w:val="clear" w:color="auto" w:fill="FFFFFF"/>
        </w:rPr>
        <w:t xml:space="preserve">način </w:t>
      </w:r>
      <w:r w:rsidR="000554D5" w:rsidRPr="00016069">
        <w:rPr>
          <w:rFonts w:eastAsia="Calibri" w:cs="Arial"/>
          <w:szCs w:val="20"/>
          <w:shd w:val="clear" w:color="auto" w:fill="FFFFFF"/>
        </w:rPr>
        <w:t>izračun</w:t>
      </w:r>
      <w:r w:rsidR="00652F91" w:rsidRPr="00016069">
        <w:rPr>
          <w:rFonts w:eastAsia="Calibri" w:cs="Arial"/>
          <w:szCs w:val="20"/>
          <w:shd w:val="clear" w:color="auto" w:fill="FFFFFF"/>
        </w:rPr>
        <w:t>a</w:t>
      </w:r>
      <w:r w:rsidR="000554D5" w:rsidRPr="00016069">
        <w:rPr>
          <w:rFonts w:eastAsia="Calibri" w:cs="Arial"/>
          <w:szCs w:val="20"/>
          <w:shd w:val="clear" w:color="auto" w:fill="FFFFFF"/>
        </w:rPr>
        <w:t xml:space="preserve"> prispevka za začasno uporabo obstoječe komunalne opreme za začasne objekte (v nadaljnjem besedilu: prispev</w:t>
      </w:r>
      <w:r w:rsidR="005B37CE" w:rsidRPr="00016069">
        <w:rPr>
          <w:rFonts w:eastAsia="Calibri" w:cs="Arial"/>
          <w:szCs w:val="20"/>
          <w:shd w:val="clear" w:color="auto" w:fill="FFFFFF"/>
        </w:rPr>
        <w:t>e</w:t>
      </w:r>
      <w:r w:rsidR="000554D5" w:rsidRPr="00016069">
        <w:rPr>
          <w:rFonts w:eastAsia="Calibri" w:cs="Arial"/>
          <w:szCs w:val="20"/>
          <w:shd w:val="clear" w:color="auto" w:fill="FFFFFF"/>
        </w:rPr>
        <w:t>k za začasne objekte).</w:t>
      </w:r>
    </w:p>
    <w:p w14:paraId="56390959" w14:textId="4813FB68" w:rsidR="00B0745F" w:rsidRPr="00016069" w:rsidRDefault="00B0745F" w:rsidP="002D1F03">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(2) Ta uredba določa tudi vrste objektov, ki so predmet odmere komunalnega prispevka za novo in obstoječo komunalno opremo. Navedeni so v Prilogi, ki je sestavni del te uredbe.</w:t>
      </w:r>
    </w:p>
    <w:p w14:paraId="7BDBCE62" w14:textId="77777777" w:rsidR="000554D5" w:rsidRPr="00016069" w:rsidRDefault="000554D5" w:rsidP="000554D5">
      <w:pPr>
        <w:spacing w:line="240" w:lineRule="auto"/>
        <w:jc w:val="both"/>
        <w:rPr>
          <w:rFonts w:eastAsia="Calibri" w:cs="Arial"/>
          <w:szCs w:val="20"/>
          <w:shd w:val="clear" w:color="auto" w:fill="FFFFFF"/>
        </w:rPr>
      </w:pPr>
    </w:p>
    <w:p w14:paraId="3A89832F" w14:textId="77777777" w:rsidR="000554D5" w:rsidRPr="00016069" w:rsidRDefault="000554D5" w:rsidP="00852FC9">
      <w:pPr>
        <w:pStyle w:val="AA-PVOEkosfera-besedilo"/>
        <w:jc w:val="center"/>
        <w:rPr>
          <w:rFonts w:cs="Arial"/>
          <w:b/>
          <w:bCs w:val="0"/>
          <w:sz w:val="20"/>
          <w:szCs w:val="20"/>
        </w:rPr>
      </w:pPr>
      <w:r w:rsidRPr="00016069">
        <w:rPr>
          <w:rFonts w:cs="Arial"/>
          <w:b/>
          <w:bCs w:val="0"/>
          <w:sz w:val="20"/>
          <w:szCs w:val="20"/>
        </w:rPr>
        <w:t>2. člen</w:t>
      </w:r>
    </w:p>
    <w:p w14:paraId="1AA93772" w14:textId="4394EBC8" w:rsidR="000554D5" w:rsidRPr="00016069" w:rsidRDefault="000554D5" w:rsidP="002D1F03">
      <w:pPr>
        <w:spacing w:line="240" w:lineRule="auto"/>
        <w:jc w:val="center"/>
        <w:rPr>
          <w:rFonts w:cs="Arial"/>
          <w:b/>
          <w:szCs w:val="20"/>
          <w:lang w:eastAsia="sl-SI"/>
        </w:rPr>
      </w:pPr>
      <w:r w:rsidRPr="00016069">
        <w:rPr>
          <w:rFonts w:cs="Arial"/>
          <w:b/>
          <w:szCs w:val="20"/>
          <w:lang w:eastAsia="sl-SI"/>
        </w:rPr>
        <w:t>(pomen izrazov)</w:t>
      </w:r>
    </w:p>
    <w:p w14:paraId="68C0D186" w14:textId="77777777" w:rsidR="000554D5" w:rsidRPr="00016069" w:rsidRDefault="000554D5" w:rsidP="002D1F03">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(1) Izrazi, uporabljeni v tej uredbi, pomenijo:</w:t>
      </w:r>
    </w:p>
    <w:p w14:paraId="78C8EE56" w14:textId="517815F0" w:rsidR="0091609D" w:rsidRPr="00016069" w:rsidRDefault="000554D5" w:rsidP="000554D5">
      <w:pPr>
        <w:shd w:val="clear" w:color="auto" w:fill="FFFFFF"/>
        <w:spacing w:line="240" w:lineRule="auto"/>
        <w:jc w:val="both"/>
        <w:rPr>
          <w:rFonts w:eastAsia="Calibri" w:cs="Arial"/>
          <w:szCs w:val="20"/>
          <w:shd w:val="clear" w:color="auto" w:fill="FFFFFF"/>
        </w:rPr>
      </w:pPr>
      <w:r w:rsidRPr="00016069">
        <w:rPr>
          <w:rFonts w:eastAsia="Calibri" w:cs="Arial"/>
          <w:szCs w:val="20"/>
          <w:shd w:val="clear" w:color="auto" w:fill="FFFFFF"/>
        </w:rPr>
        <w:t>1. bruto</w:t>
      </w:r>
      <w:r w:rsidR="003178AD" w:rsidRPr="00016069">
        <w:rPr>
          <w:rFonts w:eastAsia="Calibri" w:cs="Arial"/>
          <w:szCs w:val="20"/>
          <w:shd w:val="clear" w:color="auto" w:fill="FFFFFF"/>
        </w:rPr>
        <w:t xml:space="preserve"> tlorisna</w:t>
      </w:r>
      <w:r w:rsidRPr="00016069">
        <w:rPr>
          <w:rFonts w:eastAsia="Calibri" w:cs="Arial"/>
          <w:szCs w:val="20"/>
          <w:shd w:val="clear" w:color="auto" w:fill="FFFFFF"/>
        </w:rPr>
        <w:t xml:space="preserve"> površina stavbe je površina stavbe, izračunana v skladu s predpisom, ki </w:t>
      </w:r>
      <w:r w:rsidR="0091609D" w:rsidRPr="00016069">
        <w:rPr>
          <w:rFonts w:eastAsia="Calibri" w:cs="Arial"/>
          <w:szCs w:val="20"/>
          <w:shd w:val="clear" w:color="auto" w:fill="FFFFFF"/>
        </w:rPr>
        <w:t>ureja način izračuna površin in prostornin stavb</w:t>
      </w:r>
      <w:r w:rsidR="005F10F4" w:rsidRPr="00016069">
        <w:rPr>
          <w:rFonts w:eastAsia="Calibri" w:cs="Arial"/>
          <w:szCs w:val="20"/>
          <w:shd w:val="clear" w:color="auto" w:fill="FFFFFF"/>
        </w:rPr>
        <w:t>;</w:t>
      </w:r>
    </w:p>
    <w:p w14:paraId="4025D05D" w14:textId="0ACCA3D7" w:rsidR="00C247BC" w:rsidRPr="00016069" w:rsidRDefault="000554D5" w:rsidP="0039380C">
      <w:pPr>
        <w:shd w:val="clear" w:color="auto" w:fill="FFFFFF"/>
        <w:spacing w:line="240" w:lineRule="auto"/>
        <w:rPr>
          <w:rFonts w:eastAsia="Calibri" w:cs="Arial"/>
          <w:szCs w:val="20"/>
          <w:shd w:val="clear" w:color="auto" w:fill="FFFFFF"/>
        </w:rPr>
      </w:pPr>
      <w:r w:rsidRPr="00016069">
        <w:rPr>
          <w:rFonts w:eastAsia="Calibri" w:cs="Arial"/>
          <w:szCs w:val="20"/>
          <w:shd w:val="clear" w:color="auto" w:fill="FFFFFF"/>
        </w:rPr>
        <w:t xml:space="preserve">2. bruto tlorisna površina gradbeno inženirskega objekta je površina gradbeno inženirskega objekta, </w:t>
      </w:r>
      <w:r w:rsidR="00C247BC" w:rsidRPr="00016069">
        <w:rPr>
          <w:rFonts w:eastAsia="Calibri" w:cs="Arial"/>
          <w:szCs w:val="20"/>
          <w:shd w:val="clear" w:color="auto" w:fill="FFFFFF"/>
        </w:rPr>
        <w:t>za izračun katere se smiselno uporablja predpis, ki ureja način izračuna površin in</w:t>
      </w:r>
    </w:p>
    <w:p w14:paraId="3D49CE62" w14:textId="78CBC63B" w:rsidR="00757D5D" w:rsidRPr="00016069" w:rsidRDefault="00C247BC" w:rsidP="0039380C">
      <w:pPr>
        <w:shd w:val="clear" w:color="auto" w:fill="FFFFFF"/>
        <w:spacing w:line="240" w:lineRule="auto"/>
        <w:rPr>
          <w:rFonts w:eastAsia="Calibri" w:cs="Arial"/>
          <w:szCs w:val="20"/>
          <w:shd w:val="clear" w:color="auto" w:fill="FFFFFF"/>
        </w:rPr>
      </w:pPr>
      <w:r w:rsidRPr="00016069">
        <w:rPr>
          <w:rFonts w:eastAsia="Calibri" w:cs="Arial"/>
          <w:szCs w:val="20"/>
          <w:shd w:val="clear" w:color="auto" w:fill="FFFFFF"/>
        </w:rPr>
        <w:t>prostornin stavb</w:t>
      </w:r>
      <w:r w:rsidR="00D45C19" w:rsidRPr="00016069">
        <w:rPr>
          <w:rFonts w:eastAsia="Calibri" w:cs="Arial"/>
          <w:szCs w:val="20"/>
          <w:shd w:val="clear" w:color="auto" w:fill="FFFFFF"/>
        </w:rPr>
        <w:t>;</w:t>
      </w:r>
    </w:p>
    <w:p w14:paraId="53EC401E" w14:textId="2155F8D3" w:rsidR="004B23BB" w:rsidRPr="00016069" w:rsidRDefault="00E55DF5" w:rsidP="000554D5">
      <w:pPr>
        <w:shd w:val="clear" w:color="auto" w:fill="FFFFFF"/>
        <w:spacing w:line="240" w:lineRule="auto"/>
        <w:jc w:val="both"/>
        <w:rPr>
          <w:rFonts w:eastAsia="Calibri" w:cs="Arial"/>
          <w:szCs w:val="20"/>
          <w:shd w:val="clear" w:color="auto" w:fill="FFFFFF"/>
        </w:rPr>
      </w:pPr>
      <w:r w:rsidRPr="00016069">
        <w:rPr>
          <w:rFonts w:eastAsia="Calibri" w:cs="Arial"/>
          <w:szCs w:val="20"/>
          <w:shd w:val="clear" w:color="auto" w:fill="FFFFFF"/>
        </w:rPr>
        <w:t>3</w:t>
      </w:r>
      <w:r w:rsidR="004B23BB" w:rsidRPr="00016069">
        <w:rPr>
          <w:rFonts w:eastAsia="Calibri" w:cs="Arial"/>
          <w:szCs w:val="20"/>
          <w:shd w:val="clear" w:color="auto" w:fill="FFFFFF"/>
        </w:rPr>
        <w:t xml:space="preserve">. parcela </w:t>
      </w:r>
      <w:r w:rsidR="00382838" w:rsidRPr="00016069">
        <w:rPr>
          <w:rFonts w:eastAsia="Calibri" w:cs="Arial"/>
          <w:szCs w:val="20"/>
          <w:shd w:val="clear" w:color="auto" w:fill="FFFFFF"/>
        </w:rPr>
        <w:t xml:space="preserve">je </w:t>
      </w:r>
      <w:r w:rsidR="00202CEC" w:rsidRPr="00016069">
        <w:rPr>
          <w:rFonts w:eastAsia="Calibri" w:cs="Arial"/>
          <w:szCs w:val="20"/>
          <w:shd w:val="clear" w:color="auto" w:fill="FFFFFF"/>
        </w:rPr>
        <w:t>zemljišče v skladu z zakonom, ki ureja kataster nepremičnin</w:t>
      </w:r>
      <w:r w:rsidRPr="00016069">
        <w:rPr>
          <w:rFonts w:eastAsia="Calibri" w:cs="Arial"/>
          <w:szCs w:val="20"/>
          <w:shd w:val="clear" w:color="auto" w:fill="FFFFFF"/>
        </w:rPr>
        <w:t>;</w:t>
      </w:r>
    </w:p>
    <w:p w14:paraId="649C10C4" w14:textId="42F57B47" w:rsidR="00271893" w:rsidRPr="00016069" w:rsidRDefault="00E55DF5" w:rsidP="000554D5">
      <w:pPr>
        <w:shd w:val="clear" w:color="auto" w:fill="FFFFFF"/>
        <w:spacing w:line="240" w:lineRule="auto"/>
        <w:jc w:val="both"/>
        <w:rPr>
          <w:rFonts w:eastAsia="Calibri" w:cs="Arial"/>
          <w:szCs w:val="20"/>
          <w:shd w:val="clear" w:color="auto" w:fill="FFFFFF"/>
        </w:rPr>
      </w:pPr>
      <w:r w:rsidRPr="00016069">
        <w:rPr>
          <w:rFonts w:eastAsia="Calibri" w:cs="Arial"/>
          <w:szCs w:val="20"/>
          <w:shd w:val="clear" w:color="auto" w:fill="FFFFFF"/>
        </w:rPr>
        <w:t>4.</w:t>
      </w:r>
      <w:r w:rsidR="00386D3D" w:rsidRPr="00016069">
        <w:rPr>
          <w:rFonts w:eastAsia="Calibri" w:cs="Arial"/>
          <w:szCs w:val="20"/>
          <w:shd w:val="clear" w:color="auto" w:fill="FFFFFF"/>
        </w:rPr>
        <w:t xml:space="preserve"> </w:t>
      </w:r>
      <w:r w:rsidRPr="00016069">
        <w:rPr>
          <w:rFonts w:eastAsia="Calibri" w:cs="Arial"/>
          <w:szCs w:val="20"/>
          <w:shd w:val="clear" w:color="auto" w:fill="FFFFFF"/>
        </w:rPr>
        <w:t>tloris stavb</w:t>
      </w:r>
      <w:r w:rsidR="00C335C6" w:rsidRPr="00016069">
        <w:rPr>
          <w:rFonts w:eastAsia="Calibri" w:cs="Arial"/>
          <w:szCs w:val="20"/>
          <w:shd w:val="clear" w:color="auto" w:fill="FFFFFF"/>
        </w:rPr>
        <w:t>e</w:t>
      </w:r>
      <w:r w:rsidRPr="00016069">
        <w:rPr>
          <w:rFonts w:eastAsia="Calibri" w:cs="Arial"/>
          <w:szCs w:val="20"/>
          <w:shd w:val="clear" w:color="auto" w:fill="FFFFFF"/>
        </w:rPr>
        <w:t xml:space="preserve"> </w:t>
      </w:r>
      <w:r w:rsidR="0098599D" w:rsidRPr="00016069">
        <w:rPr>
          <w:rFonts w:eastAsia="Calibri" w:cs="Arial"/>
          <w:szCs w:val="20"/>
          <w:shd w:val="clear" w:color="auto" w:fill="FFFFFF"/>
        </w:rPr>
        <w:t xml:space="preserve">je površina </w:t>
      </w:r>
      <w:r w:rsidR="00684583" w:rsidRPr="00016069">
        <w:rPr>
          <w:rFonts w:eastAsia="Calibri" w:cs="Arial"/>
          <w:szCs w:val="20"/>
          <w:shd w:val="clear" w:color="auto" w:fill="FFFFFF"/>
        </w:rPr>
        <w:t>določena v skladu z zakonom, ki ureja kataster nepre</w:t>
      </w:r>
      <w:r w:rsidR="006D5A18" w:rsidRPr="00016069">
        <w:rPr>
          <w:rFonts w:eastAsia="Calibri" w:cs="Arial"/>
          <w:szCs w:val="20"/>
          <w:shd w:val="clear" w:color="auto" w:fill="FFFFFF"/>
        </w:rPr>
        <w:t>mičnin</w:t>
      </w:r>
      <w:r w:rsidR="00271893" w:rsidRPr="00016069">
        <w:rPr>
          <w:rFonts w:eastAsia="Calibri" w:cs="Arial"/>
          <w:szCs w:val="20"/>
          <w:shd w:val="clear" w:color="auto" w:fill="FFFFFF"/>
        </w:rPr>
        <w:t>;</w:t>
      </w:r>
    </w:p>
    <w:p w14:paraId="69585021" w14:textId="77777777" w:rsidR="000554D5" w:rsidRPr="00016069" w:rsidRDefault="000554D5" w:rsidP="000554D5">
      <w:pPr>
        <w:shd w:val="clear" w:color="auto" w:fill="FFFFFF"/>
        <w:spacing w:line="240" w:lineRule="auto"/>
        <w:jc w:val="both"/>
        <w:rPr>
          <w:rFonts w:eastAsia="Calibri" w:cs="Arial"/>
          <w:szCs w:val="20"/>
          <w:shd w:val="clear" w:color="auto" w:fill="FFFFFF"/>
        </w:rPr>
      </w:pPr>
    </w:p>
    <w:p w14:paraId="7C06E57D" w14:textId="2E0C3E73" w:rsidR="000554D5" w:rsidRPr="00016069" w:rsidRDefault="000554D5" w:rsidP="002D1F03">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(2) Drugi izrazi, uporabljeni v tej uredbi,</w:t>
      </w:r>
      <w:r w:rsidR="00C06352" w:rsidRPr="00016069">
        <w:rPr>
          <w:rFonts w:ascii="Arial" w:eastAsia="Arial" w:hAnsi="Arial" w:cs="Arial"/>
          <w:sz w:val="20"/>
          <w:szCs w:val="20"/>
          <w:lang w:val="sl-SI"/>
        </w:rPr>
        <w:t xml:space="preserve"> </w:t>
      </w:r>
      <w:r w:rsidR="00B65E94" w:rsidRPr="00016069">
        <w:rPr>
          <w:rFonts w:ascii="Arial" w:eastAsia="Arial" w:hAnsi="Arial" w:cs="Arial"/>
          <w:sz w:val="20"/>
          <w:szCs w:val="20"/>
          <w:lang w:val="sl-SI"/>
        </w:rPr>
        <w:t>ki niso opredeljeni v prejšnjem odstavku</w:t>
      </w:r>
      <w:r w:rsidR="004942E9" w:rsidRPr="00016069">
        <w:rPr>
          <w:rFonts w:ascii="Arial" w:eastAsia="Arial" w:hAnsi="Arial" w:cs="Arial"/>
          <w:sz w:val="20"/>
          <w:szCs w:val="20"/>
          <w:lang w:val="sl-SI"/>
        </w:rPr>
        <w:t>,</w:t>
      </w:r>
      <w:r w:rsidRPr="00016069">
        <w:rPr>
          <w:rFonts w:ascii="Arial" w:eastAsia="Arial" w:hAnsi="Arial" w:cs="Arial"/>
          <w:sz w:val="20"/>
          <w:szCs w:val="20"/>
          <w:lang w:val="sl-SI"/>
        </w:rPr>
        <w:t xml:space="preserve"> pomenijo enako kot v zakonu, ki ureja graditev</w:t>
      </w:r>
      <w:r w:rsidR="00C021AC" w:rsidRPr="00016069">
        <w:rPr>
          <w:rFonts w:ascii="Arial" w:eastAsia="Arial" w:hAnsi="Arial" w:cs="Arial"/>
          <w:sz w:val="20"/>
          <w:szCs w:val="20"/>
          <w:lang w:val="sl-SI"/>
        </w:rPr>
        <w:t xml:space="preserve"> in </w:t>
      </w:r>
      <w:r w:rsidR="004C7F10" w:rsidRPr="00016069">
        <w:rPr>
          <w:rFonts w:ascii="Arial" w:eastAsia="Arial" w:hAnsi="Arial" w:cs="Arial"/>
          <w:sz w:val="20"/>
          <w:szCs w:val="20"/>
          <w:lang w:val="sl-SI"/>
        </w:rPr>
        <w:t>v predpisu</w:t>
      </w:r>
      <w:r w:rsidR="00C021AC" w:rsidRPr="00016069">
        <w:rPr>
          <w:rFonts w:ascii="Arial" w:eastAsia="Arial" w:hAnsi="Arial" w:cs="Arial"/>
          <w:sz w:val="20"/>
          <w:szCs w:val="20"/>
          <w:lang w:val="sl-SI"/>
        </w:rPr>
        <w:t>, ki ureja razvrščanje in klasifikacijo objektov</w:t>
      </w:r>
      <w:r w:rsidR="00163C58" w:rsidRPr="00016069">
        <w:rPr>
          <w:rFonts w:ascii="Arial" w:eastAsia="Arial" w:hAnsi="Arial" w:cs="Arial"/>
          <w:sz w:val="20"/>
          <w:szCs w:val="20"/>
          <w:lang w:val="sl-SI"/>
        </w:rPr>
        <w:t xml:space="preserve"> CC-SI glede na namen uporabe objektov</w:t>
      </w:r>
      <w:r w:rsidR="00C021AC" w:rsidRPr="00016069">
        <w:rPr>
          <w:rFonts w:ascii="Arial" w:eastAsia="Arial" w:hAnsi="Arial" w:cs="Arial"/>
          <w:sz w:val="20"/>
          <w:szCs w:val="20"/>
          <w:lang w:val="sl-SI"/>
        </w:rPr>
        <w:t>.</w:t>
      </w:r>
    </w:p>
    <w:p w14:paraId="2E330345" w14:textId="77777777" w:rsidR="000554D5" w:rsidRPr="00016069" w:rsidRDefault="000554D5" w:rsidP="000554D5">
      <w:pPr>
        <w:shd w:val="clear" w:color="auto" w:fill="FFFFFF"/>
        <w:spacing w:line="240" w:lineRule="auto"/>
        <w:jc w:val="both"/>
        <w:rPr>
          <w:rFonts w:eastAsia="Calibri" w:cs="Arial"/>
          <w:szCs w:val="20"/>
          <w:highlight w:val="yellow"/>
          <w:shd w:val="clear" w:color="auto" w:fill="FFFFFF"/>
        </w:rPr>
      </w:pPr>
    </w:p>
    <w:p w14:paraId="76113DCA" w14:textId="77777777" w:rsidR="000554D5" w:rsidRPr="00016069" w:rsidRDefault="000554D5" w:rsidP="000554D5">
      <w:pPr>
        <w:shd w:val="clear" w:color="auto" w:fill="FFFFFF"/>
        <w:spacing w:line="240" w:lineRule="auto"/>
        <w:jc w:val="both"/>
        <w:rPr>
          <w:rFonts w:eastAsia="Calibri" w:cs="Arial"/>
          <w:szCs w:val="20"/>
          <w:highlight w:val="yellow"/>
          <w:shd w:val="clear" w:color="auto" w:fill="FFFFFF"/>
        </w:rPr>
      </w:pPr>
    </w:p>
    <w:p w14:paraId="0E7C526A" w14:textId="7E61EEDB" w:rsidR="000554D5" w:rsidRPr="00016069" w:rsidRDefault="000554D5" w:rsidP="000554D5">
      <w:pPr>
        <w:jc w:val="center"/>
        <w:rPr>
          <w:rFonts w:cs="Arial"/>
          <w:b/>
          <w:bCs/>
          <w:szCs w:val="20"/>
          <w:lang w:eastAsia="sl-SI"/>
        </w:rPr>
      </w:pPr>
      <w:r w:rsidRPr="00016069">
        <w:rPr>
          <w:rFonts w:cs="Arial"/>
          <w:b/>
          <w:bCs/>
          <w:szCs w:val="20"/>
          <w:lang w:eastAsia="sl-SI"/>
        </w:rPr>
        <w:t>II.  PROGRAM OPREMLJANJA TER ODMERA IN IZRAČUN KOMUNALNEGA PRISPEVKA ZA NOVO KOMUNALNO OPREMO</w:t>
      </w:r>
    </w:p>
    <w:p w14:paraId="527272DD" w14:textId="77777777" w:rsidR="000554D5" w:rsidRPr="00016069" w:rsidRDefault="000554D5" w:rsidP="000554D5">
      <w:pPr>
        <w:shd w:val="clear" w:color="auto" w:fill="FFFFFF"/>
        <w:spacing w:line="240" w:lineRule="auto"/>
        <w:rPr>
          <w:rFonts w:cs="Arial"/>
          <w:bCs/>
          <w:szCs w:val="20"/>
          <w:lang w:eastAsia="sl-SI"/>
        </w:rPr>
      </w:pPr>
    </w:p>
    <w:p w14:paraId="0BAD77A2" w14:textId="77777777" w:rsidR="000554D5" w:rsidRPr="00016069" w:rsidRDefault="000554D5" w:rsidP="000554D5">
      <w:pPr>
        <w:shd w:val="clear" w:color="auto" w:fill="FFFFFF"/>
        <w:spacing w:line="240" w:lineRule="auto"/>
        <w:jc w:val="center"/>
        <w:rPr>
          <w:rFonts w:cs="Arial"/>
          <w:bCs/>
          <w:szCs w:val="20"/>
          <w:lang w:eastAsia="sl-SI"/>
        </w:rPr>
      </w:pPr>
    </w:p>
    <w:p w14:paraId="18D3322F" w14:textId="0E153CD3" w:rsidR="000554D5" w:rsidRPr="00016069" w:rsidRDefault="000554D5" w:rsidP="000554D5">
      <w:pPr>
        <w:spacing w:line="240" w:lineRule="auto"/>
        <w:rPr>
          <w:rFonts w:eastAsia="Calibri" w:cs="Arial"/>
          <w:b/>
          <w:szCs w:val="20"/>
          <w:shd w:val="clear" w:color="auto" w:fill="FFFFFF"/>
        </w:rPr>
      </w:pPr>
      <w:r w:rsidRPr="00016069">
        <w:rPr>
          <w:rFonts w:eastAsia="Calibri" w:cs="Arial"/>
          <w:b/>
          <w:szCs w:val="20"/>
          <w:shd w:val="clear" w:color="auto" w:fill="FFFFFF"/>
        </w:rPr>
        <w:t xml:space="preserve">1. Program opremljanja </w:t>
      </w:r>
    </w:p>
    <w:p w14:paraId="7938EE9E" w14:textId="77777777" w:rsidR="000554D5" w:rsidRPr="00016069" w:rsidRDefault="000554D5" w:rsidP="00926BFC">
      <w:pPr>
        <w:spacing w:line="240" w:lineRule="auto"/>
        <w:rPr>
          <w:rFonts w:cs="Arial"/>
          <w:szCs w:val="20"/>
          <w:highlight w:val="yellow"/>
          <w:lang w:eastAsia="sl-SI"/>
        </w:rPr>
      </w:pPr>
    </w:p>
    <w:p w14:paraId="759C8AA4" w14:textId="56B1FB6E" w:rsidR="002F59C8" w:rsidRPr="00016069" w:rsidRDefault="00E21809" w:rsidP="00926BFC">
      <w:pPr>
        <w:spacing w:line="240" w:lineRule="auto"/>
        <w:jc w:val="center"/>
        <w:rPr>
          <w:rFonts w:cs="Arial"/>
          <w:b/>
          <w:bCs/>
          <w:szCs w:val="20"/>
          <w:lang w:eastAsia="sl-SI"/>
        </w:rPr>
      </w:pPr>
      <w:r w:rsidRPr="00016069">
        <w:rPr>
          <w:rFonts w:cs="Arial"/>
          <w:b/>
          <w:bCs/>
          <w:szCs w:val="20"/>
          <w:lang w:eastAsia="sl-SI"/>
        </w:rPr>
        <w:t>3</w:t>
      </w:r>
      <w:r w:rsidR="002F59C8" w:rsidRPr="00016069">
        <w:rPr>
          <w:rFonts w:cs="Arial"/>
          <w:b/>
          <w:bCs/>
          <w:szCs w:val="20"/>
          <w:lang w:eastAsia="sl-SI"/>
        </w:rPr>
        <w:t>. člen</w:t>
      </w:r>
    </w:p>
    <w:p w14:paraId="541EBD9E" w14:textId="1820C818" w:rsidR="00876A26" w:rsidRPr="00016069" w:rsidRDefault="002F59C8" w:rsidP="00926BFC">
      <w:pPr>
        <w:spacing w:line="240" w:lineRule="auto"/>
        <w:jc w:val="center"/>
        <w:rPr>
          <w:rFonts w:cs="Arial"/>
          <w:b/>
          <w:bCs/>
          <w:szCs w:val="20"/>
          <w:highlight w:val="yellow"/>
          <w:lang w:eastAsia="sl-SI"/>
        </w:rPr>
      </w:pPr>
      <w:r w:rsidRPr="00016069">
        <w:rPr>
          <w:rFonts w:cs="Arial"/>
          <w:b/>
          <w:bCs/>
          <w:szCs w:val="20"/>
          <w:lang w:eastAsia="sl-SI"/>
        </w:rPr>
        <w:t>(</w:t>
      </w:r>
      <w:r w:rsidR="00824FB0" w:rsidRPr="00016069">
        <w:rPr>
          <w:rFonts w:cs="Arial"/>
          <w:b/>
          <w:bCs/>
          <w:szCs w:val="20"/>
          <w:lang w:eastAsia="sl-SI"/>
        </w:rPr>
        <w:t>vsebina programa opremljanja</w:t>
      </w:r>
      <w:r w:rsidRPr="00016069">
        <w:rPr>
          <w:rFonts w:cs="Arial"/>
          <w:b/>
          <w:bCs/>
          <w:szCs w:val="20"/>
          <w:lang w:eastAsia="sl-SI"/>
        </w:rPr>
        <w:t>)</w:t>
      </w:r>
    </w:p>
    <w:p w14:paraId="2065BFA5" w14:textId="0230A2DF" w:rsidR="00876A26" w:rsidRPr="00016069" w:rsidRDefault="00DE6E18" w:rsidP="00926BFC">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V</w:t>
      </w:r>
      <w:r w:rsidR="00876A26" w:rsidRPr="00016069">
        <w:rPr>
          <w:rFonts w:ascii="Arial" w:eastAsia="Arial" w:hAnsi="Arial" w:cs="Arial"/>
          <w:sz w:val="20"/>
          <w:szCs w:val="20"/>
          <w:lang w:val="sl-SI"/>
        </w:rPr>
        <w:t xml:space="preserve"> program</w:t>
      </w:r>
      <w:r w:rsidRPr="00016069">
        <w:rPr>
          <w:rFonts w:ascii="Arial" w:eastAsia="Arial" w:hAnsi="Arial" w:cs="Arial"/>
          <w:sz w:val="20"/>
          <w:szCs w:val="20"/>
          <w:lang w:val="sl-SI"/>
        </w:rPr>
        <w:t>u</w:t>
      </w:r>
      <w:r w:rsidR="00876A26" w:rsidRPr="00016069">
        <w:rPr>
          <w:rFonts w:ascii="Arial" w:eastAsia="Arial" w:hAnsi="Arial" w:cs="Arial"/>
          <w:sz w:val="20"/>
          <w:szCs w:val="20"/>
          <w:lang w:val="sl-SI"/>
        </w:rPr>
        <w:t xml:space="preserve"> opremljanja se določijo:</w:t>
      </w:r>
    </w:p>
    <w:p w14:paraId="18E85B15" w14:textId="55E5734B" w:rsidR="00876A26" w:rsidRPr="00016069" w:rsidRDefault="00876A26">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 xml:space="preserve">območje opremljanja, </w:t>
      </w:r>
    </w:p>
    <w:p w14:paraId="4BE8BFFA" w14:textId="24DF6B41" w:rsidR="00876A26" w:rsidRPr="00016069" w:rsidRDefault="00876A26">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nova komunalna oprema in druga gospodarska javna infrastruktura;</w:t>
      </w:r>
    </w:p>
    <w:p w14:paraId="631CB6EE" w14:textId="01ED83BB" w:rsidR="00876A26" w:rsidRPr="00016069" w:rsidRDefault="00876A26">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roki za izvedbo in etapnost opremljanja;</w:t>
      </w:r>
    </w:p>
    <w:p w14:paraId="7D4A74DD" w14:textId="520F1A38" w:rsidR="00876A26" w:rsidRPr="00016069" w:rsidRDefault="00876A26">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finančna sredstva za izvedbo opremljanja;</w:t>
      </w:r>
    </w:p>
    <w:p w14:paraId="2299269E" w14:textId="286DC5D7" w:rsidR="00105EAF" w:rsidRPr="00016069" w:rsidRDefault="00876A26">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podlage za odmero komunalnega prispevka za novo komunalno opremo</w:t>
      </w:r>
      <w:r w:rsidR="002F59C8" w:rsidRPr="00016069">
        <w:rPr>
          <w:rFonts w:cs="Arial"/>
          <w:szCs w:val="20"/>
          <w:lang w:eastAsia="sl-SI"/>
        </w:rPr>
        <w:t>.</w:t>
      </w:r>
    </w:p>
    <w:p w14:paraId="686B3E15" w14:textId="77777777" w:rsidR="00105EAF" w:rsidRPr="00016069" w:rsidRDefault="00105EAF" w:rsidP="000554D5">
      <w:pPr>
        <w:spacing w:line="240" w:lineRule="auto"/>
        <w:rPr>
          <w:rFonts w:cs="Arial"/>
          <w:szCs w:val="20"/>
          <w:highlight w:val="yellow"/>
          <w:lang w:eastAsia="sl-SI"/>
        </w:rPr>
      </w:pPr>
    </w:p>
    <w:p w14:paraId="1827106C" w14:textId="77777777" w:rsidR="000554D5" w:rsidRPr="00016069" w:rsidRDefault="000554D5" w:rsidP="000554D5">
      <w:pPr>
        <w:spacing w:line="240" w:lineRule="auto"/>
        <w:rPr>
          <w:rFonts w:cs="Arial"/>
          <w:szCs w:val="20"/>
          <w:highlight w:val="yellow"/>
          <w:lang w:eastAsia="sl-SI"/>
        </w:rPr>
      </w:pPr>
    </w:p>
    <w:p w14:paraId="2DADBDCD" w14:textId="0BEBE4BE" w:rsidR="000554D5" w:rsidRPr="00016069" w:rsidRDefault="00E21809" w:rsidP="000554D5">
      <w:pPr>
        <w:spacing w:line="240" w:lineRule="auto"/>
        <w:jc w:val="center"/>
        <w:rPr>
          <w:rFonts w:cs="Arial"/>
          <w:b/>
          <w:bCs/>
          <w:szCs w:val="20"/>
          <w:lang w:eastAsia="sl-SI"/>
        </w:rPr>
      </w:pPr>
      <w:r w:rsidRPr="00016069">
        <w:rPr>
          <w:rFonts w:cs="Arial"/>
          <w:b/>
          <w:bCs/>
          <w:szCs w:val="20"/>
          <w:lang w:eastAsia="sl-SI"/>
        </w:rPr>
        <w:t>4</w:t>
      </w:r>
      <w:r w:rsidR="000554D5" w:rsidRPr="00016069">
        <w:rPr>
          <w:rFonts w:cs="Arial"/>
          <w:b/>
          <w:bCs/>
          <w:szCs w:val="20"/>
          <w:lang w:eastAsia="sl-SI"/>
        </w:rPr>
        <w:t>. člen</w:t>
      </w:r>
    </w:p>
    <w:p w14:paraId="14A57398" w14:textId="398D10A4" w:rsidR="000554D5" w:rsidRPr="00016069" w:rsidRDefault="000554D5" w:rsidP="008A0C6F">
      <w:pPr>
        <w:spacing w:line="240" w:lineRule="auto"/>
        <w:jc w:val="center"/>
        <w:rPr>
          <w:rFonts w:cs="Arial"/>
          <w:b/>
          <w:bCs/>
          <w:szCs w:val="20"/>
          <w:lang w:eastAsia="sl-SI"/>
        </w:rPr>
      </w:pPr>
      <w:r w:rsidRPr="00016069">
        <w:rPr>
          <w:rFonts w:cs="Arial"/>
          <w:b/>
          <w:bCs/>
          <w:szCs w:val="20"/>
          <w:lang w:eastAsia="sl-SI"/>
        </w:rPr>
        <w:t>(območje opremljanja)</w:t>
      </w:r>
    </w:p>
    <w:p w14:paraId="20C2F2EE" w14:textId="6B25C56F" w:rsidR="00DE79EB" w:rsidRPr="00016069" w:rsidRDefault="000554D5" w:rsidP="00926BFC">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 Območje opremljanja obsega parcele in njihove dele, ki so predmet opremljanja</w:t>
      </w:r>
      <w:r w:rsidR="007E307F" w:rsidRPr="00016069">
        <w:rPr>
          <w:rFonts w:ascii="Arial" w:eastAsia="Arial" w:hAnsi="Arial" w:cs="Arial"/>
          <w:sz w:val="20"/>
          <w:szCs w:val="20"/>
          <w:lang w:val="sl-SI"/>
        </w:rPr>
        <w:t xml:space="preserve"> s programom opremljanja</w:t>
      </w:r>
      <w:r w:rsidRPr="00016069">
        <w:rPr>
          <w:rFonts w:ascii="Arial" w:eastAsia="Arial" w:hAnsi="Arial" w:cs="Arial"/>
          <w:sz w:val="20"/>
          <w:szCs w:val="20"/>
          <w:lang w:val="sl-SI"/>
        </w:rPr>
        <w:t>.</w:t>
      </w:r>
      <w:r w:rsidR="00DE79EB" w:rsidRPr="00016069">
        <w:rPr>
          <w:rFonts w:ascii="Arial" w:eastAsia="Arial" w:hAnsi="Arial" w:cs="Arial"/>
          <w:sz w:val="20"/>
          <w:szCs w:val="20"/>
          <w:lang w:val="sl-SI"/>
        </w:rPr>
        <w:t xml:space="preserve"> </w:t>
      </w:r>
    </w:p>
    <w:p w14:paraId="407BCFC9" w14:textId="6DCD6520" w:rsidR="00E951B8" w:rsidRPr="00016069" w:rsidRDefault="00E951B8" w:rsidP="009E2100">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(2) </w:t>
      </w:r>
      <w:r w:rsidR="00DE79EB" w:rsidRPr="00016069">
        <w:rPr>
          <w:rFonts w:ascii="Arial" w:eastAsia="Arial" w:hAnsi="Arial" w:cs="Arial"/>
          <w:sz w:val="20"/>
          <w:szCs w:val="20"/>
          <w:lang w:val="sl-SI"/>
        </w:rPr>
        <w:t>O</w:t>
      </w:r>
      <w:r w:rsidRPr="00016069">
        <w:rPr>
          <w:rFonts w:ascii="Arial" w:eastAsia="Arial" w:hAnsi="Arial" w:cs="Arial"/>
          <w:sz w:val="20"/>
          <w:szCs w:val="20"/>
          <w:lang w:val="sl-SI"/>
        </w:rPr>
        <w:t xml:space="preserve">bmočje opremljanja </w:t>
      </w:r>
      <w:r w:rsidR="00DE79EB" w:rsidRPr="00016069">
        <w:rPr>
          <w:rFonts w:ascii="Arial" w:eastAsia="Arial" w:hAnsi="Arial" w:cs="Arial"/>
          <w:sz w:val="20"/>
          <w:szCs w:val="20"/>
          <w:lang w:val="sl-SI"/>
        </w:rPr>
        <w:t xml:space="preserve">lahko </w:t>
      </w:r>
      <w:r w:rsidRPr="00016069">
        <w:rPr>
          <w:rFonts w:ascii="Arial" w:eastAsia="Arial" w:hAnsi="Arial" w:cs="Arial"/>
          <w:sz w:val="20"/>
          <w:szCs w:val="20"/>
          <w:lang w:val="sl-SI"/>
        </w:rPr>
        <w:t>obsega tudi samo del območja OPPN, če se izkaže potreba po opremljanju zemljišč zgolj na delu območja OPPN</w:t>
      </w:r>
      <w:r w:rsidR="00DE79EB" w:rsidRPr="00016069">
        <w:rPr>
          <w:rFonts w:ascii="Arial" w:eastAsia="Arial" w:hAnsi="Arial" w:cs="Arial"/>
          <w:sz w:val="20"/>
          <w:szCs w:val="20"/>
          <w:lang w:val="sl-SI"/>
        </w:rPr>
        <w:t>.</w:t>
      </w:r>
    </w:p>
    <w:p w14:paraId="475EC033" w14:textId="573AA24E" w:rsidR="00F0041A" w:rsidRPr="00016069" w:rsidRDefault="000554D5" w:rsidP="009E2100">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E951B8" w:rsidRPr="00016069">
        <w:rPr>
          <w:rFonts w:ascii="Arial" w:eastAsia="Arial" w:hAnsi="Arial" w:cs="Arial"/>
          <w:sz w:val="20"/>
          <w:szCs w:val="20"/>
          <w:lang w:val="sl-SI"/>
        </w:rPr>
        <w:t>3</w:t>
      </w:r>
      <w:r w:rsidRPr="00016069">
        <w:rPr>
          <w:rFonts w:ascii="Arial" w:eastAsia="Arial" w:hAnsi="Arial" w:cs="Arial"/>
          <w:sz w:val="20"/>
          <w:szCs w:val="20"/>
          <w:lang w:val="sl-SI"/>
        </w:rPr>
        <w:t xml:space="preserve">) Območje opremljanja se opredeli z navedbo enot urejanja prostora iz občinskega </w:t>
      </w:r>
      <w:r w:rsidR="006C6606" w:rsidRPr="00016069">
        <w:rPr>
          <w:rFonts w:ascii="Arial" w:eastAsia="Arial" w:hAnsi="Arial" w:cs="Arial"/>
          <w:sz w:val="20"/>
          <w:szCs w:val="20"/>
          <w:lang w:val="sl-SI"/>
        </w:rPr>
        <w:t xml:space="preserve">izvedbenega </w:t>
      </w:r>
      <w:r w:rsidRPr="00016069">
        <w:rPr>
          <w:rFonts w:ascii="Arial" w:eastAsia="Arial" w:hAnsi="Arial" w:cs="Arial"/>
          <w:sz w:val="20"/>
          <w:szCs w:val="20"/>
          <w:lang w:val="sl-SI"/>
        </w:rPr>
        <w:t xml:space="preserve">prostorskega </w:t>
      </w:r>
      <w:r w:rsidR="006C6606" w:rsidRPr="00016069">
        <w:rPr>
          <w:rFonts w:ascii="Arial" w:eastAsia="Arial" w:hAnsi="Arial" w:cs="Arial"/>
          <w:sz w:val="20"/>
          <w:szCs w:val="20"/>
          <w:lang w:val="sl-SI"/>
        </w:rPr>
        <w:t xml:space="preserve">akta </w:t>
      </w:r>
      <w:r w:rsidRPr="00016069">
        <w:rPr>
          <w:rFonts w:ascii="Arial" w:eastAsia="Arial" w:hAnsi="Arial" w:cs="Arial"/>
          <w:sz w:val="20"/>
          <w:szCs w:val="20"/>
          <w:lang w:val="sl-SI"/>
        </w:rPr>
        <w:t xml:space="preserve">ali njihovih delov, če območje opremljanja obsega samo del enote urejanja prostora. </w:t>
      </w:r>
    </w:p>
    <w:p w14:paraId="31AEB269" w14:textId="4762999F" w:rsidR="000554D5" w:rsidRPr="00016069" w:rsidRDefault="000554D5" w:rsidP="009E2100">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(4) Meja območja opremljanja se grafično prikaže v </w:t>
      </w:r>
      <w:r w:rsidR="00EA2820" w:rsidRPr="00016069">
        <w:rPr>
          <w:rFonts w:ascii="Arial" w:eastAsia="Arial" w:hAnsi="Arial" w:cs="Arial"/>
          <w:sz w:val="20"/>
          <w:szCs w:val="20"/>
          <w:lang w:val="sl-SI"/>
        </w:rPr>
        <w:t xml:space="preserve">skladu </w:t>
      </w:r>
      <w:r w:rsidR="00702197" w:rsidRPr="00016069">
        <w:rPr>
          <w:rFonts w:ascii="Arial" w:eastAsia="Arial" w:hAnsi="Arial" w:cs="Arial"/>
          <w:sz w:val="20"/>
          <w:szCs w:val="20"/>
          <w:lang w:val="sl-SI"/>
        </w:rPr>
        <w:t>s tretjim in četrtim</w:t>
      </w:r>
      <w:r w:rsidR="00B9120C" w:rsidRPr="00016069">
        <w:rPr>
          <w:rFonts w:ascii="Arial" w:eastAsia="Arial" w:hAnsi="Arial" w:cs="Arial"/>
          <w:sz w:val="20"/>
          <w:szCs w:val="20"/>
          <w:lang w:val="sl-SI"/>
        </w:rPr>
        <w:t xml:space="preserve"> </w:t>
      </w:r>
      <w:r w:rsidR="00EA2820" w:rsidRPr="00016069">
        <w:rPr>
          <w:rFonts w:ascii="Arial" w:eastAsia="Arial" w:hAnsi="Arial" w:cs="Arial"/>
          <w:sz w:val="20"/>
          <w:szCs w:val="20"/>
          <w:lang w:val="sl-SI"/>
        </w:rPr>
        <w:t xml:space="preserve">odstavkom </w:t>
      </w:r>
      <w:r w:rsidR="00702197" w:rsidRPr="00016069">
        <w:rPr>
          <w:rFonts w:ascii="Arial" w:eastAsia="Arial" w:hAnsi="Arial" w:cs="Arial"/>
          <w:sz w:val="20"/>
          <w:szCs w:val="20"/>
          <w:lang w:val="sl-SI"/>
        </w:rPr>
        <w:t>15</w:t>
      </w:r>
      <w:r w:rsidRPr="00016069">
        <w:rPr>
          <w:rFonts w:ascii="Arial" w:eastAsia="Arial" w:hAnsi="Arial" w:cs="Arial"/>
          <w:sz w:val="20"/>
          <w:szCs w:val="20"/>
          <w:lang w:val="sl-SI"/>
        </w:rPr>
        <w:t>. člen</w:t>
      </w:r>
      <w:r w:rsidR="00EA2820" w:rsidRPr="00016069">
        <w:rPr>
          <w:rFonts w:ascii="Arial" w:eastAsia="Arial" w:hAnsi="Arial" w:cs="Arial"/>
          <w:sz w:val="20"/>
          <w:szCs w:val="20"/>
          <w:lang w:val="sl-SI"/>
        </w:rPr>
        <w:t>a</w:t>
      </w:r>
      <w:r w:rsidRPr="00016069">
        <w:rPr>
          <w:rFonts w:ascii="Arial" w:eastAsia="Arial" w:hAnsi="Arial" w:cs="Arial"/>
          <w:sz w:val="20"/>
          <w:szCs w:val="20"/>
          <w:lang w:val="sl-SI"/>
        </w:rPr>
        <w:t xml:space="preserve"> te uredbe</w:t>
      </w:r>
      <w:r w:rsidR="00237D7A" w:rsidRPr="00016069">
        <w:rPr>
          <w:rFonts w:ascii="Arial" w:eastAsia="Arial" w:hAnsi="Arial" w:cs="Arial"/>
          <w:sz w:val="20"/>
          <w:szCs w:val="20"/>
          <w:lang w:val="sl-SI"/>
        </w:rPr>
        <w:t xml:space="preserve"> v katastru nepremičnin</w:t>
      </w:r>
      <w:r w:rsidRPr="00016069">
        <w:rPr>
          <w:rFonts w:ascii="Arial" w:eastAsia="Arial" w:hAnsi="Arial" w:cs="Arial"/>
          <w:sz w:val="20"/>
          <w:szCs w:val="20"/>
          <w:lang w:val="sl-SI"/>
        </w:rPr>
        <w:t xml:space="preserve">. </w:t>
      </w:r>
    </w:p>
    <w:p w14:paraId="15FF33C6" w14:textId="77777777" w:rsidR="000554D5" w:rsidRPr="00016069" w:rsidRDefault="000554D5" w:rsidP="000554D5">
      <w:pPr>
        <w:spacing w:line="240" w:lineRule="auto"/>
        <w:jc w:val="center"/>
        <w:rPr>
          <w:rFonts w:cs="Arial"/>
          <w:szCs w:val="20"/>
          <w:lang w:eastAsia="sl-SI"/>
        </w:rPr>
      </w:pPr>
    </w:p>
    <w:p w14:paraId="7A71ED4C" w14:textId="02B6EECE" w:rsidR="000554D5" w:rsidRPr="00016069" w:rsidRDefault="00271F8C" w:rsidP="000554D5">
      <w:pPr>
        <w:spacing w:line="240" w:lineRule="auto"/>
        <w:jc w:val="center"/>
        <w:rPr>
          <w:rFonts w:cs="Arial"/>
          <w:b/>
          <w:bCs/>
          <w:szCs w:val="20"/>
          <w:lang w:eastAsia="sl-SI"/>
        </w:rPr>
      </w:pPr>
      <w:r w:rsidRPr="00016069">
        <w:rPr>
          <w:rFonts w:cs="Arial"/>
          <w:b/>
          <w:bCs/>
          <w:szCs w:val="20"/>
          <w:lang w:eastAsia="sl-SI"/>
        </w:rPr>
        <w:t>5</w:t>
      </w:r>
      <w:r w:rsidR="000554D5" w:rsidRPr="00016069">
        <w:rPr>
          <w:rFonts w:cs="Arial"/>
          <w:b/>
          <w:bCs/>
          <w:szCs w:val="20"/>
          <w:lang w:eastAsia="sl-SI"/>
        </w:rPr>
        <w:t>. člen</w:t>
      </w:r>
    </w:p>
    <w:p w14:paraId="21434AA0" w14:textId="14F8792B" w:rsidR="000554D5" w:rsidRPr="00016069" w:rsidRDefault="000554D5" w:rsidP="008F248A">
      <w:pPr>
        <w:spacing w:line="240" w:lineRule="auto"/>
        <w:jc w:val="center"/>
        <w:rPr>
          <w:rFonts w:cs="Arial"/>
          <w:b/>
          <w:bCs/>
          <w:szCs w:val="20"/>
          <w:lang w:eastAsia="sl-SI"/>
        </w:rPr>
      </w:pPr>
      <w:r w:rsidRPr="00016069">
        <w:rPr>
          <w:rFonts w:cs="Arial"/>
          <w:b/>
          <w:bCs/>
          <w:szCs w:val="20"/>
          <w:lang w:eastAsia="sl-SI"/>
        </w:rPr>
        <w:t>(nova komunalna oprema in druga gospodarska javna infrastruktura)</w:t>
      </w:r>
    </w:p>
    <w:p w14:paraId="2D928E1B" w14:textId="77777777" w:rsidR="000554D5" w:rsidRPr="00016069" w:rsidRDefault="000554D5" w:rsidP="008F248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 Za novo komunalno opremo in drugo gospodarsko javno infrastrukturo se štejejo:</w:t>
      </w:r>
    </w:p>
    <w:p w14:paraId="6A625B34" w14:textId="0D363BDE" w:rsidR="000554D5" w:rsidRPr="00016069" w:rsidRDefault="000554D5">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 xml:space="preserve">komunalna oprema in druga gospodarska javna infrastruktura, ki jo je treba na novo zgraditi za opremljanje območja opremljanja, </w:t>
      </w:r>
      <w:r w:rsidR="00655DC1" w:rsidRPr="00016069">
        <w:rPr>
          <w:rFonts w:cs="Arial"/>
          <w:szCs w:val="20"/>
          <w:lang w:eastAsia="sl-SI"/>
        </w:rPr>
        <w:t>in</w:t>
      </w:r>
    </w:p>
    <w:p w14:paraId="0C32158E" w14:textId="196F39B7" w:rsidR="000554D5" w:rsidRPr="00016069" w:rsidRDefault="000554D5" w:rsidP="000554D5">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obstoječa komunalna oprema in</w:t>
      </w:r>
      <w:r w:rsidRPr="00016069">
        <w:rPr>
          <w:rFonts w:eastAsia="Calibri" w:cs="Arial"/>
          <w:szCs w:val="20"/>
        </w:rPr>
        <w:t xml:space="preserve"> </w:t>
      </w:r>
      <w:r w:rsidRPr="00016069">
        <w:rPr>
          <w:rFonts w:cs="Arial"/>
          <w:szCs w:val="20"/>
          <w:lang w:eastAsia="sl-SI"/>
        </w:rPr>
        <w:t>druga gospodarska javna infrastruktura, ki ji je zaradi potreb priključevanja načrtovanih objektov na območju opremljanja treba povečati zmogljivost (</w:t>
      </w:r>
      <w:r w:rsidR="00EA2820" w:rsidRPr="00016069">
        <w:rPr>
          <w:rFonts w:cs="Arial"/>
          <w:szCs w:val="20"/>
          <w:lang w:eastAsia="sl-SI"/>
        </w:rPr>
        <w:t>npr.</w:t>
      </w:r>
      <w:r w:rsidRPr="00016069">
        <w:rPr>
          <w:rFonts w:cs="Arial"/>
          <w:szCs w:val="20"/>
          <w:lang w:eastAsia="sl-SI"/>
        </w:rPr>
        <w:t xml:space="preserve"> razširitev ceste, povečanje dimenzije cevovodov).</w:t>
      </w:r>
    </w:p>
    <w:p w14:paraId="7DC102CD" w14:textId="12EDE0B6" w:rsidR="000554D5" w:rsidRPr="00016069" w:rsidRDefault="000554D5" w:rsidP="0049774A">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FA6BEF" w:rsidRPr="00016069">
        <w:rPr>
          <w:rFonts w:ascii="Arial" w:eastAsia="Arial" w:hAnsi="Arial" w:cs="Arial"/>
          <w:sz w:val="20"/>
          <w:szCs w:val="20"/>
          <w:lang w:val="sl-SI"/>
        </w:rPr>
        <w:t>2</w:t>
      </w:r>
      <w:r w:rsidRPr="00016069">
        <w:rPr>
          <w:rFonts w:ascii="Arial" w:eastAsia="Arial" w:hAnsi="Arial" w:cs="Arial"/>
          <w:sz w:val="20"/>
          <w:szCs w:val="20"/>
          <w:lang w:val="sl-SI"/>
        </w:rPr>
        <w:t xml:space="preserve">) Nova komunalna oprema in druga gospodarska javna infrastruktura iz </w:t>
      </w:r>
      <w:r w:rsidR="007827AF" w:rsidRPr="00016069">
        <w:rPr>
          <w:rFonts w:ascii="Arial" w:eastAsia="Arial" w:hAnsi="Arial" w:cs="Arial"/>
          <w:sz w:val="20"/>
          <w:szCs w:val="20"/>
          <w:lang w:val="sl-SI"/>
        </w:rPr>
        <w:t xml:space="preserve">prejšnjega </w:t>
      </w:r>
      <w:r w:rsidRPr="00016069">
        <w:rPr>
          <w:rFonts w:ascii="Arial" w:eastAsia="Arial" w:hAnsi="Arial" w:cs="Arial"/>
          <w:sz w:val="20"/>
          <w:szCs w:val="20"/>
          <w:lang w:val="sl-SI"/>
        </w:rPr>
        <w:t>odstavka tega člena se ugotovi na podlagi:</w:t>
      </w:r>
    </w:p>
    <w:p w14:paraId="709575AB" w14:textId="5E650D20" w:rsidR="000554D5" w:rsidRPr="00016069" w:rsidRDefault="000554D5">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prostorskega izvedbenega akta in njegovih strokovnih podlag,</w:t>
      </w:r>
    </w:p>
    <w:p w14:paraId="30D0236C" w14:textId="77777777" w:rsidR="000554D5" w:rsidRPr="00016069" w:rsidRDefault="000554D5">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smernic in mnenj nosilcev urejanja prostora, podanih k prostorskemu izvedbenemu aktu, in</w:t>
      </w:r>
    </w:p>
    <w:p w14:paraId="5D7C72D9" w14:textId="2E2A80B1" w:rsidR="000554D5" w:rsidRPr="00016069" w:rsidRDefault="000554D5" w:rsidP="00926BFC">
      <w:pPr>
        <w:numPr>
          <w:ilvl w:val="0"/>
          <w:numId w:val="22"/>
        </w:numPr>
        <w:shd w:val="clear" w:color="auto" w:fill="FFFFFF"/>
        <w:spacing w:line="240" w:lineRule="auto"/>
        <w:contextualSpacing/>
        <w:jc w:val="both"/>
        <w:rPr>
          <w:rFonts w:cs="Arial"/>
          <w:szCs w:val="20"/>
          <w:lang w:eastAsia="sl-SI"/>
        </w:rPr>
      </w:pPr>
      <w:r w:rsidRPr="00016069">
        <w:rPr>
          <w:rFonts w:cs="Arial"/>
          <w:szCs w:val="20"/>
          <w:lang w:eastAsia="sl-SI"/>
        </w:rPr>
        <w:t xml:space="preserve">projektne in </w:t>
      </w:r>
      <w:r w:rsidR="00E7274C" w:rsidRPr="00016069">
        <w:rPr>
          <w:rFonts w:cs="Arial"/>
          <w:szCs w:val="20"/>
          <w:lang w:eastAsia="sl-SI"/>
        </w:rPr>
        <w:t xml:space="preserve">druge </w:t>
      </w:r>
      <w:r w:rsidRPr="00016069">
        <w:rPr>
          <w:rFonts w:cs="Arial"/>
          <w:szCs w:val="20"/>
          <w:lang w:eastAsia="sl-SI"/>
        </w:rPr>
        <w:t>dokumentacije</w:t>
      </w:r>
      <w:r w:rsidR="0020551D" w:rsidRPr="00016069">
        <w:rPr>
          <w:rFonts w:cs="Arial"/>
          <w:szCs w:val="20"/>
          <w:lang w:eastAsia="sl-SI"/>
        </w:rPr>
        <w:t xml:space="preserve"> </w:t>
      </w:r>
      <w:r w:rsidRPr="00016069">
        <w:rPr>
          <w:rFonts w:cs="Arial"/>
          <w:szCs w:val="20"/>
          <w:lang w:eastAsia="sl-SI"/>
        </w:rPr>
        <w:t>za novo komunalno opremo in drugo gospodarsko javno infrastrukturo, izdelane v skladu s predpisi, ki urejajo graditev</w:t>
      </w:r>
      <w:r w:rsidRPr="00016069" w:rsidDel="00EC6601">
        <w:rPr>
          <w:rFonts w:cs="Arial"/>
          <w:szCs w:val="20"/>
          <w:lang w:eastAsia="sl-SI"/>
        </w:rPr>
        <w:t xml:space="preserve"> </w:t>
      </w:r>
      <w:r w:rsidRPr="00016069">
        <w:rPr>
          <w:rFonts w:cs="Arial"/>
          <w:szCs w:val="20"/>
          <w:lang w:eastAsia="sl-SI"/>
        </w:rPr>
        <w:t>(v nadaljnjem besedilu: dokumentacija za novo komunalno opremo in drugo gospodarsko javno infrastrukturo).</w:t>
      </w:r>
    </w:p>
    <w:p w14:paraId="106BC6FF" w14:textId="661BEF07" w:rsidR="000554D5" w:rsidRPr="00016069" w:rsidRDefault="000554D5" w:rsidP="00926BFC">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49774A" w:rsidRPr="00016069">
        <w:rPr>
          <w:rFonts w:ascii="Arial" w:eastAsia="Arial" w:hAnsi="Arial" w:cs="Arial"/>
          <w:sz w:val="20"/>
          <w:szCs w:val="20"/>
          <w:lang w:val="sl-SI"/>
        </w:rPr>
        <w:t>3</w:t>
      </w:r>
      <w:r w:rsidRPr="00016069">
        <w:rPr>
          <w:rFonts w:ascii="Arial" w:eastAsia="Arial" w:hAnsi="Arial" w:cs="Arial"/>
          <w:sz w:val="20"/>
          <w:szCs w:val="20"/>
          <w:lang w:val="sl-SI"/>
        </w:rPr>
        <w:t xml:space="preserve"> Nova komunalna oprema in druga gospodarska javna infrastruktura iz prvega </w:t>
      </w:r>
      <w:r w:rsidR="00D95770" w:rsidRPr="00016069">
        <w:rPr>
          <w:rFonts w:ascii="Arial" w:eastAsia="Arial" w:hAnsi="Arial" w:cs="Arial"/>
          <w:sz w:val="20"/>
          <w:szCs w:val="20"/>
          <w:lang w:val="sl-SI"/>
        </w:rPr>
        <w:t xml:space="preserve"> </w:t>
      </w:r>
      <w:r w:rsidRPr="00016069">
        <w:rPr>
          <w:rFonts w:ascii="Arial" w:eastAsia="Arial" w:hAnsi="Arial" w:cs="Arial"/>
          <w:sz w:val="20"/>
          <w:szCs w:val="20"/>
          <w:lang w:val="sl-SI"/>
        </w:rPr>
        <w:t xml:space="preserve">odstavka tega člena se </w:t>
      </w:r>
      <w:r w:rsidR="00CB341D" w:rsidRPr="00016069">
        <w:rPr>
          <w:rFonts w:ascii="Arial" w:eastAsia="Arial" w:hAnsi="Arial" w:cs="Arial"/>
          <w:sz w:val="20"/>
          <w:szCs w:val="20"/>
          <w:lang w:val="sl-SI"/>
        </w:rPr>
        <w:t xml:space="preserve">v programu opremljanja </w:t>
      </w:r>
      <w:r w:rsidRPr="00016069">
        <w:rPr>
          <w:rFonts w:ascii="Arial" w:eastAsia="Arial" w:hAnsi="Arial" w:cs="Arial"/>
          <w:sz w:val="20"/>
          <w:szCs w:val="20"/>
          <w:lang w:val="sl-SI"/>
        </w:rPr>
        <w:t xml:space="preserve">navede z osnovnimi podatki </w:t>
      </w:r>
      <w:r w:rsidR="00430D1A" w:rsidRPr="00016069">
        <w:rPr>
          <w:rFonts w:ascii="Arial" w:eastAsia="Arial" w:hAnsi="Arial" w:cs="Arial"/>
          <w:sz w:val="20"/>
          <w:szCs w:val="20"/>
          <w:lang w:val="sl-SI"/>
        </w:rPr>
        <w:t>(np</w:t>
      </w:r>
      <w:r w:rsidR="002C42E5" w:rsidRPr="00016069">
        <w:rPr>
          <w:rFonts w:ascii="Arial" w:eastAsia="Arial" w:hAnsi="Arial" w:cs="Arial"/>
          <w:sz w:val="20"/>
          <w:szCs w:val="20"/>
          <w:lang w:val="sl-SI"/>
        </w:rPr>
        <w:t>r</w:t>
      </w:r>
      <w:r w:rsidR="00430D1A" w:rsidRPr="00016069">
        <w:rPr>
          <w:rFonts w:ascii="Arial" w:eastAsia="Arial" w:hAnsi="Arial" w:cs="Arial"/>
          <w:sz w:val="20"/>
          <w:szCs w:val="20"/>
          <w:lang w:val="sl-SI"/>
        </w:rPr>
        <w:t xml:space="preserve">. </w:t>
      </w:r>
      <w:r w:rsidR="004D391A" w:rsidRPr="00016069">
        <w:rPr>
          <w:rFonts w:ascii="Arial" w:eastAsia="Arial" w:hAnsi="Arial" w:cs="Arial"/>
          <w:sz w:val="20"/>
          <w:szCs w:val="20"/>
          <w:lang w:val="sl-SI"/>
        </w:rPr>
        <w:t>vrsta komunalne opreme</w:t>
      </w:r>
      <w:r w:rsidR="000C7FCE" w:rsidRPr="00016069">
        <w:rPr>
          <w:rFonts w:ascii="Arial" w:eastAsia="Arial" w:hAnsi="Arial" w:cs="Arial"/>
          <w:sz w:val="20"/>
          <w:szCs w:val="20"/>
          <w:lang w:val="sl-SI"/>
        </w:rPr>
        <w:t xml:space="preserve"> oziroma druge gospodarske javne infrastrukture</w:t>
      </w:r>
      <w:r w:rsidR="00430D1A" w:rsidRPr="00016069">
        <w:rPr>
          <w:rFonts w:ascii="Arial" w:eastAsia="Arial" w:hAnsi="Arial" w:cs="Arial"/>
          <w:sz w:val="20"/>
          <w:szCs w:val="20"/>
          <w:lang w:val="sl-SI"/>
        </w:rPr>
        <w:t xml:space="preserve">, dimenzije) </w:t>
      </w:r>
      <w:r w:rsidRPr="00016069">
        <w:rPr>
          <w:rFonts w:ascii="Arial" w:eastAsia="Arial" w:hAnsi="Arial" w:cs="Arial"/>
          <w:sz w:val="20"/>
          <w:szCs w:val="20"/>
          <w:lang w:val="sl-SI"/>
        </w:rPr>
        <w:t xml:space="preserve">in grafično prikaže v </w:t>
      </w:r>
      <w:r w:rsidR="00CB341D" w:rsidRPr="00016069">
        <w:rPr>
          <w:rFonts w:ascii="Arial" w:eastAsia="Arial" w:hAnsi="Arial" w:cs="Arial"/>
          <w:sz w:val="20"/>
          <w:szCs w:val="20"/>
          <w:lang w:val="sl-SI"/>
        </w:rPr>
        <w:t xml:space="preserve">skladu s </w:t>
      </w:r>
      <w:r w:rsidR="00090AB4" w:rsidRPr="00016069">
        <w:rPr>
          <w:rFonts w:ascii="Arial" w:eastAsia="Arial" w:hAnsi="Arial" w:cs="Arial"/>
          <w:sz w:val="20"/>
          <w:szCs w:val="20"/>
          <w:lang w:val="sl-SI"/>
        </w:rPr>
        <w:t>15</w:t>
      </w:r>
      <w:r w:rsidRPr="00016069">
        <w:rPr>
          <w:rFonts w:ascii="Arial" w:eastAsia="Arial" w:hAnsi="Arial" w:cs="Arial"/>
          <w:sz w:val="20"/>
          <w:szCs w:val="20"/>
          <w:lang w:val="sl-SI"/>
        </w:rPr>
        <w:t>. člen</w:t>
      </w:r>
      <w:r w:rsidR="00CB341D" w:rsidRPr="00016069">
        <w:rPr>
          <w:rFonts w:ascii="Arial" w:eastAsia="Arial" w:hAnsi="Arial" w:cs="Arial"/>
          <w:sz w:val="20"/>
          <w:szCs w:val="20"/>
          <w:lang w:val="sl-SI"/>
        </w:rPr>
        <w:t>om</w:t>
      </w:r>
      <w:r w:rsidRPr="00016069">
        <w:rPr>
          <w:rFonts w:ascii="Arial" w:eastAsia="Arial" w:hAnsi="Arial" w:cs="Arial"/>
          <w:sz w:val="20"/>
          <w:szCs w:val="20"/>
          <w:lang w:val="sl-SI"/>
        </w:rPr>
        <w:t xml:space="preserve"> te uredbe. </w:t>
      </w:r>
    </w:p>
    <w:p w14:paraId="3E040095" w14:textId="30563C04" w:rsidR="000554D5" w:rsidRPr="00016069" w:rsidRDefault="000554D5" w:rsidP="00057FCD">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lastRenderedPageBreak/>
        <w:t>(</w:t>
      </w:r>
      <w:r w:rsidR="0049774A" w:rsidRPr="00016069">
        <w:rPr>
          <w:rFonts w:ascii="Arial" w:eastAsia="Arial" w:hAnsi="Arial" w:cs="Arial"/>
          <w:sz w:val="20"/>
          <w:szCs w:val="20"/>
          <w:lang w:val="sl-SI"/>
        </w:rPr>
        <w:t>4</w:t>
      </w:r>
      <w:r w:rsidRPr="00016069">
        <w:rPr>
          <w:rFonts w:ascii="Arial" w:eastAsia="Arial" w:hAnsi="Arial" w:cs="Arial"/>
          <w:sz w:val="20"/>
          <w:szCs w:val="20"/>
          <w:lang w:val="sl-SI"/>
        </w:rPr>
        <w:t xml:space="preserve">) Za novo komunalno opremo </w:t>
      </w:r>
      <w:r w:rsidR="00FB4BC7" w:rsidRPr="00016069">
        <w:rPr>
          <w:rFonts w:ascii="Arial" w:eastAsia="Arial" w:hAnsi="Arial" w:cs="Arial"/>
          <w:sz w:val="20"/>
          <w:szCs w:val="20"/>
          <w:lang w:val="sl-SI"/>
        </w:rPr>
        <w:t xml:space="preserve">iz prvega odstavka tega člena </w:t>
      </w:r>
      <w:r w:rsidRPr="00016069">
        <w:rPr>
          <w:rFonts w:ascii="Arial" w:eastAsia="Arial" w:hAnsi="Arial" w:cs="Arial"/>
          <w:sz w:val="20"/>
          <w:szCs w:val="20"/>
          <w:lang w:val="sl-SI"/>
        </w:rPr>
        <w:t xml:space="preserve">se </w:t>
      </w:r>
      <w:r w:rsidR="00CB341D" w:rsidRPr="00016069">
        <w:rPr>
          <w:rFonts w:ascii="Arial" w:eastAsia="Arial" w:hAnsi="Arial" w:cs="Arial"/>
          <w:sz w:val="20"/>
          <w:szCs w:val="20"/>
          <w:lang w:val="sl-SI"/>
        </w:rPr>
        <w:t xml:space="preserve">v programu opremljanja </w:t>
      </w:r>
      <w:r w:rsidRPr="00016069">
        <w:rPr>
          <w:rFonts w:ascii="Arial" w:eastAsia="Arial" w:hAnsi="Arial" w:cs="Arial"/>
          <w:sz w:val="20"/>
          <w:szCs w:val="20"/>
          <w:lang w:val="sl-SI"/>
        </w:rPr>
        <w:t>določijo</w:t>
      </w:r>
      <w:r w:rsidR="007A48F4" w:rsidRPr="00016069">
        <w:rPr>
          <w:rFonts w:ascii="Arial" w:eastAsia="Arial" w:hAnsi="Arial" w:cs="Arial"/>
          <w:sz w:val="20"/>
          <w:szCs w:val="20"/>
          <w:lang w:val="sl-SI"/>
        </w:rPr>
        <w:t xml:space="preserve"> roki za izvedbo opremljanja v skladu s 6. členom te uredbe, </w:t>
      </w:r>
      <w:r w:rsidRPr="00016069">
        <w:rPr>
          <w:rFonts w:ascii="Arial" w:eastAsia="Arial" w:hAnsi="Arial" w:cs="Arial"/>
          <w:sz w:val="20"/>
          <w:szCs w:val="20"/>
          <w:lang w:val="sl-SI"/>
        </w:rPr>
        <w:t xml:space="preserve">finančna sredstva za izvedbo opremljanja v skladu s </w:t>
      </w:r>
      <w:r w:rsidR="00090AB4" w:rsidRPr="00016069">
        <w:rPr>
          <w:rFonts w:ascii="Arial" w:eastAsia="Arial" w:hAnsi="Arial" w:cs="Arial"/>
          <w:sz w:val="20"/>
          <w:szCs w:val="20"/>
          <w:lang w:val="sl-SI"/>
        </w:rPr>
        <w:t>7</w:t>
      </w:r>
      <w:r w:rsidRPr="00016069">
        <w:rPr>
          <w:rFonts w:ascii="Arial" w:eastAsia="Arial" w:hAnsi="Arial" w:cs="Arial"/>
          <w:sz w:val="20"/>
          <w:szCs w:val="20"/>
          <w:lang w:val="sl-SI"/>
        </w:rPr>
        <w:t>. členom</w:t>
      </w:r>
      <w:r w:rsidR="00CB341D" w:rsidRPr="00016069">
        <w:rPr>
          <w:rFonts w:ascii="Arial" w:eastAsia="Arial" w:hAnsi="Arial" w:cs="Arial"/>
          <w:sz w:val="20"/>
          <w:szCs w:val="20"/>
          <w:lang w:val="sl-SI"/>
        </w:rPr>
        <w:t xml:space="preserve"> te uredbe</w:t>
      </w:r>
      <w:r w:rsidRPr="00016069">
        <w:rPr>
          <w:rFonts w:ascii="Arial" w:eastAsia="Arial" w:hAnsi="Arial" w:cs="Arial"/>
          <w:sz w:val="20"/>
          <w:szCs w:val="20"/>
          <w:lang w:val="sl-SI"/>
        </w:rPr>
        <w:t>, skupni in obračunski stroški nove komunalne opreme v skladu z</w:t>
      </w:r>
      <w:r w:rsidR="005548CC" w:rsidRPr="00016069">
        <w:rPr>
          <w:rFonts w:ascii="Arial" w:eastAsia="Arial" w:hAnsi="Arial" w:cs="Arial"/>
          <w:sz w:val="20"/>
          <w:szCs w:val="20"/>
          <w:lang w:val="sl-SI"/>
        </w:rPr>
        <w:t xml:space="preserve"> </w:t>
      </w:r>
      <w:r w:rsidR="00090AB4" w:rsidRPr="00016069">
        <w:rPr>
          <w:rFonts w:ascii="Arial" w:eastAsia="Arial" w:hAnsi="Arial" w:cs="Arial"/>
          <w:sz w:val="20"/>
          <w:szCs w:val="20"/>
          <w:lang w:val="sl-SI"/>
        </w:rPr>
        <w:t>10</w:t>
      </w:r>
      <w:r w:rsidRPr="00016069">
        <w:rPr>
          <w:rFonts w:ascii="Arial" w:eastAsia="Arial" w:hAnsi="Arial" w:cs="Arial"/>
          <w:sz w:val="20"/>
          <w:szCs w:val="20"/>
          <w:lang w:val="sl-SI"/>
        </w:rPr>
        <w:t xml:space="preserve">. členom oziroma </w:t>
      </w:r>
      <w:r w:rsidR="00090AB4" w:rsidRPr="00016069">
        <w:rPr>
          <w:rFonts w:ascii="Arial" w:eastAsia="Arial" w:hAnsi="Arial" w:cs="Arial"/>
          <w:sz w:val="20"/>
          <w:szCs w:val="20"/>
          <w:lang w:val="sl-SI"/>
        </w:rPr>
        <w:t>11</w:t>
      </w:r>
      <w:r w:rsidRPr="00016069">
        <w:rPr>
          <w:rFonts w:ascii="Arial" w:eastAsia="Arial" w:hAnsi="Arial" w:cs="Arial"/>
          <w:sz w:val="20"/>
          <w:szCs w:val="20"/>
          <w:lang w:val="sl-SI"/>
        </w:rPr>
        <w:t>. členom</w:t>
      </w:r>
      <w:r w:rsidR="00CB341D" w:rsidRPr="00016069">
        <w:rPr>
          <w:rFonts w:ascii="Arial" w:eastAsia="Arial" w:hAnsi="Arial" w:cs="Arial"/>
          <w:sz w:val="20"/>
          <w:szCs w:val="20"/>
          <w:lang w:val="sl-SI"/>
        </w:rPr>
        <w:t xml:space="preserve"> te uredbe</w:t>
      </w:r>
      <w:r w:rsidRPr="00016069">
        <w:rPr>
          <w:rFonts w:ascii="Arial" w:eastAsia="Arial" w:hAnsi="Arial" w:cs="Arial"/>
          <w:sz w:val="20"/>
          <w:szCs w:val="20"/>
          <w:lang w:val="sl-SI"/>
        </w:rPr>
        <w:t xml:space="preserve"> in obračunski stroški nove komunalne opreme na enoto mere v skladu z </w:t>
      </w:r>
      <w:r w:rsidR="00090AB4" w:rsidRPr="00016069">
        <w:rPr>
          <w:rFonts w:ascii="Arial" w:eastAsia="Arial" w:hAnsi="Arial" w:cs="Arial"/>
          <w:sz w:val="20"/>
          <w:szCs w:val="20"/>
          <w:lang w:val="sl-SI"/>
        </w:rPr>
        <w:t>12</w:t>
      </w:r>
      <w:r w:rsidRPr="00016069">
        <w:rPr>
          <w:rFonts w:ascii="Arial" w:eastAsia="Arial" w:hAnsi="Arial" w:cs="Arial"/>
          <w:sz w:val="20"/>
          <w:szCs w:val="20"/>
          <w:lang w:val="sl-SI"/>
        </w:rPr>
        <w:t xml:space="preserve">. členom te uredbe.   </w:t>
      </w:r>
    </w:p>
    <w:p w14:paraId="552190E3" w14:textId="6D3E85D0" w:rsidR="000554D5" w:rsidRPr="00016069" w:rsidRDefault="000554D5" w:rsidP="00057FCD">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49774A" w:rsidRPr="00016069">
        <w:rPr>
          <w:rFonts w:ascii="Arial" w:eastAsia="Arial" w:hAnsi="Arial" w:cs="Arial"/>
          <w:sz w:val="20"/>
          <w:szCs w:val="20"/>
          <w:lang w:val="sl-SI"/>
        </w:rPr>
        <w:t>5</w:t>
      </w:r>
      <w:r w:rsidRPr="00016069">
        <w:rPr>
          <w:rFonts w:ascii="Arial" w:eastAsia="Arial" w:hAnsi="Arial" w:cs="Arial"/>
          <w:sz w:val="20"/>
          <w:szCs w:val="20"/>
          <w:lang w:val="sl-SI"/>
        </w:rPr>
        <w:t>) Ne glede na prejšnji odstavek se v programu opremljanja določi</w:t>
      </w:r>
      <w:r w:rsidR="00CB341D" w:rsidRPr="00016069">
        <w:rPr>
          <w:rFonts w:ascii="Arial" w:eastAsia="Arial" w:hAnsi="Arial" w:cs="Arial"/>
          <w:sz w:val="20"/>
          <w:szCs w:val="20"/>
          <w:lang w:val="sl-SI"/>
        </w:rPr>
        <w:t>jo</w:t>
      </w:r>
      <w:r w:rsidRPr="00016069">
        <w:rPr>
          <w:rFonts w:ascii="Arial" w:eastAsia="Arial" w:hAnsi="Arial" w:cs="Arial"/>
          <w:sz w:val="20"/>
          <w:szCs w:val="20"/>
          <w:lang w:val="sl-SI"/>
        </w:rPr>
        <w:t xml:space="preserve"> </w:t>
      </w:r>
      <w:r w:rsidR="000008C0" w:rsidRPr="00016069">
        <w:rPr>
          <w:rFonts w:ascii="Arial" w:eastAsia="Arial" w:hAnsi="Arial" w:cs="Arial"/>
          <w:sz w:val="20"/>
          <w:szCs w:val="20"/>
          <w:lang w:val="sl-SI"/>
        </w:rPr>
        <w:t xml:space="preserve">tudi </w:t>
      </w:r>
      <w:r w:rsidR="007A48F4" w:rsidRPr="00016069">
        <w:rPr>
          <w:rFonts w:ascii="Arial" w:eastAsia="Arial" w:hAnsi="Arial" w:cs="Arial"/>
          <w:sz w:val="20"/>
          <w:szCs w:val="20"/>
          <w:lang w:val="sl-SI"/>
        </w:rPr>
        <w:t xml:space="preserve">roki za izvedbo opremljanja in </w:t>
      </w:r>
      <w:r w:rsidRPr="00016069">
        <w:rPr>
          <w:rFonts w:ascii="Arial" w:eastAsia="Arial" w:hAnsi="Arial" w:cs="Arial"/>
          <w:sz w:val="20"/>
          <w:szCs w:val="20"/>
          <w:lang w:val="sl-SI"/>
        </w:rPr>
        <w:t>finančna sredstva</w:t>
      </w:r>
      <w:r w:rsidR="007F2AC0" w:rsidRPr="00016069">
        <w:rPr>
          <w:rFonts w:ascii="Arial" w:eastAsia="Arial" w:hAnsi="Arial" w:cs="Arial"/>
          <w:sz w:val="20"/>
          <w:szCs w:val="20"/>
          <w:lang w:val="sl-SI"/>
        </w:rPr>
        <w:t xml:space="preserve"> za opremljanje </w:t>
      </w:r>
      <w:r w:rsidRPr="00016069">
        <w:rPr>
          <w:rFonts w:ascii="Arial" w:eastAsia="Arial" w:hAnsi="Arial" w:cs="Arial"/>
          <w:sz w:val="20"/>
          <w:szCs w:val="20"/>
          <w:lang w:val="sl-SI"/>
        </w:rPr>
        <w:t>za gradnjo elektroenergetskega omrežja, če se občina in izvajalec obvezne državne javne službe distribucije električne energije dogovorita,</w:t>
      </w:r>
      <w:r w:rsidR="00FA6BEF" w:rsidRPr="00016069">
        <w:rPr>
          <w:rFonts w:ascii="Arial" w:eastAsia="Arial" w:hAnsi="Arial" w:cs="Arial"/>
          <w:sz w:val="20"/>
          <w:szCs w:val="20"/>
          <w:lang w:val="sl-SI"/>
        </w:rPr>
        <w:t xml:space="preserve"> da bo opremljanje zemljišč z elektroenergetskim omrežjem zagotovila občina in v ta namen skleneta dogovor o gradnji elektroenergetskega omrežja.</w:t>
      </w:r>
    </w:p>
    <w:p w14:paraId="03C02551" w14:textId="12A065C4" w:rsidR="000554D5" w:rsidRPr="00016069" w:rsidRDefault="000554D5" w:rsidP="00057FCD">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49774A" w:rsidRPr="00016069">
        <w:rPr>
          <w:rFonts w:ascii="Arial" w:eastAsia="Arial" w:hAnsi="Arial" w:cs="Arial"/>
          <w:sz w:val="20"/>
          <w:szCs w:val="20"/>
          <w:lang w:val="sl-SI"/>
        </w:rPr>
        <w:t>6</w:t>
      </w:r>
      <w:r w:rsidRPr="00016069">
        <w:rPr>
          <w:rFonts w:ascii="Arial" w:eastAsia="Arial" w:hAnsi="Arial" w:cs="Arial"/>
          <w:sz w:val="20"/>
          <w:szCs w:val="20"/>
          <w:lang w:val="sl-SI"/>
        </w:rPr>
        <w:t>) Če je na območju opremljanja predvideno etapno izvajanje opremljanja, se v programu opremljanja opredeli nova komunalna oprema in druga gospodarska javna infrastruktura za posamezno etapo opremljan</w:t>
      </w:r>
      <w:r w:rsidR="00306843" w:rsidRPr="00016069">
        <w:rPr>
          <w:rFonts w:ascii="Arial" w:eastAsia="Arial" w:hAnsi="Arial" w:cs="Arial"/>
          <w:sz w:val="20"/>
          <w:szCs w:val="20"/>
          <w:lang w:val="sl-SI"/>
        </w:rPr>
        <w:t>ja.</w:t>
      </w:r>
    </w:p>
    <w:p w14:paraId="0B18DB3D" w14:textId="77777777" w:rsidR="000554D5" w:rsidRPr="00016069" w:rsidRDefault="000554D5" w:rsidP="000554D5">
      <w:pPr>
        <w:shd w:val="clear" w:color="auto" w:fill="FFFFFF"/>
        <w:spacing w:line="240" w:lineRule="auto"/>
        <w:rPr>
          <w:rFonts w:cs="Arial"/>
          <w:szCs w:val="20"/>
          <w:lang w:eastAsia="sl-SI"/>
        </w:rPr>
      </w:pPr>
    </w:p>
    <w:p w14:paraId="539F7ADE" w14:textId="66211CDE" w:rsidR="000554D5" w:rsidRPr="00016069" w:rsidRDefault="00B80C1E" w:rsidP="00926BFC">
      <w:pPr>
        <w:shd w:val="clear" w:color="auto" w:fill="FFFFFF"/>
        <w:spacing w:line="240" w:lineRule="auto"/>
        <w:jc w:val="center"/>
        <w:rPr>
          <w:rFonts w:cs="Arial"/>
          <w:b/>
          <w:bCs/>
          <w:szCs w:val="20"/>
          <w:lang w:eastAsia="sl-SI"/>
        </w:rPr>
      </w:pPr>
      <w:r w:rsidRPr="00016069">
        <w:rPr>
          <w:rFonts w:cs="Arial"/>
          <w:b/>
          <w:bCs/>
          <w:szCs w:val="20"/>
          <w:lang w:eastAsia="sl-SI"/>
        </w:rPr>
        <w:t>6</w:t>
      </w:r>
      <w:r w:rsidR="000554D5" w:rsidRPr="00016069">
        <w:rPr>
          <w:rFonts w:cs="Arial"/>
          <w:b/>
          <w:bCs/>
          <w:szCs w:val="20"/>
          <w:lang w:eastAsia="sl-SI"/>
        </w:rPr>
        <w:t>. člen</w:t>
      </w:r>
    </w:p>
    <w:p w14:paraId="3DA32855" w14:textId="6223990C" w:rsidR="000554D5" w:rsidRPr="00016069" w:rsidRDefault="000554D5" w:rsidP="00926BFC">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(roki za izvedbo in etapnost opremljanja)</w:t>
      </w:r>
    </w:p>
    <w:p w14:paraId="374F2B88" w14:textId="72FEB948" w:rsidR="000554D5" w:rsidRPr="00016069" w:rsidRDefault="000554D5" w:rsidP="00926BFC">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 V programu opremljanja se določijo roki</w:t>
      </w:r>
      <w:r w:rsidR="00BB3FE8" w:rsidRPr="00016069">
        <w:rPr>
          <w:rFonts w:ascii="Arial" w:eastAsia="Arial" w:hAnsi="Arial" w:cs="Arial"/>
          <w:sz w:val="20"/>
          <w:szCs w:val="20"/>
          <w:lang w:val="sl-SI"/>
        </w:rPr>
        <w:t xml:space="preserve"> za</w:t>
      </w:r>
      <w:r w:rsidRPr="00016069">
        <w:rPr>
          <w:rFonts w:ascii="Arial" w:eastAsia="Arial" w:hAnsi="Arial" w:cs="Arial"/>
          <w:sz w:val="20"/>
          <w:szCs w:val="20"/>
          <w:lang w:val="sl-SI"/>
        </w:rPr>
        <w:t xml:space="preserve"> izvedb</w:t>
      </w:r>
      <w:r w:rsidR="00BB3FE8" w:rsidRPr="00016069">
        <w:rPr>
          <w:rFonts w:ascii="Arial" w:eastAsia="Arial" w:hAnsi="Arial" w:cs="Arial"/>
          <w:sz w:val="20"/>
          <w:szCs w:val="20"/>
          <w:lang w:val="sl-SI"/>
        </w:rPr>
        <w:t>o</w:t>
      </w:r>
      <w:r w:rsidRPr="00016069">
        <w:rPr>
          <w:rFonts w:ascii="Arial" w:eastAsia="Arial" w:hAnsi="Arial" w:cs="Arial"/>
          <w:sz w:val="20"/>
          <w:szCs w:val="20"/>
          <w:lang w:val="sl-SI"/>
        </w:rPr>
        <w:t xml:space="preserve"> opremljanja, pri čemer se z datumom opredelijo najmanj:</w:t>
      </w:r>
    </w:p>
    <w:p w14:paraId="7345D466" w14:textId="1E345F78" w:rsidR="000554D5" w:rsidRPr="00016069" w:rsidRDefault="000554D5">
      <w:pPr>
        <w:numPr>
          <w:ilvl w:val="0"/>
          <w:numId w:val="23"/>
        </w:numPr>
        <w:shd w:val="clear" w:color="auto" w:fill="FFFFFF"/>
        <w:spacing w:line="240" w:lineRule="auto"/>
        <w:contextualSpacing/>
        <w:jc w:val="both"/>
        <w:rPr>
          <w:rFonts w:cs="Arial"/>
          <w:szCs w:val="20"/>
          <w:lang w:eastAsia="sl-SI"/>
        </w:rPr>
      </w:pPr>
      <w:r w:rsidRPr="00016069">
        <w:rPr>
          <w:rFonts w:cs="Arial"/>
          <w:szCs w:val="20"/>
          <w:lang w:eastAsia="sl-SI"/>
        </w:rPr>
        <w:t>rok začetka gradnje nove komunalne opreme in</w:t>
      </w:r>
    </w:p>
    <w:p w14:paraId="605A27DE" w14:textId="05865F1B" w:rsidR="000554D5" w:rsidRPr="00016069" w:rsidRDefault="000554D5" w:rsidP="0049774A">
      <w:pPr>
        <w:numPr>
          <w:ilvl w:val="0"/>
          <w:numId w:val="23"/>
        </w:numPr>
        <w:shd w:val="clear" w:color="auto" w:fill="FFFFFF"/>
        <w:spacing w:line="240" w:lineRule="auto"/>
        <w:contextualSpacing/>
        <w:jc w:val="both"/>
        <w:rPr>
          <w:rFonts w:cs="Arial"/>
          <w:szCs w:val="20"/>
          <w:lang w:eastAsia="sl-SI"/>
        </w:rPr>
      </w:pPr>
      <w:r w:rsidRPr="00016069">
        <w:rPr>
          <w:rFonts w:cs="Arial"/>
          <w:szCs w:val="20"/>
          <w:lang w:eastAsia="sl-SI"/>
        </w:rPr>
        <w:t xml:space="preserve">rok predaje komunalne opreme v upravljanje oziroma rok možne priključitve na novo komunalno opremo. </w:t>
      </w:r>
    </w:p>
    <w:p w14:paraId="22D47E28" w14:textId="21D21B4D" w:rsidR="00D4344C" w:rsidRPr="00016069" w:rsidRDefault="000554D5"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(2) Ne glede na prejšnji odstavek se v programu opremljanja določi tudi roke za opremljanje z elektroenergetskim omrežjem, če se občina in izvajalec obvezne državne javne službe distribucije električne energije dogovorita, </w:t>
      </w:r>
      <w:r w:rsidR="00121A58" w:rsidRPr="00016069">
        <w:rPr>
          <w:rFonts w:ascii="Arial" w:eastAsia="Arial" w:hAnsi="Arial" w:cs="Arial"/>
          <w:sz w:val="20"/>
          <w:szCs w:val="20"/>
          <w:lang w:val="sl-SI"/>
        </w:rPr>
        <w:t>da bo opremljanje zemljišč z elektroenergetskim omrežjem zagotovila občina in v ta namen skleneta dogovor o gradnji elektroenergetskega omrežja.</w:t>
      </w:r>
    </w:p>
    <w:p w14:paraId="4563DC39" w14:textId="146E2182" w:rsidR="000554D5" w:rsidRPr="00016069" w:rsidRDefault="000554D5" w:rsidP="002874D5">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C32D9B" w:rsidRPr="00016069">
        <w:rPr>
          <w:rFonts w:ascii="Arial" w:eastAsia="Arial" w:hAnsi="Arial" w:cs="Arial"/>
          <w:sz w:val="20"/>
          <w:szCs w:val="20"/>
          <w:lang w:val="sl-SI"/>
        </w:rPr>
        <w:t>3</w:t>
      </w:r>
      <w:r w:rsidRPr="00016069">
        <w:rPr>
          <w:rFonts w:ascii="Arial" w:eastAsia="Arial" w:hAnsi="Arial" w:cs="Arial"/>
          <w:sz w:val="20"/>
          <w:szCs w:val="20"/>
          <w:lang w:val="sl-SI"/>
        </w:rPr>
        <w:t>) V programu opremljanja se v primeru etapne izvedbe opremljanja v več etapah opredeli</w:t>
      </w:r>
      <w:r w:rsidR="00CB341D" w:rsidRPr="00016069">
        <w:rPr>
          <w:rFonts w:ascii="Arial" w:eastAsia="Arial" w:hAnsi="Arial" w:cs="Arial"/>
          <w:sz w:val="20"/>
          <w:szCs w:val="20"/>
          <w:lang w:val="sl-SI"/>
        </w:rPr>
        <w:t>jo</w:t>
      </w:r>
      <w:r w:rsidRPr="00016069">
        <w:rPr>
          <w:rFonts w:ascii="Arial" w:eastAsia="Arial" w:hAnsi="Arial" w:cs="Arial"/>
          <w:sz w:val="20"/>
          <w:szCs w:val="20"/>
          <w:lang w:val="sl-SI"/>
        </w:rPr>
        <w:t xml:space="preserve"> tudi etapnost opremljanja in roki za izvedbo posameznih etap opremljanja. </w:t>
      </w:r>
    </w:p>
    <w:p w14:paraId="23043F77" w14:textId="0F93191A" w:rsidR="000554D5" w:rsidRPr="00016069" w:rsidRDefault="000554D5" w:rsidP="002874D5">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C32D9B" w:rsidRPr="00016069">
        <w:rPr>
          <w:rFonts w:ascii="Arial" w:eastAsia="Arial" w:hAnsi="Arial" w:cs="Arial"/>
          <w:sz w:val="20"/>
          <w:szCs w:val="20"/>
          <w:lang w:val="sl-SI"/>
        </w:rPr>
        <w:t>4</w:t>
      </w:r>
      <w:r w:rsidRPr="00016069">
        <w:rPr>
          <w:rFonts w:ascii="Arial" w:eastAsia="Arial" w:hAnsi="Arial" w:cs="Arial"/>
          <w:sz w:val="20"/>
          <w:szCs w:val="20"/>
          <w:lang w:val="sl-SI"/>
        </w:rPr>
        <w:t xml:space="preserve">) </w:t>
      </w:r>
      <w:r w:rsidR="00865901" w:rsidRPr="00016069">
        <w:rPr>
          <w:rFonts w:ascii="Arial" w:eastAsia="Arial" w:hAnsi="Arial" w:cs="Arial"/>
          <w:sz w:val="20"/>
          <w:szCs w:val="20"/>
          <w:lang w:val="sl-SI"/>
        </w:rPr>
        <w:t>Ne glede na prvi odstavek tega člena</w:t>
      </w:r>
      <w:r w:rsidR="00121A58" w:rsidRPr="00016069">
        <w:rPr>
          <w:rFonts w:ascii="Arial" w:eastAsia="Arial" w:hAnsi="Arial" w:cs="Arial"/>
          <w:sz w:val="20"/>
          <w:szCs w:val="20"/>
          <w:lang w:val="sl-SI"/>
        </w:rPr>
        <w:t>,</w:t>
      </w:r>
      <w:r w:rsidR="00B80C1E" w:rsidRPr="00016069">
        <w:rPr>
          <w:rFonts w:ascii="Arial" w:eastAsia="Arial" w:hAnsi="Arial" w:cs="Arial"/>
          <w:sz w:val="20"/>
          <w:szCs w:val="20"/>
          <w:lang w:val="sl-SI"/>
        </w:rPr>
        <w:t xml:space="preserve"> se v programu opremljanja, ki ga občina sprejema </w:t>
      </w:r>
      <w:r w:rsidRPr="00016069">
        <w:rPr>
          <w:rFonts w:ascii="Arial" w:eastAsia="Arial" w:hAnsi="Arial" w:cs="Arial"/>
          <w:sz w:val="20"/>
          <w:szCs w:val="20"/>
          <w:lang w:val="sl-SI"/>
        </w:rPr>
        <w:t>zgolj zaradi določitve podlag za odmero komunalnega prispevka za novo komunalno opremo po</w:t>
      </w:r>
      <w:r w:rsidR="00CB341D" w:rsidRPr="00016069">
        <w:rPr>
          <w:rFonts w:ascii="Arial" w:eastAsia="Arial" w:hAnsi="Arial" w:cs="Arial"/>
          <w:sz w:val="20"/>
          <w:szCs w:val="20"/>
          <w:lang w:val="sl-SI"/>
        </w:rPr>
        <w:t xml:space="preserve"> </w:t>
      </w:r>
      <w:r w:rsidRPr="00016069">
        <w:rPr>
          <w:rFonts w:ascii="Arial" w:eastAsia="Arial" w:hAnsi="Arial" w:cs="Arial"/>
          <w:sz w:val="20"/>
          <w:szCs w:val="20"/>
          <w:lang w:val="sl-SI"/>
        </w:rPr>
        <w:t xml:space="preserve">tem, ko je </w:t>
      </w:r>
      <w:r w:rsidR="00B431CF" w:rsidRPr="00016069">
        <w:rPr>
          <w:rFonts w:ascii="Arial" w:eastAsia="Arial" w:hAnsi="Arial" w:cs="Arial"/>
          <w:sz w:val="20"/>
          <w:szCs w:val="20"/>
          <w:lang w:val="sl-SI"/>
        </w:rPr>
        <w:t>občina že zgradila komunalno opremo in je še ni vključila v program opremljanja oziroma zanjo še ni odmerila komunalnega prispevka za novo komunalno opremo</w:t>
      </w:r>
      <w:r w:rsidRPr="00016069">
        <w:rPr>
          <w:rFonts w:ascii="Arial" w:eastAsia="Arial" w:hAnsi="Arial" w:cs="Arial"/>
          <w:sz w:val="20"/>
          <w:szCs w:val="20"/>
          <w:lang w:val="sl-SI"/>
        </w:rPr>
        <w:t xml:space="preserve">, v okviru rokov </w:t>
      </w:r>
      <w:r w:rsidR="00BB3FE8" w:rsidRPr="00016069">
        <w:rPr>
          <w:rFonts w:ascii="Arial" w:eastAsia="Arial" w:hAnsi="Arial" w:cs="Arial"/>
          <w:sz w:val="20"/>
          <w:szCs w:val="20"/>
          <w:lang w:val="sl-SI"/>
        </w:rPr>
        <w:t xml:space="preserve">za izvedbo opremljanja </w:t>
      </w:r>
      <w:r w:rsidRPr="00016069">
        <w:rPr>
          <w:rFonts w:ascii="Arial" w:eastAsia="Arial" w:hAnsi="Arial" w:cs="Arial"/>
          <w:sz w:val="20"/>
          <w:szCs w:val="20"/>
          <w:lang w:val="sl-SI"/>
        </w:rPr>
        <w:t>navede</w:t>
      </w:r>
      <w:r w:rsidR="00BB3FE8" w:rsidRPr="00016069">
        <w:rPr>
          <w:rFonts w:ascii="Arial" w:eastAsia="Arial" w:hAnsi="Arial" w:cs="Arial"/>
          <w:sz w:val="20"/>
          <w:szCs w:val="20"/>
          <w:lang w:val="sl-SI"/>
        </w:rPr>
        <w:t xml:space="preserve"> </w:t>
      </w:r>
      <w:r w:rsidR="00F6702A" w:rsidRPr="00016069">
        <w:rPr>
          <w:rFonts w:ascii="Arial" w:eastAsia="Arial" w:hAnsi="Arial" w:cs="Arial"/>
          <w:sz w:val="20"/>
          <w:szCs w:val="20"/>
          <w:lang w:val="sl-SI"/>
        </w:rPr>
        <w:t xml:space="preserve">samo </w:t>
      </w:r>
      <w:r w:rsidR="00BB3FE8" w:rsidRPr="00016069">
        <w:rPr>
          <w:rFonts w:ascii="Arial" w:eastAsia="Arial" w:hAnsi="Arial" w:cs="Arial"/>
          <w:sz w:val="20"/>
          <w:szCs w:val="20"/>
          <w:lang w:val="sl-SI"/>
        </w:rPr>
        <w:t>datum predaje</w:t>
      </w:r>
      <w:r w:rsidRPr="00016069">
        <w:rPr>
          <w:rFonts w:ascii="Arial" w:eastAsia="Arial" w:hAnsi="Arial" w:cs="Arial"/>
          <w:sz w:val="20"/>
          <w:szCs w:val="20"/>
          <w:lang w:val="sl-SI"/>
        </w:rPr>
        <w:t xml:space="preserve"> komunaln</w:t>
      </w:r>
      <w:r w:rsidR="00BB3FE8" w:rsidRPr="00016069">
        <w:rPr>
          <w:rFonts w:ascii="Arial" w:eastAsia="Arial" w:hAnsi="Arial" w:cs="Arial"/>
          <w:sz w:val="20"/>
          <w:szCs w:val="20"/>
          <w:lang w:val="sl-SI"/>
        </w:rPr>
        <w:t>e</w:t>
      </w:r>
      <w:r w:rsidRPr="00016069">
        <w:rPr>
          <w:rFonts w:ascii="Arial" w:eastAsia="Arial" w:hAnsi="Arial" w:cs="Arial"/>
          <w:sz w:val="20"/>
          <w:szCs w:val="20"/>
          <w:lang w:val="sl-SI"/>
        </w:rPr>
        <w:t xml:space="preserve"> oprem</w:t>
      </w:r>
      <w:r w:rsidR="00BB3FE8" w:rsidRPr="00016069">
        <w:rPr>
          <w:rFonts w:ascii="Arial" w:eastAsia="Arial" w:hAnsi="Arial" w:cs="Arial"/>
          <w:sz w:val="20"/>
          <w:szCs w:val="20"/>
          <w:lang w:val="sl-SI"/>
        </w:rPr>
        <w:t>e</w:t>
      </w:r>
      <w:r w:rsidRPr="00016069">
        <w:rPr>
          <w:rFonts w:ascii="Arial" w:eastAsia="Arial" w:hAnsi="Arial" w:cs="Arial"/>
          <w:sz w:val="20"/>
          <w:szCs w:val="20"/>
          <w:lang w:val="sl-SI"/>
        </w:rPr>
        <w:t xml:space="preserve"> v upravljanje. </w:t>
      </w:r>
    </w:p>
    <w:p w14:paraId="4BB8413C" w14:textId="77777777" w:rsidR="001A0A9D" w:rsidRPr="00016069" w:rsidRDefault="001A0A9D" w:rsidP="005A560A">
      <w:pPr>
        <w:spacing w:line="240" w:lineRule="auto"/>
        <w:rPr>
          <w:rFonts w:cs="Arial"/>
          <w:szCs w:val="20"/>
          <w:lang w:eastAsia="sl-SI"/>
        </w:rPr>
      </w:pPr>
    </w:p>
    <w:p w14:paraId="216CD7BA" w14:textId="79855117" w:rsidR="000554D5" w:rsidRPr="00016069" w:rsidRDefault="00B80C1E" w:rsidP="00926BFC">
      <w:pPr>
        <w:spacing w:line="240" w:lineRule="auto"/>
        <w:jc w:val="center"/>
        <w:rPr>
          <w:rFonts w:cs="Arial"/>
          <w:b/>
          <w:bCs/>
          <w:szCs w:val="20"/>
          <w:lang w:eastAsia="sl-SI"/>
        </w:rPr>
      </w:pPr>
      <w:r w:rsidRPr="00016069">
        <w:rPr>
          <w:rFonts w:cs="Arial"/>
          <w:b/>
          <w:bCs/>
          <w:szCs w:val="20"/>
          <w:lang w:eastAsia="sl-SI"/>
        </w:rPr>
        <w:t>7</w:t>
      </w:r>
      <w:r w:rsidR="000554D5" w:rsidRPr="00016069">
        <w:rPr>
          <w:rFonts w:cs="Arial"/>
          <w:b/>
          <w:bCs/>
          <w:szCs w:val="20"/>
          <w:lang w:eastAsia="sl-SI"/>
        </w:rPr>
        <w:t>. člen</w:t>
      </w:r>
    </w:p>
    <w:p w14:paraId="038574BD" w14:textId="3CB0E84C" w:rsidR="000554D5" w:rsidRPr="00016069" w:rsidRDefault="000554D5" w:rsidP="00926BFC">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(finančna sredstva za izvedbo opremljanja)</w:t>
      </w:r>
    </w:p>
    <w:p w14:paraId="2CE8A983" w14:textId="699664C3" w:rsidR="00200294" w:rsidRPr="00016069" w:rsidRDefault="00C776E8" w:rsidP="00926BFC">
      <w:pPr>
        <w:pStyle w:val="zamik"/>
        <w:pBdr>
          <w:top w:val="none" w:sz="0" w:space="12" w:color="auto"/>
        </w:pBdr>
        <w:jc w:val="both"/>
        <w:rPr>
          <w:rFonts w:ascii="Arial" w:eastAsia="Arial" w:hAnsi="Arial" w:cs="Arial"/>
          <w:sz w:val="20"/>
          <w:szCs w:val="20"/>
          <w:lang w:val="sl-SI"/>
        </w:rPr>
      </w:pPr>
      <w:r w:rsidRPr="00016069">
        <w:rPr>
          <w:rFonts w:ascii="Arial" w:hAnsi="Arial" w:cs="Arial"/>
          <w:szCs w:val="20"/>
          <w:lang w:val="sl-SI" w:eastAsia="sl-SI"/>
        </w:rPr>
        <w:t>(</w:t>
      </w:r>
      <w:r w:rsidRPr="00016069">
        <w:rPr>
          <w:rFonts w:ascii="Arial" w:eastAsia="Arial" w:hAnsi="Arial" w:cs="Arial"/>
          <w:sz w:val="20"/>
          <w:szCs w:val="20"/>
          <w:lang w:val="sl-SI"/>
        </w:rPr>
        <w:t xml:space="preserve">1) </w:t>
      </w:r>
      <w:r w:rsidR="00BF08E4" w:rsidRPr="00016069">
        <w:rPr>
          <w:rFonts w:ascii="Arial" w:eastAsia="Arial" w:hAnsi="Arial" w:cs="Arial"/>
          <w:sz w:val="20"/>
          <w:szCs w:val="20"/>
          <w:lang w:val="sl-SI"/>
        </w:rPr>
        <w:t xml:space="preserve">Finančna sredstva </w:t>
      </w:r>
      <w:r w:rsidR="005A560A" w:rsidRPr="00016069">
        <w:rPr>
          <w:rFonts w:ascii="Arial" w:eastAsia="Arial" w:hAnsi="Arial" w:cs="Arial"/>
          <w:sz w:val="20"/>
          <w:szCs w:val="20"/>
          <w:lang w:val="sl-SI"/>
        </w:rPr>
        <w:t xml:space="preserve">za izvedbo opremljanja </w:t>
      </w:r>
      <w:r w:rsidR="00F4084B" w:rsidRPr="00016069">
        <w:rPr>
          <w:rFonts w:ascii="Arial" w:eastAsia="Arial" w:hAnsi="Arial" w:cs="Arial"/>
          <w:sz w:val="20"/>
          <w:szCs w:val="20"/>
          <w:lang w:val="sl-SI"/>
        </w:rPr>
        <w:t xml:space="preserve">(v nadaljevanju: finančna sredstva) </w:t>
      </w:r>
      <w:r w:rsidR="005A560A" w:rsidRPr="00016069">
        <w:rPr>
          <w:rFonts w:ascii="Arial" w:eastAsia="Arial" w:hAnsi="Arial" w:cs="Arial"/>
          <w:sz w:val="20"/>
          <w:szCs w:val="20"/>
          <w:lang w:val="sl-SI"/>
        </w:rPr>
        <w:t>zajemajo vse stroške</w:t>
      </w:r>
      <w:r w:rsidR="00DB6784" w:rsidRPr="00016069">
        <w:rPr>
          <w:rFonts w:ascii="Arial" w:eastAsia="Arial" w:hAnsi="Arial" w:cs="Arial"/>
          <w:sz w:val="20"/>
          <w:szCs w:val="20"/>
          <w:lang w:val="sl-SI"/>
        </w:rPr>
        <w:t xml:space="preserve"> komunalne opreme</w:t>
      </w:r>
      <w:r w:rsidR="005A560A" w:rsidRPr="00016069">
        <w:rPr>
          <w:rFonts w:ascii="Arial" w:eastAsia="Arial" w:hAnsi="Arial" w:cs="Arial"/>
          <w:sz w:val="20"/>
          <w:szCs w:val="20"/>
          <w:lang w:val="sl-SI"/>
        </w:rPr>
        <w:t>, ki nastanejo</w:t>
      </w:r>
      <w:r w:rsidRPr="00016069">
        <w:rPr>
          <w:rFonts w:ascii="Arial" w:eastAsia="Arial" w:hAnsi="Arial" w:cs="Arial"/>
          <w:sz w:val="20"/>
          <w:szCs w:val="20"/>
          <w:lang w:val="sl-SI"/>
        </w:rPr>
        <w:t xml:space="preserve"> </w:t>
      </w:r>
      <w:r w:rsidR="00BF08E4" w:rsidRPr="00016069">
        <w:rPr>
          <w:rFonts w:ascii="Arial" w:eastAsia="Arial" w:hAnsi="Arial" w:cs="Arial"/>
          <w:sz w:val="20"/>
          <w:szCs w:val="20"/>
          <w:lang w:val="sl-SI"/>
        </w:rPr>
        <w:t xml:space="preserve">zaradi </w:t>
      </w:r>
      <w:r w:rsidR="00BA0932" w:rsidRPr="00016069">
        <w:rPr>
          <w:rFonts w:ascii="Arial" w:eastAsia="Arial" w:hAnsi="Arial" w:cs="Arial"/>
          <w:sz w:val="20"/>
          <w:szCs w:val="20"/>
          <w:lang w:val="sl-SI"/>
        </w:rPr>
        <w:t xml:space="preserve">zagotavljanja </w:t>
      </w:r>
      <w:r w:rsidR="00DE21F8" w:rsidRPr="00016069">
        <w:rPr>
          <w:rFonts w:ascii="Arial" w:eastAsia="Arial" w:hAnsi="Arial" w:cs="Arial"/>
          <w:sz w:val="20"/>
          <w:szCs w:val="20"/>
          <w:lang w:val="sl-SI"/>
        </w:rPr>
        <w:t>opremljanja stavbnih zemljišč</w:t>
      </w:r>
      <w:r w:rsidR="00B12E51" w:rsidRPr="00016069">
        <w:rPr>
          <w:rFonts w:ascii="Arial" w:eastAsia="Arial" w:hAnsi="Arial" w:cs="Arial"/>
          <w:sz w:val="20"/>
          <w:szCs w:val="20"/>
          <w:lang w:val="sl-SI"/>
        </w:rPr>
        <w:t xml:space="preserve">. Pri tem </w:t>
      </w:r>
      <w:r w:rsidR="00200294" w:rsidRPr="00016069">
        <w:rPr>
          <w:rFonts w:ascii="Arial" w:eastAsia="Arial" w:hAnsi="Arial" w:cs="Arial"/>
          <w:sz w:val="20"/>
          <w:szCs w:val="20"/>
          <w:lang w:val="sl-SI"/>
        </w:rPr>
        <w:t xml:space="preserve">lahko ureditve komunalne opreme, ki so vključene v finančna sredstva za izvedbo opremljanja, služijo tudi drugim območjem izven konkretnega območna opremljanja. </w:t>
      </w:r>
    </w:p>
    <w:p w14:paraId="22983ACB" w14:textId="07184458" w:rsidR="00BA0932" w:rsidRPr="00016069" w:rsidRDefault="00977E7D" w:rsidP="00CE38B6">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(2) Finančna sredstva se določijo</w:t>
      </w:r>
      <w:r w:rsidR="000554D5" w:rsidRPr="00016069">
        <w:rPr>
          <w:rFonts w:ascii="Arial" w:eastAsia="Arial" w:hAnsi="Arial" w:cs="Arial"/>
          <w:sz w:val="20"/>
          <w:szCs w:val="20"/>
          <w:lang w:val="sl-SI"/>
        </w:rPr>
        <w:t xml:space="preserve"> za vsako posamezno vr</w:t>
      </w:r>
      <w:r w:rsidR="009E7CFB" w:rsidRPr="00016069">
        <w:rPr>
          <w:rFonts w:ascii="Arial" w:eastAsia="Arial" w:hAnsi="Arial" w:cs="Arial"/>
          <w:sz w:val="20"/>
          <w:szCs w:val="20"/>
          <w:lang w:val="sl-SI"/>
        </w:rPr>
        <w:t>sto</w:t>
      </w:r>
      <w:r w:rsidR="000554D5" w:rsidRPr="00016069">
        <w:rPr>
          <w:rFonts w:ascii="Arial" w:eastAsia="Arial" w:hAnsi="Arial" w:cs="Arial"/>
          <w:sz w:val="20"/>
          <w:szCs w:val="20"/>
          <w:lang w:val="sl-SI"/>
        </w:rPr>
        <w:t xml:space="preserve"> nove komunalne opreme iz prvega</w:t>
      </w:r>
      <w:r w:rsidR="000652A7" w:rsidRPr="00016069">
        <w:rPr>
          <w:rFonts w:ascii="Arial" w:eastAsia="Arial" w:hAnsi="Arial" w:cs="Arial"/>
          <w:sz w:val="20"/>
          <w:szCs w:val="20"/>
          <w:lang w:val="sl-SI"/>
        </w:rPr>
        <w:t xml:space="preserve"> odstavka </w:t>
      </w:r>
      <w:r w:rsidR="00D14E10" w:rsidRPr="00016069">
        <w:rPr>
          <w:rFonts w:ascii="Arial" w:eastAsia="Arial" w:hAnsi="Arial" w:cs="Arial"/>
          <w:sz w:val="20"/>
          <w:szCs w:val="20"/>
          <w:lang w:val="sl-SI"/>
        </w:rPr>
        <w:t>5</w:t>
      </w:r>
      <w:r w:rsidR="000554D5" w:rsidRPr="00016069">
        <w:rPr>
          <w:rFonts w:ascii="Arial" w:eastAsia="Arial" w:hAnsi="Arial" w:cs="Arial"/>
          <w:sz w:val="20"/>
          <w:szCs w:val="20"/>
          <w:lang w:val="sl-SI"/>
        </w:rPr>
        <w:t>.</w:t>
      </w:r>
      <w:r w:rsidR="00F11333" w:rsidRPr="00016069">
        <w:rPr>
          <w:rFonts w:ascii="Arial" w:eastAsia="Arial" w:hAnsi="Arial" w:cs="Arial"/>
          <w:sz w:val="20"/>
          <w:szCs w:val="20"/>
          <w:lang w:val="sl-SI"/>
        </w:rPr>
        <w:t xml:space="preserve"> </w:t>
      </w:r>
      <w:r w:rsidR="000554D5" w:rsidRPr="00016069">
        <w:rPr>
          <w:rFonts w:ascii="Arial" w:eastAsia="Arial" w:hAnsi="Arial" w:cs="Arial"/>
          <w:sz w:val="20"/>
          <w:szCs w:val="20"/>
          <w:lang w:val="sl-SI"/>
        </w:rPr>
        <w:t>člena te uredbe</w:t>
      </w:r>
      <w:r w:rsidR="00C776E8" w:rsidRPr="00016069">
        <w:rPr>
          <w:rFonts w:ascii="Arial" w:eastAsia="Arial" w:hAnsi="Arial" w:cs="Arial"/>
          <w:sz w:val="20"/>
          <w:szCs w:val="20"/>
          <w:lang w:val="sl-SI"/>
        </w:rPr>
        <w:t xml:space="preserve">. </w:t>
      </w:r>
    </w:p>
    <w:p w14:paraId="62EF9AB5" w14:textId="3FDA4105" w:rsidR="00B12E51" w:rsidRPr="00016069" w:rsidRDefault="00BA0932" w:rsidP="00CE38B6">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F4084B" w:rsidRPr="00016069">
        <w:rPr>
          <w:rFonts w:ascii="Arial" w:eastAsia="Arial" w:hAnsi="Arial" w:cs="Arial"/>
          <w:sz w:val="20"/>
          <w:szCs w:val="20"/>
          <w:lang w:val="sl-SI"/>
        </w:rPr>
        <w:t>3</w:t>
      </w:r>
      <w:r w:rsidRPr="00016069">
        <w:rPr>
          <w:rFonts w:ascii="Arial" w:eastAsia="Arial" w:hAnsi="Arial" w:cs="Arial"/>
          <w:sz w:val="20"/>
          <w:szCs w:val="20"/>
          <w:lang w:val="sl-SI"/>
        </w:rPr>
        <w:t xml:space="preserve">) </w:t>
      </w:r>
      <w:r w:rsidR="00C776E8" w:rsidRPr="00016069">
        <w:rPr>
          <w:rFonts w:ascii="Arial" w:eastAsia="Arial" w:hAnsi="Arial" w:cs="Arial"/>
          <w:sz w:val="20"/>
          <w:szCs w:val="20"/>
          <w:lang w:val="sl-SI"/>
        </w:rPr>
        <w:t xml:space="preserve">Če se občina </w:t>
      </w:r>
      <w:r w:rsidR="00F11333" w:rsidRPr="00016069">
        <w:rPr>
          <w:rFonts w:ascii="Arial" w:eastAsia="Arial" w:hAnsi="Arial" w:cs="Arial"/>
          <w:sz w:val="20"/>
          <w:szCs w:val="20"/>
          <w:lang w:val="sl-SI"/>
        </w:rPr>
        <w:t>in izvajalec obvezne državne javne službe distribucije električne energije dogovorita, da bo opremljanje zemljišč z elektroenergetskim omrežjem zagotovila občina</w:t>
      </w:r>
      <w:r w:rsidR="00B12E51" w:rsidRPr="00016069">
        <w:rPr>
          <w:rFonts w:ascii="Arial" w:eastAsia="Arial" w:hAnsi="Arial" w:cs="Arial"/>
          <w:sz w:val="20"/>
          <w:szCs w:val="20"/>
          <w:lang w:val="sl-SI"/>
        </w:rPr>
        <w:t xml:space="preserve"> in v ta namen skleneta dogovor o gradnji elektroenergetskega omrežja, </w:t>
      </w:r>
      <w:r w:rsidR="00C776E8" w:rsidRPr="00016069">
        <w:rPr>
          <w:rFonts w:ascii="Arial" w:eastAsia="Arial" w:hAnsi="Arial" w:cs="Arial"/>
          <w:sz w:val="20"/>
          <w:szCs w:val="20"/>
          <w:lang w:val="sl-SI"/>
        </w:rPr>
        <w:t xml:space="preserve">se finančna sredstva </w:t>
      </w:r>
      <w:r w:rsidR="00FA6BEF" w:rsidRPr="00016069">
        <w:rPr>
          <w:rFonts w:ascii="Arial" w:eastAsia="Arial" w:hAnsi="Arial" w:cs="Arial"/>
          <w:sz w:val="20"/>
          <w:szCs w:val="20"/>
          <w:lang w:val="sl-SI"/>
        </w:rPr>
        <w:t xml:space="preserve">ob smiselni uporabi določb tega člena </w:t>
      </w:r>
      <w:r w:rsidR="00B12E51" w:rsidRPr="00016069">
        <w:rPr>
          <w:rFonts w:ascii="Arial" w:eastAsia="Arial" w:hAnsi="Arial" w:cs="Arial"/>
          <w:sz w:val="20"/>
          <w:szCs w:val="20"/>
          <w:lang w:val="sl-SI"/>
        </w:rPr>
        <w:t xml:space="preserve">določijo tudi za elektroenergetsko omrežje. </w:t>
      </w:r>
    </w:p>
    <w:p w14:paraId="091F3382" w14:textId="19E933E1" w:rsidR="00F4084B" w:rsidRPr="00016069" w:rsidRDefault="00F4084B" w:rsidP="00CE38B6">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 (4) Pri določitvi finančnih sredstev se upoštevajo naslednji stroški:</w:t>
      </w:r>
    </w:p>
    <w:p w14:paraId="0D07BDCC" w14:textId="0AB09C6E" w:rsidR="00F4084B" w:rsidRPr="00016069" w:rsidRDefault="00F4084B">
      <w:pPr>
        <w:numPr>
          <w:ilvl w:val="0"/>
          <w:numId w:val="25"/>
        </w:numPr>
        <w:spacing w:line="240" w:lineRule="auto"/>
        <w:contextualSpacing/>
        <w:jc w:val="both"/>
        <w:rPr>
          <w:rFonts w:cs="Arial"/>
          <w:color w:val="000000" w:themeColor="text1"/>
          <w:szCs w:val="20"/>
          <w:lang w:eastAsia="sl-SI"/>
        </w:rPr>
      </w:pPr>
      <w:r w:rsidRPr="00016069">
        <w:rPr>
          <w:rFonts w:cs="Arial"/>
          <w:color w:val="000000" w:themeColor="text1"/>
          <w:szCs w:val="20"/>
          <w:lang w:eastAsia="sl-SI"/>
        </w:rPr>
        <w:lastRenderedPageBreak/>
        <w:t xml:space="preserve">stroški izdelave programa opremljanja in </w:t>
      </w:r>
      <w:r w:rsidR="00967958" w:rsidRPr="00016069">
        <w:rPr>
          <w:rFonts w:cs="Arial"/>
          <w:color w:val="000000" w:themeColor="text1"/>
          <w:szCs w:val="20"/>
          <w:lang w:eastAsia="sl-SI"/>
        </w:rPr>
        <w:t xml:space="preserve">projektne in druge dokumentacije </w:t>
      </w:r>
      <w:r w:rsidRPr="00016069">
        <w:rPr>
          <w:rFonts w:cs="Arial"/>
          <w:color w:val="000000" w:themeColor="text1"/>
          <w:szCs w:val="20"/>
          <w:lang w:eastAsia="sl-SI"/>
        </w:rPr>
        <w:t>za novo komunalno opremo,</w:t>
      </w:r>
      <w:r w:rsidR="00967958" w:rsidRPr="00016069">
        <w:rPr>
          <w:rFonts w:cs="Arial"/>
          <w:color w:val="000000" w:themeColor="text1"/>
          <w:szCs w:val="20"/>
          <w:lang w:eastAsia="sl-SI"/>
        </w:rPr>
        <w:t xml:space="preserve"> izdelane v skladu s predpisi</w:t>
      </w:r>
      <w:r w:rsidR="00967958" w:rsidRPr="00016069">
        <w:rPr>
          <w:rFonts w:cs="Arial"/>
          <w:color w:val="000000" w:themeColor="text1"/>
        </w:rPr>
        <w:t>, ki urejajo graditev (v nadaljevanju: dokumentacija</w:t>
      </w:r>
      <w:r w:rsidR="00AF5A66" w:rsidRPr="00016069">
        <w:rPr>
          <w:rFonts w:cs="Arial"/>
          <w:color w:val="000000" w:themeColor="text1"/>
        </w:rPr>
        <w:t xml:space="preserve"> za novo komunalno opremo</w:t>
      </w:r>
      <w:r w:rsidR="00967958" w:rsidRPr="00016069">
        <w:rPr>
          <w:rFonts w:cs="Arial"/>
          <w:color w:val="000000" w:themeColor="text1"/>
        </w:rPr>
        <w:t xml:space="preserve">), </w:t>
      </w:r>
    </w:p>
    <w:p w14:paraId="7D08FE18" w14:textId="77777777" w:rsidR="00F4084B" w:rsidRPr="00016069" w:rsidRDefault="00F4084B">
      <w:pPr>
        <w:numPr>
          <w:ilvl w:val="0"/>
          <w:numId w:val="25"/>
        </w:numPr>
        <w:spacing w:line="240" w:lineRule="auto"/>
        <w:contextualSpacing/>
        <w:jc w:val="both"/>
        <w:rPr>
          <w:rFonts w:cs="Arial"/>
          <w:szCs w:val="20"/>
          <w:lang w:eastAsia="sl-SI"/>
        </w:rPr>
      </w:pPr>
      <w:r w:rsidRPr="00016069">
        <w:rPr>
          <w:rFonts w:cs="Arial"/>
          <w:szCs w:val="20"/>
          <w:lang w:eastAsia="sl-SI"/>
        </w:rPr>
        <w:t xml:space="preserve">stroški predhodnih raziskav in študij v zvezi z novo komunalno opremo, </w:t>
      </w:r>
    </w:p>
    <w:p w14:paraId="5D08C764" w14:textId="77777777" w:rsidR="00F4084B" w:rsidRPr="00016069" w:rsidRDefault="00F4084B">
      <w:pPr>
        <w:numPr>
          <w:ilvl w:val="0"/>
          <w:numId w:val="25"/>
        </w:numPr>
        <w:spacing w:line="240" w:lineRule="auto"/>
        <w:contextualSpacing/>
        <w:jc w:val="both"/>
        <w:rPr>
          <w:rFonts w:cs="Arial"/>
          <w:szCs w:val="20"/>
          <w:lang w:eastAsia="sl-SI"/>
        </w:rPr>
      </w:pPr>
      <w:r w:rsidRPr="00016069">
        <w:rPr>
          <w:rFonts w:cs="Arial"/>
          <w:szCs w:val="20"/>
          <w:lang w:eastAsia="sl-SI"/>
        </w:rPr>
        <w:t xml:space="preserve">stroški pridobivanja zemljišč za opremljanje, </w:t>
      </w:r>
    </w:p>
    <w:p w14:paraId="34D63E17" w14:textId="4671C9E5" w:rsidR="00F4084B" w:rsidRPr="00016069" w:rsidRDefault="00F4084B">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stroški gradnje nove komunalne opreme</w:t>
      </w:r>
      <w:r w:rsidR="009E7CFB" w:rsidRPr="00016069">
        <w:rPr>
          <w:rFonts w:cs="Arial"/>
          <w:szCs w:val="20"/>
          <w:lang w:eastAsia="sl-SI"/>
        </w:rPr>
        <w:t xml:space="preserve"> </w:t>
      </w:r>
      <w:r w:rsidRPr="00016069">
        <w:rPr>
          <w:rFonts w:cs="Arial"/>
          <w:szCs w:val="20"/>
          <w:lang w:eastAsia="sl-SI"/>
        </w:rPr>
        <w:t>(npr. stroški materiala, stroški dela, stroški gradbene opreme) in</w:t>
      </w:r>
    </w:p>
    <w:p w14:paraId="44B2006E" w14:textId="2FB7DF90" w:rsidR="00F4084B" w:rsidRPr="00016069" w:rsidRDefault="00F4084B" w:rsidP="00F4084B">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 xml:space="preserve">drugi stroški, ki nastanejo zaradi opremljanja (npr. stroški rušitev objektov, stroški dovoljenj, zavarovanj, nadzora). </w:t>
      </w:r>
    </w:p>
    <w:p w14:paraId="7BC767B4" w14:textId="165B3C65" w:rsidR="00F4084B" w:rsidRPr="00016069" w:rsidRDefault="00F4084B"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EC3920" w:rsidRPr="00016069">
        <w:rPr>
          <w:rFonts w:ascii="Arial" w:eastAsia="Arial" w:hAnsi="Arial" w:cs="Arial"/>
          <w:sz w:val="20"/>
          <w:szCs w:val="20"/>
          <w:lang w:val="sl-SI"/>
        </w:rPr>
        <w:t>5</w:t>
      </w:r>
      <w:r w:rsidRPr="00016069">
        <w:rPr>
          <w:rFonts w:ascii="Arial" w:eastAsia="Arial" w:hAnsi="Arial" w:cs="Arial"/>
          <w:sz w:val="20"/>
          <w:szCs w:val="20"/>
          <w:lang w:val="sl-SI"/>
        </w:rPr>
        <w:t>) Stroški gradnje komunalne opreme</w:t>
      </w:r>
      <w:r w:rsidR="001803C5" w:rsidRPr="00016069">
        <w:rPr>
          <w:rFonts w:ascii="Arial" w:eastAsia="Arial" w:hAnsi="Arial" w:cs="Arial"/>
          <w:sz w:val="20"/>
          <w:szCs w:val="20"/>
          <w:lang w:val="sl-SI"/>
        </w:rPr>
        <w:t xml:space="preserve"> </w:t>
      </w:r>
      <w:r w:rsidRPr="00016069">
        <w:rPr>
          <w:rFonts w:ascii="Arial" w:eastAsia="Arial" w:hAnsi="Arial" w:cs="Arial"/>
          <w:sz w:val="20"/>
          <w:szCs w:val="20"/>
          <w:lang w:val="sl-SI"/>
        </w:rPr>
        <w:t>iz četrte alineje prejšnjega odstavka se ovrednotijo na podlagi:</w:t>
      </w:r>
    </w:p>
    <w:p w14:paraId="2BE26C3D" w14:textId="77777777"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 xml:space="preserve">rešitev nove komunalne opreme iz občinskega prostorskega izvedbenega akta in njegovih strokovnih podlag, </w:t>
      </w:r>
    </w:p>
    <w:p w14:paraId="285F1FC7" w14:textId="77777777"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dokumentacije za novo komunalno opremo,</w:t>
      </w:r>
      <w:r w:rsidRPr="00016069" w:rsidDel="00463C78">
        <w:rPr>
          <w:rFonts w:cs="Arial"/>
          <w:szCs w:val="20"/>
          <w:lang w:eastAsia="sl-SI"/>
        </w:rPr>
        <w:t xml:space="preserve"> </w:t>
      </w:r>
    </w:p>
    <w:p w14:paraId="6452D0EF" w14:textId="77777777"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stroškov iz investicijske dokumentacije izdelane v skladu s predpisom, ki ureja investicijsko dokumentacijo na področju javnih financ,</w:t>
      </w:r>
    </w:p>
    <w:p w14:paraId="5103B6A2" w14:textId="4D49E96F"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 xml:space="preserve">dejanskih stroškov izvedbe, če se program opremljanja </w:t>
      </w:r>
      <w:r w:rsidR="009219A1" w:rsidRPr="00016069">
        <w:rPr>
          <w:rFonts w:cs="Arial"/>
          <w:szCs w:val="20"/>
          <w:lang w:eastAsia="sl-SI"/>
        </w:rPr>
        <w:t xml:space="preserve">sprejema ali spreminja oziroma </w:t>
      </w:r>
      <w:r w:rsidRPr="00016069">
        <w:rPr>
          <w:rFonts w:cs="Arial"/>
          <w:szCs w:val="20"/>
          <w:lang w:eastAsia="sl-SI"/>
        </w:rPr>
        <w:t>dopolnjuje po tem, ko so dejanski stroški že znani</w:t>
      </w:r>
      <w:r w:rsidR="00CE38B6" w:rsidRPr="00016069">
        <w:rPr>
          <w:rFonts w:cs="Arial"/>
          <w:szCs w:val="20"/>
          <w:lang w:eastAsia="sl-SI"/>
        </w:rPr>
        <w:t>.</w:t>
      </w:r>
    </w:p>
    <w:p w14:paraId="1682358D" w14:textId="7AB3D515" w:rsidR="00F4084B" w:rsidRPr="00016069" w:rsidRDefault="00F4084B"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EC3920" w:rsidRPr="00016069">
        <w:rPr>
          <w:rFonts w:ascii="Arial" w:eastAsia="Arial" w:hAnsi="Arial" w:cs="Arial"/>
          <w:sz w:val="20"/>
          <w:szCs w:val="20"/>
          <w:lang w:val="sl-SI"/>
        </w:rPr>
        <w:t>6</w:t>
      </w:r>
      <w:r w:rsidRPr="00016069">
        <w:rPr>
          <w:rFonts w:ascii="Arial" w:eastAsia="Arial" w:hAnsi="Arial" w:cs="Arial"/>
          <w:sz w:val="20"/>
          <w:szCs w:val="20"/>
          <w:lang w:val="sl-SI"/>
        </w:rPr>
        <w:t>) Stroški pridobivanja zemljišč za opremljanje iz tretje alineje petega odstavka tega člena so:</w:t>
      </w:r>
    </w:p>
    <w:p w14:paraId="1C4D2DC1" w14:textId="77777777" w:rsidR="00F4084B" w:rsidRPr="00016069" w:rsidRDefault="00F4084B" w:rsidP="0049774A">
      <w:pPr>
        <w:numPr>
          <w:ilvl w:val="0"/>
          <w:numId w:val="25"/>
        </w:numPr>
        <w:shd w:val="clear" w:color="auto" w:fill="FFFFFF"/>
        <w:spacing w:line="240" w:lineRule="auto"/>
        <w:contextualSpacing/>
        <w:rPr>
          <w:rFonts w:cs="Arial"/>
          <w:szCs w:val="20"/>
          <w:lang w:eastAsia="sl-SI"/>
        </w:rPr>
      </w:pPr>
      <w:r w:rsidRPr="00016069">
        <w:rPr>
          <w:rFonts w:cs="Arial"/>
          <w:szCs w:val="20"/>
          <w:lang w:eastAsia="sl-SI"/>
        </w:rPr>
        <w:t>stroški odkupa nepremičnin,</w:t>
      </w:r>
    </w:p>
    <w:p w14:paraId="57E0FC2F" w14:textId="77777777"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stroški odškodnin ali nadomestil zaradi razlastitve nepremičnin ali omejitve oziroma obremenitve lastninske pravice, ki jo je treba izvesti zaradi gradnje nove komunalne opreme,</w:t>
      </w:r>
    </w:p>
    <w:p w14:paraId="05DC1130" w14:textId="7A05A546"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 xml:space="preserve">drugi stroški, ki nastanejo zaradi pridobivanja zemljišč (npr. stroški morebitne delitve parcel, parcelacije). </w:t>
      </w:r>
    </w:p>
    <w:p w14:paraId="668C185B" w14:textId="73A53F15" w:rsidR="00F4084B" w:rsidRPr="00016069" w:rsidRDefault="00F4084B"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AF5A66" w:rsidRPr="00016069">
        <w:rPr>
          <w:rFonts w:ascii="Arial" w:eastAsia="Arial" w:hAnsi="Arial" w:cs="Arial"/>
          <w:sz w:val="20"/>
          <w:szCs w:val="20"/>
          <w:lang w:val="sl-SI"/>
        </w:rPr>
        <w:t>7</w:t>
      </w:r>
      <w:r w:rsidRPr="00016069">
        <w:rPr>
          <w:rFonts w:ascii="Arial" w:eastAsia="Arial" w:hAnsi="Arial" w:cs="Arial"/>
          <w:sz w:val="20"/>
          <w:szCs w:val="20"/>
          <w:lang w:val="sl-SI"/>
        </w:rPr>
        <w:t xml:space="preserve">) Stroški iz prejšnjega odstavka se določijo glede na razpoložljive podatke v času izdelave programa opremljanja, pri čemer se upošteva naslednji vrstni red: </w:t>
      </w:r>
    </w:p>
    <w:p w14:paraId="278F448F" w14:textId="77777777"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na podlagi dejanskih stroškov odkupa nepremičnin, razvidnih iz kupoprodajnih ali menjalnih pogodb, oziroma dejanskih stroškov odškodnin ali nadomestil zaradi razlastitve nepremičnin ali omejitve oziroma obremenitve lastninske pravice,</w:t>
      </w:r>
    </w:p>
    <w:p w14:paraId="3E45F233" w14:textId="77777777" w:rsidR="00F4084B" w:rsidRPr="00016069" w:rsidRDefault="00F4084B" w:rsidP="0049774A">
      <w:pPr>
        <w:numPr>
          <w:ilvl w:val="0"/>
          <w:numId w:val="25"/>
        </w:numPr>
        <w:shd w:val="clear" w:color="auto" w:fill="FFFFFF"/>
        <w:spacing w:line="240" w:lineRule="auto"/>
        <w:contextualSpacing/>
        <w:jc w:val="both"/>
        <w:rPr>
          <w:rFonts w:cs="Arial"/>
          <w:szCs w:val="20"/>
          <w:lang w:eastAsia="sl-SI"/>
        </w:rPr>
      </w:pPr>
      <w:r w:rsidRPr="00016069">
        <w:rPr>
          <w:rFonts w:cs="Arial"/>
          <w:szCs w:val="20"/>
          <w:lang w:eastAsia="sl-SI"/>
        </w:rPr>
        <w:t xml:space="preserve">na podlagi ocene cenilcev nepremičnin. </w:t>
      </w:r>
    </w:p>
    <w:p w14:paraId="4E83E678" w14:textId="11676609" w:rsidR="00B53D2D" w:rsidRPr="00016069" w:rsidRDefault="00B53D2D" w:rsidP="0049774A">
      <w:pPr>
        <w:spacing w:line="240" w:lineRule="auto"/>
        <w:jc w:val="both"/>
        <w:rPr>
          <w:rFonts w:cs="Arial"/>
          <w:szCs w:val="20"/>
          <w:highlight w:val="yellow"/>
          <w:lang w:eastAsia="sl-SI"/>
        </w:rPr>
      </w:pPr>
    </w:p>
    <w:p w14:paraId="776247F7" w14:textId="27146F2F" w:rsidR="00217ABA" w:rsidRPr="00016069" w:rsidRDefault="00D91A0F"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AF5A66" w:rsidRPr="00016069">
        <w:rPr>
          <w:rFonts w:ascii="Arial" w:eastAsia="Arial" w:hAnsi="Arial" w:cs="Arial"/>
          <w:sz w:val="20"/>
          <w:szCs w:val="20"/>
          <w:lang w:val="sl-SI"/>
        </w:rPr>
        <w:t>8</w:t>
      </w:r>
      <w:r w:rsidRPr="00016069">
        <w:rPr>
          <w:rFonts w:ascii="Arial" w:eastAsia="Arial" w:hAnsi="Arial" w:cs="Arial"/>
          <w:sz w:val="20"/>
          <w:szCs w:val="20"/>
          <w:lang w:val="sl-SI"/>
        </w:rPr>
        <w:t xml:space="preserve">) Občina načrtuje finančna sredstva </w:t>
      </w:r>
      <w:r w:rsidR="00AF5A66" w:rsidRPr="00016069">
        <w:rPr>
          <w:rFonts w:ascii="Arial" w:eastAsia="Arial" w:hAnsi="Arial" w:cs="Arial"/>
          <w:sz w:val="20"/>
          <w:szCs w:val="20"/>
          <w:lang w:val="sl-SI"/>
        </w:rPr>
        <w:t>za opremljanje</w:t>
      </w:r>
      <w:r w:rsidRPr="00016069">
        <w:rPr>
          <w:rFonts w:ascii="Arial" w:eastAsia="Arial" w:hAnsi="Arial" w:cs="Arial"/>
          <w:sz w:val="20"/>
          <w:szCs w:val="20"/>
          <w:lang w:val="sl-SI"/>
        </w:rPr>
        <w:t xml:space="preserve"> v načrtu razvojnih programov občinskega proračuna v skladu z roki za izvedbo opremljanja iz prejšnjega člena</w:t>
      </w:r>
      <w:r w:rsidR="00AF5A66" w:rsidRPr="00016069">
        <w:rPr>
          <w:rFonts w:ascii="Arial" w:eastAsia="Arial" w:hAnsi="Arial" w:cs="Arial"/>
          <w:sz w:val="20"/>
          <w:szCs w:val="20"/>
          <w:lang w:val="sl-SI"/>
        </w:rPr>
        <w:t>.</w:t>
      </w:r>
    </w:p>
    <w:p w14:paraId="7BDC5F74" w14:textId="62D08AA1" w:rsidR="00034E3F" w:rsidRPr="00016069" w:rsidRDefault="000554D5" w:rsidP="00926BFC">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AF5A66" w:rsidRPr="00016069">
        <w:rPr>
          <w:rFonts w:ascii="Arial" w:eastAsia="Arial" w:hAnsi="Arial" w:cs="Arial"/>
          <w:sz w:val="20"/>
          <w:szCs w:val="20"/>
          <w:lang w:val="sl-SI"/>
        </w:rPr>
        <w:t>9</w:t>
      </w:r>
      <w:r w:rsidRPr="00016069">
        <w:rPr>
          <w:rFonts w:ascii="Arial" w:eastAsia="Arial" w:hAnsi="Arial" w:cs="Arial"/>
          <w:sz w:val="20"/>
          <w:szCs w:val="20"/>
          <w:lang w:val="sl-SI"/>
        </w:rPr>
        <w:t>) Če je na območju opremljanja predvideno etapno izvajanje opremljanja, se potrebna finančna sredstva za izvedbo opremljanja določijo za vsako posamezno etapo opremljanja.</w:t>
      </w:r>
    </w:p>
    <w:p w14:paraId="04A92C57" w14:textId="77777777" w:rsidR="00972F37" w:rsidRPr="00016069" w:rsidRDefault="00972F37" w:rsidP="0049774A">
      <w:pPr>
        <w:shd w:val="clear" w:color="auto" w:fill="FFFFFF"/>
        <w:spacing w:line="240" w:lineRule="auto"/>
        <w:jc w:val="center"/>
        <w:rPr>
          <w:rFonts w:cs="Arial"/>
          <w:szCs w:val="20"/>
          <w:lang w:eastAsia="sl-SI"/>
        </w:rPr>
      </w:pPr>
    </w:p>
    <w:p w14:paraId="7327DAC7" w14:textId="48266979" w:rsidR="000554D5" w:rsidRPr="00016069" w:rsidRDefault="006F2AAA" w:rsidP="0049774A">
      <w:pPr>
        <w:shd w:val="clear" w:color="auto" w:fill="FFFFFF"/>
        <w:spacing w:line="240" w:lineRule="auto"/>
        <w:jc w:val="center"/>
        <w:rPr>
          <w:rFonts w:cs="Arial"/>
          <w:b/>
          <w:szCs w:val="20"/>
          <w:lang w:eastAsia="sl-SI"/>
        </w:rPr>
      </w:pPr>
      <w:r w:rsidRPr="00016069">
        <w:rPr>
          <w:rFonts w:cs="Arial"/>
          <w:b/>
          <w:szCs w:val="20"/>
          <w:lang w:eastAsia="sl-SI"/>
        </w:rPr>
        <w:t>8</w:t>
      </w:r>
      <w:r w:rsidR="000554D5" w:rsidRPr="00016069">
        <w:rPr>
          <w:rFonts w:cs="Arial"/>
          <w:b/>
          <w:szCs w:val="20"/>
          <w:lang w:eastAsia="sl-SI"/>
        </w:rPr>
        <w:t>. člen</w:t>
      </w:r>
    </w:p>
    <w:p w14:paraId="5027B88B" w14:textId="06C78788" w:rsidR="000554D5" w:rsidRPr="00016069" w:rsidRDefault="000554D5" w:rsidP="00655DC1">
      <w:pPr>
        <w:shd w:val="clear" w:color="auto" w:fill="FFFFFF"/>
        <w:spacing w:line="240" w:lineRule="auto"/>
        <w:jc w:val="center"/>
        <w:rPr>
          <w:rFonts w:cs="Arial"/>
          <w:b/>
          <w:szCs w:val="20"/>
          <w:lang w:eastAsia="sl-SI"/>
        </w:rPr>
      </w:pPr>
      <w:r w:rsidRPr="00016069">
        <w:rPr>
          <w:rFonts w:cs="Arial"/>
          <w:b/>
          <w:szCs w:val="20"/>
          <w:lang w:eastAsia="sl-SI"/>
        </w:rPr>
        <w:t>(podlage za odmero komunalnega prispevka za novo komunalno opremo)</w:t>
      </w:r>
    </w:p>
    <w:p w14:paraId="1EDF82AA" w14:textId="77777777" w:rsidR="000554D5" w:rsidRPr="00016069" w:rsidRDefault="000554D5"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Podlage za odmero komunalnega prispevka za novo komunalno opremo se določijo za vsako posamezno vrsto nove komunalne opreme po posameznem obračunskem območju.</w:t>
      </w:r>
    </w:p>
    <w:p w14:paraId="7FA4893F" w14:textId="77777777" w:rsidR="000554D5" w:rsidRPr="00016069" w:rsidRDefault="000554D5" w:rsidP="000554D5">
      <w:pPr>
        <w:shd w:val="clear" w:color="auto" w:fill="FFFFFF"/>
        <w:spacing w:line="240" w:lineRule="auto"/>
        <w:jc w:val="both"/>
        <w:rPr>
          <w:rFonts w:cs="Arial"/>
          <w:szCs w:val="20"/>
          <w:highlight w:val="yellow"/>
          <w:lang w:eastAsia="sl-SI"/>
        </w:rPr>
      </w:pPr>
    </w:p>
    <w:p w14:paraId="30C4B158" w14:textId="1A2B8E5C" w:rsidR="000554D5" w:rsidRPr="00016069" w:rsidRDefault="000554D5" w:rsidP="000554D5">
      <w:pPr>
        <w:shd w:val="clear" w:color="auto" w:fill="FFFFFF"/>
        <w:spacing w:line="240" w:lineRule="auto"/>
        <w:contextualSpacing/>
        <w:jc w:val="both"/>
        <w:rPr>
          <w:rFonts w:cs="Arial"/>
          <w:color w:val="FF0000"/>
          <w:szCs w:val="20"/>
          <w:lang w:eastAsia="sl-SI"/>
        </w:rPr>
      </w:pPr>
    </w:p>
    <w:p w14:paraId="04D45BD5" w14:textId="5A8C7997" w:rsidR="000554D5" w:rsidRPr="00016069" w:rsidRDefault="003F4E3B" w:rsidP="000554D5">
      <w:pPr>
        <w:shd w:val="clear" w:color="auto" w:fill="FFFFFF"/>
        <w:spacing w:line="240" w:lineRule="auto"/>
        <w:jc w:val="center"/>
        <w:rPr>
          <w:rFonts w:cs="Arial"/>
          <w:b/>
          <w:bCs/>
          <w:szCs w:val="20"/>
          <w:lang w:eastAsia="sl-SI"/>
        </w:rPr>
      </w:pPr>
      <w:r w:rsidRPr="00016069">
        <w:rPr>
          <w:rFonts w:cs="Arial"/>
          <w:b/>
          <w:bCs/>
          <w:szCs w:val="20"/>
          <w:lang w:eastAsia="sl-SI"/>
        </w:rPr>
        <w:t>9</w:t>
      </w:r>
      <w:r w:rsidR="000554D5" w:rsidRPr="00016069">
        <w:rPr>
          <w:rFonts w:cs="Arial"/>
          <w:b/>
          <w:bCs/>
          <w:szCs w:val="20"/>
          <w:lang w:eastAsia="sl-SI"/>
        </w:rPr>
        <w:t>. člen</w:t>
      </w:r>
    </w:p>
    <w:p w14:paraId="10823F14" w14:textId="153704E6" w:rsidR="000554D5" w:rsidRPr="00016069" w:rsidRDefault="000554D5" w:rsidP="0049774A">
      <w:pPr>
        <w:shd w:val="clear" w:color="auto" w:fill="FFFFFF"/>
        <w:spacing w:line="240" w:lineRule="auto"/>
        <w:jc w:val="center"/>
        <w:rPr>
          <w:rFonts w:cs="Arial"/>
          <w:szCs w:val="20"/>
          <w:lang w:eastAsia="sl-SI"/>
        </w:rPr>
      </w:pPr>
      <w:r w:rsidRPr="00016069">
        <w:rPr>
          <w:rFonts w:cs="Arial"/>
          <w:b/>
          <w:bCs/>
          <w:szCs w:val="20"/>
          <w:lang w:eastAsia="sl-SI"/>
        </w:rPr>
        <w:t xml:space="preserve"> (obračunska območja)</w:t>
      </w:r>
    </w:p>
    <w:p w14:paraId="6FBAA33A" w14:textId="77777777" w:rsidR="000554D5" w:rsidRPr="00016069" w:rsidRDefault="000554D5"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(1) Na območju opremljanja se za vsako posamezno vrsto nove komunalne opreme določi eno ali več obračunskih območij. </w:t>
      </w:r>
    </w:p>
    <w:p w14:paraId="6614D46A" w14:textId="77777777" w:rsidR="000554D5" w:rsidRPr="00016069" w:rsidRDefault="000554D5" w:rsidP="0049774A">
      <w:pPr>
        <w:pStyle w:val="zamik"/>
        <w:pBdr>
          <w:top w:val="none" w:sz="0" w:space="12" w:color="auto"/>
        </w:pBdr>
        <w:ind w:firstLine="0"/>
        <w:jc w:val="both"/>
        <w:rPr>
          <w:rFonts w:ascii="Arial" w:eastAsia="Arial" w:hAnsi="Arial" w:cs="Arial"/>
          <w:sz w:val="20"/>
          <w:szCs w:val="20"/>
          <w:lang w:val="sl-SI"/>
        </w:rPr>
      </w:pPr>
    </w:p>
    <w:p w14:paraId="6F16BC8C" w14:textId="3F7EF325" w:rsidR="000554D5" w:rsidRPr="00016069" w:rsidRDefault="000554D5" w:rsidP="0049774A">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(2) Pri določitvi obračunskih območij se upošteva tudi etapnost opremljanja</w:t>
      </w:r>
      <w:r w:rsidR="001B4118" w:rsidRPr="00016069">
        <w:rPr>
          <w:rFonts w:ascii="Arial" w:eastAsia="Arial" w:hAnsi="Arial" w:cs="Arial"/>
          <w:sz w:val="20"/>
          <w:szCs w:val="20"/>
          <w:lang w:val="sl-SI"/>
        </w:rPr>
        <w:t xml:space="preserve"> v povezavi z etapnostjo gradnje oble</w:t>
      </w:r>
      <w:r w:rsidR="00520EF0" w:rsidRPr="00016069">
        <w:rPr>
          <w:rFonts w:ascii="Arial" w:eastAsia="Arial" w:hAnsi="Arial" w:cs="Arial"/>
          <w:sz w:val="20"/>
          <w:szCs w:val="20"/>
          <w:lang w:val="sl-SI"/>
        </w:rPr>
        <w:t>k</w:t>
      </w:r>
      <w:r w:rsidR="001B4118" w:rsidRPr="00016069">
        <w:rPr>
          <w:rFonts w:ascii="Arial" w:eastAsia="Arial" w:hAnsi="Arial" w:cs="Arial"/>
          <w:sz w:val="20"/>
          <w:szCs w:val="20"/>
          <w:lang w:val="sl-SI"/>
        </w:rPr>
        <w:t>tov na območju opremljanja.</w:t>
      </w:r>
      <w:r w:rsidRPr="00016069">
        <w:rPr>
          <w:rFonts w:ascii="Arial" w:eastAsia="Arial" w:hAnsi="Arial" w:cs="Arial"/>
          <w:sz w:val="20"/>
          <w:szCs w:val="20"/>
          <w:lang w:val="sl-SI"/>
        </w:rPr>
        <w:t xml:space="preserve"> Če se opremljanje </w:t>
      </w:r>
      <w:r w:rsidR="001B4118" w:rsidRPr="00016069">
        <w:rPr>
          <w:rFonts w:ascii="Arial" w:eastAsia="Arial" w:hAnsi="Arial" w:cs="Arial"/>
          <w:sz w:val="20"/>
          <w:szCs w:val="20"/>
          <w:lang w:val="sl-SI"/>
        </w:rPr>
        <w:t xml:space="preserve">zaradi etapnosti </w:t>
      </w:r>
      <w:r w:rsidR="001B4118" w:rsidRPr="00016069">
        <w:rPr>
          <w:rFonts w:ascii="Arial" w:eastAsia="Arial" w:hAnsi="Arial" w:cs="Arial"/>
          <w:sz w:val="20"/>
          <w:szCs w:val="20"/>
          <w:lang w:val="sl-SI"/>
        </w:rPr>
        <w:lastRenderedPageBreak/>
        <w:t xml:space="preserve">gradnje objektov </w:t>
      </w:r>
      <w:r w:rsidRPr="00016069">
        <w:rPr>
          <w:rFonts w:ascii="Arial" w:eastAsia="Arial" w:hAnsi="Arial" w:cs="Arial"/>
          <w:sz w:val="20"/>
          <w:szCs w:val="20"/>
          <w:lang w:val="sl-SI"/>
        </w:rPr>
        <w:t xml:space="preserve">izvaja v več etapah, se za posamezno vrsto komunalne opreme določi več obračunskih območij. </w:t>
      </w:r>
    </w:p>
    <w:p w14:paraId="4C90A51D" w14:textId="0442ACE2" w:rsidR="000554D5" w:rsidRPr="00016069" w:rsidRDefault="000554D5" w:rsidP="0049774A">
      <w:pPr>
        <w:pStyle w:val="zamik"/>
        <w:pBdr>
          <w:top w:val="none" w:sz="0" w:space="12" w:color="auto"/>
        </w:pBdr>
        <w:spacing w:before="210" w:after="210"/>
        <w:jc w:val="both"/>
        <w:rPr>
          <w:rFonts w:ascii="Arial" w:hAnsi="Arial" w:cs="Arial"/>
          <w:lang w:val="sl-SI" w:eastAsia="sl-SI"/>
        </w:rPr>
      </w:pPr>
      <w:r w:rsidRPr="00016069">
        <w:rPr>
          <w:rFonts w:ascii="Arial" w:eastAsia="Arial" w:hAnsi="Arial" w:cs="Arial"/>
          <w:sz w:val="20"/>
          <w:szCs w:val="20"/>
          <w:lang w:val="sl-SI"/>
        </w:rPr>
        <w:t>(3) Obračunska območja se ob spremembah in dopolnitvah programa opremljanja lahko združujejo ali delijo</w:t>
      </w:r>
      <w:r w:rsidR="00B913DE" w:rsidRPr="00016069">
        <w:rPr>
          <w:rFonts w:ascii="Arial" w:eastAsia="Arial" w:hAnsi="Arial" w:cs="Arial"/>
          <w:sz w:val="20"/>
          <w:szCs w:val="20"/>
          <w:lang w:val="sl-SI"/>
        </w:rPr>
        <w:t xml:space="preserve">. </w:t>
      </w:r>
    </w:p>
    <w:p w14:paraId="641B191B" w14:textId="345E9295" w:rsidR="000554D5" w:rsidRPr="00016069" w:rsidRDefault="003F4E3B" w:rsidP="000554D5">
      <w:pPr>
        <w:shd w:val="clear" w:color="auto" w:fill="FFFFFF"/>
        <w:spacing w:line="240" w:lineRule="auto"/>
        <w:jc w:val="center"/>
        <w:rPr>
          <w:rFonts w:cs="Arial"/>
          <w:b/>
          <w:bCs/>
          <w:szCs w:val="20"/>
          <w:lang w:eastAsia="sl-SI"/>
        </w:rPr>
      </w:pPr>
      <w:r w:rsidRPr="00016069">
        <w:rPr>
          <w:rFonts w:cs="Arial"/>
          <w:b/>
          <w:bCs/>
          <w:szCs w:val="20"/>
          <w:lang w:eastAsia="sl-SI"/>
        </w:rPr>
        <w:t>10</w:t>
      </w:r>
      <w:r w:rsidR="000554D5" w:rsidRPr="00016069">
        <w:rPr>
          <w:rFonts w:cs="Arial"/>
          <w:b/>
          <w:bCs/>
          <w:szCs w:val="20"/>
          <w:lang w:eastAsia="sl-SI"/>
        </w:rPr>
        <w:t>. člen</w:t>
      </w:r>
    </w:p>
    <w:p w14:paraId="3932883B" w14:textId="11AE9AC8" w:rsidR="000554D5" w:rsidRPr="00016069" w:rsidRDefault="000554D5" w:rsidP="000F130C">
      <w:pPr>
        <w:shd w:val="clear" w:color="auto" w:fill="FFFFFF"/>
        <w:spacing w:line="240" w:lineRule="auto"/>
        <w:jc w:val="center"/>
        <w:rPr>
          <w:rFonts w:cs="Arial"/>
          <w:b/>
          <w:bCs/>
          <w:szCs w:val="20"/>
          <w:lang w:eastAsia="sl-SI"/>
        </w:rPr>
      </w:pPr>
      <w:r w:rsidRPr="00016069">
        <w:rPr>
          <w:rFonts w:cs="Arial"/>
          <w:b/>
          <w:bCs/>
          <w:szCs w:val="20"/>
          <w:lang w:eastAsia="sl-SI"/>
        </w:rPr>
        <w:t>(skupni stroški nove komunalne opreme)</w:t>
      </w:r>
    </w:p>
    <w:p w14:paraId="55A48E85" w14:textId="40BE2270" w:rsidR="000554D5" w:rsidRPr="00016069" w:rsidRDefault="000554D5" w:rsidP="000F130C">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 Skupni stroški nove komunalne opreme se določijo kot tisti del potrebnih finančnih sredstev za izvedbo opremljanja</w:t>
      </w:r>
      <w:r w:rsidR="00647916" w:rsidRPr="00016069">
        <w:rPr>
          <w:rFonts w:ascii="Arial" w:eastAsia="Arial" w:hAnsi="Arial" w:cs="Arial"/>
          <w:sz w:val="20"/>
          <w:szCs w:val="20"/>
          <w:lang w:val="sl-SI"/>
        </w:rPr>
        <w:t xml:space="preserve"> </w:t>
      </w:r>
      <w:r w:rsidRPr="00016069">
        <w:rPr>
          <w:rFonts w:ascii="Arial" w:eastAsia="Arial" w:hAnsi="Arial" w:cs="Arial"/>
          <w:sz w:val="20"/>
          <w:szCs w:val="20"/>
          <w:lang w:val="sl-SI"/>
        </w:rPr>
        <w:t xml:space="preserve">iz </w:t>
      </w:r>
      <w:r w:rsidR="0042565F" w:rsidRPr="00016069">
        <w:rPr>
          <w:rFonts w:ascii="Arial" w:eastAsia="Arial" w:hAnsi="Arial" w:cs="Arial"/>
          <w:sz w:val="20"/>
          <w:szCs w:val="20"/>
          <w:lang w:val="sl-SI"/>
        </w:rPr>
        <w:t>7</w:t>
      </w:r>
      <w:r w:rsidRPr="00016069">
        <w:rPr>
          <w:rFonts w:ascii="Arial" w:eastAsia="Arial" w:hAnsi="Arial" w:cs="Arial"/>
          <w:sz w:val="20"/>
          <w:szCs w:val="20"/>
          <w:lang w:val="sl-SI"/>
        </w:rPr>
        <w:t>. člena te uredbe, ki nastanejo izključno zaradi opremljanja stavbnih zemljišč na posameznem območju</w:t>
      </w:r>
      <w:r w:rsidR="00765F48" w:rsidRPr="00016069">
        <w:rPr>
          <w:rFonts w:ascii="Arial" w:eastAsia="Arial" w:hAnsi="Arial" w:cs="Arial"/>
          <w:sz w:val="20"/>
          <w:szCs w:val="20"/>
          <w:lang w:val="sl-SI"/>
        </w:rPr>
        <w:t xml:space="preserve"> opremljanja</w:t>
      </w:r>
      <w:r w:rsidRPr="00016069">
        <w:rPr>
          <w:rFonts w:ascii="Arial" w:eastAsia="Arial" w:hAnsi="Arial" w:cs="Arial"/>
          <w:sz w:val="20"/>
          <w:szCs w:val="20"/>
          <w:lang w:val="sl-SI"/>
        </w:rPr>
        <w:t xml:space="preserve">. </w:t>
      </w:r>
      <w:r w:rsidR="00687B47" w:rsidRPr="00016069">
        <w:rPr>
          <w:rFonts w:ascii="Arial" w:eastAsia="Arial" w:hAnsi="Arial" w:cs="Arial"/>
          <w:sz w:val="20"/>
          <w:szCs w:val="20"/>
          <w:lang w:val="sl-SI"/>
        </w:rPr>
        <w:t xml:space="preserve">Skupni stroški </w:t>
      </w:r>
      <w:r w:rsidR="00234D85" w:rsidRPr="00016069">
        <w:rPr>
          <w:rFonts w:ascii="Arial" w:eastAsia="Arial" w:hAnsi="Arial" w:cs="Arial"/>
          <w:sz w:val="20"/>
          <w:szCs w:val="20"/>
          <w:lang w:val="sl-SI"/>
        </w:rPr>
        <w:t xml:space="preserve">nove komunalne opreme </w:t>
      </w:r>
      <w:r w:rsidR="00687B47" w:rsidRPr="00016069">
        <w:rPr>
          <w:rFonts w:ascii="Arial" w:eastAsia="Arial" w:hAnsi="Arial" w:cs="Arial"/>
          <w:sz w:val="20"/>
          <w:szCs w:val="20"/>
          <w:lang w:val="sl-SI"/>
        </w:rPr>
        <w:t xml:space="preserve">se določijo za vsako posamezno obračunsko območje.  </w:t>
      </w:r>
    </w:p>
    <w:p w14:paraId="01FCA777" w14:textId="72749D88" w:rsidR="000554D5" w:rsidRPr="00016069" w:rsidRDefault="000554D5" w:rsidP="000F130C">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(2) Če je posamezna vrsta nove komunalne opreme namenjena tudi drugim območjem </w:t>
      </w:r>
      <w:r w:rsidR="007D7356" w:rsidRPr="00016069">
        <w:rPr>
          <w:rFonts w:ascii="Arial" w:eastAsia="Arial" w:hAnsi="Arial" w:cs="Arial"/>
          <w:sz w:val="20"/>
          <w:szCs w:val="20"/>
          <w:lang w:val="sl-SI"/>
        </w:rPr>
        <w:t xml:space="preserve">zunaj </w:t>
      </w:r>
      <w:r w:rsidRPr="00016069">
        <w:rPr>
          <w:rFonts w:ascii="Arial" w:eastAsia="Arial" w:hAnsi="Arial" w:cs="Arial"/>
          <w:sz w:val="20"/>
          <w:szCs w:val="20"/>
          <w:lang w:val="sl-SI"/>
        </w:rPr>
        <w:t xml:space="preserve">območja opremljanja, se za skupne stroške nove komunalne opreme na območju opremljanja lahko šteje le sorazmerni del stroškov iz </w:t>
      </w:r>
      <w:r w:rsidR="003D6318" w:rsidRPr="00016069">
        <w:rPr>
          <w:rFonts w:ascii="Arial" w:eastAsia="Arial" w:hAnsi="Arial" w:cs="Arial"/>
          <w:sz w:val="20"/>
          <w:szCs w:val="20"/>
          <w:lang w:val="sl-SI"/>
        </w:rPr>
        <w:t>7</w:t>
      </w:r>
      <w:r w:rsidRPr="00016069">
        <w:rPr>
          <w:rFonts w:ascii="Arial" w:eastAsia="Arial" w:hAnsi="Arial" w:cs="Arial"/>
          <w:sz w:val="20"/>
          <w:szCs w:val="20"/>
          <w:lang w:val="sl-SI"/>
        </w:rPr>
        <w:t>. člena te uredbe, ki se določi glede na delež obremenitev nove komunalne opreme z območja opremljanja in vseh območij, ki jim je nova komunalna oprema namenjena.</w:t>
      </w:r>
    </w:p>
    <w:p w14:paraId="54B129D1" w14:textId="0D86D8B5" w:rsidR="000554D5" w:rsidRPr="00016069" w:rsidRDefault="000554D5" w:rsidP="004F1A91">
      <w:pPr>
        <w:shd w:val="clear" w:color="auto" w:fill="FFFFFF"/>
        <w:spacing w:line="240" w:lineRule="auto"/>
        <w:jc w:val="center"/>
        <w:rPr>
          <w:rFonts w:cs="Arial"/>
          <w:b/>
          <w:bCs/>
          <w:szCs w:val="20"/>
          <w:lang w:eastAsia="sl-SI"/>
        </w:rPr>
      </w:pPr>
      <w:r w:rsidRPr="00016069">
        <w:rPr>
          <w:rFonts w:cs="Arial"/>
          <w:b/>
          <w:bCs/>
          <w:szCs w:val="20"/>
          <w:lang w:eastAsia="sl-SI"/>
        </w:rPr>
        <w:t>1</w:t>
      </w:r>
      <w:r w:rsidR="003F4E3B" w:rsidRPr="00016069">
        <w:rPr>
          <w:rFonts w:cs="Arial"/>
          <w:b/>
          <w:bCs/>
          <w:szCs w:val="20"/>
          <w:lang w:eastAsia="sl-SI"/>
        </w:rPr>
        <w:t>1</w:t>
      </w:r>
      <w:r w:rsidRPr="00016069">
        <w:rPr>
          <w:rFonts w:cs="Arial"/>
          <w:b/>
          <w:bCs/>
          <w:szCs w:val="20"/>
          <w:lang w:eastAsia="sl-SI"/>
        </w:rPr>
        <w:t>. člen</w:t>
      </w:r>
    </w:p>
    <w:p w14:paraId="68DF446C" w14:textId="170C54B3" w:rsidR="000554D5" w:rsidRPr="00016069" w:rsidRDefault="000554D5" w:rsidP="004F1A91">
      <w:pPr>
        <w:shd w:val="clear" w:color="auto" w:fill="FFFFFF"/>
        <w:spacing w:line="240" w:lineRule="auto"/>
        <w:jc w:val="center"/>
        <w:rPr>
          <w:rFonts w:cs="Arial"/>
          <w:b/>
          <w:bCs/>
          <w:szCs w:val="20"/>
          <w:lang w:eastAsia="sl-SI"/>
        </w:rPr>
      </w:pPr>
      <w:r w:rsidRPr="00016069">
        <w:rPr>
          <w:rFonts w:cs="Arial"/>
          <w:b/>
          <w:bCs/>
          <w:szCs w:val="20"/>
          <w:lang w:eastAsia="sl-SI"/>
        </w:rPr>
        <w:t>(obračunski stroški nove komunalne opreme)</w:t>
      </w:r>
    </w:p>
    <w:p w14:paraId="5850C3AA" w14:textId="75C01777" w:rsidR="000554D5" w:rsidRPr="00016069" w:rsidRDefault="000554D5" w:rsidP="004F1A91">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 Obračunski stroški nove komunalne opreme se določijo kot skupni stroški nove komunalne opreme iz prvega odstavka prejšnjega člena, zmanjšani za finančna sredstva, ki se zagotovijo iz drugih virov financiranja v skladu s zakonom, ki ureja urejanje prostora, in za sredstva, ki se zagotovijo iz proračunskih sredstev občine in jih občina ne bo prenesla na zavezance za plačilo komunalnega prispevka</w:t>
      </w:r>
      <w:r w:rsidR="00AF4371" w:rsidRPr="00016069">
        <w:rPr>
          <w:rFonts w:ascii="Arial" w:eastAsia="Arial" w:hAnsi="Arial" w:cs="Arial"/>
          <w:sz w:val="20"/>
          <w:szCs w:val="20"/>
          <w:lang w:val="sl-SI"/>
        </w:rPr>
        <w:t xml:space="preserve"> za novo komunalno opremo</w:t>
      </w:r>
      <w:r w:rsidRPr="00016069">
        <w:rPr>
          <w:rFonts w:ascii="Arial" w:eastAsia="Arial" w:hAnsi="Arial" w:cs="Arial"/>
          <w:sz w:val="20"/>
          <w:szCs w:val="20"/>
          <w:lang w:val="sl-SI"/>
        </w:rPr>
        <w:t xml:space="preserve">. Obračunski stroški nove komunalne opreme za posamezno vrsto nove komunalne opreme na posameznem obračunskem območju se izračunajo na naslednji način:  </w:t>
      </w:r>
    </w:p>
    <w:p w14:paraId="2D6F4832" w14:textId="77777777" w:rsidR="000554D5" w:rsidRPr="00016069" w:rsidRDefault="000554D5" w:rsidP="000554D5">
      <w:pPr>
        <w:shd w:val="clear" w:color="auto" w:fill="FFFFFF"/>
        <w:spacing w:line="240" w:lineRule="auto"/>
        <w:jc w:val="both"/>
        <w:rPr>
          <w:rFonts w:cs="Arial"/>
          <w:szCs w:val="20"/>
          <w:highlight w:val="yellow"/>
          <w:lang w:eastAsia="sl-SI"/>
        </w:rPr>
      </w:pPr>
    </w:p>
    <w:p w14:paraId="21316E2C" w14:textId="27B93FBA" w:rsidR="000554D5" w:rsidRPr="00016069" w:rsidRDefault="000554D5" w:rsidP="000554D5">
      <w:pPr>
        <w:shd w:val="clear" w:color="auto" w:fill="FFFFFF"/>
        <w:spacing w:line="240" w:lineRule="auto"/>
        <w:jc w:val="both"/>
        <w:rPr>
          <w:rFonts w:cs="Arial"/>
          <w:szCs w:val="20"/>
          <w:vertAlign w:val="subscript"/>
          <w:lang w:eastAsia="sl-SI"/>
        </w:rPr>
      </w:pPr>
      <w:r w:rsidRPr="00016069">
        <w:rPr>
          <w:rFonts w:cs="Arial"/>
          <w:szCs w:val="20"/>
          <w:lang w:eastAsia="sl-SI"/>
        </w:rPr>
        <w:t>OS</w:t>
      </w:r>
      <w:r w:rsidRPr="00016069">
        <w:rPr>
          <w:rFonts w:cs="Arial"/>
          <w:szCs w:val="20"/>
          <w:vertAlign w:val="subscript"/>
          <w:lang w:eastAsia="sl-SI"/>
        </w:rPr>
        <w:t>N(ij)</w:t>
      </w:r>
      <w:r w:rsidRPr="00016069">
        <w:rPr>
          <w:rFonts w:cs="Arial"/>
          <w:szCs w:val="20"/>
          <w:lang w:eastAsia="sl-SI"/>
        </w:rPr>
        <w:t xml:space="preserve"> = SS</w:t>
      </w:r>
      <w:r w:rsidRPr="00016069">
        <w:rPr>
          <w:rFonts w:cs="Arial"/>
          <w:szCs w:val="20"/>
          <w:vertAlign w:val="subscript"/>
          <w:lang w:eastAsia="sl-SI"/>
        </w:rPr>
        <w:t>N(ij)</w:t>
      </w:r>
      <w:r w:rsidRPr="00016069">
        <w:rPr>
          <w:rFonts w:cs="Arial"/>
          <w:szCs w:val="20"/>
          <w:lang w:eastAsia="sl-SI"/>
        </w:rPr>
        <w:t xml:space="preserve"> – S</w:t>
      </w:r>
      <w:r w:rsidRPr="00016069">
        <w:rPr>
          <w:rFonts w:cs="Arial"/>
          <w:szCs w:val="20"/>
          <w:vertAlign w:val="subscript"/>
          <w:lang w:eastAsia="sl-SI"/>
        </w:rPr>
        <w:t xml:space="preserve">drugi viri(ij) </w:t>
      </w:r>
      <w:r w:rsidRPr="00016069">
        <w:rPr>
          <w:rFonts w:cs="Arial"/>
          <w:szCs w:val="20"/>
          <w:lang w:eastAsia="sl-SI"/>
        </w:rPr>
        <w:t>– S</w:t>
      </w:r>
      <w:r w:rsidRPr="00016069">
        <w:rPr>
          <w:rFonts w:cs="Arial"/>
          <w:szCs w:val="20"/>
          <w:vertAlign w:val="subscript"/>
          <w:lang w:eastAsia="sl-SI"/>
        </w:rPr>
        <w:t>proračunska sredstva(ij))</w:t>
      </w:r>
      <w:r w:rsidR="007D7356" w:rsidRPr="00016069">
        <w:rPr>
          <w:rFonts w:cs="Arial"/>
          <w:szCs w:val="20"/>
          <w:lang w:eastAsia="sl-SI"/>
        </w:rPr>
        <w:t>, pri čemer so:</w:t>
      </w:r>
    </w:p>
    <w:p w14:paraId="005C56D2" w14:textId="77777777" w:rsidR="000554D5" w:rsidRPr="00016069" w:rsidRDefault="000554D5" w:rsidP="000554D5">
      <w:pPr>
        <w:shd w:val="clear" w:color="auto" w:fill="FFFFFF"/>
        <w:spacing w:line="240" w:lineRule="auto"/>
        <w:jc w:val="both"/>
        <w:rPr>
          <w:rFonts w:cs="Arial"/>
          <w:szCs w:val="20"/>
          <w:lang w:eastAsia="sl-SI"/>
        </w:rPr>
      </w:pPr>
    </w:p>
    <w:p w14:paraId="2405F35D" w14:textId="4AF6B4C8" w:rsidR="000554D5" w:rsidRPr="00016069" w:rsidRDefault="000554D5">
      <w:pPr>
        <w:numPr>
          <w:ilvl w:val="0"/>
          <w:numId w:val="24"/>
        </w:numPr>
        <w:shd w:val="clear" w:color="auto" w:fill="FFFFFF"/>
        <w:spacing w:line="240" w:lineRule="auto"/>
        <w:contextualSpacing/>
        <w:jc w:val="both"/>
        <w:rPr>
          <w:rFonts w:cs="Arial"/>
          <w:szCs w:val="20"/>
          <w:lang w:eastAsia="sl-SI"/>
        </w:rPr>
      </w:pPr>
      <w:r w:rsidRPr="00016069">
        <w:rPr>
          <w:rFonts w:cs="Arial"/>
          <w:szCs w:val="20"/>
          <w:lang w:eastAsia="sl-SI"/>
        </w:rPr>
        <w:t>OS</w:t>
      </w:r>
      <w:r w:rsidRPr="00016069">
        <w:rPr>
          <w:rFonts w:cs="Arial"/>
          <w:szCs w:val="20"/>
          <w:vertAlign w:val="subscript"/>
          <w:lang w:eastAsia="sl-SI"/>
        </w:rPr>
        <w:t>N(ij)</w:t>
      </w:r>
      <w:r w:rsidRPr="00016069">
        <w:rPr>
          <w:rFonts w:cs="Arial"/>
          <w:szCs w:val="20"/>
          <w:lang w:eastAsia="sl-SI"/>
        </w:rPr>
        <w:t>:</w:t>
      </w:r>
      <w:r w:rsidRPr="00016069">
        <w:rPr>
          <w:rFonts w:cs="Arial"/>
          <w:szCs w:val="20"/>
          <w:vertAlign w:val="subscript"/>
          <w:lang w:eastAsia="sl-SI"/>
        </w:rPr>
        <w:t xml:space="preserve"> </w:t>
      </w:r>
      <w:r w:rsidRPr="00016069">
        <w:rPr>
          <w:rFonts w:cs="Arial"/>
          <w:szCs w:val="20"/>
          <w:lang w:eastAsia="sl-SI"/>
        </w:rPr>
        <w:t>obračunski stroški posamezne vrste nove komunale opreme na posameznem obračunskem območju</w:t>
      </w:r>
      <w:r w:rsidR="00E477AD" w:rsidRPr="00016069">
        <w:rPr>
          <w:rFonts w:cs="Arial"/>
          <w:szCs w:val="20"/>
          <w:lang w:eastAsia="sl-SI"/>
        </w:rPr>
        <w:t xml:space="preserve"> (v eurih)</w:t>
      </w:r>
      <w:r w:rsidR="00FC2D8C" w:rsidRPr="00016069">
        <w:rPr>
          <w:rFonts w:cs="Arial"/>
          <w:szCs w:val="20"/>
          <w:lang w:eastAsia="sl-SI"/>
        </w:rPr>
        <w:t>;</w:t>
      </w:r>
    </w:p>
    <w:p w14:paraId="13560B15" w14:textId="3709CE7D" w:rsidR="000554D5" w:rsidRPr="00016069" w:rsidRDefault="000554D5">
      <w:pPr>
        <w:numPr>
          <w:ilvl w:val="0"/>
          <w:numId w:val="24"/>
        </w:numPr>
        <w:shd w:val="clear" w:color="auto" w:fill="FFFFFF"/>
        <w:spacing w:line="240" w:lineRule="auto"/>
        <w:contextualSpacing/>
        <w:jc w:val="both"/>
        <w:rPr>
          <w:rFonts w:cs="Arial"/>
          <w:szCs w:val="20"/>
          <w:lang w:eastAsia="sl-SI"/>
        </w:rPr>
      </w:pPr>
      <w:r w:rsidRPr="00016069">
        <w:rPr>
          <w:rFonts w:cs="Arial"/>
          <w:szCs w:val="20"/>
          <w:lang w:eastAsia="sl-SI"/>
        </w:rPr>
        <w:t>SS</w:t>
      </w:r>
      <w:r w:rsidRPr="00016069">
        <w:rPr>
          <w:rFonts w:cs="Arial"/>
          <w:szCs w:val="20"/>
          <w:vertAlign w:val="subscript"/>
          <w:lang w:eastAsia="sl-SI"/>
        </w:rPr>
        <w:t xml:space="preserve">N(ij): </w:t>
      </w:r>
      <w:r w:rsidRPr="00016069">
        <w:rPr>
          <w:rFonts w:cs="Arial"/>
          <w:szCs w:val="20"/>
          <w:lang w:eastAsia="sl-SI"/>
        </w:rPr>
        <w:t>skupni stroški posamezne vrste nove komunale opreme na posameznem obračunskem območju</w:t>
      </w:r>
      <w:r w:rsidR="00E477AD" w:rsidRPr="00016069">
        <w:rPr>
          <w:rFonts w:cs="Arial"/>
          <w:szCs w:val="20"/>
          <w:lang w:eastAsia="sl-SI"/>
        </w:rPr>
        <w:t xml:space="preserve"> (v eurih);</w:t>
      </w:r>
    </w:p>
    <w:p w14:paraId="66F3E55D" w14:textId="0E435CDE" w:rsidR="000554D5" w:rsidRPr="00016069" w:rsidRDefault="000554D5">
      <w:pPr>
        <w:numPr>
          <w:ilvl w:val="0"/>
          <w:numId w:val="24"/>
        </w:numPr>
        <w:shd w:val="clear" w:color="auto" w:fill="FFFFFF"/>
        <w:spacing w:line="240" w:lineRule="auto"/>
        <w:contextualSpacing/>
        <w:jc w:val="both"/>
        <w:rPr>
          <w:rFonts w:cs="Arial"/>
          <w:szCs w:val="20"/>
          <w:lang w:eastAsia="sl-SI"/>
        </w:rPr>
      </w:pPr>
      <w:r w:rsidRPr="00016069">
        <w:rPr>
          <w:rFonts w:cs="Arial"/>
          <w:szCs w:val="20"/>
          <w:lang w:eastAsia="sl-SI"/>
        </w:rPr>
        <w:t>S</w:t>
      </w:r>
      <w:r w:rsidRPr="00016069">
        <w:rPr>
          <w:rFonts w:cs="Arial"/>
          <w:szCs w:val="20"/>
          <w:vertAlign w:val="subscript"/>
          <w:lang w:eastAsia="sl-SI"/>
        </w:rPr>
        <w:t xml:space="preserve">drugi viri(ij): </w:t>
      </w:r>
      <w:r w:rsidRPr="00016069">
        <w:rPr>
          <w:rFonts w:cs="Arial"/>
          <w:szCs w:val="20"/>
          <w:lang w:eastAsia="sl-SI"/>
        </w:rPr>
        <w:t>drugi viri financiranja posamezne vrste nove komunalne opreme na posameznem obračunskem območju</w:t>
      </w:r>
      <w:r w:rsidR="00E477AD" w:rsidRPr="00016069">
        <w:rPr>
          <w:rFonts w:cs="Arial"/>
          <w:szCs w:val="20"/>
          <w:lang w:eastAsia="sl-SI"/>
        </w:rPr>
        <w:t xml:space="preserve"> (v eurih);</w:t>
      </w:r>
    </w:p>
    <w:p w14:paraId="35B31E97" w14:textId="2C6E7F3E" w:rsidR="000554D5" w:rsidRPr="00016069" w:rsidRDefault="000554D5">
      <w:pPr>
        <w:numPr>
          <w:ilvl w:val="0"/>
          <w:numId w:val="24"/>
        </w:numPr>
        <w:shd w:val="clear" w:color="auto" w:fill="FFFFFF"/>
        <w:spacing w:line="240" w:lineRule="auto"/>
        <w:contextualSpacing/>
        <w:jc w:val="both"/>
        <w:rPr>
          <w:rFonts w:cs="Arial"/>
          <w:szCs w:val="20"/>
          <w:lang w:eastAsia="sl-SI"/>
        </w:rPr>
      </w:pPr>
      <w:r w:rsidRPr="00016069">
        <w:rPr>
          <w:rFonts w:cs="Arial"/>
          <w:szCs w:val="20"/>
          <w:lang w:eastAsia="sl-SI"/>
        </w:rPr>
        <w:t>S</w:t>
      </w:r>
      <w:r w:rsidRPr="00016069">
        <w:rPr>
          <w:rFonts w:cs="Arial"/>
          <w:szCs w:val="20"/>
          <w:vertAlign w:val="subscript"/>
          <w:lang w:eastAsia="sl-SI"/>
        </w:rPr>
        <w:t>proračunska sredstva(ij))</w:t>
      </w:r>
      <w:r w:rsidRPr="00016069">
        <w:rPr>
          <w:rFonts w:cs="Arial"/>
          <w:szCs w:val="20"/>
          <w:lang w:eastAsia="sl-SI"/>
        </w:rPr>
        <w:t>: sredstva, ki se za financiranje posamezne vrste nove komunalne opreme na posameznem obračunskem območju zagotovijo iz občinskega proračuna in se ne prenesejo na zavezanca za plačilo komunalnega prispevka</w:t>
      </w:r>
      <w:r w:rsidR="00E477AD" w:rsidRPr="00016069">
        <w:rPr>
          <w:rFonts w:cs="Arial"/>
          <w:szCs w:val="20"/>
          <w:lang w:eastAsia="sl-SI"/>
        </w:rPr>
        <w:t xml:space="preserve"> (v eurih);</w:t>
      </w:r>
    </w:p>
    <w:p w14:paraId="33A95FB9" w14:textId="4B0599F3" w:rsidR="000554D5" w:rsidRPr="00016069" w:rsidRDefault="000554D5">
      <w:pPr>
        <w:numPr>
          <w:ilvl w:val="0"/>
          <w:numId w:val="24"/>
        </w:numPr>
        <w:contextualSpacing/>
        <w:rPr>
          <w:rFonts w:cs="Arial"/>
          <w:szCs w:val="20"/>
          <w:lang w:eastAsia="sl-SI"/>
        </w:rPr>
      </w:pPr>
      <w:r w:rsidRPr="00016069">
        <w:rPr>
          <w:rFonts w:cs="Arial"/>
          <w:szCs w:val="20"/>
          <w:lang w:eastAsia="sl-SI"/>
        </w:rPr>
        <w:t>i: posamezna vrsta nove komunalne opreme</w:t>
      </w:r>
      <w:r w:rsidR="00FC2D8C" w:rsidRPr="00016069">
        <w:rPr>
          <w:rFonts w:cs="Arial"/>
          <w:szCs w:val="20"/>
          <w:lang w:eastAsia="sl-SI"/>
        </w:rPr>
        <w:t>;</w:t>
      </w:r>
    </w:p>
    <w:p w14:paraId="776F820D" w14:textId="75600C29" w:rsidR="000554D5" w:rsidRPr="00016069" w:rsidRDefault="000554D5" w:rsidP="00CC1551">
      <w:pPr>
        <w:numPr>
          <w:ilvl w:val="0"/>
          <w:numId w:val="24"/>
        </w:numPr>
        <w:spacing w:line="240" w:lineRule="auto"/>
        <w:contextualSpacing/>
        <w:rPr>
          <w:rFonts w:cs="Arial"/>
          <w:szCs w:val="20"/>
          <w:lang w:eastAsia="sl-SI"/>
        </w:rPr>
      </w:pPr>
      <w:r w:rsidRPr="00016069">
        <w:rPr>
          <w:rFonts w:cs="Arial"/>
          <w:szCs w:val="20"/>
          <w:lang w:eastAsia="sl-SI"/>
        </w:rPr>
        <w:t xml:space="preserve">j: posamezno obračunsko območje. </w:t>
      </w:r>
    </w:p>
    <w:p w14:paraId="0BDD1C72" w14:textId="39DE8D04" w:rsidR="000554D5" w:rsidRPr="00016069" w:rsidRDefault="000554D5" w:rsidP="00CC1551">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(2) Pri določitvi obračunskih stroškov iz prejšnjega odstavka </w:t>
      </w:r>
      <w:r w:rsidR="0042565F" w:rsidRPr="00016069">
        <w:rPr>
          <w:rFonts w:ascii="Arial" w:eastAsia="Arial" w:hAnsi="Arial" w:cs="Arial"/>
          <w:sz w:val="20"/>
          <w:szCs w:val="20"/>
          <w:lang w:val="sl-SI"/>
        </w:rPr>
        <w:t>se</w:t>
      </w:r>
      <w:r w:rsidR="00F2074C" w:rsidRPr="00016069">
        <w:rPr>
          <w:rFonts w:ascii="Arial" w:eastAsia="Arial" w:hAnsi="Arial" w:cs="Arial"/>
          <w:sz w:val="20"/>
          <w:szCs w:val="20"/>
          <w:lang w:val="sl-SI"/>
        </w:rPr>
        <w:t xml:space="preserve"> </w:t>
      </w:r>
      <w:r w:rsidR="009C54D5" w:rsidRPr="00016069">
        <w:rPr>
          <w:rFonts w:ascii="Arial" w:eastAsia="Arial" w:hAnsi="Arial" w:cs="Arial"/>
          <w:sz w:val="20"/>
          <w:szCs w:val="20"/>
          <w:lang w:val="sl-SI"/>
        </w:rPr>
        <w:t xml:space="preserve">finančna </w:t>
      </w:r>
      <w:r w:rsidR="00F2074C" w:rsidRPr="00016069">
        <w:rPr>
          <w:rFonts w:ascii="Arial" w:eastAsia="Arial" w:hAnsi="Arial" w:cs="Arial"/>
          <w:sz w:val="20"/>
          <w:szCs w:val="20"/>
          <w:lang w:val="sl-SI"/>
        </w:rPr>
        <w:t>sredstva</w:t>
      </w:r>
      <w:r w:rsidRPr="00016069">
        <w:rPr>
          <w:rFonts w:ascii="Arial" w:eastAsia="Arial" w:hAnsi="Arial" w:cs="Arial"/>
          <w:sz w:val="20"/>
          <w:szCs w:val="20"/>
          <w:lang w:val="sl-SI"/>
        </w:rPr>
        <w:t>, ki se za financiranje komunalne opreme zagotovijo iz občinskega proračuna in se ne prenesejo na zavezanca za plačilo komunalnega prispevka</w:t>
      </w:r>
      <w:r w:rsidR="0042565F" w:rsidRPr="00016069">
        <w:rPr>
          <w:rFonts w:ascii="Arial" w:eastAsia="Arial" w:hAnsi="Arial" w:cs="Arial"/>
          <w:sz w:val="20"/>
          <w:szCs w:val="20"/>
          <w:lang w:val="sl-SI"/>
        </w:rPr>
        <w:t>,</w:t>
      </w:r>
      <w:r w:rsidRPr="00016069">
        <w:rPr>
          <w:rFonts w:ascii="Arial" w:eastAsia="Arial" w:hAnsi="Arial" w:cs="Arial"/>
          <w:sz w:val="20"/>
          <w:szCs w:val="20"/>
          <w:lang w:val="sl-SI"/>
        </w:rPr>
        <w:t xml:space="preserve"> </w:t>
      </w:r>
      <w:r w:rsidR="0042565F" w:rsidRPr="00016069">
        <w:rPr>
          <w:rFonts w:ascii="Arial" w:eastAsia="Arial" w:hAnsi="Arial" w:cs="Arial"/>
          <w:sz w:val="20"/>
          <w:szCs w:val="20"/>
          <w:lang w:val="sl-SI"/>
        </w:rPr>
        <w:t xml:space="preserve">določijo </w:t>
      </w:r>
      <w:r w:rsidR="00FC2D8C" w:rsidRPr="00016069">
        <w:rPr>
          <w:rFonts w:ascii="Arial" w:eastAsia="Arial" w:hAnsi="Arial" w:cs="Arial"/>
          <w:sz w:val="20"/>
          <w:szCs w:val="20"/>
          <w:lang w:val="sl-SI"/>
        </w:rPr>
        <w:t xml:space="preserve">tako, </w:t>
      </w:r>
      <w:r w:rsidRPr="00016069">
        <w:rPr>
          <w:rFonts w:ascii="Arial" w:eastAsia="Arial" w:hAnsi="Arial" w:cs="Arial"/>
          <w:sz w:val="20"/>
          <w:szCs w:val="20"/>
          <w:lang w:val="sl-SI"/>
        </w:rPr>
        <w:t xml:space="preserve">da </w:t>
      </w:r>
      <w:r w:rsidR="006A43A8" w:rsidRPr="00016069">
        <w:rPr>
          <w:rFonts w:ascii="Arial" w:eastAsia="Arial" w:hAnsi="Arial" w:cs="Arial"/>
          <w:sz w:val="20"/>
          <w:szCs w:val="20"/>
          <w:lang w:val="sl-SI"/>
        </w:rPr>
        <w:t xml:space="preserve">razlika med najvišjim in najnižjim </w:t>
      </w:r>
      <w:r w:rsidRPr="00016069">
        <w:rPr>
          <w:rFonts w:ascii="Arial" w:eastAsia="Arial" w:hAnsi="Arial" w:cs="Arial"/>
          <w:sz w:val="20"/>
          <w:szCs w:val="20"/>
          <w:lang w:val="sl-SI"/>
        </w:rPr>
        <w:t>delež</w:t>
      </w:r>
      <w:r w:rsidR="006A43A8" w:rsidRPr="00016069">
        <w:rPr>
          <w:rFonts w:ascii="Arial" w:eastAsia="Arial" w:hAnsi="Arial" w:cs="Arial"/>
          <w:sz w:val="20"/>
          <w:szCs w:val="20"/>
          <w:lang w:val="sl-SI"/>
        </w:rPr>
        <w:t>em</w:t>
      </w:r>
      <w:r w:rsidRPr="00016069">
        <w:rPr>
          <w:rFonts w:ascii="Arial" w:eastAsia="Arial" w:hAnsi="Arial" w:cs="Arial"/>
          <w:sz w:val="20"/>
          <w:szCs w:val="20"/>
          <w:lang w:val="sl-SI"/>
        </w:rPr>
        <w:t xml:space="preserve"> proračunskih sredstev med obračunskimi območji posamezne vrste nove komunalne opreme na območju cele občine ne </w:t>
      </w:r>
      <w:r w:rsidR="006A43A8" w:rsidRPr="00016069">
        <w:rPr>
          <w:rFonts w:ascii="Arial" w:eastAsia="Arial" w:hAnsi="Arial" w:cs="Arial"/>
          <w:sz w:val="20"/>
          <w:szCs w:val="20"/>
          <w:lang w:val="sl-SI"/>
        </w:rPr>
        <w:t xml:space="preserve">presega več kot 25 odstotnih </w:t>
      </w:r>
      <w:r w:rsidR="004153F8" w:rsidRPr="00016069">
        <w:rPr>
          <w:rFonts w:ascii="Arial" w:eastAsia="Arial" w:hAnsi="Arial" w:cs="Arial"/>
          <w:sz w:val="20"/>
          <w:szCs w:val="20"/>
          <w:lang w:val="sl-SI"/>
        </w:rPr>
        <w:t xml:space="preserve">točk. </w:t>
      </w:r>
      <w:r w:rsidRPr="00016069">
        <w:rPr>
          <w:rFonts w:ascii="Arial" w:eastAsia="Arial" w:hAnsi="Arial" w:cs="Arial"/>
          <w:sz w:val="20"/>
          <w:szCs w:val="20"/>
          <w:lang w:val="sl-SI"/>
        </w:rPr>
        <w:t xml:space="preserve">Pri tem se delež proračunskih sredstev določi na naslednji način:  </w:t>
      </w:r>
    </w:p>
    <w:p w14:paraId="3C98EE4C" w14:textId="77777777" w:rsidR="00D75328" w:rsidRPr="00016069" w:rsidRDefault="00D75328" w:rsidP="000554D5">
      <w:pPr>
        <w:shd w:val="clear" w:color="auto" w:fill="FFFFFF"/>
        <w:spacing w:line="240" w:lineRule="auto"/>
        <w:jc w:val="both"/>
        <w:rPr>
          <w:rFonts w:cs="Arial"/>
          <w:szCs w:val="20"/>
          <w:lang w:eastAsia="sl-SI"/>
        </w:rPr>
      </w:pPr>
    </w:p>
    <w:p w14:paraId="51FAABE1" w14:textId="77777777" w:rsidR="000554D5" w:rsidRPr="00016069" w:rsidRDefault="000554D5" w:rsidP="000554D5">
      <w:pPr>
        <w:shd w:val="clear" w:color="auto" w:fill="FFFFFF"/>
        <w:spacing w:line="240" w:lineRule="auto"/>
        <w:jc w:val="both"/>
        <w:rPr>
          <w:rFonts w:cs="Arial"/>
          <w:szCs w:val="20"/>
          <w:vertAlign w:val="subscript"/>
          <w:lang w:eastAsia="sl-SI"/>
        </w:rPr>
      </w:pPr>
      <w:r w:rsidRPr="00016069">
        <w:rPr>
          <w:rFonts w:cs="Arial"/>
          <w:szCs w:val="20"/>
          <w:lang w:eastAsia="sl-SI"/>
        </w:rPr>
        <w:t>D</w:t>
      </w:r>
      <w:r w:rsidRPr="00016069">
        <w:rPr>
          <w:rFonts w:cs="Arial"/>
          <w:szCs w:val="20"/>
          <w:vertAlign w:val="subscript"/>
          <w:lang w:eastAsia="sl-SI"/>
        </w:rPr>
        <w:t xml:space="preserve">proračunska sredstva(ij) = </w:t>
      </w:r>
      <w:r w:rsidRPr="00016069">
        <w:rPr>
          <w:rFonts w:cs="Arial"/>
          <w:szCs w:val="20"/>
          <w:lang w:eastAsia="sl-SI"/>
        </w:rPr>
        <w:t>S</w:t>
      </w:r>
      <w:r w:rsidRPr="00016069">
        <w:rPr>
          <w:rFonts w:cs="Arial"/>
          <w:szCs w:val="20"/>
          <w:vertAlign w:val="subscript"/>
          <w:lang w:eastAsia="sl-SI"/>
        </w:rPr>
        <w:t>proračunska sredstva(ij)/</w:t>
      </w:r>
      <w:r w:rsidRPr="00016069">
        <w:rPr>
          <w:rFonts w:cs="Arial"/>
          <w:szCs w:val="20"/>
          <w:lang w:eastAsia="sl-SI"/>
        </w:rPr>
        <w:t xml:space="preserve"> (SS</w:t>
      </w:r>
      <w:r w:rsidRPr="00016069">
        <w:rPr>
          <w:rFonts w:cs="Arial"/>
          <w:szCs w:val="20"/>
          <w:vertAlign w:val="subscript"/>
          <w:lang w:eastAsia="sl-SI"/>
        </w:rPr>
        <w:t>N (ij)</w:t>
      </w:r>
      <w:r w:rsidRPr="00016069">
        <w:rPr>
          <w:rFonts w:cs="Arial"/>
          <w:szCs w:val="20"/>
          <w:lang w:eastAsia="sl-SI"/>
        </w:rPr>
        <w:t xml:space="preserve"> – S</w:t>
      </w:r>
      <w:r w:rsidRPr="00016069">
        <w:rPr>
          <w:rFonts w:cs="Arial"/>
          <w:szCs w:val="20"/>
          <w:vertAlign w:val="subscript"/>
          <w:lang w:eastAsia="sl-SI"/>
        </w:rPr>
        <w:t>drugi viri(ij)</w:t>
      </w:r>
      <w:r w:rsidRPr="00016069">
        <w:rPr>
          <w:rFonts w:cs="Arial"/>
          <w:szCs w:val="20"/>
          <w:lang w:eastAsia="sl-SI"/>
        </w:rPr>
        <w:t>)</w:t>
      </w:r>
      <w:r w:rsidR="00FC2D8C" w:rsidRPr="00016069">
        <w:rPr>
          <w:rFonts w:cs="Arial"/>
          <w:szCs w:val="20"/>
          <w:lang w:eastAsia="sl-SI"/>
        </w:rPr>
        <w:t>, pri čemer:</w:t>
      </w:r>
    </w:p>
    <w:p w14:paraId="18A0C184" w14:textId="77777777" w:rsidR="000554D5" w:rsidRPr="00016069" w:rsidRDefault="000554D5" w:rsidP="000554D5">
      <w:pPr>
        <w:shd w:val="clear" w:color="auto" w:fill="FFFFFF"/>
        <w:spacing w:line="240" w:lineRule="auto"/>
        <w:jc w:val="both"/>
        <w:rPr>
          <w:rFonts w:cs="Arial"/>
          <w:szCs w:val="20"/>
          <w:lang w:eastAsia="sl-SI"/>
        </w:rPr>
      </w:pPr>
    </w:p>
    <w:p w14:paraId="4AF1F05E" w14:textId="3B6D0E12" w:rsidR="000554D5" w:rsidRPr="00016069" w:rsidRDefault="00FC2D8C">
      <w:pPr>
        <w:numPr>
          <w:ilvl w:val="0"/>
          <w:numId w:val="33"/>
        </w:numPr>
        <w:shd w:val="clear" w:color="auto" w:fill="FFFFFF"/>
        <w:spacing w:line="240" w:lineRule="auto"/>
        <w:contextualSpacing/>
        <w:jc w:val="both"/>
        <w:rPr>
          <w:rFonts w:cs="Arial"/>
          <w:szCs w:val="20"/>
          <w:lang w:eastAsia="sl-SI"/>
        </w:rPr>
      </w:pPr>
      <w:r w:rsidRPr="00016069">
        <w:rPr>
          <w:rFonts w:cs="Arial"/>
          <w:szCs w:val="20"/>
          <w:lang w:eastAsia="sl-SI"/>
        </w:rPr>
        <w:t xml:space="preserve">je </w:t>
      </w:r>
      <w:r w:rsidR="000554D5" w:rsidRPr="00016069">
        <w:rPr>
          <w:rFonts w:cs="Arial"/>
          <w:szCs w:val="20"/>
          <w:lang w:eastAsia="sl-SI"/>
        </w:rPr>
        <w:t>D</w:t>
      </w:r>
      <w:r w:rsidR="000554D5" w:rsidRPr="00016069">
        <w:rPr>
          <w:rFonts w:cs="Arial"/>
          <w:szCs w:val="20"/>
          <w:vertAlign w:val="subscript"/>
          <w:lang w:eastAsia="sl-SI"/>
        </w:rPr>
        <w:t>proračunska sredstva(ij)</w:t>
      </w:r>
      <w:r w:rsidR="000554D5" w:rsidRPr="00016069">
        <w:rPr>
          <w:rFonts w:cs="Arial"/>
          <w:szCs w:val="20"/>
          <w:lang w:eastAsia="sl-SI"/>
        </w:rPr>
        <w:t>: delež sredstev, ki se za financiranje posamezne vrste nove komunalne opreme na posameznem obračunskem območju zagotovi iz občinskega proračuna in se ne prenese na zavezanca za plačilo komunalnega prispevka</w:t>
      </w:r>
      <w:r w:rsidR="00D30CEE" w:rsidRPr="00016069">
        <w:rPr>
          <w:rFonts w:cs="Arial"/>
          <w:szCs w:val="20"/>
          <w:lang w:eastAsia="sl-SI"/>
        </w:rPr>
        <w:t xml:space="preserve"> (</w:t>
      </w:r>
      <w:r w:rsidR="00FE162D" w:rsidRPr="00016069">
        <w:rPr>
          <w:rFonts w:cs="Arial"/>
          <w:szCs w:val="20"/>
          <w:lang w:eastAsia="sl-SI"/>
        </w:rPr>
        <w:t xml:space="preserve">v </w:t>
      </w:r>
      <w:r w:rsidR="004153F8" w:rsidRPr="00016069">
        <w:rPr>
          <w:rFonts w:cs="Arial"/>
          <w:szCs w:val="20"/>
          <w:lang w:eastAsia="sl-SI"/>
        </w:rPr>
        <w:t>odstotkih</w:t>
      </w:r>
      <w:r w:rsidR="00D30CEE" w:rsidRPr="00016069">
        <w:rPr>
          <w:rFonts w:cs="Arial"/>
          <w:szCs w:val="20"/>
          <w:lang w:eastAsia="sl-SI"/>
        </w:rPr>
        <w:t>)</w:t>
      </w:r>
      <w:r w:rsidRPr="00016069">
        <w:rPr>
          <w:rFonts w:cs="Arial"/>
          <w:szCs w:val="20"/>
          <w:lang w:eastAsia="sl-SI"/>
        </w:rPr>
        <w:t>;</w:t>
      </w:r>
    </w:p>
    <w:p w14:paraId="3E9F1C51" w14:textId="77777777" w:rsidR="000554D5" w:rsidRPr="00016069" w:rsidRDefault="000554D5">
      <w:pPr>
        <w:numPr>
          <w:ilvl w:val="0"/>
          <w:numId w:val="33"/>
        </w:numPr>
        <w:shd w:val="clear" w:color="auto" w:fill="FFFFFF"/>
        <w:spacing w:line="240" w:lineRule="auto"/>
        <w:contextualSpacing/>
        <w:jc w:val="both"/>
        <w:rPr>
          <w:rFonts w:cs="Arial"/>
          <w:szCs w:val="20"/>
          <w:lang w:eastAsia="sl-SI"/>
        </w:rPr>
      </w:pPr>
      <w:r w:rsidRPr="00016069">
        <w:rPr>
          <w:rFonts w:cs="Arial"/>
          <w:szCs w:val="20"/>
          <w:lang w:eastAsia="sl-SI"/>
        </w:rPr>
        <w:t xml:space="preserve">druge oznake pomenijo enako kot </w:t>
      </w:r>
      <w:r w:rsidR="00FC2D8C" w:rsidRPr="00016069">
        <w:rPr>
          <w:rFonts w:cs="Arial"/>
          <w:szCs w:val="20"/>
          <w:lang w:eastAsia="sl-SI"/>
        </w:rPr>
        <w:t xml:space="preserve">je določeno </w:t>
      </w:r>
      <w:r w:rsidRPr="00016069">
        <w:rPr>
          <w:rFonts w:cs="Arial"/>
          <w:szCs w:val="20"/>
          <w:lang w:eastAsia="sl-SI"/>
        </w:rPr>
        <w:t xml:space="preserve">v prejšnjem odstavku. </w:t>
      </w:r>
    </w:p>
    <w:p w14:paraId="790E24EA" w14:textId="77777777" w:rsidR="000554D5" w:rsidRPr="00016069" w:rsidRDefault="000554D5" w:rsidP="000554D5">
      <w:pPr>
        <w:shd w:val="clear" w:color="auto" w:fill="FFFFFF"/>
        <w:spacing w:line="240" w:lineRule="auto"/>
        <w:jc w:val="both"/>
        <w:rPr>
          <w:rFonts w:cs="Arial"/>
          <w:color w:val="FF0000"/>
          <w:szCs w:val="20"/>
          <w:highlight w:val="yellow"/>
          <w:lang w:eastAsia="sl-SI"/>
        </w:rPr>
      </w:pPr>
    </w:p>
    <w:p w14:paraId="2EAB2EE1" w14:textId="77777777" w:rsidR="000554D5" w:rsidRPr="00016069" w:rsidRDefault="000554D5" w:rsidP="000554D5">
      <w:pPr>
        <w:shd w:val="clear" w:color="auto" w:fill="FFFFFF"/>
        <w:spacing w:line="240" w:lineRule="auto"/>
        <w:jc w:val="both"/>
        <w:rPr>
          <w:rFonts w:cs="Arial"/>
          <w:szCs w:val="20"/>
          <w:lang w:eastAsia="sl-SI"/>
        </w:rPr>
      </w:pPr>
    </w:p>
    <w:p w14:paraId="42A21724" w14:textId="77777777" w:rsidR="00947F18" w:rsidRPr="00016069" w:rsidRDefault="00947F18" w:rsidP="000554D5">
      <w:pPr>
        <w:shd w:val="clear" w:color="auto" w:fill="FFFFFF"/>
        <w:spacing w:line="240" w:lineRule="auto"/>
        <w:jc w:val="both"/>
        <w:rPr>
          <w:rFonts w:cs="Arial"/>
          <w:szCs w:val="20"/>
          <w:lang w:eastAsia="sl-SI"/>
        </w:rPr>
      </w:pPr>
    </w:p>
    <w:p w14:paraId="7832299A" w14:textId="39A96067" w:rsidR="000554D5" w:rsidRPr="00016069" w:rsidRDefault="000554D5" w:rsidP="00CC1551">
      <w:pPr>
        <w:shd w:val="clear" w:color="auto" w:fill="FFFFFF"/>
        <w:spacing w:line="240" w:lineRule="auto"/>
        <w:jc w:val="center"/>
        <w:rPr>
          <w:rFonts w:cs="Arial"/>
          <w:b/>
          <w:bCs/>
          <w:szCs w:val="20"/>
          <w:lang w:eastAsia="sl-SI"/>
        </w:rPr>
      </w:pPr>
      <w:r w:rsidRPr="00016069">
        <w:rPr>
          <w:rFonts w:cs="Arial"/>
          <w:b/>
          <w:bCs/>
          <w:szCs w:val="20"/>
          <w:lang w:eastAsia="sl-SI"/>
        </w:rPr>
        <w:lastRenderedPageBreak/>
        <w:t>1</w:t>
      </w:r>
      <w:r w:rsidR="003F4E3B" w:rsidRPr="00016069">
        <w:rPr>
          <w:rFonts w:cs="Arial"/>
          <w:b/>
          <w:bCs/>
          <w:szCs w:val="20"/>
          <w:lang w:eastAsia="sl-SI"/>
        </w:rPr>
        <w:t>2</w:t>
      </w:r>
      <w:r w:rsidRPr="00016069">
        <w:rPr>
          <w:rFonts w:cs="Arial"/>
          <w:b/>
          <w:bCs/>
          <w:szCs w:val="20"/>
          <w:lang w:eastAsia="sl-SI"/>
        </w:rPr>
        <w:t>. člen</w:t>
      </w:r>
    </w:p>
    <w:p w14:paraId="518D8FF6" w14:textId="4D7F1CA0" w:rsidR="000554D5" w:rsidRPr="00016069" w:rsidRDefault="000554D5" w:rsidP="00CC1551">
      <w:pPr>
        <w:shd w:val="clear" w:color="auto" w:fill="FFFFFF"/>
        <w:spacing w:line="240" w:lineRule="auto"/>
        <w:jc w:val="center"/>
        <w:rPr>
          <w:rFonts w:cs="Arial"/>
          <w:b/>
          <w:bCs/>
          <w:szCs w:val="20"/>
          <w:lang w:eastAsia="sl-SI"/>
        </w:rPr>
      </w:pPr>
      <w:r w:rsidRPr="00016069">
        <w:rPr>
          <w:rFonts w:cs="Arial"/>
          <w:b/>
          <w:bCs/>
          <w:szCs w:val="20"/>
          <w:lang w:eastAsia="sl-SI"/>
        </w:rPr>
        <w:t>(obračunski stroški nove komunalne opreme na enoto mere)</w:t>
      </w:r>
    </w:p>
    <w:p w14:paraId="3ED8B020" w14:textId="3E9BE409" w:rsidR="000554D5" w:rsidRPr="00016069" w:rsidRDefault="000554D5" w:rsidP="00CC1551">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(1) Obračunski stroški posamezne vrste nove komunalne opreme </w:t>
      </w:r>
      <w:r w:rsidR="00FC03B2" w:rsidRPr="00016069">
        <w:rPr>
          <w:rFonts w:ascii="Arial" w:eastAsia="Arial" w:hAnsi="Arial" w:cs="Arial"/>
          <w:sz w:val="20"/>
          <w:szCs w:val="20"/>
          <w:lang w:val="sl-SI"/>
        </w:rPr>
        <w:t xml:space="preserve">na enoto mere </w:t>
      </w:r>
      <w:r w:rsidRPr="00016069">
        <w:rPr>
          <w:rFonts w:ascii="Arial" w:eastAsia="Arial" w:hAnsi="Arial" w:cs="Arial"/>
          <w:sz w:val="20"/>
          <w:szCs w:val="20"/>
          <w:lang w:val="sl-SI"/>
        </w:rPr>
        <w:t>na posameznem obračunskem območju se določijo na naslednji način:</w:t>
      </w:r>
    </w:p>
    <w:p w14:paraId="19E99AB6" w14:textId="77777777" w:rsidR="00D75328" w:rsidRPr="00016069" w:rsidRDefault="00D75328" w:rsidP="00055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Arial"/>
          <w:szCs w:val="20"/>
          <w:shd w:val="clear" w:color="auto" w:fill="FFFFFF"/>
        </w:rPr>
      </w:pPr>
    </w:p>
    <w:p w14:paraId="31E0FEDA" w14:textId="77777777" w:rsidR="000554D5" w:rsidRPr="00016069" w:rsidRDefault="000554D5" w:rsidP="00055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Arial"/>
          <w:szCs w:val="20"/>
          <w:shd w:val="clear" w:color="auto" w:fill="FFFFFF"/>
        </w:rPr>
      </w:pPr>
      <w:r w:rsidRPr="00016069">
        <w:rPr>
          <w:rFonts w:eastAsia="Calibri" w:cs="Arial"/>
          <w:szCs w:val="20"/>
          <w:shd w:val="clear" w:color="auto" w:fill="FFFFFF"/>
        </w:rPr>
        <w:t>Cp</w:t>
      </w:r>
      <w:r w:rsidRPr="00016069">
        <w:rPr>
          <w:rFonts w:eastAsia="Calibri" w:cs="Arial"/>
          <w:szCs w:val="20"/>
          <w:shd w:val="clear" w:color="auto" w:fill="FFFFFF"/>
          <w:vertAlign w:val="subscript"/>
        </w:rPr>
        <w:t>N(ij)</w:t>
      </w:r>
      <w:r w:rsidRPr="00016069">
        <w:rPr>
          <w:rFonts w:eastAsia="Calibri" w:cs="Arial"/>
          <w:szCs w:val="20"/>
          <w:shd w:val="clear" w:color="auto" w:fill="FFFFFF"/>
        </w:rPr>
        <w:t xml:space="preserve"> = OS</w:t>
      </w:r>
      <w:r w:rsidRPr="00016069">
        <w:rPr>
          <w:rFonts w:eastAsia="Calibri" w:cs="Arial"/>
          <w:szCs w:val="20"/>
          <w:shd w:val="clear" w:color="auto" w:fill="FFFFFF"/>
          <w:vertAlign w:val="subscript"/>
        </w:rPr>
        <w:t>N</w:t>
      </w:r>
      <w:r w:rsidRPr="00016069">
        <w:rPr>
          <w:rFonts w:eastAsia="Calibri" w:cs="Arial"/>
          <w:szCs w:val="20"/>
          <w:shd w:val="clear" w:color="auto" w:fill="FFFFFF"/>
        </w:rPr>
        <w:t xml:space="preserve"> </w:t>
      </w:r>
      <w:r w:rsidRPr="00016069">
        <w:rPr>
          <w:rFonts w:eastAsia="Calibri" w:cs="Arial"/>
          <w:szCs w:val="20"/>
          <w:shd w:val="clear" w:color="auto" w:fill="FFFFFF"/>
          <w:vertAlign w:val="subscript"/>
        </w:rPr>
        <w:t>(ij)</w:t>
      </w:r>
      <w:r w:rsidRPr="00016069">
        <w:rPr>
          <w:rFonts w:eastAsia="Calibri" w:cs="Arial"/>
          <w:szCs w:val="20"/>
          <w:shd w:val="clear" w:color="auto" w:fill="FFFFFF"/>
        </w:rPr>
        <w:t>/∑A</w:t>
      </w:r>
      <w:r w:rsidRPr="00016069">
        <w:rPr>
          <w:rFonts w:eastAsia="Calibri" w:cs="Arial"/>
          <w:szCs w:val="20"/>
          <w:shd w:val="clear" w:color="auto" w:fill="FFFFFF"/>
          <w:vertAlign w:val="subscript"/>
        </w:rPr>
        <w:t>GP(j)</w:t>
      </w:r>
      <w:r w:rsidRPr="00016069">
        <w:rPr>
          <w:rFonts w:eastAsia="Calibri" w:cs="Arial"/>
          <w:szCs w:val="20"/>
          <w:shd w:val="clear" w:color="auto" w:fill="FFFFFF"/>
        </w:rPr>
        <w:t xml:space="preserve"> in </w:t>
      </w:r>
    </w:p>
    <w:p w14:paraId="1F9DB6A8" w14:textId="60757B9D" w:rsidR="000554D5" w:rsidRPr="00016069" w:rsidRDefault="000554D5" w:rsidP="00055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Cs w:val="20"/>
          <w:lang w:eastAsia="sl-SI"/>
        </w:rPr>
      </w:pPr>
      <w:r w:rsidRPr="00016069">
        <w:rPr>
          <w:rFonts w:eastAsia="Calibri" w:cs="Arial"/>
          <w:szCs w:val="20"/>
          <w:shd w:val="clear" w:color="auto" w:fill="FFFFFF"/>
        </w:rPr>
        <w:t>Ct</w:t>
      </w:r>
      <w:r w:rsidRPr="00016069">
        <w:rPr>
          <w:rFonts w:eastAsia="Calibri" w:cs="Arial"/>
          <w:szCs w:val="20"/>
          <w:shd w:val="clear" w:color="auto" w:fill="FFFFFF"/>
          <w:vertAlign w:val="subscript"/>
        </w:rPr>
        <w:t>N(ij)</w:t>
      </w:r>
      <w:r w:rsidRPr="00016069">
        <w:rPr>
          <w:rFonts w:eastAsia="Calibri" w:cs="Arial"/>
          <w:szCs w:val="20"/>
          <w:shd w:val="clear" w:color="auto" w:fill="FFFFFF"/>
        </w:rPr>
        <w:t xml:space="preserve"> = OS</w:t>
      </w:r>
      <w:r w:rsidRPr="00016069">
        <w:rPr>
          <w:rFonts w:eastAsia="Calibri" w:cs="Arial"/>
          <w:szCs w:val="20"/>
          <w:shd w:val="clear" w:color="auto" w:fill="FFFFFF"/>
          <w:vertAlign w:val="subscript"/>
        </w:rPr>
        <w:t>N(ij)</w:t>
      </w:r>
      <w:r w:rsidRPr="00016069">
        <w:rPr>
          <w:rFonts w:eastAsia="Calibri" w:cs="Arial"/>
          <w:szCs w:val="20"/>
          <w:shd w:val="clear" w:color="auto" w:fill="FFFFFF"/>
        </w:rPr>
        <w:t xml:space="preserve"> /∑A</w:t>
      </w:r>
      <w:r w:rsidRPr="00016069">
        <w:rPr>
          <w:rFonts w:eastAsia="Calibri" w:cs="Arial"/>
          <w:szCs w:val="20"/>
          <w:shd w:val="clear" w:color="auto" w:fill="FFFFFF"/>
          <w:vertAlign w:val="subscript"/>
        </w:rPr>
        <w:t>OBJEKT</w:t>
      </w:r>
      <w:r w:rsidR="00D82773" w:rsidRPr="00016069">
        <w:rPr>
          <w:rFonts w:eastAsia="Calibri" w:cs="Arial"/>
          <w:szCs w:val="20"/>
          <w:shd w:val="clear" w:color="auto" w:fill="FFFFFF"/>
          <w:vertAlign w:val="subscript"/>
        </w:rPr>
        <w:t>(i)</w:t>
      </w:r>
      <w:r w:rsidR="00F2074C" w:rsidRPr="00016069">
        <w:rPr>
          <w:rFonts w:cs="Arial"/>
          <w:szCs w:val="20"/>
          <w:lang w:eastAsia="sl-SI"/>
        </w:rPr>
        <w:t>, pri čemer so:</w:t>
      </w:r>
    </w:p>
    <w:p w14:paraId="00750D1F" w14:textId="77777777" w:rsidR="000554D5" w:rsidRPr="00016069" w:rsidRDefault="000554D5" w:rsidP="000554D5">
      <w:pPr>
        <w:shd w:val="clear" w:color="auto" w:fill="FFFFFF"/>
        <w:spacing w:line="240" w:lineRule="auto"/>
        <w:jc w:val="both"/>
        <w:rPr>
          <w:rFonts w:cs="Arial"/>
          <w:szCs w:val="20"/>
          <w:lang w:eastAsia="sl-SI"/>
        </w:rPr>
      </w:pPr>
    </w:p>
    <w:p w14:paraId="7E37039F" w14:textId="37A214E6" w:rsidR="000554D5" w:rsidRPr="00016069" w:rsidRDefault="000554D5">
      <w:pPr>
        <w:numPr>
          <w:ilvl w:val="0"/>
          <w:numId w:val="34"/>
        </w:numPr>
        <w:shd w:val="clear" w:color="auto" w:fill="FFFFFF"/>
        <w:spacing w:line="240" w:lineRule="auto"/>
        <w:contextualSpacing/>
        <w:jc w:val="both"/>
        <w:rPr>
          <w:rFonts w:cs="Arial"/>
          <w:szCs w:val="20"/>
          <w:lang w:eastAsia="sl-SI"/>
        </w:rPr>
      </w:pPr>
      <w:r w:rsidRPr="00016069">
        <w:rPr>
          <w:rFonts w:cs="Arial"/>
          <w:szCs w:val="20"/>
          <w:lang w:eastAsia="sl-SI"/>
        </w:rPr>
        <w:t>Cp</w:t>
      </w:r>
      <w:r w:rsidRPr="00016069">
        <w:rPr>
          <w:rFonts w:cs="Arial"/>
          <w:szCs w:val="20"/>
          <w:vertAlign w:val="subscript"/>
          <w:lang w:eastAsia="sl-SI"/>
        </w:rPr>
        <w:t xml:space="preserve">N(ij): </w:t>
      </w:r>
      <w:r w:rsidRPr="00016069">
        <w:rPr>
          <w:rFonts w:cs="Arial"/>
          <w:szCs w:val="20"/>
          <w:lang w:eastAsia="sl-SI"/>
        </w:rPr>
        <w:t>stroški opremljanja na m</w:t>
      </w:r>
      <w:r w:rsidRPr="00016069">
        <w:rPr>
          <w:rFonts w:cs="Arial"/>
          <w:szCs w:val="20"/>
          <w:vertAlign w:val="superscript"/>
          <w:lang w:eastAsia="sl-SI"/>
        </w:rPr>
        <w:t>2</w:t>
      </w:r>
      <w:r w:rsidRPr="00016069">
        <w:rPr>
          <w:rFonts w:cs="Arial"/>
          <w:szCs w:val="20"/>
          <w:lang w:eastAsia="sl-SI"/>
        </w:rPr>
        <w:t xml:space="preserve"> gradbene parcele stavbe s posamezno vrsto nove komunalne opreme na posameznem obračunskem območju</w:t>
      </w:r>
      <w:r w:rsidR="00D30CEE" w:rsidRPr="00016069">
        <w:rPr>
          <w:rFonts w:cs="Arial"/>
          <w:szCs w:val="20"/>
          <w:lang w:eastAsia="sl-SI"/>
        </w:rPr>
        <w:t xml:space="preserve"> </w:t>
      </w:r>
      <w:r w:rsidR="0055291A" w:rsidRPr="00016069">
        <w:rPr>
          <w:rFonts w:cs="Arial"/>
          <w:szCs w:val="20"/>
          <w:lang w:eastAsia="sl-SI"/>
        </w:rPr>
        <w:t>(v eurih na m</w:t>
      </w:r>
      <w:r w:rsidR="0055291A" w:rsidRPr="00016069">
        <w:rPr>
          <w:rFonts w:cs="Arial"/>
          <w:szCs w:val="20"/>
          <w:vertAlign w:val="superscript"/>
          <w:lang w:eastAsia="sl-SI"/>
        </w:rPr>
        <w:t>2</w:t>
      </w:r>
      <w:r w:rsidR="0055291A" w:rsidRPr="00016069">
        <w:rPr>
          <w:rFonts w:cs="Arial"/>
          <w:szCs w:val="20"/>
          <w:lang w:eastAsia="sl-SI"/>
        </w:rPr>
        <w:t>)</w:t>
      </w:r>
      <w:r w:rsidR="00FC2D8C" w:rsidRPr="00016069">
        <w:rPr>
          <w:rFonts w:cs="Arial"/>
          <w:szCs w:val="20"/>
          <w:lang w:eastAsia="sl-SI"/>
        </w:rPr>
        <w:t>;</w:t>
      </w:r>
    </w:p>
    <w:p w14:paraId="1F92E72F" w14:textId="79618678" w:rsidR="000554D5" w:rsidRPr="00016069" w:rsidRDefault="000554D5">
      <w:pPr>
        <w:numPr>
          <w:ilvl w:val="0"/>
          <w:numId w:val="34"/>
        </w:numPr>
        <w:shd w:val="clear" w:color="auto" w:fill="FFFFFF"/>
        <w:spacing w:line="240" w:lineRule="auto"/>
        <w:contextualSpacing/>
        <w:jc w:val="both"/>
        <w:rPr>
          <w:rFonts w:cs="Arial"/>
          <w:szCs w:val="20"/>
          <w:lang w:eastAsia="sl-SI"/>
        </w:rPr>
      </w:pPr>
      <w:r w:rsidRPr="00016069">
        <w:rPr>
          <w:rFonts w:cs="Arial"/>
          <w:szCs w:val="20"/>
          <w:lang w:eastAsia="sl-SI"/>
        </w:rPr>
        <w:t>Ct</w:t>
      </w:r>
      <w:r w:rsidRPr="00016069">
        <w:rPr>
          <w:rFonts w:cs="Arial"/>
          <w:szCs w:val="20"/>
          <w:vertAlign w:val="subscript"/>
          <w:lang w:eastAsia="sl-SI"/>
        </w:rPr>
        <w:t xml:space="preserve">N(ij): </w:t>
      </w:r>
      <w:r w:rsidRPr="00016069">
        <w:rPr>
          <w:rFonts w:cs="Arial"/>
          <w:szCs w:val="20"/>
          <w:lang w:eastAsia="sl-SI"/>
        </w:rPr>
        <w:t>stroški opremljanja na m</w:t>
      </w:r>
      <w:r w:rsidRPr="00016069">
        <w:rPr>
          <w:rFonts w:cs="Arial"/>
          <w:szCs w:val="20"/>
          <w:vertAlign w:val="superscript"/>
          <w:lang w:eastAsia="sl-SI"/>
        </w:rPr>
        <w:t>2</w:t>
      </w:r>
      <w:r w:rsidRPr="00016069">
        <w:rPr>
          <w:rFonts w:cs="Arial"/>
          <w:szCs w:val="20"/>
          <w:lang w:eastAsia="sl-SI"/>
        </w:rPr>
        <w:t xml:space="preserve"> bruto tlorisne površine objekta s posamezno vrsto nove komunalne opreme na posameznem obračunskem območju</w:t>
      </w:r>
      <w:r w:rsidR="007F5EC9" w:rsidRPr="00016069">
        <w:rPr>
          <w:rFonts w:cs="Arial"/>
          <w:szCs w:val="20"/>
          <w:lang w:eastAsia="sl-SI"/>
        </w:rPr>
        <w:t xml:space="preserve"> (v eurih na </w:t>
      </w:r>
      <w:r w:rsidR="003907E7" w:rsidRPr="00016069">
        <w:rPr>
          <w:rFonts w:cs="Arial"/>
          <w:szCs w:val="20"/>
          <w:lang w:eastAsia="sl-SI"/>
        </w:rPr>
        <w:t>m</w:t>
      </w:r>
      <w:r w:rsidR="003907E7" w:rsidRPr="00016069">
        <w:rPr>
          <w:rFonts w:cs="Arial"/>
          <w:szCs w:val="20"/>
          <w:vertAlign w:val="superscript"/>
          <w:lang w:eastAsia="sl-SI"/>
        </w:rPr>
        <w:t>2</w:t>
      </w:r>
      <w:r w:rsidR="007F5EC9" w:rsidRPr="00016069">
        <w:rPr>
          <w:rFonts w:cs="Arial"/>
          <w:szCs w:val="20"/>
          <w:lang w:eastAsia="sl-SI"/>
        </w:rPr>
        <w:t>)</w:t>
      </w:r>
      <w:r w:rsidR="00FC2D8C" w:rsidRPr="00016069">
        <w:rPr>
          <w:rFonts w:cs="Arial"/>
          <w:szCs w:val="20"/>
          <w:lang w:eastAsia="sl-SI"/>
        </w:rPr>
        <w:t>;</w:t>
      </w:r>
    </w:p>
    <w:p w14:paraId="61BBAE0B" w14:textId="5DF6834D" w:rsidR="000554D5" w:rsidRPr="00016069" w:rsidRDefault="000554D5">
      <w:pPr>
        <w:numPr>
          <w:ilvl w:val="0"/>
          <w:numId w:val="34"/>
        </w:numPr>
        <w:shd w:val="clear" w:color="auto" w:fill="FFFFFF"/>
        <w:spacing w:line="240" w:lineRule="auto"/>
        <w:contextualSpacing/>
        <w:jc w:val="both"/>
        <w:rPr>
          <w:rFonts w:cs="Arial"/>
          <w:szCs w:val="20"/>
          <w:lang w:eastAsia="sl-SI"/>
        </w:rPr>
      </w:pPr>
      <w:r w:rsidRPr="00016069">
        <w:rPr>
          <w:rFonts w:cs="Arial"/>
          <w:szCs w:val="20"/>
          <w:lang w:eastAsia="sl-SI"/>
        </w:rPr>
        <w:t>OS</w:t>
      </w:r>
      <w:r w:rsidRPr="00016069">
        <w:rPr>
          <w:rFonts w:cs="Arial"/>
          <w:szCs w:val="20"/>
          <w:vertAlign w:val="subscript"/>
          <w:lang w:eastAsia="sl-SI"/>
        </w:rPr>
        <w:t>N(ij)</w:t>
      </w:r>
      <w:r w:rsidRPr="00016069">
        <w:rPr>
          <w:rFonts w:cs="Arial"/>
          <w:szCs w:val="20"/>
          <w:lang w:eastAsia="sl-SI"/>
        </w:rPr>
        <w:t>: obračunski stroški posamezne vrste nove komunale opreme na posameznem obračunskem območju</w:t>
      </w:r>
      <w:r w:rsidR="007F5EC9" w:rsidRPr="00016069">
        <w:rPr>
          <w:rFonts w:cs="Arial"/>
          <w:szCs w:val="20"/>
          <w:lang w:eastAsia="sl-SI"/>
        </w:rPr>
        <w:t xml:space="preserve"> (v eurih)</w:t>
      </w:r>
      <w:r w:rsidR="00FC2D8C" w:rsidRPr="00016069">
        <w:rPr>
          <w:rFonts w:cs="Arial"/>
          <w:szCs w:val="20"/>
          <w:lang w:eastAsia="sl-SI"/>
        </w:rPr>
        <w:t>;</w:t>
      </w:r>
    </w:p>
    <w:p w14:paraId="7810D022" w14:textId="5EDBD5E1" w:rsidR="000554D5" w:rsidRPr="00016069" w:rsidRDefault="000554D5">
      <w:pPr>
        <w:numPr>
          <w:ilvl w:val="0"/>
          <w:numId w:val="34"/>
        </w:numPr>
        <w:shd w:val="clear" w:color="auto" w:fill="FFFFFF"/>
        <w:spacing w:line="240" w:lineRule="auto"/>
        <w:contextualSpacing/>
        <w:jc w:val="both"/>
        <w:rPr>
          <w:rFonts w:cs="Arial"/>
          <w:szCs w:val="20"/>
          <w:lang w:eastAsia="sl-SI"/>
        </w:rPr>
      </w:pPr>
      <w:r w:rsidRPr="00016069">
        <w:rPr>
          <w:rFonts w:cs="Arial"/>
          <w:szCs w:val="20"/>
          <w:lang w:eastAsia="sl-SI"/>
        </w:rPr>
        <w:t>∑A</w:t>
      </w:r>
      <w:r w:rsidRPr="00016069">
        <w:rPr>
          <w:rFonts w:cs="Arial"/>
          <w:szCs w:val="20"/>
          <w:vertAlign w:val="subscript"/>
          <w:lang w:eastAsia="sl-SI"/>
        </w:rPr>
        <w:t>GP(j)</w:t>
      </w:r>
      <w:r w:rsidRPr="00016069">
        <w:rPr>
          <w:rFonts w:cs="Arial"/>
          <w:szCs w:val="20"/>
          <w:lang w:eastAsia="sl-SI"/>
        </w:rPr>
        <w:t>: vsota površin gradbenih parcel stavb na posameznem obračunskem območju</w:t>
      </w:r>
      <w:r w:rsidR="007F5EC9" w:rsidRPr="00016069">
        <w:rPr>
          <w:rFonts w:cs="Arial"/>
          <w:szCs w:val="20"/>
          <w:lang w:eastAsia="sl-SI"/>
        </w:rPr>
        <w:t xml:space="preserve"> (v m</w:t>
      </w:r>
      <w:r w:rsidR="007F5EC9" w:rsidRPr="00016069">
        <w:rPr>
          <w:rFonts w:cs="Arial"/>
          <w:szCs w:val="20"/>
          <w:vertAlign w:val="superscript"/>
          <w:lang w:eastAsia="sl-SI"/>
        </w:rPr>
        <w:t>2</w:t>
      </w:r>
      <w:r w:rsidR="007F5EC9" w:rsidRPr="00016069">
        <w:rPr>
          <w:rFonts w:cs="Arial"/>
          <w:szCs w:val="20"/>
          <w:lang w:eastAsia="sl-SI"/>
        </w:rPr>
        <w:t>)</w:t>
      </w:r>
      <w:r w:rsidR="00AD37EB" w:rsidRPr="00016069">
        <w:rPr>
          <w:rFonts w:cs="Arial"/>
          <w:szCs w:val="20"/>
          <w:lang w:eastAsia="sl-SI"/>
        </w:rPr>
        <w:t>;</w:t>
      </w:r>
    </w:p>
    <w:p w14:paraId="380D9705" w14:textId="76165DF1" w:rsidR="000554D5" w:rsidRPr="00016069" w:rsidRDefault="000554D5">
      <w:pPr>
        <w:numPr>
          <w:ilvl w:val="0"/>
          <w:numId w:val="34"/>
        </w:numPr>
        <w:shd w:val="clear" w:color="auto" w:fill="FFFFFF"/>
        <w:spacing w:line="240" w:lineRule="auto"/>
        <w:contextualSpacing/>
        <w:jc w:val="both"/>
        <w:rPr>
          <w:rFonts w:cs="Arial"/>
          <w:szCs w:val="20"/>
          <w:lang w:eastAsia="sl-SI"/>
        </w:rPr>
      </w:pPr>
      <w:r w:rsidRPr="00016069">
        <w:rPr>
          <w:rFonts w:cs="Arial"/>
          <w:szCs w:val="20"/>
          <w:lang w:eastAsia="sl-SI"/>
        </w:rPr>
        <w:t>∑A</w:t>
      </w:r>
      <w:r w:rsidRPr="00016069">
        <w:rPr>
          <w:rFonts w:cs="Arial"/>
          <w:szCs w:val="20"/>
          <w:vertAlign w:val="subscript"/>
          <w:lang w:eastAsia="sl-SI"/>
        </w:rPr>
        <w:t>OBJEKT(j)</w:t>
      </w:r>
      <w:r w:rsidRPr="00016069">
        <w:rPr>
          <w:rFonts w:cs="Arial"/>
          <w:szCs w:val="20"/>
          <w:lang w:eastAsia="sl-SI"/>
        </w:rPr>
        <w:t>: vsota bruto tlorisnih površin objektov na posameznem obračunskem območju</w:t>
      </w:r>
      <w:r w:rsidR="00AD37EB" w:rsidRPr="00016069">
        <w:rPr>
          <w:rFonts w:cs="Arial"/>
          <w:szCs w:val="20"/>
          <w:lang w:eastAsia="sl-SI"/>
        </w:rPr>
        <w:t xml:space="preserve"> (v m</w:t>
      </w:r>
      <w:r w:rsidR="00AD37EB" w:rsidRPr="00016069">
        <w:rPr>
          <w:rFonts w:cs="Arial"/>
          <w:szCs w:val="20"/>
          <w:vertAlign w:val="superscript"/>
          <w:lang w:eastAsia="sl-SI"/>
        </w:rPr>
        <w:t>2</w:t>
      </w:r>
      <w:r w:rsidR="00AD37EB" w:rsidRPr="00016069">
        <w:rPr>
          <w:rFonts w:cs="Arial"/>
          <w:szCs w:val="20"/>
          <w:lang w:eastAsia="sl-SI"/>
        </w:rPr>
        <w:t>);</w:t>
      </w:r>
      <w:r w:rsidRPr="00016069">
        <w:rPr>
          <w:rFonts w:cs="Arial"/>
          <w:szCs w:val="20"/>
          <w:lang w:eastAsia="sl-SI"/>
        </w:rPr>
        <w:t xml:space="preserve"> </w:t>
      </w:r>
    </w:p>
    <w:p w14:paraId="7C677F97" w14:textId="227B3659" w:rsidR="000554D5" w:rsidRPr="00016069" w:rsidRDefault="000554D5">
      <w:pPr>
        <w:numPr>
          <w:ilvl w:val="0"/>
          <w:numId w:val="34"/>
        </w:numPr>
        <w:shd w:val="clear" w:color="auto" w:fill="FFFFFF"/>
        <w:spacing w:line="240" w:lineRule="auto"/>
        <w:contextualSpacing/>
        <w:jc w:val="both"/>
        <w:rPr>
          <w:rFonts w:cs="Arial"/>
          <w:szCs w:val="20"/>
          <w:lang w:eastAsia="sl-SI"/>
        </w:rPr>
      </w:pPr>
      <w:r w:rsidRPr="00016069">
        <w:rPr>
          <w:rFonts w:cs="Arial"/>
          <w:szCs w:val="20"/>
          <w:lang w:eastAsia="sl-SI"/>
        </w:rPr>
        <w:t>i: posamezna vrsta nove komunalne opreme</w:t>
      </w:r>
      <w:r w:rsidR="00AD37EB" w:rsidRPr="00016069">
        <w:rPr>
          <w:rFonts w:cs="Arial"/>
          <w:szCs w:val="20"/>
          <w:lang w:eastAsia="sl-SI"/>
        </w:rPr>
        <w:t>;</w:t>
      </w:r>
      <w:r w:rsidR="007F5EC9" w:rsidRPr="00016069">
        <w:rPr>
          <w:rFonts w:cs="Arial"/>
          <w:szCs w:val="20"/>
          <w:lang w:eastAsia="sl-SI"/>
        </w:rPr>
        <w:t xml:space="preserve"> </w:t>
      </w:r>
    </w:p>
    <w:p w14:paraId="19AF90D2" w14:textId="6DF79924" w:rsidR="000554D5" w:rsidRPr="00016069" w:rsidRDefault="000554D5" w:rsidP="000554D5">
      <w:pPr>
        <w:numPr>
          <w:ilvl w:val="0"/>
          <w:numId w:val="34"/>
        </w:numPr>
        <w:shd w:val="clear" w:color="auto" w:fill="FFFFFF"/>
        <w:spacing w:line="240" w:lineRule="auto"/>
        <w:contextualSpacing/>
        <w:jc w:val="both"/>
        <w:rPr>
          <w:rFonts w:cs="Arial"/>
          <w:szCs w:val="20"/>
          <w:lang w:eastAsia="sl-SI"/>
        </w:rPr>
      </w:pPr>
      <w:r w:rsidRPr="00016069">
        <w:rPr>
          <w:rFonts w:cs="Arial"/>
          <w:szCs w:val="20"/>
          <w:lang w:eastAsia="sl-SI"/>
        </w:rPr>
        <w:t>j: posamezno obračunsko območje.</w:t>
      </w:r>
    </w:p>
    <w:p w14:paraId="2F270B04" w14:textId="77777777" w:rsidR="0071236E" w:rsidRPr="00016069" w:rsidRDefault="000554D5" w:rsidP="00CC1551">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(2) Vsota površin gradbenih parcel stavb na posameznem obračunskem območju je vsota gradbenih parcel vseh načrtovanih stavb, ki se bodo priključile na posamezno vrsto nove komunalne opreme oziroma jo bodo uporabljale in za katere </w:t>
      </w:r>
      <w:r w:rsidR="000C4EE8" w:rsidRPr="00016069">
        <w:rPr>
          <w:rFonts w:ascii="Arial" w:eastAsia="Arial" w:hAnsi="Arial" w:cs="Arial"/>
          <w:sz w:val="20"/>
          <w:szCs w:val="20"/>
          <w:lang w:val="sl-SI"/>
        </w:rPr>
        <w:t xml:space="preserve">se </w:t>
      </w:r>
      <w:r w:rsidR="008E47EE" w:rsidRPr="00016069">
        <w:rPr>
          <w:rFonts w:ascii="Arial" w:eastAsia="Arial" w:hAnsi="Arial" w:cs="Arial"/>
          <w:sz w:val="20"/>
          <w:szCs w:val="20"/>
          <w:lang w:val="sl-SI"/>
        </w:rPr>
        <w:t>plača</w:t>
      </w:r>
      <w:r w:rsidRPr="00016069">
        <w:rPr>
          <w:rFonts w:ascii="Arial" w:eastAsia="Arial" w:hAnsi="Arial" w:cs="Arial"/>
          <w:sz w:val="20"/>
          <w:szCs w:val="20"/>
          <w:lang w:val="sl-SI"/>
        </w:rPr>
        <w:t xml:space="preserve"> komunalni prispevek za novo komunalno opremo. </w:t>
      </w:r>
      <w:r w:rsidR="00A0054C" w:rsidRPr="00016069">
        <w:rPr>
          <w:rFonts w:ascii="Arial" w:eastAsia="Arial" w:hAnsi="Arial" w:cs="Arial"/>
          <w:sz w:val="20"/>
          <w:szCs w:val="20"/>
          <w:lang w:val="sl-SI"/>
        </w:rPr>
        <w:t xml:space="preserve">V vsoti površin gradbenih parcel stavb se upošteva tudi računske površina gradbene parcele,  </w:t>
      </w:r>
      <w:r w:rsidR="004364E2" w:rsidRPr="00016069">
        <w:rPr>
          <w:rFonts w:ascii="Arial" w:eastAsia="Arial" w:hAnsi="Arial" w:cs="Arial"/>
          <w:sz w:val="20"/>
          <w:szCs w:val="20"/>
          <w:lang w:val="sl-SI"/>
        </w:rPr>
        <w:t>kadar so te merilo za odmero komunalnega prispevka.</w:t>
      </w:r>
    </w:p>
    <w:p w14:paraId="74A39FD9" w14:textId="5B999CF3" w:rsidR="000554D5" w:rsidRPr="00016069" w:rsidRDefault="004364E2" w:rsidP="00CC1551">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 </w:t>
      </w:r>
      <w:r w:rsidR="000554D5" w:rsidRPr="00016069">
        <w:rPr>
          <w:rFonts w:ascii="Arial" w:eastAsia="Arial" w:hAnsi="Arial" w:cs="Arial"/>
          <w:sz w:val="20"/>
          <w:szCs w:val="20"/>
          <w:lang w:val="sl-SI"/>
        </w:rPr>
        <w:t xml:space="preserve">(3) Vsota bruto tlorisnih površin objektov na posameznem obračunskem območju je vsota bruto tlorisnih površin vseh načrtovanih stavb in vsota </w:t>
      </w:r>
      <w:r w:rsidR="00804EE7" w:rsidRPr="00016069">
        <w:rPr>
          <w:rFonts w:ascii="Arial" w:eastAsia="Arial" w:hAnsi="Arial" w:cs="Arial"/>
          <w:sz w:val="20"/>
          <w:szCs w:val="20"/>
          <w:lang w:val="sl-SI"/>
        </w:rPr>
        <w:t xml:space="preserve">bruto tlorisnih </w:t>
      </w:r>
      <w:r w:rsidR="000554D5" w:rsidRPr="00016069">
        <w:rPr>
          <w:rFonts w:ascii="Arial" w:eastAsia="Arial" w:hAnsi="Arial" w:cs="Arial"/>
          <w:sz w:val="20"/>
          <w:szCs w:val="20"/>
          <w:lang w:val="sl-SI"/>
        </w:rPr>
        <w:t xml:space="preserve">površin vseh načrtovanih gradbeno inženirskih objektov, ki se bodo priključili na posamezno vrsto nove komunalne opreme oziroma jo bodo uporabljali in za katere </w:t>
      </w:r>
      <w:r w:rsidR="000C4EE8" w:rsidRPr="00016069">
        <w:rPr>
          <w:rFonts w:ascii="Arial" w:eastAsia="Arial" w:hAnsi="Arial" w:cs="Arial"/>
          <w:sz w:val="20"/>
          <w:szCs w:val="20"/>
          <w:lang w:val="sl-SI"/>
        </w:rPr>
        <w:t xml:space="preserve">se </w:t>
      </w:r>
      <w:r w:rsidR="008E47EE" w:rsidRPr="00016069">
        <w:rPr>
          <w:rFonts w:ascii="Arial" w:eastAsia="Arial" w:hAnsi="Arial" w:cs="Arial"/>
          <w:sz w:val="20"/>
          <w:szCs w:val="20"/>
          <w:lang w:val="sl-SI"/>
        </w:rPr>
        <w:t>plača</w:t>
      </w:r>
      <w:r w:rsidR="000554D5" w:rsidRPr="00016069">
        <w:rPr>
          <w:rFonts w:ascii="Arial" w:eastAsia="Arial" w:hAnsi="Arial" w:cs="Arial"/>
          <w:sz w:val="20"/>
          <w:szCs w:val="20"/>
          <w:lang w:val="sl-SI"/>
        </w:rPr>
        <w:t xml:space="preserve"> komunalni prispevek za novo komunalno opremo.</w:t>
      </w:r>
    </w:p>
    <w:p w14:paraId="443840C4" w14:textId="191DFA01" w:rsidR="000554D5" w:rsidRPr="00016069" w:rsidRDefault="000554D5" w:rsidP="000554D5">
      <w:pPr>
        <w:spacing w:line="240" w:lineRule="auto"/>
        <w:jc w:val="center"/>
        <w:rPr>
          <w:rFonts w:eastAsia="Calibri" w:cs="Arial"/>
          <w:b/>
          <w:szCs w:val="20"/>
          <w:shd w:val="clear" w:color="auto" w:fill="FFFFFF"/>
        </w:rPr>
      </w:pPr>
      <w:r w:rsidRPr="00016069">
        <w:rPr>
          <w:rFonts w:eastAsia="Calibri" w:cs="Arial"/>
          <w:b/>
          <w:szCs w:val="20"/>
          <w:shd w:val="clear" w:color="auto" w:fill="FFFFFF"/>
        </w:rPr>
        <w:t>1</w:t>
      </w:r>
      <w:r w:rsidR="003F4E3B" w:rsidRPr="00016069">
        <w:rPr>
          <w:rFonts w:eastAsia="Calibri" w:cs="Arial"/>
          <w:b/>
          <w:szCs w:val="20"/>
          <w:shd w:val="clear" w:color="auto" w:fill="FFFFFF"/>
        </w:rPr>
        <w:t>3</w:t>
      </w:r>
      <w:r w:rsidRPr="00016069">
        <w:rPr>
          <w:rFonts w:eastAsia="Calibri" w:cs="Arial"/>
          <w:b/>
          <w:szCs w:val="20"/>
          <w:shd w:val="clear" w:color="auto" w:fill="FFFFFF"/>
        </w:rPr>
        <w:t>. člen</w:t>
      </w:r>
    </w:p>
    <w:p w14:paraId="1642614A" w14:textId="0928C7A3" w:rsidR="000554D5" w:rsidRPr="00016069" w:rsidRDefault="000554D5" w:rsidP="00CC1551">
      <w:pPr>
        <w:spacing w:line="240" w:lineRule="auto"/>
        <w:jc w:val="center"/>
        <w:rPr>
          <w:rFonts w:eastAsia="Calibri" w:cs="Arial"/>
          <w:b/>
          <w:szCs w:val="20"/>
          <w:shd w:val="clear" w:color="auto" w:fill="FFFFFF"/>
        </w:rPr>
      </w:pPr>
      <w:r w:rsidRPr="00016069">
        <w:rPr>
          <w:rFonts w:eastAsia="Calibri" w:cs="Arial"/>
          <w:b/>
          <w:szCs w:val="20"/>
          <w:shd w:val="clear" w:color="auto" w:fill="FFFFFF"/>
        </w:rPr>
        <w:t>(merila za odmero komunalnega prispevka za novo komunalno opremo)</w:t>
      </w:r>
    </w:p>
    <w:p w14:paraId="0E39AB10" w14:textId="69D4B8FB" w:rsidR="001A0940" w:rsidRPr="00016069" w:rsidRDefault="000554D5" w:rsidP="00CC1551">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w:t>
      </w:r>
      <w:r w:rsidR="006C328E" w:rsidRPr="00016069">
        <w:rPr>
          <w:rFonts w:ascii="Arial" w:eastAsia="Arial" w:hAnsi="Arial" w:cs="Arial"/>
          <w:sz w:val="20"/>
          <w:szCs w:val="20"/>
          <w:lang w:val="sl-SI"/>
        </w:rPr>
        <w:t xml:space="preserve">) </w:t>
      </w:r>
      <w:r w:rsidR="000055AB" w:rsidRPr="00016069">
        <w:rPr>
          <w:rFonts w:ascii="Arial" w:eastAsia="Arial" w:hAnsi="Arial" w:cs="Arial"/>
          <w:sz w:val="20"/>
          <w:szCs w:val="20"/>
          <w:lang w:val="sl-SI"/>
        </w:rPr>
        <w:t xml:space="preserve">Za primere, ko se namesto površine gradbene parcele </w:t>
      </w:r>
      <w:r w:rsidR="00A0054C" w:rsidRPr="00016069">
        <w:rPr>
          <w:rFonts w:ascii="Arial" w:eastAsia="Arial" w:hAnsi="Arial" w:cs="Arial"/>
          <w:sz w:val="20"/>
          <w:szCs w:val="20"/>
          <w:lang w:val="sl-SI"/>
        </w:rPr>
        <w:t xml:space="preserve">stavbe </w:t>
      </w:r>
      <w:r w:rsidR="000055AB" w:rsidRPr="00016069">
        <w:rPr>
          <w:rFonts w:ascii="Arial" w:eastAsia="Arial" w:hAnsi="Arial" w:cs="Arial"/>
          <w:sz w:val="20"/>
          <w:szCs w:val="20"/>
          <w:lang w:val="sl-SI"/>
        </w:rPr>
        <w:t>uporabi računska gradbena parcela,</w:t>
      </w:r>
      <w:r w:rsidR="004D5182" w:rsidRPr="00016069">
        <w:rPr>
          <w:rFonts w:ascii="Arial" w:eastAsia="Arial" w:hAnsi="Arial" w:cs="Arial"/>
          <w:sz w:val="20"/>
          <w:szCs w:val="20"/>
          <w:lang w:val="sl-SI"/>
        </w:rPr>
        <w:t xml:space="preserve"> </w:t>
      </w:r>
      <w:r w:rsidR="000055AB" w:rsidRPr="00016069">
        <w:rPr>
          <w:rFonts w:ascii="Arial" w:eastAsia="Arial" w:hAnsi="Arial" w:cs="Arial"/>
          <w:sz w:val="20"/>
          <w:szCs w:val="20"/>
          <w:lang w:val="sl-SI"/>
        </w:rPr>
        <w:t>se površina le te določi</w:t>
      </w:r>
      <w:r w:rsidR="001A0940" w:rsidRPr="00016069">
        <w:rPr>
          <w:rFonts w:ascii="Arial" w:eastAsia="Arial" w:hAnsi="Arial" w:cs="Arial"/>
          <w:sz w:val="20"/>
          <w:szCs w:val="20"/>
          <w:lang w:val="sl-SI"/>
        </w:rPr>
        <w:t xml:space="preserve"> po naslednji enačbi: </w:t>
      </w:r>
    </w:p>
    <w:p w14:paraId="5FB35D7F" w14:textId="77777777" w:rsidR="00A97DB9" w:rsidRPr="00016069" w:rsidRDefault="000055AB" w:rsidP="000055AB">
      <w:pPr>
        <w:spacing w:line="240" w:lineRule="auto"/>
        <w:jc w:val="both"/>
        <w:rPr>
          <w:rFonts w:eastAsia="Calibri" w:cs="Arial"/>
          <w:szCs w:val="20"/>
          <w:shd w:val="clear" w:color="auto" w:fill="FFFFFF"/>
        </w:rPr>
      </w:pPr>
      <w:r w:rsidRPr="00016069">
        <w:rPr>
          <w:rFonts w:eastAsia="Calibri" w:cs="Arial"/>
          <w:szCs w:val="20"/>
          <w:shd w:val="clear" w:color="auto" w:fill="FFFFFF"/>
        </w:rPr>
        <w:t xml:space="preserve"> </w:t>
      </w:r>
    </w:p>
    <w:p w14:paraId="1D7608B7" w14:textId="2CC0AEA8" w:rsidR="00A97DB9" w:rsidRPr="00016069" w:rsidRDefault="00A97DB9" w:rsidP="00A97DB9">
      <w:pPr>
        <w:spacing w:line="240" w:lineRule="auto"/>
        <w:jc w:val="both"/>
        <w:rPr>
          <w:rFonts w:cs="Arial"/>
          <w:szCs w:val="20"/>
          <w:lang w:eastAsia="sl-SI"/>
        </w:rPr>
      </w:pPr>
      <w:r w:rsidRPr="00016069">
        <w:rPr>
          <w:rFonts w:eastAsia="Calibri" w:cs="Arial"/>
          <w:szCs w:val="20"/>
          <w:shd w:val="clear" w:color="auto" w:fill="FFFFFF"/>
        </w:rPr>
        <w:t>GP</w:t>
      </w:r>
      <w:r w:rsidRPr="00016069">
        <w:rPr>
          <w:rFonts w:eastAsia="Calibri" w:cs="Arial"/>
          <w:szCs w:val="20"/>
          <w:shd w:val="clear" w:color="auto" w:fill="FFFFFF"/>
          <w:vertAlign w:val="subscript"/>
        </w:rPr>
        <w:t>računska</w:t>
      </w:r>
      <w:r w:rsidRPr="00016069">
        <w:rPr>
          <w:rFonts w:eastAsia="Calibri" w:cs="Arial"/>
          <w:szCs w:val="20"/>
          <w:shd w:val="clear" w:color="auto" w:fill="FFFFFF"/>
        </w:rPr>
        <w:t xml:space="preserve"> </w:t>
      </w:r>
      <w:r w:rsidRPr="00016069">
        <w:rPr>
          <w:rFonts w:eastAsia="Calibri" w:cs="Arial"/>
          <w:szCs w:val="20"/>
          <w:shd w:val="clear" w:color="auto" w:fill="FFFFFF"/>
          <w:vertAlign w:val="subscript"/>
        </w:rPr>
        <w:t xml:space="preserve">= </w:t>
      </w:r>
      <w:r w:rsidRPr="00016069">
        <w:rPr>
          <w:rFonts w:eastAsia="Calibri" w:cs="Arial"/>
          <w:szCs w:val="20"/>
          <w:shd w:val="clear" w:color="auto" w:fill="FFFFFF"/>
        </w:rPr>
        <w:t xml:space="preserve">Fp x </w:t>
      </w:r>
      <w:r w:rsidR="00F122CA" w:rsidRPr="00016069">
        <w:rPr>
          <w:rFonts w:eastAsia="Calibri" w:cs="Arial"/>
          <w:szCs w:val="20"/>
          <w:shd w:val="clear" w:color="auto" w:fill="FFFFFF"/>
        </w:rPr>
        <w:t>tloris stavbe</w:t>
      </w:r>
      <w:r w:rsidRPr="00016069">
        <w:rPr>
          <w:rFonts w:cs="Arial"/>
          <w:szCs w:val="20"/>
          <w:lang w:eastAsia="sl-SI"/>
        </w:rPr>
        <w:t xml:space="preserve">, pri čemer </w:t>
      </w:r>
      <w:r w:rsidR="00D6142B" w:rsidRPr="00016069">
        <w:rPr>
          <w:rFonts w:cs="Arial"/>
          <w:szCs w:val="20"/>
          <w:lang w:eastAsia="sl-SI"/>
        </w:rPr>
        <w:t>so</w:t>
      </w:r>
      <w:r w:rsidRPr="00016069">
        <w:rPr>
          <w:rFonts w:cs="Arial"/>
          <w:szCs w:val="20"/>
          <w:lang w:eastAsia="sl-SI"/>
        </w:rPr>
        <w:t>:</w:t>
      </w:r>
    </w:p>
    <w:p w14:paraId="778F4841" w14:textId="77777777" w:rsidR="004D5182" w:rsidRPr="00016069" w:rsidRDefault="004D5182" w:rsidP="00A97DB9">
      <w:pPr>
        <w:spacing w:line="240" w:lineRule="auto"/>
        <w:jc w:val="both"/>
        <w:rPr>
          <w:rFonts w:eastAsia="Calibri" w:cs="Arial"/>
          <w:szCs w:val="20"/>
          <w:shd w:val="clear" w:color="auto" w:fill="FFFFFF"/>
        </w:rPr>
      </w:pPr>
    </w:p>
    <w:p w14:paraId="4E3FFB76" w14:textId="702C0F9A" w:rsidR="00A97DB9" w:rsidRPr="00016069" w:rsidRDefault="00A97DB9">
      <w:pPr>
        <w:numPr>
          <w:ilvl w:val="0"/>
          <w:numId w:val="27"/>
        </w:numPr>
        <w:spacing w:line="240" w:lineRule="auto"/>
        <w:jc w:val="both"/>
        <w:rPr>
          <w:rFonts w:eastAsia="Calibri" w:cs="Arial"/>
          <w:szCs w:val="20"/>
          <w:shd w:val="clear" w:color="auto" w:fill="FFFFFF"/>
        </w:rPr>
      </w:pPr>
      <w:r w:rsidRPr="00016069">
        <w:rPr>
          <w:rFonts w:eastAsia="Calibri" w:cs="Arial"/>
          <w:szCs w:val="20"/>
          <w:shd w:val="clear" w:color="auto" w:fill="FFFFFF"/>
        </w:rPr>
        <w:t xml:space="preserve">Gp </w:t>
      </w:r>
      <w:r w:rsidRPr="00016069">
        <w:rPr>
          <w:rFonts w:eastAsia="Calibri" w:cs="Arial"/>
          <w:szCs w:val="20"/>
          <w:shd w:val="clear" w:color="auto" w:fill="FFFFFF"/>
          <w:vertAlign w:val="subscript"/>
        </w:rPr>
        <w:t>računska</w:t>
      </w:r>
      <w:r w:rsidRPr="00016069">
        <w:rPr>
          <w:rFonts w:eastAsia="Calibri" w:cs="Arial"/>
          <w:szCs w:val="20"/>
          <w:shd w:val="clear" w:color="auto" w:fill="FFFFFF"/>
        </w:rPr>
        <w:t xml:space="preserve">: površina računske gradbene parcele </w:t>
      </w:r>
      <w:bookmarkStart w:id="0" w:name="_Hlk212124446"/>
      <w:r w:rsidRPr="00016069">
        <w:rPr>
          <w:rFonts w:cs="Arial"/>
          <w:szCs w:val="20"/>
          <w:lang w:eastAsia="sl-SI"/>
        </w:rPr>
        <w:t>(v m</w:t>
      </w:r>
      <w:r w:rsidRPr="00016069">
        <w:rPr>
          <w:rFonts w:cs="Arial"/>
          <w:szCs w:val="20"/>
          <w:vertAlign w:val="superscript"/>
          <w:lang w:eastAsia="sl-SI"/>
        </w:rPr>
        <w:t>2</w:t>
      </w:r>
      <w:r w:rsidRPr="00016069">
        <w:rPr>
          <w:rFonts w:cs="Arial"/>
          <w:szCs w:val="20"/>
          <w:lang w:eastAsia="sl-SI"/>
        </w:rPr>
        <w:t>);</w:t>
      </w:r>
      <w:bookmarkEnd w:id="0"/>
    </w:p>
    <w:p w14:paraId="24D7DCEA" w14:textId="6485BCBC" w:rsidR="00A97DB9" w:rsidRPr="00016069" w:rsidRDefault="00A97DB9">
      <w:pPr>
        <w:numPr>
          <w:ilvl w:val="0"/>
          <w:numId w:val="27"/>
        </w:numPr>
        <w:spacing w:line="240" w:lineRule="auto"/>
        <w:jc w:val="both"/>
        <w:rPr>
          <w:rFonts w:eastAsia="Calibri" w:cs="Arial"/>
          <w:szCs w:val="20"/>
          <w:shd w:val="clear" w:color="auto" w:fill="FFFFFF"/>
        </w:rPr>
      </w:pPr>
      <w:r w:rsidRPr="00016069">
        <w:rPr>
          <w:rFonts w:eastAsia="Calibri" w:cs="Arial"/>
          <w:szCs w:val="20"/>
          <w:shd w:val="clear" w:color="auto" w:fill="FFFFFF"/>
        </w:rPr>
        <w:t xml:space="preserve">Fp: računski faktor površine </w:t>
      </w:r>
    </w:p>
    <w:p w14:paraId="4620BC67" w14:textId="4E35FF13" w:rsidR="000055AB" w:rsidRPr="00016069" w:rsidRDefault="00F122CA" w:rsidP="00CC1551">
      <w:pPr>
        <w:numPr>
          <w:ilvl w:val="0"/>
          <w:numId w:val="27"/>
        </w:numPr>
        <w:spacing w:line="240" w:lineRule="auto"/>
        <w:jc w:val="both"/>
        <w:rPr>
          <w:rFonts w:eastAsia="Calibri" w:cs="Arial"/>
          <w:szCs w:val="20"/>
          <w:shd w:val="clear" w:color="auto" w:fill="FFFFFF"/>
        </w:rPr>
      </w:pPr>
      <w:r w:rsidRPr="00016069">
        <w:rPr>
          <w:rFonts w:eastAsia="Calibri" w:cs="Arial"/>
          <w:szCs w:val="20"/>
          <w:shd w:val="clear" w:color="auto" w:fill="FFFFFF"/>
        </w:rPr>
        <w:t>tloris stavbe</w:t>
      </w:r>
      <w:r w:rsidR="00D6142B" w:rsidRPr="00016069">
        <w:rPr>
          <w:rFonts w:eastAsia="Calibri" w:cs="Arial"/>
          <w:szCs w:val="20"/>
          <w:shd w:val="clear" w:color="auto" w:fill="FFFFFF"/>
        </w:rPr>
        <w:t xml:space="preserve"> </w:t>
      </w:r>
      <w:r w:rsidR="00D6142B" w:rsidRPr="00016069">
        <w:rPr>
          <w:rFonts w:cs="Arial"/>
          <w:szCs w:val="20"/>
          <w:lang w:eastAsia="sl-SI"/>
        </w:rPr>
        <w:t>(v m</w:t>
      </w:r>
      <w:r w:rsidR="00D6142B" w:rsidRPr="00016069">
        <w:rPr>
          <w:rFonts w:cs="Arial"/>
          <w:szCs w:val="20"/>
          <w:vertAlign w:val="superscript"/>
          <w:lang w:eastAsia="sl-SI"/>
        </w:rPr>
        <w:t>2</w:t>
      </w:r>
      <w:r w:rsidR="00D6142B" w:rsidRPr="00016069">
        <w:rPr>
          <w:rFonts w:cs="Arial"/>
          <w:szCs w:val="20"/>
          <w:lang w:eastAsia="sl-SI"/>
        </w:rPr>
        <w:t xml:space="preserve">). </w:t>
      </w:r>
    </w:p>
    <w:p w14:paraId="22F32A8E" w14:textId="6D008EB0" w:rsidR="000554D5" w:rsidRPr="00016069" w:rsidRDefault="000055AB" w:rsidP="00FB5569">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6C328E" w:rsidRPr="00016069">
        <w:rPr>
          <w:rFonts w:ascii="Arial" w:eastAsia="Arial" w:hAnsi="Arial" w:cs="Arial"/>
          <w:sz w:val="20"/>
          <w:szCs w:val="20"/>
          <w:lang w:val="sl-SI"/>
        </w:rPr>
        <w:t>2</w:t>
      </w:r>
      <w:r w:rsidRPr="00016069">
        <w:rPr>
          <w:rFonts w:ascii="Arial" w:eastAsia="Arial" w:hAnsi="Arial" w:cs="Arial"/>
          <w:sz w:val="20"/>
          <w:szCs w:val="20"/>
          <w:lang w:val="sl-SI"/>
        </w:rPr>
        <w:t>) Vrednost Fp iz prejšnjega ostavka se določi za posamezne vrste objektov, kot se razvrščajo v skladu s predpisom, ki ureja klasifikacijo vrst objektov CC-SI glede na  pretežni namen uporabe stavb.  Fp se določi v razponu od 1,5 do 4 in mora biti enak za posamezne vrste stavb na območju cele občine in za vse vrste</w:t>
      </w:r>
      <w:r w:rsidR="00A0054C" w:rsidRPr="00016069">
        <w:rPr>
          <w:rFonts w:ascii="Arial" w:eastAsia="Arial" w:hAnsi="Arial" w:cs="Arial"/>
          <w:sz w:val="20"/>
          <w:szCs w:val="20"/>
          <w:lang w:val="sl-SI"/>
        </w:rPr>
        <w:t xml:space="preserve"> </w:t>
      </w:r>
      <w:r w:rsidRPr="00016069">
        <w:rPr>
          <w:rFonts w:ascii="Arial" w:eastAsia="Arial" w:hAnsi="Arial" w:cs="Arial"/>
          <w:sz w:val="20"/>
          <w:szCs w:val="20"/>
          <w:lang w:val="sl-SI"/>
        </w:rPr>
        <w:t xml:space="preserve">komunalne opreme. Če občina ne določi Fp, se šteje, da je Fp enak 2,5. </w:t>
      </w:r>
    </w:p>
    <w:p w14:paraId="0BA6A610" w14:textId="77777777" w:rsidR="00A0054C" w:rsidRPr="00016069" w:rsidRDefault="00A0054C" w:rsidP="00FB5569">
      <w:pPr>
        <w:pStyle w:val="zamik"/>
        <w:pBdr>
          <w:top w:val="none" w:sz="0" w:space="12" w:color="auto"/>
        </w:pBdr>
        <w:jc w:val="both"/>
        <w:rPr>
          <w:rFonts w:ascii="Arial" w:eastAsia="Calibri" w:hAnsi="Arial" w:cs="Arial"/>
          <w:shd w:val="clear" w:color="auto" w:fill="FFFFFF"/>
          <w:lang w:val="pl-PL"/>
        </w:rPr>
      </w:pPr>
    </w:p>
    <w:p w14:paraId="65B440E2" w14:textId="652FFB45" w:rsidR="000554D5" w:rsidRPr="00016069" w:rsidRDefault="000554D5" w:rsidP="00C828F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CC1551" w:rsidRPr="00016069">
        <w:rPr>
          <w:rFonts w:ascii="Arial" w:eastAsia="Arial" w:hAnsi="Arial" w:cs="Arial"/>
          <w:sz w:val="20"/>
          <w:szCs w:val="20"/>
          <w:lang w:val="sl-SI"/>
        </w:rPr>
        <w:t>3</w:t>
      </w:r>
      <w:r w:rsidRPr="00016069">
        <w:rPr>
          <w:rFonts w:ascii="Arial" w:eastAsia="Arial" w:hAnsi="Arial" w:cs="Arial"/>
          <w:sz w:val="20"/>
          <w:szCs w:val="20"/>
          <w:lang w:val="sl-SI"/>
        </w:rPr>
        <w:t xml:space="preserve">) </w:t>
      </w:r>
      <w:r w:rsidR="0003022A" w:rsidRPr="00016069">
        <w:rPr>
          <w:rFonts w:ascii="Arial" w:eastAsia="Arial" w:hAnsi="Arial" w:cs="Arial"/>
          <w:sz w:val="20"/>
          <w:szCs w:val="20"/>
          <w:lang w:val="sl-SI"/>
        </w:rPr>
        <w:t>R</w:t>
      </w:r>
      <w:r w:rsidRPr="00016069">
        <w:rPr>
          <w:rFonts w:ascii="Arial" w:eastAsia="Arial" w:hAnsi="Arial" w:cs="Arial"/>
          <w:sz w:val="20"/>
          <w:szCs w:val="20"/>
          <w:lang w:val="sl-SI"/>
        </w:rPr>
        <w:t xml:space="preserve">azmerje med deležem gradbene parcele stavbe (DpN) in deležem površine objekta (DtN), ki se upošteva pri izračunu komunalnega prispevka za novo komunalno opremo, </w:t>
      </w:r>
      <w:r w:rsidR="0003022A" w:rsidRPr="00016069">
        <w:rPr>
          <w:rFonts w:ascii="Arial" w:eastAsia="Arial" w:hAnsi="Arial" w:cs="Arial"/>
          <w:sz w:val="20"/>
          <w:szCs w:val="20"/>
          <w:lang w:val="sl-SI"/>
        </w:rPr>
        <w:t xml:space="preserve">se določi tako, da </w:t>
      </w:r>
      <w:r w:rsidRPr="00016069">
        <w:rPr>
          <w:rFonts w:ascii="Arial" w:eastAsia="Arial" w:hAnsi="Arial" w:cs="Arial"/>
          <w:sz w:val="20"/>
          <w:szCs w:val="20"/>
          <w:lang w:val="sl-SI"/>
        </w:rPr>
        <w:t xml:space="preserve">je minimum DpN ali DtN = 0,3, maksimum DpN ali DtN = 0,7  in  DpN + DtN = 1. Razmerje mora biti enako na vseh obračunskih območjih v okviru posameznega območja opremljanja. Če občina v programu opremljanja razmerja ne določi, se šteje, da je razmerje DpN : DtN = 0,5 : 0,5. </w:t>
      </w:r>
    </w:p>
    <w:p w14:paraId="5F4F910B" w14:textId="77777777" w:rsidR="00D75328" w:rsidRPr="00016069" w:rsidRDefault="00D75328" w:rsidP="00C828F7">
      <w:pPr>
        <w:pStyle w:val="zamik"/>
        <w:pBdr>
          <w:top w:val="none" w:sz="0" w:space="12" w:color="auto"/>
        </w:pBdr>
        <w:ind w:firstLine="0"/>
        <w:jc w:val="both"/>
        <w:rPr>
          <w:rFonts w:ascii="Arial" w:hAnsi="Arial" w:cs="Arial"/>
          <w:lang w:val="pl-PL" w:eastAsia="sl-SI"/>
        </w:rPr>
      </w:pPr>
    </w:p>
    <w:p w14:paraId="0A7C46B0" w14:textId="0D894FDE" w:rsidR="00D75328" w:rsidRPr="00016069" w:rsidRDefault="00D75328" w:rsidP="00C828F7">
      <w:pPr>
        <w:shd w:val="clear" w:color="auto" w:fill="FFFFFF"/>
        <w:tabs>
          <w:tab w:val="left" w:pos="1627"/>
          <w:tab w:val="center" w:pos="4249"/>
        </w:tabs>
        <w:spacing w:line="240" w:lineRule="auto"/>
        <w:rPr>
          <w:rFonts w:cs="Arial"/>
          <w:szCs w:val="20"/>
          <w:lang w:eastAsia="sl-SI"/>
        </w:rPr>
      </w:pPr>
    </w:p>
    <w:p w14:paraId="5CB092CC" w14:textId="39C12AE7" w:rsidR="000554D5" w:rsidRPr="00016069" w:rsidRDefault="000554D5" w:rsidP="00C828F7">
      <w:pPr>
        <w:shd w:val="clear" w:color="auto" w:fill="FFFFFF"/>
        <w:spacing w:line="240" w:lineRule="auto"/>
        <w:jc w:val="center"/>
        <w:rPr>
          <w:rFonts w:cs="Arial"/>
          <w:b/>
          <w:bCs/>
          <w:szCs w:val="20"/>
          <w:lang w:eastAsia="sl-SI"/>
        </w:rPr>
      </w:pPr>
      <w:r w:rsidRPr="00016069">
        <w:rPr>
          <w:rFonts w:cs="Arial"/>
          <w:b/>
          <w:bCs/>
          <w:szCs w:val="20"/>
          <w:lang w:eastAsia="sl-SI"/>
        </w:rPr>
        <w:lastRenderedPageBreak/>
        <w:t>1</w:t>
      </w:r>
      <w:r w:rsidR="003F4E3B" w:rsidRPr="00016069">
        <w:rPr>
          <w:rFonts w:cs="Arial"/>
          <w:b/>
          <w:bCs/>
          <w:szCs w:val="20"/>
          <w:lang w:eastAsia="sl-SI"/>
        </w:rPr>
        <w:t>4</w:t>
      </w:r>
      <w:r w:rsidRPr="00016069">
        <w:rPr>
          <w:rFonts w:cs="Arial"/>
          <w:b/>
          <w:bCs/>
          <w:szCs w:val="20"/>
          <w:lang w:eastAsia="sl-SI"/>
        </w:rPr>
        <w:t>. člen</w:t>
      </w:r>
    </w:p>
    <w:p w14:paraId="7BDB61BB" w14:textId="685BF3F9" w:rsidR="000554D5" w:rsidRPr="00016069" w:rsidRDefault="000554D5" w:rsidP="00B80367">
      <w:pPr>
        <w:shd w:val="clear" w:color="auto" w:fill="FFFFFF"/>
        <w:spacing w:line="240" w:lineRule="auto"/>
        <w:jc w:val="center"/>
        <w:rPr>
          <w:rFonts w:cs="Arial"/>
          <w:szCs w:val="20"/>
          <w:lang w:eastAsia="sl-SI"/>
        </w:rPr>
      </w:pPr>
      <w:r w:rsidRPr="00016069">
        <w:rPr>
          <w:rFonts w:cs="Arial"/>
          <w:b/>
          <w:bCs/>
          <w:szCs w:val="20"/>
          <w:lang w:eastAsia="sl-SI"/>
        </w:rPr>
        <w:t>(elaborat programa opremljanja)</w:t>
      </w:r>
    </w:p>
    <w:p w14:paraId="2A4141CA" w14:textId="77777777" w:rsidR="000554D5" w:rsidRPr="00016069" w:rsidRDefault="000554D5" w:rsidP="00B8036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 Podlaga za pripravo programa opremljanja je elaborat programa opremljanja.</w:t>
      </w:r>
    </w:p>
    <w:p w14:paraId="2485A9CB" w14:textId="77777777" w:rsidR="000554D5" w:rsidRPr="00016069" w:rsidRDefault="000554D5" w:rsidP="00B80367">
      <w:pPr>
        <w:pStyle w:val="zamik"/>
        <w:pBdr>
          <w:top w:val="none" w:sz="0" w:space="12" w:color="auto"/>
        </w:pBdr>
        <w:jc w:val="both"/>
        <w:rPr>
          <w:rFonts w:ascii="Arial" w:eastAsia="Arial" w:hAnsi="Arial" w:cs="Arial"/>
          <w:sz w:val="20"/>
          <w:szCs w:val="20"/>
          <w:lang w:val="sl-SI"/>
        </w:rPr>
      </w:pPr>
    </w:p>
    <w:p w14:paraId="36CF8832" w14:textId="77777777" w:rsidR="000554D5" w:rsidRPr="00016069" w:rsidRDefault="000554D5" w:rsidP="00B8036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(2) Elaborat programa opremljanja vsebuje najmanj:</w:t>
      </w:r>
    </w:p>
    <w:p w14:paraId="52A8A986" w14:textId="77777777" w:rsidR="00D75328" w:rsidRPr="00016069" w:rsidRDefault="00D75328" w:rsidP="000554D5">
      <w:pPr>
        <w:shd w:val="clear" w:color="auto" w:fill="FFFFFF"/>
        <w:spacing w:line="240" w:lineRule="auto"/>
        <w:jc w:val="both"/>
        <w:rPr>
          <w:rFonts w:eastAsia="Calibri" w:cs="Arial"/>
          <w:szCs w:val="20"/>
          <w:shd w:val="clear" w:color="auto" w:fill="FFFFFF"/>
        </w:rPr>
      </w:pPr>
    </w:p>
    <w:p w14:paraId="2B7C5ED6" w14:textId="77777777" w:rsidR="000554D5" w:rsidRPr="00016069" w:rsidRDefault="000554D5">
      <w:pPr>
        <w:numPr>
          <w:ilvl w:val="0"/>
          <w:numId w:val="38"/>
        </w:numPr>
        <w:shd w:val="clear" w:color="auto" w:fill="FFFFFF"/>
        <w:spacing w:line="240" w:lineRule="auto"/>
        <w:contextualSpacing/>
        <w:jc w:val="both"/>
        <w:rPr>
          <w:rFonts w:cs="Arial"/>
          <w:szCs w:val="20"/>
          <w:lang w:eastAsia="sl-SI"/>
        </w:rPr>
      </w:pPr>
      <w:r w:rsidRPr="00016069">
        <w:rPr>
          <w:rFonts w:cs="Arial"/>
          <w:szCs w:val="20"/>
          <w:lang w:eastAsia="sl-SI"/>
        </w:rPr>
        <w:t xml:space="preserve">opis območja opremljanja in načrtovane prostorske ureditve na območju opremljanja, </w:t>
      </w:r>
    </w:p>
    <w:p w14:paraId="5D4EF375" w14:textId="3F8F5AEB" w:rsidR="000554D5" w:rsidRPr="00016069" w:rsidRDefault="000554D5">
      <w:pPr>
        <w:numPr>
          <w:ilvl w:val="0"/>
          <w:numId w:val="38"/>
        </w:numPr>
        <w:shd w:val="clear" w:color="auto" w:fill="FFFFFF"/>
        <w:spacing w:line="240" w:lineRule="auto"/>
        <w:contextualSpacing/>
        <w:jc w:val="both"/>
        <w:rPr>
          <w:rFonts w:cs="Arial"/>
          <w:szCs w:val="20"/>
          <w:lang w:eastAsia="sl-SI"/>
        </w:rPr>
      </w:pPr>
      <w:r w:rsidRPr="00016069">
        <w:rPr>
          <w:rFonts w:cs="Arial"/>
          <w:szCs w:val="20"/>
          <w:lang w:eastAsia="sl-SI"/>
        </w:rPr>
        <w:t>seznam prostorskih izvedbenih aktov, strokovnih podlag in druge dokumentacije, upoštevan</w:t>
      </w:r>
      <w:r w:rsidR="006718C5" w:rsidRPr="00016069">
        <w:rPr>
          <w:rFonts w:cs="Arial"/>
          <w:szCs w:val="20"/>
          <w:lang w:eastAsia="sl-SI"/>
        </w:rPr>
        <w:t>e</w:t>
      </w:r>
      <w:r w:rsidRPr="00016069">
        <w:rPr>
          <w:rFonts w:cs="Arial"/>
          <w:szCs w:val="20"/>
          <w:lang w:eastAsia="sl-SI"/>
        </w:rPr>
        <w:t xml:space="preserve"> pri izdelavi programa opremljanja, </w:t>
      </w:r>
    </w:p>
    <w:p w14:paraId="38DEC6CA" w14:textId="1732ABBF" w:rsidR="000554D5" w:rsidRPr="00016069" w:rsidRDefault="000554D5">
      <w:pPr>
        <w:numPr>
          <w:ilvl w:val="0"/>
          <w:numId w:val="38"/>
        </w:numPr>
        <w:shd w:val="clear" w:color="auto" w:fill="FFFFFF"/>
        <w:spacing w:line="240" w:lineRule="auto"/>
        <w:contextualSpacing/>
        <w:jc w:val="both"/>
        <w:rPr>
          <w:rFonts w:cs="Arial"/>
          <w:szCs w:val="20"/>
          <w:lang w:eastAsia="sl-SI"/>
        </w:rPr>
      </w:pPr>
      <w:r w:rsidRPr="00016069">
        <w:rPr>
          <w:rFonts w:cs="Arial"/>
          <w:szCs w:val="20"/>
          <w:lang w:eastAsia="sl-SI"/>
        </w:rPr>
        <w:t>podatke o predvidenih površinah gradbenih parcel stavb in bruto tlorisnih površinah načrtovanih stavb</w:t>
      </w:r>
      <w:r w:rsidR="00542E03" w:rsidRPr="00016069">
        <w:rPr>
          <w:rFonts w:cs="Arial"/>
          <w:szCs w:val="20"/>
          <w:lang w:eastAsia="sl-SI"/>
        </w:rPr>
        <w:t xml:space="preserve"> oziroma</w:t>
      </w:r>
      <w:r w:rsidRPr="00016069">
        <w:rPr>
          <w:rFonts w:cs="Arial"/>
          <w:szCs w:val="20"/>
          <w:lang w:eastAsia="sl-SI"/>
        </w:rPr>
        <w:t xml:space="preserve"> gradbeno inženirskih objektov z navedbo vira podatkov, </w:t>
      </w:r>
    </w:p>
    <w:p w14:paraId="557D13D1" w14:textId="77777777" w:rsidR="000554D5" w:rsidRPr="00016069" w:rsidRDefault="000554D5">
      <w:pPr>
        <w:numPr>
          <w:ilvl w:val="0"/>
          <w:numId w:val="38"/>
        </w:numPr>
        <w:shd w:val="clear" w:color="auto" w:fill="FFFFFF"/>
        <w:spacing w:line="240" w:lineRule="auto"/>
        <w:contextualSpacing/>
        <w:jc w:val="both"/>
        <w:rPr>
          <w:rFonts w:cs="Arial"/>
          <w:szCs w:val="20"/>
          <w:lang w:eastAsia="sl-SI"/>
        </w:rPr>
      </w:pPr>
      <w:r w:rsidRPr="00016069">
        <w:rPr>
          <w:rFonts w:cs="Arial"/>
          <w:szCs w:val="20"/>
          <w:lang w:eastAsia="sl-SI"/>
        </w:rPr>
        <w:t xml:space="preserve">opis obstoječe in nove komunalne opreme ter druge gospodarske javne infrastrukture na območju opremljanja, </w:t>
      </w:r>
    </w:p>
    <w:p w14:paraId="3A6E0A00" w14:textId="77777777" w:rsidR="000554D5" w:rsidRPr="00016069" w:rsidRDefault="000554D5">
      <w:pPr>
        <w:numPr>
          <w:ilvl w:val="0"/>
          <w:numId w:val="38"/>
        </w:numPr>
        <w:spacing w:line="240" w:lineRule="auto"/>
        <w:contextualSpacing/>
        <w:jc w:val="both"/>
        <w:rPr>
          <w:rFonts w:cs="Arial"/>
          <w:szCs w:val="20"/>
          <w:lang w:eastAsia="sl-SI"/>
        </w:rPr>
      </w:pPr>
      <w:r w:rsidRPr="00016069">
        <w:rPr>
          <w:rFonts w:cs="Arial"/>
          <w:szCs w:val="20"/>
          <w:lang w:eastAsia="sl-SI"/>
        </w:rPr>
        <w:t>roke za izvedbo in etapnost opremljanja, vključno s pojasnili glede načina določitve rokov,</w:t>
      </w:r>
    </w:p>
    <w:p w14:paraId="2A826A02" w14:textId="7D996E6B" w:rsidR="000554D5" w:rsidRPr="00016069" w:rsidRDefault="000554D5" w:rsidP="00C828F7">
      <w:pPr>
        <w:numPr>
          <w:ilvl w:val="0"/>
          <w:numId w:val="38"/>
        </w:numPr>
        <w:spacing w:line="240" w:lineRule="auto"/>
        <w:contextualSpacing/>
        <w:jc w:val="both"/>
        <w:rPr>
          <w:rFonts w:cs="Arial"/>
          <w:szCs w:val="20"/>
          <w:lang w:eastAsia="sl-SI"/>
        </w:rPr>
      </w:pPr>
      <w:r w:rsidRPr="00016069">
        <w:rPr>
          <w:rFonts w:cs="Arial"/>
          <w:szCs w:val="20"/>
          <w:lang w:eastAsia="sl-SI"/>
        </w:rPr>
        <w:t>določitev podlag za odmero komunalnega prispevka za novo komunalno opremo, vključno s pojasnili glede načina določitve finančnih sredstev za izvedbo opremljanja iz</w:t>
      </w:r>
      <w:r w:rsidR="00240633" w:rsidRPr="00016069">
        <w:rPr>
          <w:rFonts w:cs="Arial"/>
          <w:szCs w:val="20"/>
          <w:lang w:eastAsia="sl-SI"/>
        </w:rPr>
        <w:t xml:space="preserve"> </w:t>
      </w:r>
      <w:r w:rsidR="00227BAC" w:rsidRPr="00016069">
        <w:rPr>
          <w:rFonts w:cs="Arial"/>
          <w:szCs w:val="20"/>
          <w:lang w:eastAsia="sl-SI"/>
        </w:rPr>
        <w:t>7</w:t>
      </w:r>
      <w:r w:rsidRPr="00016069">
        <w:rPr>
          <w:rFonts w:cs="Arial"/>
          <w:szCs w:val="20"/>
          <w:lang w:eastAsia="sl-SI"/>
        </w:rPr>
        <w:t>. člena</w:t>
      </w:r>
      <w:r w:rsidR="006718C5" w:rsidRPr="00016069">
        <w:rPr>
          <w:rFonts w:cs="Arial"/>
          <w:szCs w:val="20"/>
          <w:lang w:eastAsia="sl-SI"/>
        </w:rPr>
        <w:t xml:space="preserve"> te uredbe</w:t>
      </w:r>
      <w:r w:rsidRPr="00016069">
        <w:rPr>
          <w:rFonts w:cs="Arial"/>
          <w:szCs w:val="20"/>
          <w:lang w:eastAsia="sl-SI"/>
        </w:rPr>
        <w:t xml:space="preserve">, skupnih in obračunskih stroškov nove komunalne opreme iz </w:t>
      </w:r>
      <w:r w:rsidR="00227BAC" w:rsidRPr="00016069">
        <w:rPr>
          <w:rFonts w:cs="Arial"/>
          <w:szCs w:val="20"/>
          <w:lang w:eastAsia="sl-SI"/>
        </w:rPr>
        <w:t>10</w:t>
      </w:r>
      <w:r w:rsidRPr="00016069">
        <w:rPr>
          <w:rFonts w:cs="Arial"/>
          <w:szCs w:val="20"/>
          <w:lang w:eastAsia="sl-SI"/>
        </w:rPr>
        <w:t>. oziroma 1</w:t>
      </w:r>
      <w:r w:rsidR="00227BAC" w:rsidRPr="00016069">
        <w:rPr>
          <w:rFonts w:cs="Arial"/>
          <w:szCs w:val="20"/>
          <w:lang w:eastAsia="sl-SI"/>
        </w:rPr>
        <w:t>1</w:t>
      </w:r>
      <w:r w:rsidRPr="00016069">
        <w:rPr>
          <w:rFonts w:cs="Arial"/>
          <w:szCs w:val="20"/>
          <w:lang w:eastAsia="sl-SI"/>
        </w:rPr>
        <w:t>. člena</w:t>
      </w:r>
      <w:r w:rsidR="006718C5" w:rsidRPr="00016069">
        <w:rPr>
          <w:rFonts w:cs="Arial"/>
          <w:szCs w:val="20"/>
          <w:lang w:eastAsia="sl-SI"/>
        </w:rPr>
        <w:t xml:space="preserve"> te uredbe</w:t>
      </w:r>
      <w:r w:rsidRPr="00016069">
        <w:rPr>
          <w:rFonts w:cs="Arial"/>
          <w:szCs w:val="20"/>
          <w:lang w:eastAsia="sl-SI"/>
        </w:rPr>
        <w:t xml:space="preserve"> ter obračunskih stroškov nove komunalne opreme na enoto mere iz 1</w:t>
      </w:r>
      <w:r w:rsidR="00227BAC" w:rsidRPr="00016069">
        <w:rPr>
          <w:rFonts w:cs="Arial"/>
          <w:szCs w:val="20"/>
          <w:lang w:eastAsia="sl-SI"/>
        </w:rPr>
        <w:t>2</w:t>
      </w:r>
      <w:r w:rsidRPr="00016069">
        <w:rPr>
          <w:rFonts w:cs="Arial"/>
          <w:szCs w:val="20"/>
          <w:lang w:eastAsia="sl-SI"/>
        </w:rPr>
        <w:t>. člena te uredbe.</w:t>
      </w:r>
    </w:p>
    <w:p w14:paraId="6829978E" w14:textId="77777777" w:rsidR="000554D5" w:rsidRPr="00016069" w:rsidRDefault="000554D5" w:rsidP="00C828F7">
      <w:pPr>
        <w:shd w:val="clear" w:color="auto" w:fill="FFFFFF"/>
        <w:spacing w:line="240" w:lineRule="auto"/>
        <w:jc w:val="both"/>
        <w:rPr>
          <w:rFonts w:cs="Arial"/>
          <w:szCs w:val="20"/>
          <w:lang w:eastAsia="sl-SI"/>
        </w:rPr>
      </w:pPr>
    </w:p>
    <w:p w14:paraId="1EA811B5" w14:textId="4C01833B" w:rsidR="000554D5" w:rsidRPr="00016069" w:rsidRDefault="000554D5" w:rsidP="00C828F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C828F7" w:rsidRPr="00016069">
        <w:rPr>
          <w:rFonts w:ascii="Arial" w:eastAsia="Arial" w:hAnsi="Arial" w:cs="Arial"/>
          <w:sz w:val="20"/>
          <w:szCs w:val="20"/>
          <w:lang w:val="sl-SI"/>
        </w:rPr>
        <w:t>3</w:t>
      </w:r>
      <w:r w:rsidRPr="00016069">
        <w:rPr>
          <w:rFonts w:ascii="Arial" w:eastAsia="Arial" w:hAnsi="Arial" w:cs="Arial"/>
          <w:sz w:val="20"/>
          <w:szCs w:val="20"/>
          <w:lang w:val="sl-SI"/>
        </w:rPr>
        <w:t xml:space="preserve">) Pri opisu nove komunalne opreme in druge gospodarske javne infrastrukture iz 4. točke prejšnjega odstavka se v elaboratu programa opremljanja navedejo podatki o tehničnih značilnostih in zmogljivosti objektov, naprav in omrežij nove komunalne opreme in druge gospodarske javne infrastrukture ter podatki o priključevanju na obstoječa infrastrukturna omrežja oziroma se navede obseg povečanja zmogljivosti obstoječe komunalne opreme in druge gospodarske javne infrastrukture, če je ta potrebna zaradi priključevanja načrtovanih objektov. Če je posamezna vrsta nove komunalne opreme, poleg območju opremljanja, namenjena tudi oskrbi drugih območij </w:t>
      </w:r>
      <w:r w:rsidR="006718C5" w:rsidRPr="00016069">
        <w:rPr>
          <w:rFonts w:ascii="Arial" w:eastAsia="Arial" w:hAnsi="Arial" w:cs="Arial"/>
          <w:sz w:val="20"/>
          <w:szCs w:val="20"/>
          <w:lang w:val="sl-SI"/>
        </w:rPr>
        <w:t>zunaj</w:t>
      </w:r>
      <w:r w:rsidRPr="00016069">
        <w:rPr>
          <w:rFonts w:ascii="Arial" w:eastAsia="Arial" w:hAnsi="Arial" w:cs="Arial"/>
          <w:sz w:val="20"/>
          <w:szCs w:val="20"/>
          <w:lang w:val="sl-SI"/>
        </w:rPr>
        <w:t xml:space="preserve"> območja opremljanja, mora biti to iz elaborata programa opremljanja jasno razvidno, vključno z načinom razdelitve stroškov po posameznih območjih. </w:t>
      </w:r>
    </w:p>
    <w:p w14:paraId="30BC0E8B" w14:textId="77777777" w:rsidR="000554D5" w:rsidRPr="00016069" w:rsidRDefault="000554D5" w:rsidP="000554D5">
      <w:pPr>
        <w:shd w:val="clear" w:color="auto" w:fill="FFFFFF"/>
        <w:spacing w:line="240" w:lineRule="auto"/>
        <w:jc w:val="both"/>
        <w:rPr>
          <w:rFonts w:cs="Arial"/>
          <w:szCs w:val="20"/>
          <w:highlight w:val="yellow"/>
          <w:lang w:eastAsia="sl-SI"/>
        </w:rPr>
      </w:pPr>
    </w:p>
    <w:p w14:paraId="3986B068" w14:textId="71144233" w:rsidR="000554D5" w:rsidRPr="00016069" w:rsidRDefault="000554D5" w:rsidP="00C828F7">
      <w:pPr>
        <w:pStyle w:val="zamik"/>
        <w:pBdr>
          <w:top w:val="none" w:sz="0" w:space="12" w:color="auto"/>
        </w:pBdr>
        <w:jc w:val="both"/>
        <w:rPr>
          <w:rFonts w:ascii="Arial" w:eastAsia="Arial" w:hAnsi="Arial" w:cs="Arial"/>
          <w:sz w:val="20"/>
          <w:szCs w:val="20"/>
          <w:lang w:val="sl-SI"/>
        </w:rPr>
      </w:pPr>
      <w:r w:rsidRPr="00016069" w:rsidDel="00FE4969">
        <w:rPr>
          <w:rFonts w:ascii="Arial" w:eastAsia="Arial" w:hAnsi="Arial" w:cs="Arial"/>
          <w:sz w:val="20"/>
          <w:szCs w:val="20"/>
          <w:lang w:val="sl-SI"/>
        </w:rPr>
        <w:t xml:space="preserve"> </w:t>
      </w:r>
      <w:r w:rsidRPr="00016069">
        <w:rPr>
          <w:rFonts w:ascii="Arial" w:eastAsia="Arial" w:hAnsi="Arial" w:cs="Arial"/>
          <w:sz w:val="20"/>
          <w:szCs w:val="20"/>
          <w:lang w:val="sl-SI"/>
        </w:rPr>
        <w:t>(</w:t>
      </w:r>
      <w:r w:rsidR="00C828F7" w:rsidRPr="00016069">
        <w:rPr>
          <w:rFonts w:ascii="Arial" w:eastAsia="Arial" w:hAnsi="Arial" w:cs="Arial"/>
          <w:sz w:val="20"/>
          <w:szCs w:val="20"/>
          <w:lang w:val="sl-SI"/>
        </w:rPr>
        <w:t>4</w:t>
      </w:r>
      <w:r w:rsidRPr="00016069">
        <w:rPr>
          <w:rFonts w:ascii="Arial" w:eastAsia="Arial" w:hAnsi="Arial" w:cs="Arial"/>
          <w:sz w:val="20"/>
          <w:szCs w:val="20"/>
          <w:lang w:val="sl-SI"/>
        </w:rPr>
        <w:t>) Hramba in vpogled v elaborat programa opremljanja se zagotavljata v digitalni in analogni oblik</w:t>
      </w:r>
      <w:r w:rsidR="0012550A" w:rsidRPr="00016069">
        <w:rPr>
          <w:rFonts w:ascii="Arial" w:eastAsia="Arial" w:hAnsi="Arial" w:cs="Arial"/>
          <w:sz w:val="20"/>
          <w:szCs w:val="20"/>
          <w:lang w:val="sl-SI"/>
        </w:rPr>
        <w:t>i.</w:t>
      </w:r>
    </w:p>
    <w:p w14:paraId="2CC8EB6C" w14:textId="77777777" w:rsidR="000554D5" w:rsidRPr="00016069" w:rsidRDefault="000554D5" w:rsidP="00C828F7">
      <w:pPr>
        <w:shd w:val="clear" w:color="auto" w:fill="FFFFFF"/>
        <w:spacing w:line="240" w:lineRule="auto"/>
        <w:rPr>
          <w:rFonts w:cs="Arial"/>
          <w:bCs/>
          <w:szCs w:val="20"/>
          <w:lang w:eastAsia="sl-SI"/>
        </w:rPr>
      </w:pPr>
    </w:p>
    <w:p w14:paraId="32FC4AA1" w14:textId="52BDEDA3" w:rsidR="000554D5" w:rsidRPr="00016069" w:rsidRDefault="000554D5" w:rsidP="000554D5">
      <w:pPr>
        <w:shd w:val="clear" w:color="auto" w:fill="FFFFFF"/>
        <w:spacing w:line="240" w:lineRule="auto"/>
        <w:jc w:val="center"/>
        <w:rPr>
          <w:rFonts w:cs="Arial"/>
          <w:b/>
          <w:szCs w:val="20"/>
          <w:lang w:eastAsia="sl-SI"/>
        </w:rPr>
      </w:pPr>
      <w:r w:rsidRPr="00016069">
        <w:rPr>
          <w:rFonts w:cs="Arial"/>
          <w:b/>
          <w:szCs w:val="20"/>
          <w:lang w:eastAsia="sl-SI"/>
        </w:rPr>
        <w:t>1</w:t>
      </w:r>
      <w:r w:rsidR="003F4E3B" w:rsidRPr="00016069">
        <w:rPr>
          <w:rFonts w:cs="Arial"/>
          <w:b/>
          <w:szCs w:val="20"/>
          <w:lang w:eastAsia="sl-SI"/>
        </w:rPr>
        <w:t>5</w:t>
      </w:r>
      <w:r w:rsidRPr="00016069">
        <w:rPr>
          <w:rFonts w:cs="Arial"/>
          <w:b/>
          <w:szCs w:val="20"/>
          <w:lang w:eastAsia="sl-SI"/>
        </w:rPr>
        <w:t>. člen</w:t>
      </w:r>
    </w:p>
    <w:p w14:paraId="753A4B44" w14:textId="2F2DB404" w:rsidR="000554D5" w:rsidRPr="00016069" w:rsidRDefault="000554D5" w:rsidP="0052528D">
      <w:pPr>
        <w:shd w:val="clear" w:color="auto" w:fill="FFFFFF"/>
        <w:spacing w:line="240" w:lineRule="auto"/>
        <w:jc w:val="center"/>
        <w:rPr>
          <w:rFonts w:cs="Arial"/>
          <w:b/>
          <w:szCs w:val="20"/>
          <w:lang w:eastAsia="sl-SI"/>
        </w:rPr>
      </w:pPr>
      <w:r w:rsidRPr="00016069">
        <w:rPr>
          <w:rFonts w:cs="Arial"/>
          <w:b/>
          <w:szCs w:val="20"/>
          <w:lang w:eastAsia="sl-SI"/>
        </w:rPr>
        <w:t>(oblika</w:t>
      </w:r>
      <w:r w:rsidR="00416FF2" w:rsidRPr="00016069">
        <w:rPr>
          <w:rFonts w:cs="Arial"/>
          <w:b/>
          <w:szCs w:val="20"/>
          <w:lang w:eastAsia="sl-SI"/>
        </w:rPr>
        <w:t xml:space="preserve"> in način priprave</w:t>
      </w:r>
      <w:r w:rsidRPr="00016069">
        <w:rPr>
          <w:rFonts w:cs="Arial"/>
          <w:b/>
          <w:szCs w:val="20"/>
          <w:lang w:eastAsia="sl-SI"/>
        </w:rPr>
        <w:t xml:space="preserve"> programa opremljanja)</w:t>
      </w:r>
    </w:p>
    <w:p w14:paraId="40BA1C7E" w14:textId="5336BC7E" w:rsidR="007F3BBA" w:rsidRPr="00016069" w:rsidRDefault="000554D5" w:rsidP="00C828F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416FF2" w:rsidRPr="00016069">
        <w:rPr>
          <w:rFonts w:ascii="Arial" w:eastAsia="Arial" w:hAnsi="Arial" w:cs="Arial"/>
          <w:sz w:val="20"/>
          <w:szCs w:val="20"/>
          <w:lang w:val="sl-SI"/>
        </w:rPr>
        <w:t>1</w:t>
      </w:r>
      <w:r w:rsidRPr="00016069">
        <w:rPr>
          <w:rFonts w:ascii="Arial" w:eastAsia="Arial" w:hAnsi="Arial" w:cs="Arial"/>
          <w:sz w:val="20"/>
          <w:szCs w:val="20"/>
          <w:lang w:val="sl-SI"/>
        </w:rPr>
        <w:t xml:space="preserve">) </w:t>
      </w:r>
      <w:r w:rsidR="00416FF2" w:rsidRPr="00016069">
        <w:rPr>
          <w:rFonts w:ascii="Arial" w:eastAsia="Arial" w:hAnsi="Arial" w:cs="Arial"/>
          <w:sz w:val="20"/>
          <w:szCs w:val="20"/>
          <w:lang w:val="sl-SI"/>
        </w:rPr>
        <w:t>Program opremljanja vsebuje b</w:t>
      </w:r>
      <w:r w:rsidR="007E0A84" w:rsidRPr="00016069">
        <w:rPr>
          <w:rFonts w:ascii="Arial" w:eastAsia="Arial" w:hAnsi="Arial" w:cs="Arial"/>
          <w:sz w:val="20"/>
          <w:szCs w:val="20"/>
          <w:lang w:val="sl-SI"/>
        </w:rPr>
        <w:t xml:space="preserve">esedilni </w:t>
      </w:r>
      <w:r w:rsidR="00416FF2" w:rsidRPr="00016069">
        <w:rPr>
          <w:rFonts w:ascii="Arial" w:eastAsia="Arial" w:hAnsi="Arial" w:cs="Arial"/>
          <w:sz w:val="20"/>
          <w:szCs w:val="20"/>
          <w:lang w:val="sl-SI"/>
        </w:rPr>
        <w:t xml:space="preserve">in grafični del. </w:t>
      </w:r>
      <w:r w:rsidRPr="00016069">
        <w:rPr>
          <w:rFonts w:ascii="Arial" w:eastAsia="Arial" w:hAnsi="Arial" w:cs="Arial"/>
          <w:sz w:val="20"/>
          <w:szCs w:val="20"/>
          <w:lang w:val="sl-SI"/>
        </w:rPr>
        <w:t xml:space="preserve">Če je vsebino programa opremljanja mogoče določiti in prikazati v grafičnem delu tako podrobno, da je v </w:t>
      </w:r>
      <w:r w:rsidR="009C0AC9" w:rsidRPr="00016069">
        <w:rPr>
          <w:rFonts w:ascii="Arial" w:eastAsia="Arial" w:hAnsi="Arial" w:cs="Arial"/>
          <w:sz w:val="20"/>
          <w:szCs w:val="20"/>
          <w:lang w:val="sl-SI"/>
        </w:rPr>
        <w:t xml:space="preserve">besedilnem </w:t>
      </w:r>
      <w:r w:rsidRPr="00016069">
        <w:rPr>
          <w:rFonts w:ascii="Arial" w:eastAsia="Arial" w:hAnsi="Arial" w:cs="Arial"/>
          <w:sz w:val="20"/>
          <w:szCs w:val="20"/>
          <w:lang w:val="sl-SI"/>
        </w:rPr>
        <w:t xml:space="preserve">delu ni treba dodatno določiti, se v </w:t>
      </w:r>
      <w:r w:rsidR="009C0AC9" w:rsidRPr="00016069">
        <w:rPr>
          <w:rFonts w:ascii="Arial" w:eastAsia="Arial" w:hAnsi="Arial" w:cs="Arial"/>
          <w:sz w:val="20"/>
          <w:szCs w:val="20"/>
          <w:lang w:val="sl-SI"/>
        </w:rPr>
        <w:t xml:space="preserve">besedilnem </w:t>
      </w:r>
      <w:r w:rsidRPr="00016069">
        <w:rPr>
          <w:rFonts w:ascii="Arial" w:eastAsia="Arial" w:hAnsi="Arial" w:cs="Arial"/>
          <w:sz w:val="20"/>
          <w:szCs w:val="20"/>
          <w:lang w:val="sl-SI"/>
        </w:rPr>
        <w:t>delu navede le povezava na ustrezni grafični prikaz.</w:t>
      </w:r>
    </w:p>
    <w:p w14:paraId="123E8D48" w14:textId="77777777" w:rsidR="007F3BBA" w:rsidRPr="00016069" w:rsidRDefault="007F3BBA" w:rsidP="0052528D">
      <w:pPr>
        <w:pStyle w:val="zamik"/>
        <w:pBdr>
          <w:top w:val="none" w:sz="0" w:space="12" w:color="auto"/>
        </w:pBdr>
        <w:jc w:val="both"/>
        <w:rPr>
          <w:rFonts w:ascii="Arial" w:eastAsia="Arial" w:hAnsi="Arial" w:cs="Arial"/>
          <w:sz w:val="20"/>
          <w:szCs w:val="20"/>
          <w:lang w:val="sl-SI"/>
        </w:rPr>
      </w:pPr>
    </w:p>
    <w:p w14:paraId="49842D21" w14:textId="2ECE1CBA" w:rsidR="000554D5" w:rsidRPr="00016069" w:rsidRDefault="000554D5" w:rsidP="0052528D">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 (</w:t>
      </w:r>
      <w:r w:rsidR="00416FF2" w:rsidRPr="00016069">
        <w:rPr>
          <w:rFonts w:ascii="Arial" w:eastAsia="Arial" w:hAnsi="Arial" w:cs="Arial"/>
          <w:sz w:val="20"/>
          <w:szCs w:val="20"/>
          <w:lang w:val="sl-SI"/>
        </w:rPr>
        <w:t>2</w:t>
      </w:r>
      <w:r w:rsidRPr="00016069">
        <w:rPr>
          <w:rFonts w:ascii="Arial" w:eastAsia="Arial" w:hAnsi="Arial" w:cs="Arial"/>
          <w:sz w:val="20"/>
          <w:szCs w:val="20"/>
          <w:lang w:val="sl-SI"/>
        </w:rPr>
        <w:t>) Grafični del programa opremljanja vsebuje grafične prikaze:</w:t>
      </w:r>
    </w:p>
    <w:p w14:paraId="6EC42520" w14:textId="77777777" w:rsidR="000554D5" w:rsidRPr="00016069" w:rsidRDefault="000554D5">
      <w:pPr>
        <w:numPr>
          <w:ilvl w:val="0"/>
          <w:numId w:val="42"/>
        </w:numPr>
        <w:spacing w:line="240" w:lineRule="auto"/>
        <w:contextualSpacing/>
        <w:rPr>
          <w:rFonts w:cs="Arial"/>
          <w:szCs w:val="20"/>
          <w:lang w:eastAsia="sl-SI"/>
        </w:rPr>
      </w:pPr>
      <w:r w:rsidRPr="00016069">
        <w:rPr>
          <w:rFonts w:cs="Arial"/>
          <w:szCs w:val="20"/>
          <w:lang w:eastAsia="sl-SI"/>
        </w:rPr>
        <w:t>območja opremljanja,</w:t>
      </w:r>
    </w:p>
    <w:p w14:paraId="75D12A2B" w14:textId="77777777" w:rsidR="000554D5" w:rsidRPr="00016069" w:rsidRDefault="000554D5">
      <w:pPr>
        <w:numPr>
          <w:ilvl w:val="0"/>
          <w:numId w:val="42"/>
        </w:numPr>
        <w:spacing w:line="240" w:lineRule="auto"/>
        <w:contextualSpacing/>
        <w:rPr>
          <w:rFonts w:cs="Arial"/>
          <w:szCs w:val="20"/>
          <w:lang w:eastAsia="sl-SI"/>
        </w:rPr>
      </w:pPr>
      <w:r w:rsidRPr="00016069">
        <w:rPr>
          <w:rFonts w:cs="Arial"/>
          <w:szCs w:val="20"/>
          <w:lang w:eastAsia="sl-SI"/>
        </w:rPr>
        <w:t>nove komunalne opreme in druge gospodarske javne infrastrukture,</w:t>
      </w:r>
    </w:p>
    <w:p w14:paraId="744BA309" w14:textId="77777777" w:rsidR="000554D5" w:rsidRPr="00016069" w:rsidRDefault="000554D5">
      <w:pPr>
        <w:numPr>
          <w:ilvl w:val="0"/>
          <w:numId w:val="42"/>
        </w:numPr>
        <w:spacing w:line="240" w:lineRule="auto"/>
        <w:contextualSpacing/>
        <w:rPr>
          <w:rFonts w:cs="Arial"/>
          <w:szCs w:val="20"/>
          <w:lang w:eastAsia="sl-SI"/>
        </w:rPr>
      </w:pPr>
      <w:r w:rsidRPr="00016069">
        <w:rPr>
          <w:rFonts w:cs="Arial"/>
          <w:szCs w:val="20"/>
          <w:lang w:eastAsia="sl-SI"/>
        </w:rPr>
        <w:t>zemljišč, ki jih je bilo ali jih je treba pridobiti za opremljanje stavbnih zemljišč in katerih stroški so upoštevani v programu opremljanja</w:t>
      </w:r>
      <w:r w:rsidR="006718C5" w:rsidRPr="00016069">
        <w:rPr>
          <w:rFonts w:cs="Arial"/>
          <w:szCs w:val="20"/>
          <w:lang w:eastAsia="sl-SI"/>
        </w:rPr>
        <w:t>,</w:t>
      </w:r>
      <w:r w:rsidRPr="00016069">
        <w:rPr>
          <w:rFonts w:cs="Arial"/>
          <w:szCs w:val="20"/>
          <w:lang w:eastAsia="sl-SI"/>
        </w:rPr>
        <w:t xml:space="preserve"> in </w:t>
      </w:r>
    </w:p>
    <w:p w14:paraId="14BA945F" w14:textId="77777777" w:rsidR="000554D5" w:rsidRPr="00016069" w:rsidRDefault="000554D5">
      <w:pPr>
        <w:numPr>
          <w:ilvl w:val="0"/>
          <w:numId w:val="42"/>
        </w:numPr>
        <w:spacing w:line="240" w:lineRule="auto"/>
        <w:contextualSpacing/>
        <w:rPr>
          <w:rFonts w:cs="Arial"/>
          <w:szCs w:val="20"/>
          <w:lang w:eastAsia="sl-SI"/>
        </w:rPr>
      </w:pPr>
      <w:r w:rsidRPr="00016069">
        <w:rPr>
          <w:rFonts w:cs="Arial"/>
          <w:szCs w:val="20"/>
          <w:lang w:eastAsia="sl-SI"/>
        </w:rPr>
        <w:t>obračunskih območij po posamezni vrsti nove komunalne opreme.</w:t>
      </w:r>
    </w:p>
    <w:p w14:paraId="54DABCFA" w14:textId="77777777" w:rsidR="000554D5" w:rsidRPr="00016069" w:rsidRDefault="000554D5" w:rsidP="000554D5">
      <w:pPr>
        <w:shd w:val="clear" w:color="auto" w:fill="FFFFFF"/>
        <w:spacing w:line="240" w:lineRule="auto"/>
        <w:jc w:val="both"/>
        <w:rPr>
          <w:rFonts w:eastAsia="Calibri" w:cs="Arial"/>
          <w:szCs w:val="20"/>
          <w:shd w:val="clear" w:color="auto" w:fill="FFFFFF"/>
        </w:rPr>
      </w:pPr>
    </w:p>
    <w:p w14:paraId="6690B310" w14:textId="2FA95953" w:rsidR="000554D5" w:rsidRPr="00016069" w:rsidRDefault="000554D5" w:rsidP="0052528D">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52528D" w:rsidRPr="00016069">
        <w:rPr>
          <w:rFonts w:ascii="Arial" w:eastAsia="Arial" w:hAnsi="Arial" w:cs="Arial"/>
          <w:sz w:val="20"/>
          <w:szCs w:val="20"/>
          <w:lang w:val="sl-SI"/>
        </w:rPr>
        <w:t>3</w:t>
      </w:r>
      <w:r w:rsidRPr="00016069">
        <w:rPr>
          <w:rFonts w:ascii="Arial" w:eastAsia="Arial" w:hAnsi="Arial" w:cs="Arial"/>
          <w:sz w:val="20"/>
          <w:szCs w:val="20"/>
          <w:lang w:val="sl-SI"/>
        </w:rPr>
        <w:t xml:space="preserve"> Grafični prikazi iz prejšnjega odstavka se izdelajo na geodetskih načrtih. Merilo grafičnih prikazov iz 2. in 3. točke prejšnjega odstavka ne sme biti manjše od 1: 2.000, merila drugih grafičnih prikazov pa ne smejo biti manjša od 1: 5.000. Grafični prikazi morajo biti opremljeni z naslednjimi podatki:</w:t>
      </w:r>
    </w:p>
    <w:p w14:paraId="1C5CFFE0" w14:textId="77777777" w:rsidR="00D75328" w:rsidRPr="00016069" w:rsidRDefault="00D75328" w:rsidP="000554D5">
      <w:pPr>
        <w:shd w:val="clear" w:color="auto" w:fill="FFFFFF"/>
        <w:spacing w:line="240" w:lineRule="auto"/>
        <w:jc w:val="both"/>
        <w:rPr>
          <w:rFonts w:eastAsia="Calibri" w:cs="Arial"/>
          <w:szCs w:val="20"/>
          <w:shd w:val="clear" w:color="auto" w:fill="FFFFFF"/>
        </w:rPr>
      </w:pPr>
    </w:p>
    <w:p w14:paraId="36D0FF87" w14:textId="77777777" w:rsidR="000554D5" w:rsidRPr="00016069" w:rsidRDefault="000554D5">
      <w:pPr>
        <w:numPr>
          <w:ilvl w:val="0"/>
          <w:numId w:val="39"/>
        </w:numPr>
        <w:shd w:val="clear" w:color="auto" w:fill="FFFFFF"/>
        <w:spacing w:line="240" w:lineRule="auto"/>
        <w:contextualSpacing/>
        <w:rPr>
          <w:rFonts w:cs="Arial"/>
          <w:szCs w:val="20"/>
          <w:lang w:eastAsia="sl-SI"/>
        </w:rPr>
      </w:pPr>
      <w:r w:rsidRPr="00016069">
        <w:rPr>
          <w:rFonts w:cs="Arial"/>
          <w:szCs w:val="20"/>
          <w:lang w:eastAsia="sl-SI"/>
        </w:rPr>
        <w:t xml:space="preserve">naziv programa opremljanja, </w:t>
      </w:r>
    </w:p>
    <w:p w14:paraId="0AE7BF01" w14:textId="77777777" w:rsidR="000554D5" w:rsidRPr="00016069" w:rsidRDefault="000554D5">
      <w:pPr>
        <w:numPr>
          <w:ilvl w:val="0"/>
          <w:numId w:val="39"/>
        </w:numPr>
        <w:shd w:val="clear" w:color="auto" w:fill="FFFFFF"/>
        <w:spacing w:line="240" w:lineRule="auto"/>
        <w:contextualSpacing/>
        <w:rPr>
          <w:rFonts w:cs="Arial"/>
          <w:szCs w:val="20"/>
          <w:lang w:eastAsia="sl-SI"/>
        </w:rPr>
      </w:pPr>
      <w:r w:rsidRPr="00016069">
        <w:rPr>
          <w:rFonts w:cs="Arial"/>
          <w:szCs w:val="20"/>
          <w:lang w:eastAsia="sl-SI"/>
        </w:rPr>
        <w:t xml:space="preserve">identifikacijska številka programa opremljanja v prostorskem informacijskem sistemu, </w:t>
      </w:r>
    </w:p>
    <w:p w14:paraId="77973E7C" w14:textId="77777777" w:rsidR="000554D5" w:rsidRPr="00016069" w:rsidRDefault="000554D5">
      <w:pPr>
        <w:numPr>
          <w:ilvl w:val="0"/>
          <w:numId w:val="39"/>
        </w:numPr>
        <w:shd w:val="clear" w:color="auto" w:fill="FFFFFF"/>
        <w:spacing w:line="240" w:lineRule="auto"/>
        <w:contextualSpacing/>
        <w:rPr>
          <w:rFonts w:cs="Arial"/>
          <w:szCs w:val="20"/>
          <w:lang w:eastAsia="sl-SI"/>
        </w:rPr>
      </w:pPr>
      <w:r w:rsidRPr="00016069">
        <w:rPr>
          <w:rFonts w:cs="Arial"/>
          <w:szCs w:val="20"/>
          <w:lang w:eastAsia="sl-SI"/>
        </w:rPr>
        <w:t>podatki o pripravljavcu in izdelovalcu programa opremljanja,</w:t>
      </w:r>
    </w:p>
    <w:p w14:paraId="004512F0" w14:textId="77777777" w:rsidR="000554D5" w:rsidRPr="00016069" w:rsidRDefault="000554D5">
      <w:pPr>
        <w:numPr>
          <w:ilvl w:val="0"/>
          <w:numId w:val="39"/>
        </w:numPr>
        <w:shd w:val="clear" w:color="auto" w:fill="FFFFFF"/>
        <w:spacing w:line="240" w:lineRule="auto"/>
        <w:contextualSpacing/>
        <w:rPr>
          <w:rFonts w:cs="Arial"/>
          <w:szCs w:val="20"/>
          <w:lang w:eastAsia="sl-SI"/>
        </w:rPr>
      </w:pPr>
      <w:r w:rsidRPr="00016069">
        <w:rPr>
          <w:rFonts w:cs="Arial"/>
          <w:szCs w:val="20"/>
          <w:lang w:eastAsia="sl-SI"/>
        </w:rPr>
        <w:t xml:space="preserve">naziv grafičnega prikaza, </w:t>
      </w:r>
    </w:p>
    <w:p w14:paraId="74F42646" w14:textId="77777777" w:rsidR="000554D5" w:rsidRPr="00016069" w:rsidRDefault="000554D5">
      <w:pPr>
        <w:numPr>
          <w:ilvl w:val="0"/>
          <w:numId w:val="39"/>
        </w:numPr>
        <w:shd w:val="clear" w:color="auto" w:fill="FFFFFF"/>
        <w:spacing w:line="240" w:lineRule="auto"/>
        <w:contextualSpacing/>
        <w:rPr>
          <w:rFonts w:cs="Arial"/>
          <w:szCs w:val="20"/>
          <w:lang w:eastAsia="sl-SI"/>
        </w:rPr>
      </w:pPr>
      <w:r w:rsidRPr="00016069">
        <w:rPr>
          <w:rFonts w:cs="Arial"/>
          <w:szCs w:val="20"/>
          <w:lang w:eastAsia="sl-SI"/>
        </w:rPr>
        <w:t xml:space="preserve">legenda sestavin iz grafičnega prikaza,  </w:t>
      </w:r>
    </w:p>
    <w:p w14:paraId="556D4843" w14:textId="77777777" w:rsidR="000554D5" w:rsidRPr="00016069" w:rsidRDefault="000554D5">
      <w:pPr>
        <w:numPr>
          <w:ilvl w:val="0"/>
          <w:numId w:val="39"/>
        </w:numPr>
        <w:shd w:val="clear" w:color="auto" w:fill="FFFFFF"/>
        <w:spacing w:line="240" w:lineRule="auto"/>
        <w:contextualSpacing/>
        <w:rPr>
          <w:rFonts w:cs="Arial"/>
          <w:szCs w:val="20"/>
          <w:lang w:eastAsia="sl-SI"/>
        </w:rPr>
      </w:pPr>
      <w:r w:rsidRPr="00016069">
        <w:rPr>
          <w:rFonts w:cs="Arial"/>
          <w:szCs w:val="20"/>
          <w:lang w:eastAsia="sl-SI"/>
        </w:rPr>
        <w:t xml:space="preserve">orientacija grafičnega prikaza in </w:t>
      </w:r>
    </w:p>
    <w:p w14:paraId="5120D328" w14:textId="27751B0C" w:rsidR="000554D5" w:rsidRPr="00016069" w:rsidRDefault="000554D5" w:rsidP="000554D5">
      <w:pPr>
        <w:numPr>
          <w:ilvl w:val="0"/>
          <w:numId w:val="39"/>
        </w:numPr>
        <w:shd w:val="clear" w:color="auto" w:fill="FFFFFF"/>
        <w:spacing w:line="240" w:lineRule="auto"/>
        <w:contextualSpacing/>
        <w:jc w:val="both"/>
        <w:rPr>
          <w:rFonts w:eastAsia="Calibri" w:cs="Arial"/>
          <w:szCs w:val="20"/>
          <w:shd w:val="clear" w:color="auto" w:fill="FFFFFF"/>
        </w:rPr>
      </w:pPr>
      <w:r w:rsidRPr="00016069">
        <w:rPr>
          <w:rFonts w:cs="Arial"/>
          <w:szCs w:val="20"/>
          <w:lang w:eastAsia="sl-SI"/>
        </w:rPr>
        <w:lastRenderedPageBreak/>
        <w:t>merilo grafičnega prikaza.</w:t>
      </w:r>
    </w:p>
    <w:p w14:paraId="0D11E0EB" w14:textId="77777777" w:rsidR="0004598D" w:rsidRPr="00016069" w:rsidRDefault="0004598D" w:rsidP="0004598D">
      <w:pPr>
        <w:shd w:val="clear" w:color="auto" w:fill="FFFFFF"/>
        <w:spacing w:line="240" w:lineRule="auto"/>
        <w:ind w:left="720"/>
        <w:contextualSpacing/>
        <w:jc w:val="both"/>
        <w:rPr>
          <w:rFonts w:eastAsia="Calibri" w:cs="Arial"/>
          <w:szCs w:val="20"/>
          <w:shd w:val="clear" w:color="auto" w:fill="FFFFFF"/>
        </w:rPr>
      </w:pPr>
    </w:p>
    <w:p w14:paraId="735197A5" w14:textId="73504877" w:rsidR="000554D5" w:rsidRPr="00016069" w:rsidRDefault="000554D5" w:rsidP="0052528D">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52528D" w:rsidRPr="00016069">
        <w:rPr>
          <w:rFonts w:ascii="Arial" w:eastAsia="Arial" w:hAnsi="Arial" w:cs="Arial"/>
          <w:sz w:val="20"/>
          <w:szCs w:val="20"/>
          <w:lang w:val="sl-SI"/>
        </w:rPr>
        <w:t>4</w:t>
      </w:r>
      <w:r w:rsidRPr="00016069">
        <w:rPr>
          <w:rFonts w:ascii="Arial" w:eastAsia="Arial" w:hAnsi="Arial" w:cs="Arial"/>
          <w:sz w:val="20"/>
          <w:szCs w:val="20"/>
          <w:lang w:val="sl-SI"/>
        </w:rPr>
        <w:t xml:space="preserve">) Za grafični del programa opremljanja se za potrebe vodenja programov opremljanja v prostorskem informacijskem sistemu pripravi naslednje vektorske podatke: </w:t>
      </w:r>
    </w:p>
    <w:p w14:paraId="1C338749" w14:textId="77777777" w:rsidR="00D75328" w:rsidRPr="00016069" w:rsidRDefault="00D75328" w:rsidP="000554D5">
      <w:pPr>
        <w:shd w:val="clear" w:color="auto" w:fill="FFFFFF"/>
        <w:spacing w:line="240" w:lineRule="auto"/>
        <w:jc w:val="both"/>
        <w:rPr>
          <w:rFonts w:eastAsia="Calibri" w:cs="Arial"/>
          <w:szCs w:val="20"/>
          <w:shd w:val="clear" w:color="auto" w:fill="FFFFFF"/>
        </w:rPr>
      </w:pPr>
    </w:p>
    <w:p w14:paraId="7FD9B62F" w14:textId="77777777" w:rsidR="000554D5" w:rsidRPr="00016069" w:rsidRDefault="000554D5" w:rsidP="000554D5">
      <w:pPr>
        <w:spacing w:line="240" w:lineRule="auto"/>
        <w:rPr>
          <w:rFonts w:cs="Arial"/>
          <w:szCs w:val="20"/>
          <w:lang w:eastAsia="sl-SI"/>
        </w:rPr>
      </w:pPr>
      <w:r w:rsidRPr="00016069">
        <w:rPr>
          <w:rFonts w:cs="Arial"/>
          <w:szCs w:val="20"/>
          <w:lang w:eastAsia="sl-SI"/>
        </w:rPr>
        <w:t xml:space="preserve">1. območje opremljanja, </w:t>
      </w:r>
    </w:p>
    <w:p w14:paraId="5E2F31E4" w14:textId="3BAA7637" w:rsidR="000554D5" w:rsidRPr="00016069" w:rsidRDefault="000554D5" w:rsidP="000554D5">
      <w:pPr>
        <w:spacing w:line="240" w:lineRule="auto"/>
        <w:rPr>
          <w:rFonts w:cs="Arial"/>
          <w:szCs w:val="20"/>
          <w:lang w:eastAsia="sl-SI"/>
        </w:rPr>
      </w:pPr>
      <w:r w:rsidRPr="00016069">
        <w:rPr>
          <w:rFonts w:cs="Arial"/>
          <w:szCs w:val="20"/>
          <w:lang w:eastAsia="sl-SI"/>
        </w:rPr>
        <w:t>2. nov</w:t>
      </w:r>
      <w:r w:rsidR="006718C5" w:rsidRPr="00016069">
        <w:rPr>
          <w:rFonts w:cs="Arial"/>
          <w:szCs w:val="20"/>
          <w:lang w:eastAsia="sl-SI"/>
        </w:rPr>
        <w:t>a</w:t>
      </w:r>
      <w:r w:rsidRPr="00016069">
        <w:rPr>
          <w:rFonts w:cs="Arial"/>
          <w:szCs w:val="20"/>
          <w:lang w:eastAsia="sl-SI"/>
        </w:rPr>
        <w:t xml:space="preserve"> komunaln</w:t>
      </w:r>
      <w:r w:rsidR="006718C5" w:rsidRPr="00016069">
        <w:rPr>
          <w:rFonts w:cs="Arial"/>
          <w:szCs w:val="20"/>
          <w:lang w:eastAsia="sl-SI"/>
        </w:rPr>
        <w:t>a</w:t>
      </w:r>
      <w:r w:rsidRPr="00016069">
        <w:rPr>
          <w:rFonts w:cs="Arial"/>
          <w:szCs w:val="20"/>
          <w:lang w:eastAsia="sl-SI"/>
        </w:rPr>
        <w:t xml:space="preserve"> oprem</w:t>
      </w:r>
      <w:r w:rsidR="006718C5" w:rsidRPr="00016069">
        <w:rPr>
          <w:rFonts w:cs="Arial"/>
          <w:szCs w:val="20"/>
          <w:lang w:eastAsia="sl-SI"/>
        </w:rPr>
        <w:t>a</w:t>
      </w:r>
      <w:r w:rsidRPr="00016069">
        <w:rPr>
          <w:rFonts w:cs="Arial"/>
          <w:szCs w:val="20"/>
          <w:lang w:eastAsia="sl-SI"/>
        </w:rPr>
        <w:t xml:space="preserve"> in</w:t>
      </w:r>
    </w:p>
    <w:p w14:paraId="5399EBBE" w14:textId="51ED56A8" w:rsidR="000554D5" w:rsidRPr="00016069" w:rsidRDefault="000554D5" w:rsidP="000554D5">
      <w:pPr>
        <w:spacing w:line="240" w:lineRule="auto"/>
        <w:rPr>
          <w:rFonts w:cs="Arial"/>
          <w:szCs w:val="20"/>
          <w:lang w:eastAsia="sl-SI"/>
        </w:rPr>
      </w:pPr>
      <w:r w:rsidRPr="00016069">
        <w:rPr>
          <w:rFonts w:cs="Arial"/>
          <w:szCs w:val="20"/>
          <w:lang w:eastAsia="sl-SI"/>
        </w:rPr>
        <w:t>3. obračunska območja po posamezni vrsti nove komunal</w:t>
      </w:r>
      <w:r w:rsidR="00F261F9" w:rsidRPr="00016069">
        <w:rPr>
          <w:rFonts w:cs="Arial"/>
          <w:szCs w:val="20"/>
          <w:lang w:eastAsia="sl-SI"/>
        </w:rPr>
        <w:t>ne</w:t>
      </w:r>
      <w:r w:rsidRPr="00016069">
        <w:rPr>
          <w:rFonts w:cs="Arial"/>
          <w:szCs w:val="20"/>
          <w:lang w:eastAsia="sl-SI"/>
        </w:rPr>
        <w:t xml:space="preserve"> opreme. </w:t>
      </w:r>
    </w:p>
    <w:p w14:paraId="1678939A" w14:textId="2AC33A56" w:rsidR="005D75ED" w:rsidRPr="00016069" w:rsidRDefault="000554D5" w:rsidP="000554D5">
      <w:pPr>
        <w:shd w:val="clear" w:color="auto" w:fill="FFFFFF"/>
        <w:spacing w:line="240" w:lineRule="auto"/>
        <w:jc w:val="both"/>
        <w:rPr>
          <w:rFonts w:eastAsia="Calibri" w:cs="Arial"/>
          <w:color w:val="FF0000"/>
          <w:szCs w:val="20"/>
          <w:shd w:val="clear" w:color="auto" w:fill="FFFFFF"/>
        </w:rPr>
      </w:pPr>
      <w:r w:rsidRPr="00016069">
        <w:rPr>
          <w:rFonts w:eastAsia="Calibri" w:cs="Arial"/>
          <w:color w:val="FF0000"/>
          <w:szCs w:val="20"/>
          <w:shd w:val="clear" w:color="auto" w:fill="FFFFFF"/>
        </w:rPr>
        <w:t xml:space="preserve"> </w:t>
      </w:r>
    </w:p>
    <w:p w14:paraId="36B25D16" w14:textId="69F902FA" w:rsidR="000554D5" w:rsidRPr="00016069" w:rsidRDefault="000554D5" w:rsidP="003D33D1">
      <w:pPr>
        <w:pStyle w:val="zamik"/>
        <w:pBdr>
          <w:top w:val="none" w:sz="0" w:space="12" w:color="auto"/>
        </w:pBdr>
        <w:jc w:val="both"/>
        <w:rPr>
          <w:rFonts w:ascii="Arial" w:eastAsia="Calibri" w:hAnsi="Arial" w:cs="Arial"/>
          <w:szCs w:val="20"/>
          <w:shd w:val="clear" w:color="auto" w:fill="FFFFFF"/>
          <w:lang w:val="pl-PL"/>
        </w:rPr>
      </w:pPr>
      <w:r w:rsidRPr="00016069">
        <w:rPr>
          <w:rFonts w:ascii="Arial" w:eastAsia="Calibri" w:hAnsi="Arial" w:cs="Arial"/>
          <w:szCs w:val="20"/>
          <w:shd w:val="clear" w:color="auto" w:fill="FFFFFF"/>
          <w:lang w:val="pl-PL"/>
        </w:rPr>
        <w:t xml:space="preserve"> </w:t>
      </w:r>
      <w:r w:rsidRPr="00016069">
        <w:rPr>
          <w:rFonts w:ascii="Arial" w:eastAsia="Arial" w:hAnsi="Arial" w:cs="Arial"/>
          <w:sz w:val="20"/>
          <w:szCs w:val="20"/>
          <w:lang w:val="sl-SI"/>
        </w:rPr>
        <w:t>(</w:t>
      </w:r>
      <w:r w:rsidR="0052528D" w:rsidRPr="00016069">
        <w:rPr>
          <w:rFonts w:ascii="Arial" w:eastAsia="Arial" w:hAnsi="Arial" w:cs="Arial"/>
          <w:sz w:val="20"/>
          <w:szCs w:val="20"/>
          <w:lang w:val="sl-SI"/>
        </w:rPr>
        <w:t>5</w:t>
      </w:r>
      <w:r w:rsidRPr="00016069">
        <w:rPr>
          <w:rFonts w:ascii="Arial" w:eastAsia="Arial" w:hAnsi="Arial" w:cs="Arial"/>
          <w:sz w:val="20"/>
          <w:szCs w:val="20"/>
          <w:lang w:val="sl-SI"/>
        </w:rPr>
        <w:t>) Sprejet</w:t>
      </w:r>
      <w:r w:rsidR="006718C5" w:rsidRPr="00016069">
        <w:rPr>
          <w:rFonts w:ascii="Arial" w:eastAsia="Arial" w:hAnsi="Arial" w:cs="Arial"/>
          <w:sz w:val="20"/>
          <w:szCs w:val="20"/>
          <w:lang w:val="sl-SI"/>
        </w:rPr>
        <w:t>i</w:t>
      </w:r>
      <w:r w:rsidRPr="00016069">
        <w:rPr>
          <w:rFonts w:ascii="Arial" w:eastAsia="Arial" w:hAnsi="Arial" w:cs="Arial"/>
          <w:sz w:val="20"/>
          <w:szCs w:val="20"/>
          <w:lang w:val="sl-SI"/>
        </w:rPr>
        <w:t xml:space="preserve"> program opremljanja se opremi z naslovnico, ki vsebuje:</w:t>
      </w:r>
    </w:p>
    <w:p w14:paraId="73A9F280" w14:textId="77777777" w:rsidR="00D75328" w:rsidRPr="00016069" w:rsidRDefault="00D75328" w:rsidP="000554D5">
      <w:pPr>
        <w:shd w:val="clear" w:color="auto" w:fill="FFFFFF"/>
        <w:spacing w:line="240" w:lineRule="auto"/>
        <w:jc w:val="both"/>
        <w:rPr>
          <w:rFonts w:eastAsia="Calibri" w:cs="Arial"/>
          <w:szCs w:val="20"/>
          <w:shd w:val="clear" w:color="auto" w:fill="FFFFFF"/>
        </w:rPr>
      </w:pPr>
    </w:p>
    <w:p w14:paraId="59C90CB6" w14:textId="77777777" w:rsidR="000554D5" w:rsidRPr="00016069" w:rsidRDefault="000554D5">
      <w:pPr>
        <w:numPr>
          <w:ilvl w:val="0"/>
          <w:numId w:val="40"/>
        </w:numPr>
        <w:shd w:val="clear" w:color="auto" w:fill="FFFFFF"/>
        <w:spacing w:line="240" w:lineRule="auto"/>
        <w:contextualSpacing/>
        <w:rPr>
          <w:rFonts w:cs="Arial"/>
          <w:szCs w:val="20"/>
          <w:lang w:eastAsia="sl-SI"/>
        </w:rPr>
      </w:pPr>
      <w:r w:rsidRPr="00016069">
        <w:rPr>
          <w:rFonts w:cs="Arial"/>
          <w:szCs w:val="20"/>
          <w:lang w:eastAsia="sl-SI"/>
        </w:rPr>
        <w:t xml:space="preserve">naziv programa opremljanja, </w:t>
      </w:r>
    </w:p>
    <w:p w14:paraId="10F997D5" w14:textId="77777777" w:rsidR="000554D5" w:rsidRPr="00016069" w:rsidRDefault="000554D5">
      <w:pPr>
        <w:numPr>
          <w:ilvl w:val="0"/>
          <w:numId w:val="40"/>
        </w:numPr>
        <w:shd w:val="clear" w:color="auto" w:fill="FFFFFF"/>
        <w:spacing w:line="240" w:lineRule="auto"/>
        <w:contextualSpacing/>
        <w:rPr>
          <w:rFonts w:cs="Arial"/>
          <w:szCs w:val="20"/>
          <w:lang w:eastAsia="sl-SI"/>
        </w:rPr>
      </w:pPr>
      <w:r w:rsidRPr="00016069">
        <w:rPr>
          <w:rFonts w:cs="Arial"/>
          <w:szCs w:val="20"/>
          <w:lang w:eastAsia="sl-SI"/>
        </w:rPr>
        <w:t>identifikacijsko številko programa opremljanja v prostorskem informacijskem sistemu,</w:t>
      </w:r>
    </w:p>
    <w:p w14:paraId="52428791" w14:textId="77777777" w:rsidR="000554D5" w:rsidRPr="00016069" w:rsidRDefault="000554D5">
      <w:pPr>
        <w:numPr>
          <w:ilvl w:val="0"/>
          <w:numId w:val="40"/>
        </w:numPr>
        <w:shd w:val="clear" w:color="auto" w:fill="FFFFFF"/>
        <w:spacing w:line="240" w:lineRule="auto"/>
        <w:contextualSpacing/>
        <w:rPr>
          <w:rFonts w:cs="Arial"/>
          <w:szCs w:val="20"/>
          <w:lang w:eastAsia="sl-SI"/>
        </w:rPr>
      </w:pPr>
      <w:r w:rsidRPr="00016069">
        <w:rPr>
          <w:rFonts w:cs="Arial"/>
          <w:szCs w:val="20"/>
          <w:lang w:eastAsia="sl-SI"/>
        </w:rPr>
        <w:t>podatke o pripravljavcu in izdelovalcu programa opremljanja,</w:t>
      </w:r>
    </w:p>
    <w:p w14:paraId="3684FC92" w14:textId="131F7AA6" w:rsidR="006B6028" w:rsidRPr="00016069" w:rsidRDefault="000554D5" w:rsidP="00321772">
      <w:pPr>
        <w:numPr>
          <w:ilvl w:val="0"/>
          <w:numId w:val="40"/>
        </w:numPr>
        <w:shd w:val="clear" w:color="auto" w:fill="FFFFFF"/>
        <w:spacing w:line="240" w:lineRule="auto"/>
        <w:contextualSpacing/>
        <w:rPr>
          <w:rFonts w:cs="Arial"/>
          <w:szCs w:val="20"/>
          <w:lang w:eastAsia="sl-SI"/>
        </w:rPr>
      </w:pPr>
      <w:r w:rsidRPr="00016069">
        <w:rPr>
          <w:rFonts w:cs="Arial"/>
          <w:szCs w:val="20"/>
          <w:lang w:eastAsia="sl-SI"/>
        </w:rPr>
        <w:t xml:space="preserve">navedbo občinskega sveta, ki je program opremljanja sprejel, z žigom organa in podpisom odgovorne osebe, </w:t>
      </w:r>
    </w:p>
    <w:p w14:paraId="05B79AD1" w14:textId="49975DAC" w:rsidR="000554D5" w:rsidRPr="00016069" w:rsidRDefault="000554D5">
      <w:pPr>
        <w:numPr>
          <w:ilvl w:val="0"/>
          <w:numId w:val="40"/>
        </w:numPr>
        <w:shd w:val="clear" w:color="auto" w:fill="FFFFFF"/>
        <w:spacing w:line="240" w:lineRule="auto"/>
        <w:contextualSpacing/>
        <w:rPr>
          <w:rFonts w:cs="Arial"/>
          <w:szCs w:val="20"/>
          <w:lang w:eastAsia="sl-SI"/>
        </w:rPr>
      </w:pPr>
      <w:r w:rsidRPr="00016069">
        <w:rPr>
          <w:rFonts w:cs="Arial"/>
          <w:szCs w:val="20"/>
          <w:lang w:eastAsia="sl-SI"/>
        </w:rPr>
        <w:t>datum spreje</w:t>
      </w:r>
      <w:r w:rsidR="006718C5" w:rsidRPr="00016069">
        <w:rPr>
          <w:rFonts w:cs="Arial"/>
          <w:szCs w:val="20"/>
          <w:lang w:eastAsia="sl-SI"/>
        </w:rPr>
        <w:t>tj</w:t>
      </w:r>
      <w:r w:rsidRPr="00016069">
        <w:rPr>
          <w:rFonts w:cs="Arial"/>
          <w:szCs w:val="20"/>
          <w:lang w:eastAsia="sl-SI"/>
        </w:rPr>
        <w:t>a in</w:t>
      </w:r>
    </w:p>
    <w:p w14:paraId="757ADC04" w14:textId="44C1FC28" w:rsidR="000554D5" w:rsidRPr="00016069" w:rsidRDefault="000554D5" w:rsidP="003D33D1">
      <w:pPr>
        <w:numPr>
          <w:ilvl w:val="0"/>
          <w:numId w:val="40"/>
        </w:numPr>
        <w:shd w:val="clear" w:color="auto" w:fill="FFFFFF"/>
        <w:spacing w:line="240" w:lineRule="auto"/>
        <w:contextualSpacing/>
        <w:rPr>
          <w:rFonts w:cs="Arial"/>
          <w:lang w:eastAsia="sl-SI"/>
        </w:rPr>
      </w:pPr>
      <w:r w:rsidRPr="00016069">
        <w:rPr>
          <w:rFonts w:cs="Arial"/>
          <w:szCs w:val="20"/>
          <w:lang w:eastAsia="sl-SI"/>
        </w:rPr>
        <w:t>podatke o objavi v uradnem glasilu in prostorskem informacijskem sistemu</w:t>
      </w:r>
      <w:r w:rsidRPr="00016069">
        <w:rPr>
          <w:rFonts w:cs="Arial"/>
          <w:lang w:eastAsia="sl-SI"/>
        </w:rPr>
        <w:t>.</w:t>
      </w:r>
    </w:p>
    <w:p w14:paraId="05F4FAB8" w14:textId="10F41381" w:rsidR="000554D5" w:rsidRPr="00016069" w:rsidRDefault="000554D5" w:rsidP="003D33D1">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52528D" w:rsidRPr="00016069">
        <w:rPr>
          <w:rFonts w:ascii="Arial" w:eastAsia="Arial" w:hAnsi="Arial" w:cs="Arial"/>
          <w:sz w:val="20"/>
          <w:szCs w:val="20"/>
          <w:lang w:val="sl-SI"/>
        </w:rPr>
        <w:t>6</w:t>
      </w:r>
      <w:r w:rsidRPr="00016069">
        <w:rPr>
          <w:rFonts w:ascii="Arial" w:eastAsia="Arial" w:hAnsi="Arial" w:cs="Arial"/>
          <w:sz w:val="20"/>
          <w:szCs w:val="20"/>
          <w:lang w:val="sl-SI"/>
        </w:rPr>
        <w:t xml:space="preserve">) Program opremljanja se izdela v digitalni obliki. Aktivni podatki digitalne oblike programa opremljanja se pripravijo v obliki in na način, kot ju določajo predpisi, ki urejajo prostorski informacijski sistem. </w:t>
      </w:r>
      <w:r w:rsidR="00317913" w:rsidRPr="00016069">
        <w:rPr>
          <w:rFonts w:ascii="Arial" w:eastAsia="Arial" w:hAnsi="Arial" w:cs="Arial"/>
          <w:sz w:val="20"/>
          <w:szCs w:val="20"/>
          <w:lang w:val="sl-SI"/>
        </w:rPr>
        <w:t xml:space="preserve">Program opremljanja se </w:t>
      </w:r>
      <w:r w:rsidR="005D75ED" w:rsidRPr="00016069">
        <w:rPr>
          <w:rFonts w:ascii="Arial" w:eastAsia="Arial" w:hAnsi="Arial" w:cs="Arial"/>
          <w:sz w:val="20"/>
          <w:szCs w:val="20"/>
          <w:lang w:val="sl-SI"/>
        </w:rPr>
        <w:t>v analogni obliki hrani</w:t>
      </w:r>
      <w:r w:rsidR="00317913" w:rsidRPr="00016069">
        <w:rPr>
          <w:rFonts w:ascii="Arial" w:eastAsia="Arial" w:hAnsi="Arial" w:cs="Arial"/>
          <w:sz w:val="20"/>
          <w:szCs w:val="20"/>
          <w:lang w:val="sl-SI"/>
        </w:rPr>
        <w:t xml:space="preserve"> na sedežu občine</w:t>
      </w:r>
      <w:r w:rsidR="005D75ED" w:rsidRPr="00016069">
        <w:rPr>
          <w:rFonts w:ascii="Arial" w:eastAsia="Arial" w:hAnsi="Arial" w:cs="Arial"/>
          <w:sz w:val="20"/>
          <w:szCs w:val="20"/>
          <w:lang w:val="sl-SI"/>
        </w:rPr>
        <w:t>, v digitalni obliki pa v prostorskem informacijskem sistemu in na sedežu občine. Analogna oblika je natis digitalne oblike, ki je objavljena v Uradnem listu RS ali uradnem glasilu občine in prostorskem informacijskem sistemu.</w:t>
      </w:r>
    </w:p>
    <w:p w14:paraId="3E058634" w14:textId="77777777" w:rsidR="003D33D1" w:rsidRPr="00016069" w:rsidRDefault="003D33D1" w:rsidP="003D33D1">
      <w:pPr>
        <w:pStyle w:val="zamik"/>
        <w:pBdr>
          <w:top w:val="none" w:sz="0" w:space="12" w:color="auto"/>
        </w:pBdr>
        <w:jc w:val="both"/>
        <w:rPr>
          <w:rFonts w:ascii="Arial" w:eastAsia="Arial" w:hAnsi="Arial" w:cs="Arial"/>
          <w:sz w:val="20"/>
          <w:szCs w:val="20"/>
          <w:lang w:val="sl-SI"/>
        </w:rPr>
      </w:pPr>
    </w:p>
    <w:p w14:paraId="224311F4" w14:textId="2EF30BF0" w:rsidR="000554D5" w:rsidRPr="00016069" w:rsidRDefault="008114D3" w:rsidP="003D33D1">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52528D" w:rsidRPr="00016069">
        <w:rPr>
          <w:rFonts w:ascii="Arial" w:eastAsia="Arial" w:hAnsi="Arial" w:cs="Arial"/>
          <w:sz w:val="20"/>
          <w:szCs w:val="20"/>
          <w:lang w:val="sl-SI"/>
        </w:rPr>
        <w:t>7</w:t>
      </w:r>
      <w:r w:rsidRPr="00016069">
        <w:rPr>
          <w:rFonts w:ascii="Arial" w:eastAsia="Arial" w:hAnsi="Arial" w:cs="Arial"/>
          <w:sz w:val="20"/>
          <w:szCs w:val="20"/>
          <w:lang w:val="sl-SI"/>
        </w:rPr>
        <w:t xml:space="preserve">) </w:t>
      </w:r>
      <w:r w:rsidR="00724A84" w:rsidRPr="00016069">
        <w:rPr>
          <w:rFonts w:ascii="Arial" w:eastAsia="Arial" w:hAnsi="Arial" w:cs="Arial"/>
          <w:sz w:val="20"/>
          <w:szCs w:val="20"/>
          <w:lang w:val="sl-SI"/>
        </w:rPr>
        <w:t>Če se program opremljanja sprejme kot del OPPN, se njegova vsebina vključi v odlok kot poseben vsebinski sklop, ki vsebuje vse predpisane vsebine za program opremljanja, določene v okviru OPPN</w:t>
      </w:r>
      <w:r w:rsidRPr="00016069">
        <w:rPr>
          <w:rFonts w:ascii="Arial" w:eastAsia="Arial" w:hAnsi="Arial" w:cs="Arial"/>
          <w:sz w:val="20"/>
          <w:szCs w:val="20"/>
          <w:lang w:val="sl-SI"/>
        </w:rPr>
        <w:t xml:space="preserve">.  </w:t>
      </w:r>
    </w:p>
    <w:p w14:paraId="54B4DE5A" w14:textId="77777777" w:rsidR="006872F7" w:rsidRPr="00016069" w:rsidRDefault="006872F7" w:rsidP="000554D5">
      <w:pPr>
        <w:shd w:val="clear" w:color="auto" w:fill="FFFFFF"/>
        <w:spacing w:line="240" w:lineRule="auto"/>
        <w:jc w:val="both"/>
        <w:rPr>
          <w:rFonts w:cs="Arial"/>
          <w:color w:val="FF0000"/>
          <w:szCs w:val="20"/>
          <w:lang w:eastAsia="sl-SI"/>
        </w:rPr>
      </w:pPr>
    </w:p>
    <w:p w14:paraId="02147E75" w14:textId="77777777" w:rsidR="000554D5" w:rsidRPr="00016069" w:rsidRDefault="000554D5" w:rsidP="000554D5">
      <w:pPr>
        <w:shd w:val="clear" w:color="auto" w:fill="FFFFFF"/>
        <w:spacing w:line="240" w:lineRule="auto"/>
        <w:jc w:val="both"/>
        <w:rPr>
          <w:rFonts w:cs="Arial"/>
          <w:b/>
          <w:bCs/>
          <w:szCs w:val="20"/>
          <w:lang w:eastAsia="sl-SI"/>
        </w:rPr>
      </w:pPr>
    </w:p>
    <w:p w14:paraId="6744068C" w14:textId="0A583C7B" w:rsidR="000554D5" w:rsidRPr="00016069" w:rsidRDefault="000554D5" w:rsidP="000554D5">
      <w:pPr>
        <w:shd w:val="clear" w:color="auto" w:fill="FFFFFF"/>
        <w:spacing w:line="240" w:lineRule="auto"/>
        <w:jc w:val="both"/>
        <w:rPr>
          <w:rFonts w:cs="Arial"/>
          <w:b/>
          <w:bCs/>
          <w:szCs w:val="20"/>
          <w:lang w:eastAsia="sl-SI"/>
        </w:rPr>
      </w:pPr>
      <w:r w:rsidRPr="00016069">
        <w:rPr>
          <w:rFonts w:cs="Arial"/>
          <w:b/>
          <w:bCs/>
          <w:szCs w:val="20"/>
          <w:lang w:eastAsia="sl-SI"/>
        </w:rPr>
        <w:t xml:space="preserve">2. Odmera in </w:t>
      </w:r>
      <w:r w:rsidR="0073252D" w:rsidRPr="00016069">
        <w:rPr>
          <w:rFonts w:cs="Arial"/>
          <w:b/>
          <w:bCs/>
          <w:szCs w:val="20"/>
          <w:lang w:eastAsia="sl-SI"/>
        </w:rPr>
        <w:t xml:space="preserve">način </w:t>
      </w:r>
      <w:r w:rsidRPr="00016069">
        <w:rPr>
          <w:rFonts w:cs="Arial"/>
          <w:b/>
          <w:bCs/>
          <w:szCs w:val="20"/>
          <w:lang w:eastAsia="sl-SI"/>
        </w:rPr>
        <w:t>izračun</w:t>
      </w:r>
      <w:r w:rsidR="0073252D" w:rsidRPr="00016069">
        <w:rPr>
          <w:rFonts w:cs="Arial"/>
          <w:b/>
          <w:bCs/>
          <w:szCs w:val="20"/>
          <w:lang w:eastAsia="sl-SI"/>
        </w:rPr>
        <w:t>a</w:t>
      </w:r>
      <w:r w:rsidRPr="00016069">
        <w:rPr>
          <w:rFonts w:cs="Arial"/>
          <w:b/>
          <w:bCs/>
          <w:szCs w:val="20"/>
          <w:lang w:eastAsia="sl-SI"/>
        </w:rPr>
        <w:t xml:space="preserve"> komunalnega prispevka za novo komunalno opremo</w:t>
      </w:r>
    </w:p>
    <w:p w14:paraId="47BCBC48" w14:textId="77777777" w:rsidR="000554D5" w:rsidRPr="00016069" w:rsidRDefault="000554D5" w:rsidP="000554D5">
      <w:pPr>
        <w:spacing w:line="240" w:lineRule="auto"/>
        <w:jc w:val="both"/>
        <w:rPr>
          <w:rFonts w:eastAsia="Calibri" w:cs="Arial"/>
          <w:strike/>
          <w:color w:val="FF0000"/>
          <w:szCs w:val="20"/>
          <w:highlight w:val="yellow"/>
          <w:shd w:val="clear" w:color="auto" w:fill="FFFFFF"/>
        </w:rPr>
      </w:pPr>
    </w:p>
    <w:p w14:paraId="2E8FF22B" w14:textId="77777777" w:rsidR="000554D5" w:rsidRPr="00016069" w:rsidRDefault="000554D5" w:rsidP="000554D5">
      <w:pPr>
        <w:spacing w:line="240" w:lineRule="auto"/>
        <w:jc w:val="center"/>
        <w:rPr>
          <w:rFonts w:eastAsia="Calibri" w:cs="Arial"/>
          <w:b/>
          <w:szCs w:val="20"/>
          <w:shd w:val="clear" w:color="auto" w:fill="FFFFFF"/>
        </w:rPr>
      </w:pPr>
    </w:p>
    <w:p w14:paraId="634A378E" w14:textId="248177A1" w:rsidR="000554D5" w:rsidRPr="00016069" w:rsidRDefault="003F4E3B"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16</w:t>
      </w:r>
      <w:r w:rsidR="000554D5" w:rsidRPr="00016069">
        <w:rPr>
          <w:rFonts w:eastAsia="Calibri" w:cs="Arial"/>
          <w:b/>
          <w:bCs/>
          <w:szCs w:val="20"/>
          <w:shd w:val="clear" w:color="auto" w:fill="FFFFFF"/>
        </w:rPr>
        <w:t xml:space="preserve">. člen </w:t>
      </w:r>
    </w:p>
    <w:p w14:paraId="554E3976" w14:textId="1E0D0776" w:rsidR="000554D5" w:rsidRPr="00016069" w:rsidRDefault="000554D5" w:rsidP="00975298">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w:t>
      </w:r>
      <w:r w:rsidR="00C37A82" w:rsidRPr="00016069">
        <w:rPr>
          <w:rFonts w:eastAsia="Calibri" w:cs="Arial"/>
          <w:b/>
          <w:bCs/>
          <w:szCs w:val="20"/>
          <w:shd w:val="clear" w:color="auto" w:fill="FFFFFF"/>
        </w:rPr>
        <w:t xml:space="preserve">odmera in </w:t>
      </w:r>
      <w:r w:rsidRPr="00016069">
        <w:rPr>
          <w:rFonts w:eastAsia="Calibri" w:cs="Arial"/>
          <w:b/>
          <w:bCs/>
          <w:szCs w:val="20"/>
          <w:shd w:val="clear" w:color="auto" w:fill="FFFFFF"/>
        </w:rPr>
        <w:t>izračun komunalnega prispevka za novo komunalno opremo)</w:t>
      </w:r>
    </w:p>
    <w:p w14:paraId="5D583807" w14:textId="34A5F30B" w:rsidR="00927A0A" w:rsidRPr="00016069" w:rsidRDefault="00927A0A" w:rsidP="00975298">
      <w:pPr>
        <w:pStyle w:val="zamik"/>
        <w:pBdr>
          <w:top w:val="none" w:sz="0" w:space="12" w:color="auto"/>
        </w:pBdr>
        <w:jc w:val="both"/>
        <w:rPr>
          <w:rFonts w:ascii="Arial" w:eastAsia="Arial" w:hAnsi="Arial" w:cs="Arial"/>
          <w:sz w:val="20"/>
          <w:szCs w:val="20"/>
          <w:lang w:val="sl-SI"/>
        </w:rPr>
      </w:pPr>
      <w:r w:rsidRPr="00016069">
        <w:rPr>
          <w:rFonts w:ascii="Arial" w:eastAsia="Calibri" w:hAnsi="Arial" w:cs="Arial"/>
          <w:szCs w:val="20"/>
          <w:shd w:val="clear" w:color="auto" w:fill="FFFFFF"/>
          <w:lang w:val="pl-PL"/>
        </w:rPr>
        <w:t>(</w:t>
      </w:r>
      <w:r w:rsidRPr="00016069">
        <w:rPr>
          <w:rFonts w:ascii="Arial" w:eastAsia="Arial" w:hAnsi="Arial" w:cs="Arial"/>
          <w:sz w:val="20"/>
          <w:szCs w:val="20"/>
          <w:lang w:val="sl-SI"/>
        </w:rPr>
        <w:t>1) Vrste objektov, ki so predmet odmere komunalnega prispevka za novo komunalno opremo</w:t>
      </w:r>
      <w:r w:rsidR="00014473" w:rsidRPr="00016069">
        <w:rPr>
          <w:rFonts w:ascii="Arial" w:eastAsia="Arial" w:hAnsi="Arial" w:cs="Arial"/>
          <w:sz w:val="20"/>
          <w:szCs w:val="20"/>
          <w:lang w:val="sl-SI"/>
        </w:rPr>
        <w:t>,</w:t>
      </w:r>
      <w:r w:rsidRPr="00016069">
        <w:rPr>
          <w:rFonts w:ascii="Arial" w:eastAsia="Arial" w:hAnsi="Arial" w:cs="Arial"/>
          <w:sz w:val="20"/>
          <w:szCs w:val="20"/>
          <w:lang w:val="sl-SI"/>
        </w:rPr>
        <w:t xml:space="preserve"> so naveden</w:t>
      </w:r>
      <w:r w:rsidR="00014473" w:rsidRPr="00016069">
        <w:rPr>
          <w:rFonts w:ascii="Arial" w:eastAsia="Arial" w:hAnsi="Arial" w:cs="Arial"/>
          <w:sz w:val="20"/>
          <w:szCs w:val="20"/>
          <w:lang w:val="sl-SI"/>
        </w:rPr>
        <w:t>e</w:t>
      </w:r>
      <w:r w:rsidRPr="00016069">
        <w:rPr>
          <w:rFonts w:ascii="Arial" w:eastAsia="Arial" w:hAnsi="Arial" w:cs="Arial"/>
          <w:sz w:val="20"/>
          <w:szCs w:val="20"/>
          <w:lang w:val="sl-SI"/>
        </w:rPr>
        <w:t xml:space="preserve"> v Prilogi</w:t>
      </w:r>
      <w:r w:rsidR="001E267B" w:rsidRPr="00016069">
        <w:rPr>
          <w:rFonts w:ascii="Arial" w:eastAsia="Arial" w:hAnsi="Arial" w:cs="Arial"/>
          <w:sz w:val="20"/>
          <w:szCs w:val="20"/>
          <w:lang w:val="sl-SI"/>
        </w:rPr>
        <w:t xml:space="preserve"> te uredbe. </w:t>
      </w:r>
    </w:p>
    <w:p w14:paraId="1387A489" w14:textId="3B58EBBB" w:rsidR="00927A0A" w:rsidRPr="00016069" w:rsidRDefault="00927A0A" w:rsidP="00975298">
      <w:pPr>
        <w:pStyle w:val="zamik"/>
        <w:pBdr>
          <w:top w:val="none" w:sz="0" w:space="12" w:color="auto"/>
        </w:pBdr>
        <w:jc w:val="both"/>
        <w:rPr>
          <w:rFonts w:ascii="Arial" w:eastAsia="Arial" w:hAnsi="Arial" w:cs="Arial"/>
          <w:sz w:val="20"/>
          <w:szCs w:val="20"/>
          <w:lang w:val="sl-SI"/>
        </w:rPr>
      </w:pPr>
    </w:p>
    <w:p w14:paraId="34FF3C95" w14:textId="7EBEBCB0" w:rsidR="000554D5" w:rsidRPr="00016069" w:rsidRDefault="000554D5" w:rsidP="00975298">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927A0A" w:rsidRPr="00016069">
        <w:rPr>
          <w:rFonts w:ascii="Arial" w:eastAsia="Arial" w:hAnsi="Arial" w:cs="Arial"/>
          <w:sz w:val="20"/>
          <w:szCs w:val="20"/>
          <w:lang w:val="sl-SI"/>
        </w:rPr>
        <w:t>2</w:t>
      </w:r>
      <w:r w:rsidRPr="00016069">
        <w:rPr>
          <w:rFonts w:ascii="Arial" w:eastAsia="Arial" w:hAnsi="Arial" w:cs="Arial"/>
          <w:sz w:val="20"/>
          <w:szCs w:val="20"/>
          <w:lang w:val="sl-SI"/>
        </w:rPr>
        <w:t>) Za izračun komunalnega prispevka za novo komunalno opremo se najprej določi vrste nove komunalne opreme iz programa opremljanja, na katero zavezanec priključi svoj objekt oziroma mu je omogočena njena uporaba.</w:t>
      </w:r>
    </w:p>
    <w:p w14:paraId="011AC6D5" w14:textId="77777777" w:rsidR="000554D5" w:rsidRPr="00016069" w:rsidRDefault="000554D5" w:rsidP="00975298">
      <w:pPr>
        <w:pStyle w:val="zamik"/>
        <w:pBdr>
          <w:top w:val="none" w:sz="0" w:space="12" w:color="auto"/>
        </w:pBdr>
        <w:jc w:val="both"/>
        <w:rPr>
          <w:rFonts w:ascii="Arial" w:eastAsia="Arial" w:hAnsi="Arial" w:cs="Arial"/>
          <w:sz w:val="20"/>
          <w:szCs w:val="20"/>
          <w:lang w:val="sl-SI"/>
        </w:rPr>
      </w:pPr>
    </w:p>
    <w:p w14:paraId="7B4A9911" w14:textId="57196E33" w:rsidR="000554D5" w:rsidRPr="00016069" w:rsidRDefault="000554D5" w:rsidP="00975298">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673284" w:rsidRPr="00016069">
        <w:rPr>
          <w:rFonts w:ascii="Arial" w:eastAsia="Arial" w:hAnsi="Arial" w:cs="Arial"/>
          <w:sz w:val="20"/>
          <w:szCs w:val="20"/>
          <w:lang w:val="sl-SI"/>
        </w:rPr>
        <w:t>3</w:t>
      </w:r>
      <w:r w:rsidRPr="00016069">
        <w:rPr>
          <w:rFonts w:ascii="Arial" w:eastAsia="Arial" w:hAnsi="Arial" w:cs="Arial"/>
          <w:sz w:val="20"/>
          <w:szCs w:val="20"/>
          <w:lang w:val="sl-SI"/>
        </w:rPr>
        <w:t xml:space="preserve">) Komunalni prispevek za posamezno vrsto nove komunalne opreme za </w:t>
      </w:r>
      <w:r w:rsidR="00FC28A8" w:rsidRPr="00016069">
        <w:rPr>
          <w:rFonts w:ascii="Arial" w:eastAsia="Arial" w:hAnsi="Arial" w:cs="Arial"/>
          <w:sz w:val="20"/>
          <w:szCs w:val="20"/>
          <w:lang w:val="sl-SI"/>
        </w:rPr>
        <w:t xml:space="preserve">stavbe </w:t>
      </w:r>
      <w:r w:rsidRPr="00016069">
        <w:rPr>
          <w:rFonts w:ascii="Arial" w:eastAsia="Arial" w:hAnsi="Arial" w:cs="Arial"/>
          <w:sz w:val="20"/>
          <w:szCs w:val="20"/>
          <w:lang w:val="sl-SI"/>
        </w:rPr>
        <w:t>se izračuna tako, da se seštejeta del komunalnega prispevka, ki odpade na gradbeno parcelo stavbe, in del, ki odpade na bruto tlorisno površino stavbe, in sicer po naslednji enačbi:</w:t>
      </w:r>
    </w:p>
    <w:p w14:paraId="77DF0A26" w14:textId="77777777" w:rsidR="000554D5" w:rsidRPr="00016069" w:rsidRDefault="000554D5" w:rsidP="000554D5">
      <w:pPr>
        <w:spacing w:line="240" w:lineRule="auto"/>
        <w:jc w:val="both"/>
        <w:rPr>
          <w:rFonts w:cs="Arial"/>
          <w:szCs w:val="20"/>
          <w:lang w:eastAsia="sl-SI"/>
        </w:rPr>
      </w:pPr>
      <w:r w:rsidRPr="00016069">
        <w:rPr>
          <w:rFonts w:cs="Arial"/>
          <w:szCs w:val="20"/>
          <w:shd w:val="clear" w:color="auto" w:fill="FFFFFF"/>
          <w:lang w:eastAsia="sl-SI"/>
        </w:rPr>
        <w:t xml:space="preserve"> </w:t>
      </w:r>
    </w:p>
    <w:p w14:paraId="42954B9D" w14:textId="3757BFA0" w:rsidR="000554D5" w:rsidRPr="00016069" w:rsidRDefault="000554D5" w:rsidP="000554D5">
      <w:pPr>
        <w:spacing w:line="240" w:lineRule="auto"/>
        <w:jc w:val="both"/>
        <w:rPr>
          <w:rFonts w:cs="Arial"/>
          <w:szCs w:val="20"/>
          <w:shd w:val="clear" w:color="auto" w:fill="FFFFFF"/>
          <w:lang w:eastAsia="sl-SI"/>
        </w:rPr>
      </w:pPr>
      <w:r w:rsidRPr="00016069">
        <w:rPr>
          <w:rFonts w:cs="Arial"/>
          <w:szCs w:val="20"/>
          <w:lang w:eastAsia="sl-SI"/>
        </w:rPr>
        <w:t>KP</w:t>
      </w:r>
      <w:r w:rsidRPr="00016069">
        <w:rPr>
          <w:rFonts w:cs="Arial"/>
          <w:szCs w:val="20"/>
          <w:vertAlign w:val="subscript"/>
          <w:lang w:eastAsia="sl-SI"/>
        </w:rPr>
        <w:t xml:space="preserve">nova </w:t>
      </w:r>
      <w:r w:rsidRPr="00016069">
        <w:rPr>
          <w:rFonts w:cs="Arial"/>
          <w:szCs w:val="20"/>
          <w:lang w:eastAsia="sl-SI"/>
        </w:rPr>
        <w:t>(ij) = (A</w:t>
      </w:r>
      <w:r w:rsidRPr="00016069">
        <w:rPr>
          <w:rFonts w:cs="Arial"/>
          <w:szCs w:val="20"/>
          <w:vertAlign w:val="subscript"/>
          <w:lang w:eastAsia="sl-SI"/>
        </w:rPr>
        <w:t>GP</w:t>
      </w:r>
      <w:r w:rsidRPr="00016069">
        <w:rPr>
          <w:rFonts w:cs="Arial"/>
          <w:szCs w:val="20"/>
          <w:lang w:eastAsia="sl-SI"/>
        </w:rPr>
        <w:t xml:space="preserve"> x </w:t>
      </w:r>
      <w:r w:rsidRPr="00016069">
        <w:rPr>
          <w:rFonts w:cs="Arial"/>
          <w:szCs w:val="20"/>
          <w:shd w:val="clear" w:color="auto" w:fill="FFFFFF"/>
          <w:lang w:eastAsia="sl-SI"/>
        </w:rPr>
        <w:t>Cp</w:t>
      </w:r>
      <w:r w:rsidRPr="00016069">
        <w:rPr>
          <w:rFonts w:cs="Arial"/>
          <w:szCs w:val="20"/>
          <w:shd w:val="clear" w:color="auto" w:fill="FFFFFF"/>
          <w:vertAlign w:val="subscript"/>
          <w:lang w:eastAsia="sl-SI"/>
        </w:rPr>
        <w:t>N</w:t>
      </w:r>
      <w:r w:rsidRPr="00016069">
        <w:rPr>
          <w:rFonts w:cs="Arial"/>
          <w:szCs w:val="20"/>
          <w:shd w:val="clear" w:color="auto" w:fill="FFFFFF"/>
          <w:lang w:eastAsia="sl-SI"/>
        </w:rPr>
        <w:t xml:space="preserve">(ij) </w:t>
      </w:r>
      <w:r w:rsidRPr="00016069">
        <w:rPr>
          <w:rFonts w:cs="Arial"/>
          <w:szCs w:val="20"/>
          <w:lang w:eastAsia="sl-SI"/>
        </w:rPr>
        <w:t>x Dp</w:t>
      </w:r>
      <w:r w:rsidRPr="00016069">
        <w:rPr>
          <w:rFonts w:cs="Arial"/>
          <w:szCs w:val="20"/>
          <w:vertAlign w:val="subscript"/>
          <w:lang w:eastAsia="sl-SI"/>
        </w:rPr>
        <w:t>N</w:t>
      </w:r>
      <w:r w:rsidRPr="00016069">
        <w:rPr>
          <w:rFonts w:cs="Arial"/>
          <w:szCs w:val="20"/>
          <w:lang w:eastAsia="sl-SI"/>
        </w:rPr>
        <w:t>) + (A</w:t>
      </w:r>
      <w:r w:rsidRPr="00016069">
        <w:rPr>
          <w:rFonts w:cs="Arial"/>
          <w:szCs w:val="20"/>
          <w:vertAlign w:val="subscript"/>
          <w:lang w:eastAsia="sl-SI"/>
        </w:rPr>
        <w:t>STAVBA</w:t>
      </w:r>
      <w:r w:rsidRPr="00016069">
        <w:rPr>
          <w:rFonts w:cs="Arial"/>
          <w:szCs w:val="20"/>
          <w:lang w:eastAsia="sl-SI"/>
        </w:rPr>
        <w:t xml:space="preserve"> x </w:t>
      </w:r>
      <w:r w:rsidRPr="00016069">
        <w:rPr>
          <w:rFonts w:cs="Arial"/>
          <w:szCs w:val="20"/>
          <w:shd w:val="clear" w:color="auto" w:fill="FFFFFF"/>
          <w:lang w:eastAsia="sl-SI"/>
        </w:rPr>
        <w:t>Ct</w:t>
      </w:r>
      <w:r w:rsidRPr="00016069">
        <w:rPr>
          <w:rFonts w:cs="Arial"/>
          <w:szCs w:val="20"/>
          <w:shd w:val="clear" w:color="auto" w:fill="FFFFFF"/>
          <w:vertAlign w:val="subscript"/>
          <w:lang w:eastAsia="sl-SI"/>
        </w:rPr>
        <w:t>N</w:t>
      </w:r>
      <w:r w:rsidRPr="00016069">
        <w:rPr>
          <w:rFonts w:cs="Arial"/>
          <w:szCs w:val="20"/>
          <w:shd w:val="clear" w:color="auto" w:fill="FFFFFF"/>
          <w:lang w:eastAsia="sl-SI"/>
        </w:rPr>
        <w:t>(ij)</w:t>
      </w:r>
      <w:r w:rsidRPr="00016069">
        <w:rPr>
          <w:rFonts w:cs="Arial"/>
          <w:szCs w:val="20"/>
          <w:lang w:eastAsia="sl-SI"/>
        </w:rPr>
        <w:t> x Dt</w:t>
      </w:r>
      <w:r w:rsidRPr="00016069">
        <w:rPr>
          <w:rFonts w:cs="Arial"/>
          <w:szCs w:val="20"/>
          <w:vertAlign w:val="subscript"/>
          <w:lang w:eastAsia="sl-SI"/>
        </w:rPr>
        <w:t>N</w:t>
      </w:r>
      <w:r w:rsidRPr="00016069">
        <w:rPr>
          <w:rFonts w:cs="Arial"/>
          <w:szCs w:val="20"/>
          <w:lang w:eastAsia="sl-SI"/>
        </w:rPr>
        <w:t>)</w:t>
      </w:r>
      <w:r w:rsidR="00D51FEB" w:rsidRPr="00016069">
        <w:rPr>
          <w:rFonts w:cs="Arial"/>
          <w:szCs w:val="20"/>
          <w:lang w:eastAsia="sl-SI"/>
        </w:rPr>
        <w:t>, pri čemer so:</w:t>
      </w:r>
    </w:p>
    <w:p w14:paraId="7482B0F4" w14:textId="77777777" w:rsidR="000554D5" w:rsidRPr="00016069" w:rsidRDefault="000554D5" w:rsidP="000554D5">
      <w:pPr>
        <w:spacing w:line="240" w:lineRule="auto"/>
        <w:jc w:val="both"/>
        <w:rPr>
          <w:rFonts w:cs="Arial"/>
          <w:szCs w:val="20"/>
          <w:shd w:val="clear" w:color="auto" w:fill="FFFFFF"/>
          <w:lang w:eastAsia="sl-SI"/>
        </w:rPr>
      </w:pPr>
    </w:p>
    <w:p w14:paraId="1F42C2F9" w14:textId="6D90B760" w:rsidR="000554D5" w:rsidRPr="00016069" w:rsidRDefault="000554D5">
      <w:pPr>
        <w:numPr>
          <w:ilvl w:val="0"/>
          <w:numId w:val="27"/>
        </w:numPr>
        <w:spacing w:line="240" w:lineRule="auto"/>
        <w:jc w:val="both"/>
        <w:rPr>
          <w:rFonts w:cs="Arial"/>
          <w:szCs w:val="20"/>
          <w:lang w:eastAsia="sl-SI"/>
        </w:rPr>
      </w:pPr>
      <w:r w:rsidRPr="00016069">
        <w:rPr>
          <w:rFonts w:cs="Arial"/>
          <w:szCs w:val="20"/>
          <w:lang w:eastAsia="sl-SI"/>
        </w:rPr>
        <w:t>KP</w:t>
      </w:r>
      <w:r w:rsidRPr="00016069">
        <w:rPr>
          <w:rFonts w:cs="Arial"/>
          <w:szCs w:val="20"/>
          <w:vertAlign w:val="subscript"/>
          <w:lang w:eastAsia="sl-SI"/>
        </w:rPr>
        <w:t>nova</w:t>
      </w:r>
      <w:r w:rsidRPr="00016069">
        <w:rPr>
          <w:rFonts w:cs="Arial"/>
          <w:szCs w:val="20"/>
          <w:lang w:eastAsia="sl-SI"/>
        </w:rPr>
        <w:t>(ij): znesek komunalnega prispevka za posamezno vrsto nove komunalne opreme na posameznem obračunskem območju</w:t>
      </w:r>
      <w:r w:rsidR="00AD37EB" w:rsidRPr="00016069">
        <w:rPr>
          <w:rFonts w:cs="Arial"/>
          <w:szCs w:val="20"/>
          <w:lang w:eastAsia="sl-SI"/>
        </w:rPr>
        <w:t xml:space="preserve"> (v eurih)</w:t>
      </w:r>
      <w:r w:rsidR="00D51FEB" w:rsidRPr="00016069">
        <w:rPr>
          <w:rFonts w:cs="Arial"/>
          <w:szCs w:val="20"/>
          <w:lang w:eastAsia="sl-SI"/>
        </w:rPr>
        <w:t>;</w:t>
      </w:r>
    </w:p>
    <w:p w14:paraId="5F3E88F2" w14:textId="4A4C415B" w:rsidR="000554D5" w:rsidRPr="00016069" w:rsidRDefault="000554D5">
      <w:pPr>
        <w:numPr>
          <w:ilvl w:val="0"/>
          <w:numId w:val="27"/>
        </w:numPr>
        <w:spacing w:line="240" w:lineRule="auto"/>
        <w:jc w:val="both"/>
        <w:rPr>
          <w:rFonts w:cs="Arial"/>
          <w:szCs w:val="20"/>
          <w:lang w:eastAsia="sl-SI"/>
        </w:rPr>
      </w:pPr>
      <w:r w:rsidRPr="00016069">
        <w:rPr>
          <w:rFonts w:cs="Arial"/>
          <w:szCs w:val="20"/>
          <w:lang w:eastAsia="sl-SI"/>
        </w:rPr>
        <w:t>A</w:t>
      </w:r>
      <w:r w:rsidRPr="00016069">
        <w:rPr>
          <w:rFonts w:cs="Arial"/>
          <w:szCs w:val="20"/>
          <w:vertAlign w:val="subscript"/>
          <w:lang w:eastAsia="sl-SI"/>
        </w:rPr>
        <w:t>GP</w:t>
      </w:r>
      <w:r w:rsidRPr="00016069">
        <w:rPr>
          <w:rFonts w:cs="Arial"/>
          <w:szCs w:val="20"/>
          <w:lang w:eastAsia="sl-SI"/>
        </w:rPr>
        <w:t>: površina gradbene parcele stavbe</w:t>
      </w:r>
      <w:r w:rsidR="00AD37EB" w:rsidRPr="00016069">
        <w:rPr>
          <w:rFonts w:cs="Arial"/>
          <w:szCs w:val="20"/>
          <w:lang w:eastAsia="sl-SI"/>
        </w:rPr>
        <w:t xml:space="preserve"> (</w:t>
      </w:r>
      <w:r w:rsidR="0055291A" w:rsidRPr="00016069">
        <w:rPr>
          <w:rFonts w:cs="Arial"/>
          <w:szCs w:val="20"/>
          <w:lang w:eastAsia="sl-SI"/>
        </w:rPr>
        <w:t xml:space="preserve">v </w:t>
      </w:r>
      <w:r w:rsidR="00AD37EB" w:rsidRPr="00016069">
        <w:rPr>
          <w:rFonts w:cs="Arial"/>
          <w:szCs w:val="20"/>
          <w:lang w:eastAsia="sl-SI"/>
        </w:rPr>
        <w:t>m</w:t>
      </w:r>
      <w:r w:rsidR="00AD37EB" w:rsidRPr="00016069">
        <w:rPr>
          <w:rFonts w:cs="Arial"/>
          <w:szCs w:val="20"/>
          <w:vertAlign w:val="superscript"/>
          <w:lang w:eastAsia="sl-SI"/>
        </w:rPr>
        <w:t>2</w:t>
      </w:r>
      <w:r w:rsidR="00AD37EB" w:rsidRPr="00016069">
        <w:rPr>
          <w:rFonts w:cs="Arial"/>
          <w:szCs w:val="20"/>
          <w:lang w:eastAsia="sl-SI"/>
        </w:rPr>
        <w:t>)</w:t>
      </w:r>
      <w:r w:rsidR="00D51FEB" w:rsidRPr="00016069">
        <w:rPr>
          <w:rFonts w:cs="Arial"/>
          <w:szCs w:val="20"/>
          <w:lang w:eastAsia="sl-SI"/>
        </w:rPr>
        <w:t>;</w:t>
      </w:r>
    </w:p>
    <w:p w14:paraId="7D18987B" w14:textId="5F7CA72F"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shd w:val="clear" w:color="auto" w:fill="FFFFFF"/>
          <w:lang w:eastAsia="sl-SI"/>
        </w:rPr>
        <w:t>Cp</w:t>
      </w:r>
      <w:r w:rsidRPr="00016069">
        <w:rPr>
          <w:rFonts w:cs="Arial"/>
          <w:szCs w:val="20"/>
          <w:shd w:val="clear" w:color="auto" w:fill="FFFFFF"/>
          <w:vertAlign w:val="subscript"/>
          <w:lang w:eastAsia="sl-SI"/>
        </w:rPr>
        <w:t>N</w:t>
      </w:r>
      <w:r w:rsidRPr="00016069">
        <w:rPr>
          <w:rFonts w:cs="Arial"/>
          <w:szCs w:val="20"/>
          <w:shd w:val="clear" w:color="auto" w:fill="FFFFFF"/>
          <w:lang w:eastAsia="sl-SI"/>
        </w:rPr>
        <w:t>(ij)</w:t>
      </w:r>
      <w:r w:rsidRPr="00016069">
        <w:rPr>
          <w:rFonts w:cs="Arial"/>
          <w:szCs w:val="20"/>
          <w:lang w:eastAsia="sl-SI"/>
        </w:rPr>
        <w:t>: stroški opremljanja na m</w:t>
      </w:r>
      <w:r w:rsidRPr="00016069">
        <w:rPr>
          <w:rFonts w:cs="Arial"/>
          <w:szCs w:val="20"/>
          <w:vertAlign w:val="superscript"/>
          <w:lang w:eastAsia="sl-SI"/>
        </w:rPr>
        <w:t>2</w:t>
      </w:r>
      <w:r w:rsidRPr="00016069">
        <w:rPr>
          <w:rFonts w:cs="Arial"/>
          <w:szCs w:val="20"/>
          <w:lang w:eastAsia="sl-SI"/>
        </w:rPr>
        <w:t xml:space="preserve"> gradbene parcele stavbe s posamezno vrsto nove komunalne opreme na posameznem obračunskem območju</w:t>
      </w:r>
      <w:r w:rsidR="00AD37EB" w:rsidRPr="00016069">
        <w:rPr>
          <w:rFonts w:cs="Arial"/>
          <w:szCs w:val="20"/>
          <w:lang w:eastAsia="sl-SI"/>
        </w:rPr>
        <w:t xml:space="preserve"> </w:t>
      </w:r>
      <w:r w:rsidR="0055291A" w:rsidRPr="00016069">
        <w:rPr>
          <w:rFonts w:cs="Arial"/>
          <w:szCs w:val="20"/>
          <w:lang w:eastAsia="sl-SI"/>
        </w:rPr>
        <w:t>(v eurih na m</w:t>
      </w:r>
      <w:r w:rsidR="0055291A" w:rsidRPr="00016069">
        <w:rPr>
          <w:rFonts w:cs="Arial"/>
          <w:szCs w:val="20"/>
          <w:vertAlign w:val="superscript"/>
          <w:lang w:eastAsia="sl-SI"/>
        </w:rPr>
        <w:t>2</w:t>
      </w:r>
      <w:r w:rsidR="0055291A" w:rsidRPr="00016069">
        <w:rPr>
          <w:rFonts w:cs="Arial"/>
          <w:szCs w:val="20"/>
          <w:lang w:eastAsia="sl-SI"/>
        </w:rPr>
        <w:t>)</w:t>
      </w:r>
      <w:r w:rsidR="00D51FEB" w:rsidRPr="00016069">
        <w:rPr>
          <w:rFonts w:cs="Arial"/>
          <w:szCs w:val="20"/>
          <w:lang w:eastAsia="sl-SI"/>
        </w:rPr>
        <w:t>;</w:t>
      </w:r>
    </w:p>
    <w:p w14:paraId="339EAE74" w14:textId="510F4E32"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t>Dp</w:t>
      </w:r>
      <w:r w:rsidRPr="00016069">
        <w:rPr>
          <w:rFonts w:cs="Arial"/>
          <w:szCs w:val="20"/>
          <w:vertAlign w:val="subscript"/>
          <w:lang w:eastAsia="sl-SI"/>
        </w:rPr>
        <w:t>N</w:t>
      </w:r>
      <w:r w:rsidRPr="00016069">
        <w:rPr>
          <w:rFonts w:cs="Arial"/>
          <w:szCs w:val="20"/>
          <w:lang w:eastAsia="sl-SI"/>
        </w:rPr>
        <w:t>: delež gradbene parcele stavbe pri izračunu komunalnega prispevka za novo komunalno opremo</w:t>
      </w:r>
      <w:r w:rsidR="00D51FEB" w:rsidRPr="00016069">
        <w:rPr>
          <w:rFonts w:cs="Arial"/>
          <w:szCs w:val="20"/>
          <w:lang w:eastAsia="sl-SI"/>
        </w:rPr>
        <w:t>;</w:t>
      </w:r>
    </w:p>
    <w:p w14:paraId="69977713" w14:textId="21FB1BC3"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t>A</w:t>
      </w:r>
      <w:r w:rsidRPr="00016069">
        <w:rPr>
          <w:rFonts w:cs="Arial"/>
          <w:szCs w:val="20"/>
          <w:vertAlign w:val="subscript"/>
          <w:lang w:eastAsia="sl-SI"/>
        </w:rPr>
        <w:t>STAVBA</w:t>
      </w:r>
      <w:r w:rsidRPr="00016069">
        <w:rPr>
          <w:rFonts w:cs="Arial"/>
          <w:szCs w:val="20"/>
          <w:lang w:eastAsia="sl-SI"/>
        </w:rPr>
        <w:t>: bruto tlorisna površina stavbe</w:t>
      </w:r>
      <w:r w:rsidR="0055291A" w:rsidRPr="00016069">
        <w:rPr>
          <w:rFonts w:cs="Arial"/>
          <w:szCs w:val="20"/>
          <w:lang w:eastAsia="sl-SI"/>
        </w:rPr>
        <w:t>(v m</w:t>
      </w:r>
      <w:r w:rsidR="0055291A" w:rsidRPr="00016069">
        <w:rPr>
          <w:rFonts w:cs="Arial"/>
          <w:szCs w:val="20"/>
          <w:vertAlign w:val="superscript"/>
          <w:lang w:eastAsia="sl-SI"/>
        </w:rPr>
        <w:t>2</w:t>
      </w:r>
      <w:r w:rsidR="0055291A" w:rsidRPr="00016069">
        <w:rPr>
          <w:rFonts w:cs="Arial"/>
          <w:szCs w:val="20"/>
          <w:lang w:eastAsia="sl-SI"/>
        </w:rPr>
        <w:t xml:space="preserve">) </w:t>
      </w:r>
      <w:r w:rsidR="00D51FEB" w:rsidRPr="00016069">
        <w:rPr>
          <w:rFonts w:cs="Arial"/>
          <w:szCs w:val="20"/>
          <w:lang w:eastAsia="sl-SI"/>
        </w:rPr>
        <w:t>;</w:t>
      </w:r>
    </w:p>
    <w:p w14:paraId="72BFF30F" w14:textId="59DCD9E2"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shd w:val="clear" w:color="auto" w:fill="FFFFFF"/>
          <w:lang w:eastAsia="sl-SI"/>
        </w:rPr>
        <w:t>Ct</w:t>
      </w:r>
      <w:r w:rsidRPr="00016069">
        <w:rPr>
          <w:rFonts w:cs="Arial"/>
          <w:szCs w:val="20"/>
          <w:shd w:val="clear" w:color="auto" w:fill="FFFFFF"/>
          <w:vertAlign w:val="subscript"/>
          <w:lang w:eastAsia="sl-SI"/>
        </w:rPr>
        <w:t>N</w:t>
      </w:r>
      <w:r w:rsidRPr="00016069">
        <w:rPr>
          <w:rFonts w:cs="Arial"/>
          <w:szCs w:val="20"/>
          <w:shd w:val="clear" w:color="auto" w:fill="FFFFFF"/>
          <w:lang w:eastAsia="sl-SI"/>
        </w:rPr>
        <w:t>(ij):</w:t>
      </w:r>
      <w:r w:rsidRPr="00016069">
        <w:rPr>
          <w:rFonts w:cs="Arial"/>
          <w:szCs w:val="20"/>
          <w:lang w:eastAsia="sl-SI"/>
        </w:rPr>
        <w:t xml:space="preserve"> stroški opremljanja m</w:t>
      </w:r>
      <w:r w:rsidRPr="00016069">
        <w:rPr>
          <w:rFonts w:cs="Arial"/>
          <w:szCs w:val="20"/>
          <w:vertAlign w:val="superscript"/>
          <w:lang w:eastAsia="sl-SI"/>
        </w:rPr>
        <w:t>2</w:t>
      </w:r>
      <w:r w:rsidRPr="00016069">
        <w:rPr>
          <w:rFonts w:cs="Arial"/>
          <w:szCs w:val="20"/>
          <w:lang w:eastAsia="sl-SI"/>
        </w:rPr>
        <w:t xml:space="preserve"> bruto tlorisne površine objekta s posamezno vrsto nove komunalne opreme na posameznem obračunskem območju</w:t>
      </w:r>
      <w:r w:rsidR="0055291A" w:rsidRPr="00016069">
        <w:rPr>
          <w:rFonts w:cs="Arial"/>
          <w:szCs w:val="20"/>
          <w:lang w:eastAsia="sl-SI"/>
        </w:rPr>
        <w:t>(v eurih na m</w:t>
      </w:r>
      <w:r w:rsidR="0055291A" w:rsidRPr="00016069">
        <w:rPr>
          <w:rFonts w:cs="Arial"/>
          <w:szCs w:val="20"/>
          <w:vertAlign w:val="superscript"/>
          <w:lang w:eastAsia="sl-SI"/>
        </w:rPr>
        <w:t>2</w:t>
      </w:r>
      <w:r w:rsidR="0055291A" w:rsidRPr="00016069">
        <w:rPr>
          <w:rFonts w:cs="Arial"/>
          <w:szCs w:val="20"/>
          <w:lang w:eastAsia="sl-SI"/>
        </w:rPr>
        <w:t xml:space="preserve">); </w:t>
      </w:r>
    </w:p>
    <w:p w14:paraId="48DC7A83" w14:textId="0E468CC4"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lastRenderedPageBreak/>
        <w:t>D</w:t>
      </w:r>
      <w:r w:rsidRPr="00016069">
        <w:rPr>
          <w:rFonts w:cs="Arial"/>
          <w:szCs w:val="20"/>
          <w:vertAlign w:val="subscript"/>
          <w:lang w:eastAsia="sl-SI"/>
        </w:rPr>
        <w:t>tN</w:t>
      </w:r>
      <w:r w:rsidRPr="00016069">
        <w:rPr>
          <w:rFonts w:cs="Arial"/>
          <w:szCs w:val="20"/>
          <w:lang w:eastAsia="sl-SI"/>
        </w:rPr>
        <w:t>: delež površine objekta pri izračunu komunalnega prispevka za novo komunalno opremo</w:t>
      </w:r>
      <w:r w:rsidR="00D51FEB" w:rsidRPr="00016069">
        <w:rPr>
          <w:rFonts w:cs="Arial"/>
          <w:szCs w:val="20"/>
          <w:lang w:eastAsia="sl-SI"/>
        </w:rPr>
        <w:t>;</w:t>
      </w:r>
    </w:p>
    <w:p w14:paraId="4D54DB5D" w14:textId="2095B5AD"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t>A</w:t>
      </w:r>
      <w:r w:rsidRPr="00016069">
        <w:rPr>
          <w:rFonts w:cs="Arial"/>
          <w:szCs w:val="20"/>
          <w:vertAlign w:val="subscript"/>
          <w:lang w:eastAsia="sl-SI"/>
        </w:rPr>
        <w:t>GP</w:t>
      </w:r>
      <w:r w:rsidRPr="00016069">
        <w:rPr>
          <w:rFonts w:cs="Arial"/>
          <w:szCs w:val="20"/>
          <w:lang w:eastAsia="sl-SI"/>
        </w:rPr>
        <w:t> x Cp</w:t>
      </w:r>
      <w:r w:rsidRPr="00016069">
        <w:rPr>
          <w:rFonts w:cs="Arial"/>
          <w:szCs w:val="20"/>
          <w:vertAlign w:val="subscript"/>
          <w:lang w:eastAsia="sl-SI"/>
        </w:rPr>
        <w:t>N</w:t>
      </w:r>
      <w:r w:rsidRPr="00016069">
        <w:rPr>
          <w:rFonts w:cs="Arial"/>
          <w:szCs w:val="20"/>
          <w:lang w:eastAsia="sl-SI"/>
        </w:rPr>
        <w:t>(ij) x Dp</w:t>
      </w:r>
      <w:r w:rsidRPr="00016069">
        <w:rPr>
          <w:rFonts w:cs="Arial"/>
          <w:szCs w:val="20"/>
          <w:vertAlign w:val="subscript"/>
          <w:lang w:eastAsia="sl-SI"/>
        </w:rPr>
        <w:t>N</w:t>
      </w:r>
      <w:r w:rsidRPr="00016069">
        <w:rPr>
          <w:rFonts w:cs="Arial"/>
          <w:szCs w:val="20"/>
          <w:lang w:eastAsia="sl-SI"/>
        </w:rPr>
        <w:t xml:space="preserve">: </w:t>
      </w:r>
      <w:r w:rsidR="00C53BF4" w:rsidRPr="00016069">
        <w:rPr>
          <w:rFonts w:cs="Arial"/>
          <w:szCs w:val="20"/>
          <w:lang w:eastAsia="sl-SI"/>
        </w:rPr>
        <w:t xml:space="preserve">del </w:t>
      </w:r>
      <w:r w:rsidRPr="00016069">
        <w:rPr>
          <w:rFonts w:cs="Arial"/>
          <w:szCs w:val="20"/>
          <w:lang w:eastAsia="sl-SI"/>
        </w:rPr>
        <w:t>komunalnega prispevka za posamezno vrsto nove komunalne opreme</w:t>
      </w:r>
      <w:r w:rsidRPr="00016069">
        <w:rPr>
          <w:rFonts w:cs="Arial"/>
          <w:sz w:val="24"/>
          <w:lang w:eastAsia="sl-SI"/>
        </w:rPr>
        <w:t xml:space="preserve"> </w:t>
      </w:r>
      <w:r w:rsidRPr="00016069">
        <w:rPr>
          <w:rFonts w:cs="Arial"/>
          <w:szCs w:val="20"/>
          <w:lang w:eastAsia="sl-SI"/>
        </w:rPr>
        <w:t>na posameznem obračunskem območju, ki odpade na gradbeno parcelo stavbe</w:t>
      </w:r>
      <w:r w:rsidR="00F25711" w:rsidRPr="00016069">
        <w:rPr>
          <w:rFonts w:cs="Arial"/>
          <w:szCs w:val="20"/>
          <w:lang w:eastAsia="sl-SI"/>
        </w:rPr>
        <w:t xml:space="preserve"> (v eurih)</w:t>
      </w:r>
      <w:r w:rsidR="00D51FEB" w:rsidRPr="00016069">
        <w:rPr>
          <w:rFonts w:cs="Arial"/>
          <w:szCs w:val="20"/>
          <w:lang w:eastAsia="sl-SI"/>
        </w:rPr>
        <w:t>;</w:t>
      </w:r>
    </w:p>
    <w:p w14:paraId="4B706E94" w14:textId="5C3CD73E"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t>A</w:t>
      </w:r>
      <w:r w:rsidRPr="00016069">
        <w:rPr>
          <w:rFonts w:cs="Arial"/>
          <w:szCs w:val="20"/>
          <w:vertAlign w:val="subscript"/>
          <w:lang w:eastAsia="sl-SI"/>
        </w:rPr>
        <w:t>STAVBA</w:t>
      </w:r>
      <w:r w:rsidRPr="00016069">
        <w:rPr>
          <w:rFonts w:cs="Arial"/>
          <w:szCs w:val="20"/>
          <w:lang w:eastAsia="sl-SI"/>
        </w:rPr>
        <w:t xml:space="preserve"> x </w:t>
      </w:r>
      <w:r w:rsidRPr="00016069">
        <w:rPr>
          <w:rFonts w:cs="Arial"/>
          <w:szCs w:val="20"/>
          <w:shd w:val="clear" w:color="auto" w:fill="FFFFFF"/>
          <w:lang w:eastAsia="sl-SI"/>
        </w:rPr>
        <w:t>Ct</w:t>
      </w:r>
      <w:r w:rsidRPr="00016069">
        <w:rPr>
          <w:rFonts w:cs="Arial"/>
          <w:szCs w:val="20"/>
          <w:shd w:val="clear" w:color="auto" w:fill="FFFFFF"/>
          <w:vertAlign w:val="subscript"/>
          <w:lang w:eastAsia="sl-SI"/>
        </w:rPr>
        <w:t>N</w:t>
      </w:r>
      <w:r w:rsidRPr="00016069">
        <w:rPr>
          <w:rFonts w:cs="Arial"/>
          <w:szCs w:val="20"/>
          <w:shd w:val="clear" w:color="auto" w:fill="FFFFFF"/>
          <w:lang w:eastAsia="sl-SI"/>
        </w:rPr>
        <w:t>(ij)</w:t>
      </w:r>
      <w:r w:rsidRPr="00016069">
        <w:rPr>
          <w:rFonts w:cs="Arial"/>
          <w:szCs w:val="20"/>
          <w:lang w:eastAsia="sl-SI"/>
        </w:rPr>
        <w:t> x Dt</w:t>
      </w:r>
      <w:r w:rsidRPr="00016069">
        <w:rPr>
          <w:rFonts w:cs="Arial"/>
          <w:szCs w:val="20"/>
          <w:vertAlign w:val="subscript"/>
          <w:lang w:eastAsia="sl-SI"/>
        </w:rPr>
        <w:t>N</w:t>
      </w:r>
      <w:r w:rsidRPr="00016069">
        <w:rPr>
          <w:rFonts w:cs="Arial"/>
          <w:szCs w:val="20"/>
          <w:lang w:eastAsia="sl-SI"/>
        </w:rPr>
        <w:t xml:space="preserve"> :  </w:t>
      </w:r>
      <w:r w:rsidR="00C53BF4" w:rsidRPr="00016069">
        <w:rPr>
          <w:rFonts w:cs="Arial"/>
          <w:szCs w:val="20"/>
          <w:lang w:eastAsia="sl-SI"/>
        </w:rPr>
        <w:t xml:space="preserve">del </w:t>
      </w:r>
      <w:r w:rsidRPr="00016069">
        <w:rPr>
          <w:rFonts w:cs="Arial"/>
          <w:szCs w:val="20"/>
          <w:lang w:eastAsia="sl-SI"/>
        </w:rPr>
        <w:t>komunalnega prispevka za posamezno vrsto nove komunalne opreme</w:t>
      </w:r>
      <w:r w:rsidRPr="00016069">
        <w:rPr>
          <w:rFonts w:cs="Arial"/>
          <w:sz w:val="24"/>
          <w:lang w:eastAsia="sl-SI"/>
        </w:rPr>
        <w:t xml:space="preserve"> </w:t>
      </w:r>
      <w:r w:rsidRPr="00016069">
        <w:rPr>
          <w:rFonts w:cs="Arial"/>
          <w:szCs w:val="20"/>
          <w:lang w:eastAsia="sl-SI"/>
        </w:rPr>
        <w:t>na posameznem obračunskem območju, ki odpade na bruto tlorisno površino stavbe</w:t>
      </w:r>
      <w:r w:rsidR="00F25711" w:rsidRPr="00016069">
        <w:rPr>
          <w:rFonts w:cs="Arial"/>
          <w:szCs w:val="20"/>
          <w:lang w:eastAsia="sl-SI"/>
        </w:rPr>
        <w:t xml:space="preserve"> (v eurih)</w:t>
      </w:r>
      <w:r w:rsidR="00D51FEB" w:rsidRPr="00016069">
        <w:rPr>
          <w:rFonts w:cs="Arial"/>
          <w:szCs w:val="20"/>
          <w:lang w:eastAsia="sl-SI"/>
        </w:rPr>
        <w:t>;</w:t>
      </w:r>
    </w:p>
    <w:p w14:paraId="334EFDE8" w14:textId="55D71100" w:rsidR="000554D5" w:rsidRPr="00016069" w:rsidRDefault="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t>i: posamezna vrsta nove komunalne opreme</w:t>
      </w:r>
      <w:r w:rsidR="00D51FEB" w:rsidRPr="00016069">
        <w:rPr>
          <w:rFonts w:cs="Arial"/>
          <w:szCs w:val="20"/>
          <w:lang w:eastAsia="sl-SI"/>
        </w:rPr>
        <w:t>;</w:t>
      </w:r>
    </w:p>
    <w:p w14:paraId="66D3C222" w14:textId="29B84F0C" w:rsidR="000554D5" w:rsidRPr="00016069" w:rsidRDefault="000554D5" w:rsidP="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t>j: posamezno obračunsko območje.</w:t>
      </w:r>
    </w:p>
    <w:p w14:paraId="64CB8883" w14:textId="39E66F5F" w:rsidR="000554D5" w:rsidRPr="00016069" w:rsidRDefault="000554D5" w:rsidP="00975298">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673284" w:rsidRPr="00016069">
        <w:rPr>
          <w:rFonts w:ascii="Arial" w:eastAsia="Arial" w:hAnsi="Arial" w:cs="Arial"/>
          <w:sz w:val="20"/>
          <w:szCs w:val="20"/>
          <w:lang w:val="sl-SI"/>
        </w:rPr>
        <w:t>4</w:t>
      </w:r>
      <w:r w:rsidRPr="00016069">
        <w:rPr>
          <w:rFonts w:ascii="Arial" w:eastAsia="Arial" w:hAnsi="Arial" w:cs="Arial"/>
          <w:sz w:val="20"/>
          <w:szCs w:val="20"/>
          <w:lang w:val="sl-SI"/>
        </w:rPr>
        <w:t xml:space="preserve">) </w:t>
      </w:r>
      <w:r w:rsidR="00414D05" w:rsidRPr="00016069">
        <w:rPr>
          <w:rFonts w:ascii="Arial" w:eastAsia="Arial" w:hAnsi="Arial" w:cs="Arial"/>
          <w:sz w:val="20"/>
          <w:szCs w:val="20"/>
          <w:lang w:val="sl-SI"/>
        </w:rPr>
        <w:t xml:space="preserve">Ne glede na prejšnji odstavek se komunalni prispevek za </w:t>
      </w:r>
      <w:r w:rsidR="00B54995" w:rsidRPr="00016069">
        <w:rPr>
          <w:rFonts w:ascii="Arial" w:eastAsia="Arial" w:hAnsi="Arial" w:cs="Arial"/>
          <w:sz w:val="20"/>
          <w:szCs w:val="20"/>
          <w:lang w:val="sl-SI"/>
        </w:rPr>
        <w:t xml:space="preserve">posamezno vrsto </w:t>
      </w:r>
      <w:r w:rsidR="00414D05" w:rsidRPr="00016069">
        <w:rPr>
          <w:rFonts w:ascii="Arial" w:eastAsia="Arial" w:hAnsi="Arial" w:cs="Arial"/>
          <w:sz w:val="20"/>
          <w:szCs w:val="20"/>
          <w:lang w:val="sl-SI"/>
        </w:rPr>
        <w:t>nov</w:t>
      </w:r>
      <w:r w:rsidR="00B54995" w:rsidRPr="00016069">
        <w:rPr>
          <w:rFonts w:ascii="Arial" w:eastAsia="Arial" w:hAnsi="Arial" w:cs="Arial"/>
          <w:sz w:val="20"/>
          <w:szCs w:val="20"/>
          <w:lang w:val="sl-SI"/>
        </w:rPr>
        <w:t>e</w:t>
      </w:r>
      <w:r w:rsidR="00414D05" w:rsidRPr="00016069">
        <w:rPr>
          <w:rFonts w:ascii="Arial" w:eastAsia="Arial" w:hAnsi="Arial" w:cs="Arial"/>
          <w:sz w:val="20"/>
          <w:szCs w:val="20"/>
          <w:lang w:val="sl-SI"/>
        </w:rPr>
        <w:t xml:space="preserve"> komunaln</w:t>
      </w:r>
      <w:r w:rsidR="00B54995" w:rsidRPr="00016069">
        <w:rPr>
          <w:rFonts w:ascii="Arial" w:eastAsia="Arial" w:hAnsi="Arial" w:cs="Arial"/>
          <w:sz w:val="20"/>
          <w:szCs w:val="20"/>
          <w:lang w:val="sl-SI"/>
        </w:rPr>
        <w:t>e</w:t>
      </w:r>
      <w:r w:rsidR="00414D05" w:rsidRPr="00016069">
        <w:rPr>
          <w:rFonts w:ascii="Arial" w:eastAsia="Arial" w:hAnsi="Arial" w:cs="Arial"/>
          <w:sz w:val="20"/>
          <w:szCs w:val="20"/>
          <w:lang w:val="sl-SI"/>
        </w:rPr>
        <w:t xml:space="preserve"> oprem</w:t>
      </w:r>
      <w:r w:rsidR="00B54995" w:rsidRPr="00016069">
        <w:rPr>
          <w:rFonts w:ascii="Arial" w:eastAsia="Arial" w:hAnsi="Arial" w:cs="Arial"/>
          <w:sz w:val="20"/>
          <w:szCs w:val="20"/>
          <w:lang w:val="sl-SI"/>
        </w:rPr>
        <w:t>e</w:t>
      </w:r>
      <w:r w:rsidR="00414D05" w:rsidRPr="00016069">
        <w:rPr>
          <w:rFonts w:ascii="Arial" w:eastAsia="Arial" w:hAnsi="Arial" w:cs="Arial"/>
          <w:sz w:val="20"/>
          <w:szCs w:val="20"/>
          <w:lang w:val="sl-SI"/>
        </w:rPr>
        <w:t xml:space="preserve"> za stavbe, ki se </w:t>
      </w:r>
      <w:r w:rsidR="004D76BF" w:rsidRPr="00016069">
        <w:rPr>
          <w:rFonts w:ascii="Arial" w:eastAsia="Arial" w:hAnsi="Arial" w:cs="Arial"/>
          <w:sz w:val="20"/>
          <w:szCs w:val="20"/>
          <w:lang w:val="sl-SI"/>
        </w:rPr>
        <w:t xml:space="preserve">v skladu s predpisi, ki urejajo graditev, </w:t>
      </w:r>
      <w:r w:rsidR="00133D3A" w:rsidRPr="00016069">
        <w:rPr>
          <w:rFonts w:ascii="Arial" w:eastAsia="Arial" w:hAnsi="Arial" w:cs="Arial"/>
          <w:sz w:val="20"/>
          <w:szCs w:val="20"/>
          <w:lang w:val="sl-SI"/>
        </w:rPr>
        <w:t>razvrščajo</w:t>
      </w:r>
      <w:r w:rsidR="00780EAF" w:rsidRPr="00016069">
        <w:rPr>
          <w:rFonts w:ascii="Arial" w:eastAsia="Arial" w:hAnsi="Arial" w:cs="Arial"/>
          <w:sz w:val="20"/>
          <w:szCs w:val="20"/>
          <w:lang w:val="sl-SI"/>
        </w:rPr>
        <w:t xml:space="preserve"> </w:t>
      </w:r>
      <w:r w:rsidR="004D76BF" w:rsidRPr="00016069">
        <w:rPr>
          <w:rFonts w:ascii="Arial" w:eastAsia="Arial" w:hAnsi="Arial" w:cs="Arial"/>
          <w:sz w:val="20"/>
          <w:szCs w:val="20"/>
          <w:lang w:val="sl-SI"/>
        </w:rPr>
        <w:t>med enostavne</w:t>
      </w:r>
      <w:r w:rsidR="009B5CD4" w:rsidRPr="00016069">
        <w:rPr>
          <w:rFonts w:ascii="Arial" w:eastAsia="Arial" w:hAnsi="Arial" w:cs="Arial"/>
          <w:sz w:val="20"/>
          <w:szCs w:val="20"/>
          <w:lang w:val="sl-SI"/>
        </w:rPr>
        <w:t xml:space="preserve"> objekte</w:t>
      </w:r>
      <w:r w:rsidR="00414D05" w:rsidRPr="00016069">
        <w:rPr>
          <w:rFonts w:ascii="Arial" w:eastAsia="Arial" w:hAnsi="Arial" w:cs="Arial"/>
          <w:sz w:val="20"/>
          <w:szCs w:val="20"/>
          <w:lang w:val="sl-SI"/>
        </w:rPr>
        <w:t>,</w:t>
      </w:r>
      <w:r w:rsidR="004D76BF" w:rsidRPr="00016069">
        <w:rPr>
          <w:rFonts w:ascii="Arial" w:eastAsia="Arial" w:hAnsi="Arial" w:cs="Arial"/>
          <w:sz w:val="20"/>
          <w:szCs w:val="20"/>
          <w:lang w:val="sl-SI"/>
        </w:rPr>
        <w:t xml:space="preserve"> </w:t>
      </w:r>
      <w:r w:rsidR="00210872" w:rsidRPr="00016069">
        <w:rPr>
          <w:rFonts w:ascii="Arial" w:eastAsia="Arial" w:hAnsi="Arial" w:cs="Arial"/>
          <w:sz w:val="20"/>
          <w:szCs w:val="20"/>
          <w:lang w:val="sl-SI"/>
        </w:rPr>
        <w:t>in za</w:t>
      </w:r>
      <w:r w:rsidR="00635CA6" w:rsidRPr="00016069">
        <w:rPr>
          <w:rFonts w:ascii="Arial" w:eastAsia="Arial" w:hAnsi="Arial" w:cs="Arial"/>
          <w:sz w:val="20"/>
          <w:szCs w:val="20"/>
          <w:lang w:val="sl-SI"/>
        </w:rPr>
        <w:t xml:space="preserve"> </w:t>
      </w:r>
      <w:r w:rsidR="00210872" w:rsidRPr="00016069">
        <w:rPr>
          <w:rFonts w:ascii="Arial" w:eastAsia="Arial" w:hAnsi="Arial" w:cs="Arial"/>
          <w:sz w:val="20"/>
          <w:szCs w:val="20"/>
          <w:lang w:val="sl-SI"/>
        </w:rPr>
        <w:t>stavbe, ki se štejejo za pomožne objekte,</w:t>
      </w:r>
      <w:r w:rsidRPr="00016069">
        <w:rPr>
          <w:rFonts w:ascii="Arial" w:eastAsia="Arial" w:hAnsi="Arial" w:cs="Arial"/>
          <w:sz w:val="20"/>
          <w:szCs w:val="20"/>
          <w:lang w:val="sl-SI"/>
        </w:rPr>
        <w:t xml:space="preserve"> izračuna le od dela, ki odpade na bruto tlorisno površino stavbe</w:t>
      </w:r>
      <w:r w:rsidR="00CB7746" w:rsidRPr="00016069">
        <w:rPr>
          <w:rFonts w:ascii="Arial" w:eastAsia="Arial" w:hAnsi="Arial" w:cs="Arial"/>
          <w:sz w:val="20"/>
          <w:szCs w:val="20"/>
          <w:lang w:val="sl-SI"/>
        </w:rPr>
        <w:t>, in sicer po naslednji enačbi:</w:t>
      </w:r>
      <w:r w:rsidR="004A49BD" w:rsidRPr="00016069" w:rsidDel="004A49BD">
        <w:rPr>
          <w:rFonts w:ascii="Arial" w:eastAsia="Arial" w:hAnsi="Arial" w:cs="Arial"/>
          <w:sz w:val="20"/>
          <w:szCs w:val="20"/>
          <w:lang w:val="sl-SI"/>
        </w:rPr>
        <w:t xml:space="preserve"> </w:t>
      </w:r>
    </w:p>
    <w:p w14:paraId="61282CB7" w14:textId="77777777" w:rsidR="00D11D43" w:rsidRPr="00016069" w:rsidRDefault="00D11D43" w:rsidP="00D11D43">
      <w:pPr>
        <w:spacing w:line="240" w:lineRule="auto"/>
        <w:jc w:val="both"/>
        <w:rPr>
          <w:rFonts w:eastAsia="Calibri" w:cs="Arial"/>
          <w:szCs w:val="20"/>
          <w:shd w:val="clear" w:color="auto" w:fill="FFFFFF"/>
        </w:rPr>
      </w:pPr>
    </w:p>
    <w:p w14:paraId="2F33AAC3" w14:textId="03A4D8FB" w:rsidR="004D76BF" w:rsidRPr="00016069" w:rsidRDefault="00D11D43" w:rsidP="000554D5">
      <w:pPr>
        <w:spacing w:line="240" w:lineRule="auto"/>
        <w:jc w:val="both"/>
        <w:rPr>
          <w:rFonts w:cs="Arial"/>
          <w:szCs w:val="20"/>
          <w:shd w:val="clear" w:color="auto" w:fill="FFFFFF"/>
          <w:lang w:eastAsia="sl-SI"/>
        </w:rPr>
      </w:pPr>
      <w:bookmarkStart w:id="1" w:name="_Hlk218511944"/>
      <w:r w:rsidRPr="00016069">
        <w:rPr>
          <w:rFonts w:cs="Arial"/>
          <w:szCs w:val="20"/>
          <w:lang w:eastAsia="sl-SI"/>
        </w:rPr>
        <w:t>KP</w:t>
      </w:r>
      <w:r w:rsidRPr="00016069">
        <w:rPr>
          <w:rFonts w:cs="Arial"/>
          <w:szCs w:val="20"/>
          <w:vertAlign w:val="subscript"/>
          <w:lang w:eastAsia="sl-SI"/>
        </w:rPr>
        <w:t xml:space="preserve">nova </w:t>
      </w:r>
      <w:r w:rsidRPr="00016069">
        <w:rPr>
          <w:rFonts w:cs="Arial"/>
          <w:szCs w:val="20"/>
          <w:lang w:eastAsia="sl-SI"/>
        </w:rPr>
        <w:t>(ij) = A</w:t>
      </w:r>
      <w:r w:rsidRPr="00016069">
        <w:rPr>
          <w:rFonts w:cs="Arial"/>
          <w:szCs w:val="20"/>
          <w:vertAlign w:val="subscript"/>
          <w:lang w:eastAsia="sl-SI"/>
        </w:rPr>
        <w:t>STAVBA</w:t>
      </w:r>
      <w:r w:rsidRPr="00016069">
        <w:rPr>
          <w:rFonts w:cs="Arial"/>
          <w:szCs w:val="20"/>
          <w:lang w:eastAsia="sl-SI"/>
        </w:rPr>
        <w:t xml:space="preserve"> x </w:t>
      </w:r>
      <w:r w:rsidRPr="00016069">
        <w:rPr>
          <w:rFonts w:cs="Arial"/>
          <w:szCs w:val="20"/>
          <w:shd w:val="clear" w:color="auto" w:fill="FFFFFF"/>
          <w:lang w:eastAsia="sl-SI"/>
        </w:rPr>
        <w:t>Ct</w:t>
      </w:r>
      <w:r w:rsidRPr="00016069">
        <w:rPr>
          <w:rFonts w:cs="Arial"/>
          <w:szCs w:val="20"/>
          <w:shd w:val="clear" w:color="auto" w:fill="FFFFFF"/>
          <w:vertAlign w:val="subscript"/>
          <w:lang w:eastAsia="sl-SI"/>
        </w:rPr>
        <w:t>N</w:t>
      </w:r>
      <w:r w:rsidRPr="00016069">
        <w:rPr>
          <w:rFonts w:cs="Arial"/>
          <w:szCs w:val="20"/>
          <w:shd w:val="clear" w:color="auto" w:fill="FFFFFF"/>
          <w:lang w:eastAsia="sl-SI"/>
        </w:rPr>
        <w:t>(ij)</w:t>
      </w:r>
      <w:r w:rsidRPr="00016069">
        <w:rPr>
          <w:rFonts w:cs="Arial"/>
          <w:szCs w:val="20"/>
          <w:lang w:eastAsia="sl-SI"/>
        </w:rPr>
        <w:t> x Dt</w:t>
      </w:r>
      <w:r w:rsidRPr="00016069">
        <w:rPr>
          <w:rFonts w:cs="Arial"/>
          <w:szCs w:val="20"/>
          <w:vertAlign w:val="subscript"/>
          <w:lang w:eastAsia="sl-SI"/>
        </w:rPr>
        <w:t>N</w:t>
      </w:r>
      <w:r w:rsidRPr="00016069">
        <w:rPr>
          <w:rFonts w:cs="Arial"/>
          <w:szCs w:val="20"/>
          <w:lang w:eastAsia="sl-SI"/>
        </w:rPr>
        <w:t xml:space="preserve">, pri čemer </w:t>
      </w:r>
      <w:r w:rsidR="00983C6D" w:rsidRPr="00016069">
        <w:rPr>
          <w:rFonts w:cs="Arial"/>
          <w:szCs w:val="20"/>
          <w:lang w:eastAsia="sl-SI"/>
        </w:rPr>
        <w:t xml:space="preserve">oznake pomenijo enako, kot je določeno v </w:t>
      </w:r>
      <w:r w:rsidR="00854184">
        <w:rPr>
          <w:rFonts w:cs="Arial"/>
          <w:szCs w:val="20"/>
          <w:lang w:eastAsia="sl-SI"/>
        </w:rPr>
        <w:t xml:space="preserve">tretjem </w:t>
      </w:r>
      <w:r w:rsidR="00983C6D" w:rsidRPr="00016069">
        <w:rPr>
          <w:rFonts w:cs="Arial"/>
          <w:szCs w:val="20"/>
          <w:lang w:eastAsia="sl-SI"/>
        </w:rPr>
        <w:t xml:space="preserve">odstavku tega člena. </w:t>
      </w:r>
    </w:p>
    <w:bookmarkEnd w:id="1"/>
    <w:p w14:paraId="29F40705" w14:textId="5C60DE0B" w:rsidR="000554D5" w:rsidRPr="00016069" w:rsidRDefault="000554D5" w:rsidP="00752BD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673284" w:rsidRPr="00016069">
        <w:rPr>
          <w:rFonts w:ascii="Arial" w:eastAsia="Arial" w:hAnsi="Arial" w:cs="Arial"/>
          <w:sz w:val="20"/>
          <w:szCs w:val="20"/>
          <w:lang w:val="sl-SI"/>
        </w:rPr>
        <w:t>5</w:t>
      </w:r>
      <w:r w:rsidRPr="00016069">
        <w:rPr>
          <w:rFonts w:ascii="Arial" w:eastAsia="Arial" w:hAnsi="Arial" w:cs="Arial"/>
          <w:sz w:val="20"/>
          <w:szCs w:val="20"/>
          <w:lang w:val="sl-SI"/>
        </w:rPr>
        <w:t xml:space="preserve">) Komunalni prispevek za posamezno vrsto nove komunalne opreme se za gradbeno inženirske objekte izračuna po naslednji enačbi: </w:t>
      </w:r>
    </w:p>
    <w:p w14:paraId="11BE0D48" w14:textId="77777777" w:rsidR="000554D5" w:rsidRPr="00016069" w:rsidRDefault="000554D5" w:rsidP="000554D5">
      <w:pPr>
        <w:spacing w:line="240" w:lineRule="auto"/>
        <w:jc w:val="both"/>
        <w:rPr>
          <w:rFonts w:eastAsia="Calibri" w:cs="Arial"/>
          <w:szCs w:val="20"/>
          <w:shd w:val="clear" w:color="auto" w:fill="FFFFFF"/>
        </w:rPr>
      </w:pPr>
    </w:p>
    <w:p w14:paraId="43103B0E" w14:textId="77777777" w:rsidR="000554D5" w:rsidRPr="00016069" w:rsidRDefault="000554D5" w:rsidP="000554D5">
      <w:pPr>
        <w:shd w:val="clear" w:color="auto" w:fill="FFFFFF"/>
        <w:spacing w:line="240" w:lineRule="auto"/>
        <w:jc w:val="both"/>
        <w:rPr>
          <w:rFonts w:cs="Arial"/>
          <w:szCs w:val="20"/>
          <w:lang w:eastAsia="sl-SI"/>
        </w:rPr>
      </w:pPr>
      <w:r w:rsidRPr="00016069">
        <w:rPr>
          <w:rFonts w:cs="Arial"/>
          <w:szCs w:val="20"/>
          <w:lang w:eastAsia="sl-SI"/>
        </w:rPr>
        <w:t>KP</w:t>
      </w:r>
      <w:r w:rsidRPr="00016069">
        <w:rPr>
          <w:rFonts w:cs="Arial"/>
          <w:szCs w:val="20"/>
          <w:vertAlign w:val="subscript"/>
          <w:lang w:eastAsia="sl-SI"/>
        </w:rPr>
        <w:t>nova</w:t>
      </w:r>
      <w:r w:rsidRPr="00016069">
        <w:rPr>
          <w:rFonts w:cs="Arial"/>
          <w:szCs w:val="20"/>
          <w:lang w:eastAsia="sl-SI"/>
        </w:rPr>
        <w:t>(ij) =</w:t>
      </w:r>
      <w:r w:rsidRPr="00016069">
        <w:rPr>
          <w:rFonts w:cs="Arial"/>
          <w:bCs/>
          <w:szCs w:val="20"/>
          <w:shd w:val="clear" w:color="auto" w:fill="FFFFFF"/>
          <w:lang w:eastAsia="sl-SI"/>
        </w:rPr>
        <w:t xml:space="preserve"> </w:t>
      </w:r>
      <w:r w:rsidRPr="00016069">
        <w:rPr>
          <w:rFonts w:cs="Arial"/>
          <w:szCs w:val="20"/>
          <w:lang w:eastAsia="sl-SI"/>
        </w:rPr>
        <w:t>A</w:t>
      </w:r>
      <w:r w:rsidRPr="00016069">
        <w:rPr>
          <w:rFonts w:cs="Arial"/>
          <w:szCs w:val="20"/>
          <w:vertAlign w:val="subscript"/>
          <w:lang w:eastAsia="sl-SI"/>
        </w:rPr>
        <w:t>GIO</w:t>
      </w:r>
      <w:r w:rsidRPr="00016069">
        <w:rPr>
          <w:rFonts w:cs="Arial"/>
          <w:szCs w:val="20"/>
          <w:lang w:eastAsia="sl-SI"/>
        </w:rPr>
        <w:t xml:space="preserve"> x </w:t>
      </w:r>
      <w:r w:rsidRPr="00016069">
        <w:rPr>
          <w:rFonts w:cs="Arial"/>
          <w:szCs w:val="20"/>
          <w:shd w:val="clear" w:color="auto" w:fill="FFFFFF"/>
          <w:lang w:eastAsia="sl-SI"/>
        </w:rPr>
        <w:t>Ct</w:t>
      </w:r>
      <w:r w:rsidRPr="00016069">
        <w:rPr>
          <w:rFonts w:cs="Arial"/>
          <w:szCs w:val="20"/>
          <w:shd w:val="clear" w:color="auto" w:fill="FFFFFF"/>
          <w:vertAlign w:val="subscript"/>
          <w:lang w:eastAsia="sl-SI"/>
        </w:rPr>
        <w:t>N</w:t>
      </w:r>
      <w:r w:rsidRPr="00016069">
        <w:rPr>
          <w:rFonts w:cs="Arial"/>
          <w:szCs w:val="20"/>
          <w:shd w:val="clear" w:color="auto" w:fill="FFFFFF"/>
          <w:lang w:eastAsia="sl-SI"/>
        </w:rPr>
        <w:t>(ij)</w:t>
      </w:r>
      <w:r w:rsidRPr="00016069">
        <w:rPr>
          <w:rFonts w:cs="Arial"/>
          <w:szCs w:val="20"/>
          <w:lang w:eastAsia="sl-SI"/>
        </w:rPr>
        <w:t> x Dt</w:t>
      </w:r>
      <w:r w:rsidRPr="00016069">
        <w:rPr>
          <w:rFonts w:cs="Arial"/>
          <w:szCs w:val="20"/>
          <w:vertAlign w:val="subscript"/>
          <w:lang w:eastAsia="sl-SI"/>
        </w:rPr>
        <w:t>N</w:t>
      </w:r>
      <w:r w:rsidR="00D51FEB" w:rsidRPr="00016069">
        <w:rPr>
          <w:rFonts w:cs="Arial"/>
          <w:szCs w:val="20"/>
          <w:vertAlign w:val="subscript"/>
          <w:lang w:eastAsia="sl-SI"/>
        </w:rPr>
        <w:t xml:space="preserve">, </w:t>
      </w:r>
      <w:r w:rsidR="00F2074C" w:rsidRPr="00016069">
        <w:rPr>
          <w:rFonts w:cs="Arial"/>
          <w:szCs w:val="20"/>
          <w:lang w:eastAsia="sl-SI"/>
        </w:rPr>
        <w:t>pri čemer:</w:t>
      </w:r>
    </w:p>
    <w:p w14:paraId="60B64EE4" w14:textId="77777777" w:rsidR="000554D5" w:rsidRPr="00016069" w:rsidRDefault="000554D5" w:rsidP="000554D5">
      <w:pPr>
        <w:spacing w:line="240" w:lineRule="auto"/>
        <w:rPr>
          <w:rFonts w:eastAsia="Calibri" w:cs="Arial"/>
          <w:szCs w:val="20"/>
          <w:shd w:val="clear" w:color="auto" w:fill="FFFFFF"/>
        </w:rPr>
      </w:pPr>
    </w:p>
    <w:p w14:paraId="324958BB" w14:textId="46006A8A" w:rsidR="000554D5" w:rsidRPr="00016069" w:rsidRDefault="00D51FEB">
      <w:pPr>
        <w:numPr>
          <w:ilvl w:val="0"/>
          <w:numId w:val="35"/>
        </w:numPr>
        <w:spacing w:line="240" w:lineRule="auto"/>
        <w:contextualSpacing/>
        <w:rPr>
          <w:rFonts w:eastAsia="Calibri" w:cs="Arial"/>
          <w:szCs w:val="20"/>
          <w:shd w:val="clear" w:color="auto" w:fill="FFFFFF"/>
        </w:rPr>
      </w:pPr>
      <w:r w:rsidRPr="00016069">
        <w:rPr>
          <w:rFonts w:eastAsia="Calibri" w:cs="Arial"/>
          <w:szCs w:val="20"/>
        </w:rPr>
        <w:t xml:space="preserve">je </w:t>
      </w:r>
      <w:r w:rsidR="000554D5" w:rsidRPr="00016069">
        <w:rPr>
          <w:rFonts w:eastAsia="Calibri" w:cs="Arial"/>
          <w:szCs w:val="20"/>
        </w:rPr>
        <w:t>A</w:t>
      </w:r>
      <w:r w:rsidR="000554D5" w:rsidRPr="00016069">
        <w:rPr>
          <w:rFonts w:eastAsia="Calibri" w:cs="Arial"/>
          <w:szCs w:val="20"/>
          <w:vertAlign w:val="subscript"/>
        </w:rPr>
        <w:t>GIO</w:t>
      </w:r>
      <w:r w:rsidR="000554D5" w:rsidRPr="00016069">
        <w:rPr>
          <w:rFonts w:eastAsia="Calibri" w:cs="Arial"/>
          <w:szCs w:val="20"/>
        </w:rPr>
        <w:t xml:space="preserve">: </w:t>
      </w:r>
      <w:r w:rsidR="00CF1858" w:rsidRPr="00016069">
        <w:rPr>
          <w:rFonts w:eastAsia="Calibri" w:cs="Arial"/>
          <w:szCs w:val="20"/>
        </w:rPr>
        <w:t>bruto tlorisna površina</w:t>
      </w:r>
      <w:r w:rsidR="000554D5" w:rsidRPr="00016069">
        <w:rPr>
          <w:rFonts w:eastAsia="Calibri" w:cs="Arial"/>
          <w:szCs w:val="20"/>
        </w:rPr>
        <w:t xml:space="preserve"> gradbeno inženirskega objekta</w:t>
      </w:r>
      <w:r w:rsidR="00F25711" w:rsidRPr="00016069">
        <w:rPr>
          <w:rFonts w:eastAsia="Calibri" w:cs="Arial"/>
          <w:szCs w:val="20"/>
        </w:rPr>
        <w:t xml:space="preserve"> (v m</w:t>
      </w:r>
      <w:r w:rsidR="00F25711" w:rsidRPr="00016069">
        <w:rPr>
          <w:rFonts w:eastAsia="Calibri" w:cs="Arial"/>
          <w:szCs w:val="20"/>
          <w:vertAlign w:val="superscript"/>
        </w:rPr>
        <w:t>2</w:t>
      </w:r>
      <w:r w:rsidR="00F25711" w:rsidRPr="00016069">
        <w:rPr>
          <w:rFonts w:eastAsia="Calibri" w:cs="Arial"/>
          <w:szCs w:val="20"/>
        </w:rPr>
        <w:t>)</w:t>
      </w:r>
      <w:r w:rsidRPr="00016069">
        <w:rPr>
          <w:rFonts w:eastAsia="Calibri" w:cs="Arial"/>
          <w:szCs w:val="20"/>
        </w:rPr>
        <w:t>;</w:t>
      </w:r>
      <w:r w:rsidR="000554D5" w:rsidRPr="00016069">
        <w:rPr>
          <w:rFonts w:eastAsia="Calibri" w:cs="Arial"/>
          <w:szCs w:val="20"/>
        </w:rPr>
        <w:t xml:space="preserve"> </w:t>
      </w:r>
    </w:p>
    <w:p w14:paraId="5472AC06" w14:textId="7BACD170" w:rsidR="006F0FCB" w:rsidRPr="00016069" w:rsidRDefault="000554D5" w:rsidP="00752BD7">
      <w:pPr>
        <w:numPr>
          <w:ilvl w:val="0"/>
          <w:numId w:val="35"/>
        </w:numPr>
        <w:spacing w:line="240" w:lineRule="auto"/>
        <w:contextualSpacing/>
        <w:rPr>
          <w:rFonts w:eastAsia="Calibri" w:cs="Arial"/>
          <w:szCs w:val="20"/>
          <w:shd w:val="clear" w:color="auto" w:fill="FFFFFF"/>
        </w:rPr>
      </w:pPr>
      <w:r w:rsidRPr="00016069">
        <w:rPr>
          <w:rFonts w:eastAsia="Calibri" w:cs="Arial"/>
          <w:szCs w:val="20"/>
          <w:shd w:val="clear" w:color="auto" w:fill="FFFFFF"/>
        </w:rPr>
        <w:t>druge oznake pomenijo enako</w:t>
      </w:r>
      <w:r w:rsidR="00397468" w:rsidRPr="00016069">
        <w:rPr>
          <w:rFonts w:eastAsia="Calibri" w:cs="Arial"/>
          <w:szCs w:val="20"/>
          <w:shd w:val="clear" w:color="auto" w:fill="FFFFFF"/>
        </w:rPr>
        <w:t xml:space="preserve"> kot </w:t>
      </w:r>
      <w:r w:rsidRPr="00016069">
        <w:rPr>
          <w:rFonts w:eastAsia="Calibri" w:cs="Arial"/>
          <w:szCs w:val="20"/>
          <w:shd w:val="clear" w:color="auto" w:fill="FFFFFF"/>
        </w:rPr>
        <w:t xml:space="preserve">je določeno v </w:t>
      </w:r>
      <w:r w:rsidR="00983C6D" w:rsidRPr="00016069">
        <w:rPr>
          <w:rFonts w:eastAsia="Calibri" w:cs="Arial"/>
          <w:szCs w:val="20"/>
          <w:shd w:val="clear" w:color="auto" w:fill="FFFFFF"/>
        </w:rPr>
        <w:t xml:space="preserve">petem </w:t>
      </w:r>
      <w:r w:rsidRPr="00016069">
        <w:rPr>
          <w:rFonts w:eastAsia="Calibri" w:cs="Arial"/>
          <w:szCs w:val="20"/>
          <w:shd w:val="clear" w:color="auto" w:fill="FFFFFF"/>
        </w:rPr>
        <w:t>odstavku</w:t>
      </w:r>
      <w:r w:rsidR="00397468" w:rsidRPr="00016069">
        <w:rPr>
          <w:rFonts w:eastAsia="Calibri" w:cs="Arial"/>
          <w:szCs w:val="20"/>
          <w:shd w:val="clear" w:color="auto" w:fill="FFFFFF"/>
        </w:rPr>
        <w:t xml:space="preserve"> tega člena</w:t>
      </w:r>
      <w:r w:rsidRPr="00016069">
        <w:rPr>
          <w:rFonts w:eastAsia="Calibri" w:cs="Arial"/>
          <w:szCs w:val="20"/>
          <w:shd w:val="clear" w:color="auto" w:fill="FFFFFF"/>
        </w:rPr>
        <w:t xml:space="preserve">. </w:t>
      </w:r>
    </w:p>
    <w:p w14:paraId="488AEFB5" w14:textId="46C33772" w:rsidR="006F0FCB" w:rsidRPr="00016069" w:rsidRDefault="006F0FCB" w:rsidP="00752BD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w:t>
      </w:r>
      <w:r w:rsidR="00673284" w:rsidRPr="00016069">
        <w:rPr>
          <w:rFonts w:ascii="Arial" w:eastAsia="Arial" w:hAnsi="Arial" w:cs="Arial"/>
          <w:sz w:val="20"/>
          <w:szCs w:val="20"/>
          <w:lang w:val="sl-SI"/>
        </w:rPr>
        <w:t>6</w:t>
      </w:r>
      <w:r w:rsidRPr="00016069">
        <w:rPr>
          <w:rFonts w:ascii="Arial" w:eastAsia="Arial" w:hAnsi="Arial" w:cs="Arial"/>
          <w:sz w:val="20"/>
          <w:szCs w:val="20"/>
          <w:lang w:val="sl-SI"/>
        </w:rPr>
        <w:t>) Komunalni prispevek za novo komunalno opremo, ki se odmeri zavezancu, se izračuna kot seštevek zneskov komunalnih prispevkov za posamezno vrsto nove komunalne opreme iz petega</w:t>
      </w:r>
      <w:r w:rsidR="00D86198" w:rsidRPr="00016069">
        <w:rPr>
          <w:rFonts w:ascii="Arial" w:eastAsia="Arial" w:hAnsi="Arial" w:cs="Arial"/>
          <w:sz w:val="20"/>
          <w:szCs w:val="20"/>
          <w:lang w:val="sl-SI"/>
        </w:rPr>
        <w:t>, šestega</w:t>
      </w:r>
      <w:r w:rsidRPr="00016069">
        <w:rPr>
          <w:rFonts w:ascii="Arial" w:eastAsia="Arial" w:hAnsi="Arial" w:cs="Arial"/>
          <w:sz w:val="20"/>
          <w:szCs w:val="20"/>
          <w:lang w:val="sl-SI"/>
        </w:rPr>
        <w:t xml:space="preserve">  oziroma prejšnjega odstavka tega člena po naslednji enačbi: </w:t>
      </w:r>
    </w:p>
    <w:p w14:paraId="151ACB19" w14:textId="77777777" w:rsidR="006F0FCB" w:rsidRPr="00016069" w:rsidRDefault="006F0FCB" w:rsidP="006F0FCB">
      <w:pPr>
        <w:shd w:val="clear" w:color="auto" w:fill="FFFFFF"/>
        <w:spacing w:line="240" w:lineRule="auto"/>
        <w:jc w:val="both"/>
        <w:rPr>
          <w:rFonts w:cs="Arial"/>
          <w:szCs w:val="20"/>
          <w:lang w:eastAsia="sl-SI"/>
        </w:rPr>
      </w:pPr>
    </w:p>
    <w:p w14:paraId="3FEE377A" w14:textId="77777777" w:rsidR="006F0FCB" w:rsidRPr="00016069" w:rsidRDefault="006F0FCB" w:rsidP="006F0FCB">
      <w:pPr>
        <w:rPr>
          <w:rFonts w:eastAsia="Calibri" w:cs="Arial"/>
          <w:bCs/>
          <w:szCs w:val="20"/>
          <w:shd w:val="clear" w:color="auto" w:fill="FFFFFF"/>
        </w:rPr>
      </w:pPr>
      <w:r w:rsidRPr="00016069">
        <w:rPr>
          <w:rFonts w:eastAsia="Calibri" w:cs="Arial"/>
          <w:bCs/>
          <w:szCs w:val="20"/>
          <w:shd w:val="clear" w:color="auto" w:fill="FFFFFF"/>
        </w:rPr>
        <w:t>KP</w:t>
      </w:r>
      <w:r w:rsidRPr="00016069">
        <w:rPr>
          <w:rFonts w:eastAsia="Calibri" w:cs="Arial"/>
          <w:szCs w:val="20"/>
          <w:vertAlign w:val="subscript"/>
        </w:rPr>
        <w:t>nova</w:t>
      </w:r>
      <w:r w:rsidRPr="00016069">
        <w:rPr>
          <w:rFonts w:eastAsia="Calibri" w:cs="Arial"/>
          <w:bCs/>
          <w:szCs w:val="20"/>
          <w:shd w:val="clear" w:color="auto" w:fill="FFFFFF"/>
        </w:rPr>
        <w:t xml:space="preserve"> = ∑KP</w:t>
      </w:r>
      <w:r w:rsidRPr="00016069">
        <w:rPr>
          <w:rFonts w:eastAsia="Calibri" w:cs="Arial"/>
          <w:bCs/>
          <w:szCs w:val="20"/>
          <w:shd w:val="clear" w:color="auto" w:fill="FFFFFF"/>
          <w:vertAlign w:val="subscript"/>
        </w:rPr>
        <w:t>nova</w:t>
      </w:r>
      <w:r w:rsidRPr="00016069">
        <w:rPr>
          <w:rFonts w:eastAsia="Calibri" w:cs="Arial"/>
          <w:bCs/>
          <w:szCs w:val="20"/>
          <w:shd w:val="clear" w:color="auto" w:fill="FFFFFF"/>
        </w:rPr>
        <w:t>(ij),</w:t>
      </w:r>
    </w:p>
    <w:p w14:paraId="30D32268" w14:textId="77777777" w:rsidR="006F0FCB" w:rsidRPr="00016069" w:rsidRDefault="006F0FCB" w:rsidP="006F0FCB">
      <w:pPr>
        <w:rPr>
          <w:rFonts w:eastAsia="Calibri" w:cs="Arial"/>
          <w:bCs/>
          <w:szCs w:val="20"/>
          <w:shd w:val="clear" w:color="auto" w:fill="FFFFFF"/>
        </w:rPr>
      </w:pPr>
    </w:p>
    <w:p w14:paraId="6ABD8128" w14:textId="50CF5459" w:rsidR="000554D5" w:rsidRPr="00016069" w:rsidRDefault="006F0FCB" w:rsidP="000554D5">
      <w:pPr>
        <w:shd w:val="clear" w:color="auto" w:fill="FFFFFF"/>
        <w:spacing w:line="240" w:lineRule="auto"/>
        <w:jc w:val="both"/>
        <w:rPr>
          <w:rFonts w:cs="Arial"/>
          <w:szCs w:val="20"/>
          <w:lang w:eastAsia="sl-SI"/>
        </w:rPr>
      </w:pPr>
      <w:r w:rsidRPr="00016069">
        <w:rPr>
          <w:rFonts w:eastAsia="Calibri" w:cs="Arial"/>
          <w:bCs/>
          <w:szCs w:val="20"/>
          <w:shd w:val="clear" w:color="auto" w:fill="FFFFFF"/>
        </w:rPr>
        <w:t xml:space="preserve">pri čemer je </w:t>
      </w:r>
      <w:r w:rsidRPr="00016069">
        <w:rPr>
          <w:rFonts w:eastAsia="Calibri" w:cs="Arial"/>
          <w:szCs w:val="20"/>
        </w:rPr>
        <w:t>KP</w:t>
      </w:r>
      <w:r w:rsidRPr="00016069">
        <w:rPr>
          <w:rFonts w:eastAsia="Calibri" w:cs="Arial"/>
          <w:szCs w:val="20"/>
          <w:vertAlign w:val="subscript"/>
        </w:rPr>
        <w:t xml:space="preserve">nova </w:t>
      </w:r>
      <w:r w:rsidRPr="00016069">
        <w:rPr>
          <w:rFonts w:eastAsia="Calibri" w:cs="Arial"/>
          <w:szCs w:val="20"/>
        </w:rPr>
        <w:t>znesek komunalnega prispevka za novo komunalno opremo, ki se odmeri zavezancu</w:t>
      </w:r>
      <w:r w:rsidR="00F25711" w:rsidRPr="00016069">
        <w:rPr>
          <w:rFonts w:eastAsia="Calibri" w:cs="Arial"/>
          <w:szCs w:val="20"/>
        </w:rPr>
        <w:t xml:space="preserve"> (v eurih)</w:t>
      </w:r>
      <w:r w:rsidRPr="00016069">
        <w:rPr>
          <w:rFonts w:eastAsia="Calibri" w:cs="Arial"/>
          <w:szCs w:val="20"/>
        </w:rPr>
        <w:t>.</w:t>
      </w:r>
    </w:p>
    <w:p w14:paraId="5F35C83D" w14:textId="5088D85B" w:rsidR="00B039B0" w:rsidRPr="00016069" w:rsidRDefault="000554D5" w:rsidP="00893DDE">
      <w:pPr>
        <w:pStyle w:val="zamik"/>
        <w:pBdr>
          <w:top w:val="none" w:sz="0" w:space="12" w:color="auto"/>
        </w:pBdr>
        <w:jc w:val="both"/>
        <w:rPr>
          <w:rFonts w:ascii="Arial" w:eastAsia="Arial" w:hAnsi="Arial" w:cs="Arial"/>
          <w:sz w:val="20"/>
          <w:szCs w:val="20"/>
          <w:lang w:val="sl-SI"/>
        </w:rPr>
      </w:pPr>
      <w:bookmarkStart w:id="2" w:name="_Hlk216337117"/>
      <w:r w:rsidRPr="00016069">
        <w:rPr>
          <w:rFonts w:ascii="Arial" w:eastAsia="Arial" w:hAnsi="Arial" w:cs="Arial"/>
          <w:sz w:val="20"/>
          <w:szCs w:val="20"/>
          <w:lang w:val="sl-SI"/>
        </w:rPr>
        <w:t>(</w:t>
      </w:r>
      <w:r w:rsidR="00673284" w:rsidRPr="00016069">
        <w:rPr>
          <w:rFonts w:ascii="Arial" w:eastAsia="Arial" w:hAnsi="Arial" w:cs="Arial"/>
          <w:sz w:val="20"/>
          <w:szCs w:val="20"/>
          <w:lang w:val="sl-SI"/>
        </w:rPr>
        <w:t>7</w:t>
      </w:r>
      <w:r w:rsidRPr="00016069">
        <w:rPr>
          <w:rFonts w:ascii="Arial" w:eastAsia="Arial" w:hAnsi="Arial" w:cs="Arial"/>
          <w:sz w:val="20"/>
          <w:szCs w:val="20"/>
          <w:lang w:val="sl-SI"/>
        </w:rPr>
        <w:t>) Komunalni prispevek za novo komunalno opremo</w:t>
      </w:r>
      <w:r w:rsidR="006F0FCB" w:rsidRPr="00016069">
        <w:rPr>
          <w:rFonts w:ascii="Arial" w:eastAsia="Arial" w:hAnsi="Arial" w:cs="Arial"/>
          <w:sz w:val="20"/>
          <w:szCs w:val="20"/>
          <w:lang w:val="sl-SI"/>
        </w:rPr>
        <w:t xml:space="preserve">, ki se odmerja </w:t>
      </w:r>
      <w:r w:rsidRPr="00016069">
        <w:rPr>
          <w:rFonts w:ascii="Arial" w:eastAsia="Arial" w:hAnsi="Arial" w:cs="Arial"/>
          <w:sz w:val="20"/>
          <w:szCs w:val="20"/>
          <w:lang w:val="sl-SI"/>
        </w:rPr>
        <w:t>za funkcionaln</w:t>
      </w:r>
      <w:r w:rsidR="00397468" w:rsidRPr="00016069">
        <w:rPr>
          <w:rFonts w:ascii="Arial" w:eastAsia="Arial" w:hAnsi="Arial" w:cs="Arial"/>
          <w:sz w:val="20"/>
          <w:szCs w:val="20"/>
          <w:lang w:val="sl-SI"/>
        </w:rPr>
        <w:t>i</w:t>
      </w:r>
      <w:r w:rsidRPr="00016069">
        <w:rPr>
          <w:rFonts w:ascii="Arial" w:eastAsia="Arial" w:hAnsi="Arial" w:cs="Arial"/>
          <w:sz w:val="20"/>
          <w:szCs w:val="20"/>
          <w:lang w:val="sl-SI"/>
        </w:rPr>
        <w:t xml:space="preserve"> kompleks, se izračuna tako, da se izračuna </w:t>
      </w:r>
      <w:r w:rsidR="00310BC5" w:rsidRPr="00016069">
        <w:rPr>
          <w:rFonts w:ascii="Arial" w:eastAsia="Arial" w:hAnsi="Arial" w:cs="Arial"/>
          <w:sz w:val="20"/>
          <w:szCs w:val="20"/>
          <w:lang w:val="sl-SI"/>
        </w:rPr>
        <w:t xml:space="preserve">kot </w:t>
      </w:r>
      <w:r w:rsidRPr="00016069">
        <w:rPr>
          <w:rFonts w:ascii="Arial" w:eastAsia="Arial" w:hAnsi="Arial" w:cs="Arial"/>
          <w:sz w:val="20"/>
          <w:szCs w:val="20"/>
          <w:lang w:val="sl-SI"/>
        </w:rPr>
        <w:t>vsota komunalnih prispevkov</w:t>
      </w:r>
      <w:r w:rsidR="0079271B" w:rsidRPr="00016069">
        <w:rPr>
          <w:rFonts w:ascii="Arial" w:eastAsia="Arial" w:hAnsi="Arial" w:cs="Arial"/>
          <w:sz w:val="20"/>
          <w:szCs w:val="20"/>
          <w:lang w:val="sl-SI"/>
        </w:rPr>
        <w:t xml:space="preserve"> za</w:t>
      </w:r>
      <w:r w:rsidR="002B2F80" w:rsidRPr="00016069">
        <w:rPr>
          <w:rFonts w:ascii="Arial" w:eastAsia="Arial" w:hAnsi="Arial" w:cs="Arial"/>
          <w:sz w:val="20"/>
          <w:szCs w:val="20"/>
          <w:lang w:val="sl-SI"/>
        </w:rPr>
        <w:t xml:space="preserve"> </w:t>
      </w:r>
      <w:r w:rsidRPr="00016069">
        <w:rPr>
          <w:rFonts w:ascii="Arial" w:eastAsia="Arial" w:hAnsi="Arial" w:cs="Arial"/>
          <w:sz w:val="20"/>
          <w:szCs w:val="20"/>
          <w:lang w:val="sl-SI"/>
        </w:rPr>
        <w:t xml:space="preserve">posamezne objekte (stavbe oziroma gradbeno inženirske objekte), ki so klasificirani znotraj funkcionalnega kompleksa, in </w:t>
      </w:r>
      <w:r w:rsidR="0079271B" w:rsidRPr="00016069">
        <w:rPr>
          <w:rFonts w:ascii="Arial" w:eastAsia="Arial" w:hAnsi="Arial" w:cs="Arial"/>
          <w:sz w:val="20"/>
          <w:szCs w:val="20"/>
          <w:lang w:val="sl-SI"/>
        </w:rPr>
        <w:t>preostal</w:t>
      </w:r>
      <w:r w:rsidR="00460A54" w:rsidRPr="00016069">
        <w:rPr>
          <w:rFonts w:ascii="Arial" w:eastAsia="Arial" w:hAnsi="Arial" w:cs="Arial"/>
          <w:sz w:val="20"/>
          <w:szCs w:val="20"/>
          <w:lang w:val="sl-SI"/>
        </w:rPr>
        <w:t>o</w:t>
      </w:r>
      <w:r w:rsidR="0079271B" w:rsidRPr="00016069">
        <w:rPr>
          <w:rFonts w:ascii="Arial" w:eastAsia="Arial" w:hAnsi="Arial" w:cs="Arial"/>
          <w:sz w:val="20"/>
          <w:szCs w:val="20"/>
          <w:lang w:val="sl-SI"/>
        </w:rPr>
        <w:t xml:space="preserve"> površino </w:t>
      </w:r>
      <w:r w:rsidRPr="00016069">
        <w:rPr>
          <w:rFonts w:ascii="Arial" w:eastAsia="Arial" w:hAnsi="Arial" w:cs="Arial"/>
          <w:sz w:val="20"/>
          <w:szCs w:val="20"/>
          <w:lang w:val="sl-SI"/>
        </w:rPr>
        <w:t>funkcionalnega kompleksa</w:t>
      </w:r>
      <w:r w:rsidR="00B579D8" w:rsidRPr="00016069">
        <w:rPr>
          <w:rFonts w:ascii="Arial" w:eastAsia="Arial" w:hAnsi="Arial" w:cs="Arial"/>
          <w:sz w:val="20"/>
          <w:szCs w:val="20"/>
          <w:lang w:val="sl-SI"/>
        </w:rPr>
        <w:t>.</w:t>
      </w:r>
    </w:p>
    <w:p w14:paraId="054A332C" w14:textId="77777777" w:rsidR="00F549D4" w:rsidRPr="00016069" w:rsidRDefault="00F549D4" w:rsidP="00893DDE">
      <w:pPr>
        <w:pStyle w:val="zamik"/>
        <w:pBdr>
          <w:top w:val="none" w:sz="0" w:space="12" w:color="auto"/>
        </w:pBdr>
        <w:jc w:val="both"/>
        <w:rPr>
          <w:rFonts w:ascii="Arial" w:eastAsia="Arial" w:hAnsi="Arial" w:cs="Arial"/>
          <w:sz w:val="20"/>
          <w:szCs w:val="20"/>
          <w:lang w:val="sl-SI"/>
        </w:rPr>
      </w:pPr>
      <w:bookmarkStart w:id="3" w:name="_Hlk218347968"/>
    </w:p>
    <w:p w14:paraId="6BB784E1" w14:textId="4BD00E9E" w:rsidR="004364E2" w:rsidRPr="00016069" w:rsidRDefault="00B579D8" w:rsidP="00893DDE">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w:t>
      </w:r>
      <w:r w:rsidR="00673284" w:rsidRPr="00016069">
        <w:rPr>
          <w:rFonts w:ascii="Arial" w:hAnsi="Arial" w:cs="Arial"/>
          <w:sz w:val="20"/>
          <w:szCs w:val="20"/>
          <w:lang w:val="sl-SI" w:eastAsia="sl-SI"/>
        </w:rPr>
        <w:t>8</w:t>
      </w:r>
      <w:r w:rsidRPr="00016069">
        <w:rPr>
          <w:rFonts w:ascii="Arial" w:hAnsi="Arial" w:cs="Arial"/>
          <w:sz w:val="20"/>
          <w:szCs w:val="20"/>
          <w:lang w:val="sl-SI" w:eastAsia="sl-SI"/>
        </w:rPr>
        <w:t xml:space="preserve">) </w:t>
      </w:r>
      <w:r w:rsidR="002A174A" w:rsidRPr="00016069">
        <w:rPr>
          <w:rFonts w:ascii="Arial" w:hAnsi="Arial" w:cs="Arial"/>
          <w:sz w:val="20"/>
          <w:szCs w:val="20"/>
          <w:lang w:val="sl-SI" w:eastAsia="sl-SI"/>
        </w:rPr>
        <w:t xml:space="preserve">Za preostalo površino </w:t>
      </w:r>
      <w:r w:rsidR="00655FA7" w:rsidRPr="00016069">
        <w:rPr>
          <w:rFonts w:ascii="Arial" w:hAnsi="Arial" w:cs="Arial"/>
          <w:sz w:val="20"/>
          <w:szCs w:val="20"/>
          <w:lang w:val="sl-SI" w:eastAsia="sl-SI"/>
        </w:rPr>
        <w:t>funkcionalnega</w:t>
      </w:r>
      <w:r w:rsidR="002A174A" w:rsidRPr="00016069">
        <w:rPr>
          <w:rFonts w:ascii="Arial" w:hAnsi="Arial" w:cs="Arial"/>
          <w:sz w:val="20"/>
          <w:szCs w:val="20"/>
          <w:lang w:val="sl-SI" w:eastAsia="sl-SI"/>
        </w:rPr>
        <w:t xml:space="preserve"> kompleksa </w:t>
      </w:r>
      <w:r w:rsidR="00DC54BC" w:rsidRPr="00016069">
        <w:rPr>
          <w:rFonts w:ascii="Arial" w:hAnsi="Arial" w:cs="Arial"/>
          <w:sz w:val="20"/>
          <w:szCs w:val="20"/>
          <w:lang w:val="sl-SI" w:eastAsia="sl-SI"/>
        </w:rPr>
        <w:t xml:space="preserve">iz prejšnjega odstavka </w:t>
      </w:r>
      <w:r w:rsidR="004F7BCA" w:rsidRPr="00016069">
        <w:rPr>
          <w:rFonts w:ascii="Arial" w:hAnsi="Arial" w:cs="Arial"/>
          <w:sz w:val="20"/>
          <w:szCs w:val="20"/>
          <w:lang w:val="sl-SI" w:eastAsia="sl-SI"/>
        </w:rPr>
        <w:t>se šteje</w:t>
      </w:r>
      <w:r w:rsidR="004426B4" w:rsidRPr="00016069">
        <w:rPr>
          <w:rFonts w:ascii="Arial" w:hAnsi="Arial" w:cs="Arial"/>
          <w:sz w:val="20"/>
          <w:szCs w:val="20"/>
          <w:lang w:val="sl-SI" w:eastAsia="sl-SI"/>
        </w:rPr>
        <w:t xml:space="preserve"> površin</w:t>
      </w:r>
      <w:r w:rsidR="00A0054C" w:rsidRPr="00016069">
        <w:rPr>
          <w:rFonts w:ascii="Arial" w:hAnsi="Arial" w:cs="Arial"/>
          <w:sz w:val="20"/>
          <w:szCs w:val="20"/>
          <w:lang w:val="sl-SI" w:eastAsia="sl-SI"/>
        </w:rPr>
        <w:t>a</w:t>
      </w:r>
      <w:r w:rsidR="00460A54" w:rsidRPr="00016069">
        <w:rPr>
          <w:rFonts w:ascii="Arial" w:hAnsi="Arial" w:cs="Arial"/>
          <w:sz w:val="20"/>
          <w:szCs w:val="20"/>
          <w:lang w:val="sl-SI" w:eastAsia="sl-SI"/>
        </w:rPr>
        <w:t xml:space="preserve"> funkcionalnega kompleksa</w:t>
      </w:r>
      <w:r w:rsidR="00A0054C" w:rsidRPr="00016069">
        <w:rPr>
          <w:rFonts w:ascii="Arial" w:hAnsi="Arial" w:cs="Arial"/>
          <w:sz w:val="20"/>
          <w:szCs w:val="20"/>
          <w:lang w:val="sl-SI" w:eastAsia="sl-SI"/>
        </w:rPr>
        <w:t xml:space="preserve"> zmanjšan</w:t>
      </w:r>
      <w:r w:rsidR="0065241E">
        <w:rPr>
          <w:rFonts w:ascii="Arial" w:hAnsi="Arial" w:cs="Arial"/>
          <w:sz w:val="20"/>
          <w:szCs w:val="20"/>
          <w:lang w:val="sl-SI" w:eastAsia="sl-SI"/>
        </w:rPr>
        <w:t>a</w:t>
      </w:r>
      <w:r w:rsidR="00A0054C" w:rsidRPr="00016069">
        <w:rPr>
          <w:rFonts w:ascii="Arial" w:hAnsi="Arial" w:cs="Arial"/>
          <w:sz w:val="20"/>
          <w:szCs w:val="20"/>
          <w:lang w:val="sl-SI" w:eastAsia="sl-SI"/>
        </w:rPr>
        <w:t xml:space="preserve"> za</w:t>
      </w:r>
      <w:r w:rsidR="004364E2" w:rsidRPr="00016069">
        <w:rPr>
          <w:rFonts w:ascii="Arial" w:hAnsi="Arial" w:cs="Arial"/>
          <w:sz w:val="20"/>
          <w:szCs w:val="20"/>
          <w:lang w:val="sl-SI" w:eastAsia="sl-SI"/>
        </w:rPr>
        <w:t xml:space="preserve">: </w:t>
      </w:r>
    </w:p>
    <w:p w14:paraId="7FAFF9F8" w14:textId="211418AD" w:rsidR="004364E2" w:rsidRPr="00016069" w:rsidRDefault="004364E2" w:rsidP="00893DDE">
      <w:pPr>
        <w:numPr>
          <w:ilvl w:val="0"/>
          <w:numId w:val="35"/>
        </w:numPr>
        <w:spacing w:line="240" w:lineRule="auto"/>
        <w:contextualSpacing/>
        <w:rPr>
          <w:rFonts w:eastAsia="Calibri" w:cs="Arial"/>
          <w:szCs w:val="20"/>
        </w:rPr>
      </w:pPr>
      <w:r w:rsidRPr="00016069">
        <w:rPr>
          <w:rFonts w:eastAsia="Calibri" w:cs="Arial"/>
          <w:szCs w:val="20"/>
        </w:rPr>
        <w:t xml:space="preserve">površine </w:t>
      </w:r>
      <w:r w:rsidR="004426B4" w:rsidRPr="00016069">
        <w:rPr>
          <w:rFonts w:eastAsia="Calibri" w:cs="Arial"/>
          <w:szCs w:val="20"/>
        </w:rPr>
        <w:t>gradben</w:t>
      </w:r>
      <w:r w:rsidRPr="00016069">
        <w:rPr>
          <w:rFonts w:eastAsia="Calibri" w:cs="Arial"/>
          <w:szCs w:val="20"/>
        </w:rPr>
        <w:t>ih</w:t>
      </w:r>
      <w:r w:rsidR="004426B4" w:rsidRPr="00016069">
        <w:rPr>
          <w:rFonts w:eastAsia="Calibri" w:cs="Arial"/>
          <w:szCs w:val="20"/>
        </w:rPr>
        <w:t xml:space="preserve"> parcel stavb</w:t>
      </w:r>
      <w:r w:rsidRPr="00016069">
        <w:rPr>
          <w:rFonts w:eastAsia="Calibri" w:cs="Arial"/>
          <w:szCs w:val="20"/>
        </w:rPr>
        <w:t xml:space="preserve"> oziroma računskih gradbenih parcel, kadar so te merilo za odmero komunalnega prispevka</w:t>
      </w:r>
      <w:r w:rsidR="00EC2273" w:rsidRPr="00016069">
        <w:rPr>
          <w:rFonts w:eastAsia="Calibri" w:cs="Arial"/>
          <w:szCs w:val="20"/>
        </w:rPr>
        <w:t>,</w:t>
      </w:r>
    </w:p>
    <w:p w14:paraId="64D5FECB" w14:textId="1278ED8D" w:rsidR="004364E2" w:rsidRPr="00016069" w:rsidRDefault="004364E2" w:rsidP="00893DDE">
      <w:pPr>
        <w:numPr>
          <w:ilvl w:val="0"/>
          <w:numId w:val="35"/>
        </w:numPr>
        <w:spacing w:line="240" w:lineRule="auto"/>
        <w:contextualSpacing/>
        <w:rPr>
          <w:rFonts w:eastAsia="Calibri" w:cs="Arial"/>
          <w:szCs w:val="20"/>
        </w:rPr>
      </w:pPr>
      <w:r w:rsidRPr="00016069">
        <w:rPr>
          <w:rFonts w:eastAsia="Calibri" w:cs="Arial"/>
          <w:szCs w:val="20"/>
        </w:rPr>
        <w:t>tlorise stavb za stavbe</w:t>
      </w:r>
      <w:r w:rsidR="00F549D4" w:rsidRPr="00016069">
        <w:rPr>
          <w:rFonts w:eastAsia="Calibri" w:cs="Arial"/>
          <w:szCs w:val="20"/>
        </w:rPr>
        <w:t xml:space="preserve">, pri katerih gradbena parcela ni merilo za odmero komunalnega prispevka, </w:t>
      </w:r>
    </w:p>
    <w:p w14:paraId="19C2969D" w14:textId="12D0702A" w:rsidR="00073C2A" w:rsidRPr="00016069" w:rsidRDefault="004364E2" w:rsidP="0040714C">
      <w:pPr>
        <w:numPr>
          <w:ilvl w:val="0"/>
          <w:numId w:val="35"/>
        </w:numPr>
        <w:spacing w:line="240" w:lineRule="auto"/>
        <w:contextualSpacing/>
        <w:jc w:val="both"/>
        <w:rPr>
          <w:rFonts w:cs="Arial"/>
          <w:szCs w:val="20"/>
          <w:lang w:eastAsia="sl-SI"/>
        </w:rPr>
      </w:pPr>
      <w:r w:rsidRPr="00016069">
        <w:rPr>
          <w:rFonts w:eastAsia="Calibri" w:cs="Arial"/>
          <w:szCs w:val="20"/>
        </w:rPr>
        <w:t>bruto tlorisne</w:t>
      </w:r>
      <w:r w:rsidRPr="00016069">
        <w:rPr>
          <w:rFonts w:cs="Arial"/>
          <w:szCs w:val="20"/>
          <w:shd w:val="clear" w:color="auto" w:fill="FFFFFF"/>
          <w:lang w:eastAsia="sl-SI"/>
        </w:rPr>
        <w:t xml:space="preserve"> površine gradbeno inženirskih objektov</w:t>
      </w:r>
      <w:bookmarkEnd w:id="3"/>
      <w:r w:rsidR="00625C58" w:rsidRPr="00016069">
        <w:rPr>
          <w:rFonts w:cs="Arial"/>
          <w:szCs w:val="20"/>
          <w:shd w:val="clear" w:color="auto" w:fill="FFFFFF"/>
          <w:lang w:eastAsia="sl-SI"/>
        </w:rPr>
        <w:t xml:space="preserve">. </w:t>
      </w:r>
      <w:bookmarkEnd w:id="2"/>
    </w:p>
    <w:p w14:paraId="0310C662" w14:textId="1F00ED31" w:rsidR="000554D5" w:rsidRPr="00016069" w:rsidRDefault="00073C2A" w:rsidP="00893DDE">
      <w:pPr>
        <w:pStyle w:val="zamik"/>
        <w:pBdr>
          <w:top w:val="none" w:sz="0" w:space="12" w:color="auto"/>
        </w:pBdr>
        <w:jc w:val="both"/>
        <w:rPr>
          <w:rFonts w:ascii="Arial" w:eastAsia="Arial" w:hAnsi="Arial" w:cs="Arial"/>
          <w:sz w:val="20"/>
          <w:szCs w:val="20"/>
          <w:lang w:val="sl-SI"/>
        </w:rPr>
      </w:pPr>
      <w:r w:rsidRPr="00016069">
        <w:rPr>
          <w:rFonts w:ascii="Arial" w:hAnsi="Arial" w:cs="Arial"/>
          <w:szCs w:val="20"/>
          <w:lang w:val="sl-SI" w:eastAsia="sl-SI"/>
        </w:rPr>
        <w:t>(</w:t>
      </w:r>
      <w:r w:rsidR="00673284" w:rsidRPr="00016069">
        <w:rPr>
          <w:rFonts w:ascii="Arial" w:eastAsia="Arial" w:hAnsi="Arial" w:cs="Arial"/>
          <w:sz w:val="20"/>
          <w:szCs w:val="20"/>
          <w:lang w:val="sl-SI"/>
        </w:rPr>
        <w:t>9</w:t>
      </w:r>
      <w:r w:rsidRPr="00016069">
        <w:rPr>
          <w:rFonts w:ascii="Arial" w:eastAsia="Arial" w:hAnsi="Arial" w:cs="Arial"/>
          <w:sz w:val="20"/>
          <w:szCs w:val="20"/>
          <w:lang w:val="sl-SI"/>
        </w:rPr>
        <w:t xml:space="preserve">) </w:t>
      </w:r>
      <w:r w:rsidR="00386475" w:rsidRPr="00016069">
        <w:rPr>
          <w:rFonts w:ascii="Arial" w:eastAsia="Arial" w:hAnsi="Arial" w:cs="Arial"/>
          <w:sz w:val="20"/>
          <w:szCs w:val="20"/>
          <w:lang w:val="sl-SI"/>
        </w:rPr>
        <w:t>Z</w:t>
      </w:r>
      <w:r w:rsidR="00460A54" w:rsidRPr="00016069">
        <w:rPr>
          <w:rFonts w:ascii="Arial" w:eastAsia="Arial" w:hAnsi="Arial" w:cs="Arial"/>
          <w:sz w:val="20"/>
          <w:szCs w:val="20"/>
          <w:lang w:val="sl-SI"/>
        </w:rPr>
        <w:t>a</w:t>
      </w:r>
      <w:r w:rsidR="00386475" w:rsidRPr="00016069">
        <w:rPr>
          <w:rFonts w:ascii="Arial" w:eastAsia="Arial" w:hAnsi="Arial" w:cs="Arial"/>
          <w:sz w:val="20"/>
          <w:szCs w:val="20"/>
          <w:lang w:val="sl-SI"/>
        </w:rPr>
        <w:t xml:space="preserve"> izračun komuna</w:t>
      </w:r>
      <w:r w:rsidR="00460A54" w:rsidRPr="00016069">
        <w:rPr>
          <w:rFonts w:ascii="Arial" w:eastAsia="Arial" w:hAnsi="Arial" w:cs="Arial"/>
          <w:sz w:val="20"/>
          <w:szCs w:val="20"/>
          <w:lang w:val="sl-SI"/>
        </w:rPr>
        <w:t>lnega</w:t>
      </w:r>
      <w:r w:rsidR="00386475" w:rsidRPr="00016069">
        <w:rPr>
          <w:rFonts w:ascii="Arial" w:eastAsia="Arial" w:hAnsi="Arial" w:cs="Arial"/>
          <w:sz w:val="20"/>
          <w:szCs w:val="20"/>
          <w:lang w:val="sl-SI"/>
        </w:rPr>
        <w:t xml:space="preserve"> prispevka za</w:t>
      </w:r>
      <w:r w:rsidR="00460A54" w:rsidRPr="00016069">
        <w:rPr>
          <w:rFonts w:ascii="Arial" w:eastAsia="Arial" w:hAnsi="Arial" w:cs="Arial"/>
          <w:sz w:val="20"/>
          <w:szCs w:val="20"/>
          <w:lang w:val="sl-SI"/>
        </w:rPr>
        <w:t xml:space="preserve"> </w:t>
      </w:r>
      <w:r w:rsidR="00386475" w:rsidRPr="00016069">
        <w:rPr>
          <w:rFonts w:ascii="Arial" w:eastAsia="Arial" w:hAnsi="Arial" w:cs="Arial"/>
          <w:sz w:val="20"/>
          <w:szCs w:val="20"/>
          <w:lang w:val="sl-SI"/>
        </w:rPr>
        <w:t xml:space="preserve">novo komunalno opremo za preostalo površino funkcionalnega kompleksa </w:t>
      </w:r>
      <w:r w:rsidR="000554D5" w:rsidRPr="00016069">
        <w:rPr>
          <w:rFonts w:ascii="Arial" w:eastAsia="Arial" w:hAnsi="Arial" w:cs="Arial"/>
          <w:sz w:val="20"/>
          <w:szCs w:val="20"/>
          <w:lang w:val="sl-SI"/>
        </w:rPr>
        <w:t>se uporab</w:t>
      </w:r>
      <w:r w:rsidR="00397468" w:rsidRPr="00016069">
        <w:rPr>
          <w:rFonts w:ascii="Arial" w:eastAsia="Arial" w:hAnsi="Arial" w:cs="Arial"/>
          <w:sz w:val="20"/>
          <w:szCs w:val="20"/>
          <w:lang w:val="sl-SI"/>
        </w:rPr>
        <w:t>lja</w:t>
      </w:r>
      <w:r w:rsidR="000554D5" w:rsidRPr="00016069">
        <w:rPr>
          <w:rFonts w:ascii="Arial" w:eastAsia="Arial" w:hAnsi="Arial" w:cs="Arial"/>
          <w:sz w:val="20"/>
          <w:szCs w:val="20"/>
          <w:lang w:val="sl-SI"/>
        </w:rPr>
        <w:t xml:space="preserve"> enačba iz </w:t>
      </w:r>
      <w:r w:rsidR="00D2628B" w:rsidRPr="00016069">
        <w:rPr>
          <w:rFonts w:ascii="Arial" w:eastAsia="Arial" w:hAnsi="Arial" w:cs="Arial"/>
          <w:sz w:val="20"/>
          <w:szCs w:val="20"/>
          <w:lang w:val="sl-SI"/>
        </w:rPr>
        <w:t xml:space="preserve">petega </w:t>
      </w:r>
      <w:r w:rsidR="000554D5" w:rsidRPr="00016069">
        <w:rPr>
          <w:rFonts w:ascii="Arial" w:eastAsia="Arial" w:hAnsi="Arial" w:cs="Arial"/>
          <w:sz w:val="20"/>
          <w:szCs w:val="20"/>
          <w:lang w:val="sl-SI"/>
        </w:rPr>
        <w:t>odstavka te</w:t>
      </w:r>
      <w:r w:rsidR="0025580E" w:rsidRPr="00016069">
        <w:rPr>
          <w:rFonts w:ascii="Arial" w:eastAsia="Arial" w:hAnsi="Arial" w:cs="Arial"/>
          <w:sz w:val="20"/>
          <w:szCs w:val="20"/>
          <w:lang w:val="sl-SI"/>
        </w:rPr>
        <w:t xml:space="preserve">ga </w:t>
      </w:r>
      <w:r w:rsidR="000554D5" w:rsidRPr="00016069">
        <w:rPr>
          <w:rFonts w:ascii="Arial" w:eastAsia="Arial" w:hAnsi="Arial" w:cs="Arial"/>
          <w:sz w:val="20"/>
          <w:szCs w:val="20"/>
          <w:lang w:val="sl-SI"/>
        </w:rPr>
        <w:t xml:space="preserve">člena, pri </w:t>
      </w:r>
      <w:r w:rsidR="00397468" w:rsidRPr="00016069">
        <w:rPr>
          <w:rFonts w:ascii="Arial" w:eastAsia="Arial" w:hAnsi="Arial" w:cs="Arial"/>
          <w:sz w:val="20"/>
          <w:szCs w:val="20"/>
          <w:lang w:val="sl-SI"/>
        </w:rPr>
        <w:t>čemer</w:t>
      </w:r>
      <w:r w:rsidR="000554D5" w:rsidRPr="00016069">
        <w:rPr>
          <w:rFonts w:ascii="Arial" w:eastAsia="Arial" w:hAnsi="Arial" w:cs="Arial"/>
          <w:sz w:val="20"/>
          <w:szCs w:val="20"/>
          <w:lang w:val="sl-SI"/>
        </w:rPr>
        <w:t xml:space="preserve"> se površina tega dela šteje za </w:t>
      </w:r>
      <w:r w:rsidR="009B2569" w:rsidRPr="00016069">
        <w:rPr>
          <w:rFonts w:ascii="Arial" w:eastAsia="Arial" w:hAnsi="Arial" w:cs="Arial"/>
          <w:sz w:val="20"/>
          <w:szCs w:val="20"/>
          <w:lang w:val="sl-SI"/>
        </w:rPr>
        <w:t xml:space="preserve">bruto tlorisno </w:t>
      </w:r>
      <w:r w:rsidR="00397468" w:rsidRPr="00016069">
        <w:rPr>
          <w:rFonts w:ascii="Arial" w:eastAsia="Arial" w:hAnsi="Arial" w:cs="Arial"/>
          <w:sz w:val="20"/>
          <w:szCs w:val="20"/>
          <w:lang w:val="sl-SI"/>
        </w:rPr>
        <w:t>površino gradbeno inženirskega objekta (</w:t>
      </w:r>
      <w:r w:rsidR="000554D5" w:rsidRPr="00016069">
        <w:rPr>
          <w:rFonts w:ascii="Arial" w:eastAsia="Arial" w:hAnsi="Arial" w:cs="Arial"/>
          <w:sz w:val="20"/>
          <w:szCs w:val="20"/>
          <w:lang w:val="sl-SI"/>
        </w:rPr>
        <w:t>A</w:t>
      </w:r>
      <w:r w:rsidR="000554D5" w:rsidRPr="00016069">
        <w:rPr>
          <w:rFonts w:ascii="Arial" w:eastAsia="Arial" w:hAnsi="Arial" w:cs="Arial"/>
          <w:sz w:val="20"/>
          <w:szCs w:val="20"/>
          <w:vertAlign w:val="subscript"/>
          <w:lang w:val="sl-SI"/>
        </w:rPr>
        <w:t>GIO</w:t>
      </w:r>
      <w:r w:rsidR="00397468" w:rsidRPr="00016069">
        <w:rPr>
          <w:rFonts w:ascii="Arial" w:eastAsia="Arial" w:hAnsi="Arial" w:cs="Arial"/>
          <w:sz w:val="20"/>
          <w:szCs w:val="20"/>
          <w:lang w:val="sl-SI"/>
        </w:rPr>
        <w:t>).</w:t>
      </w:r>
    </w:p>
    <w:p w14:paraId="5041E3D7" w14:textId="77777777" w:rsidR="00ED3332" w:rsidRPr="00016069" w:rsidRDefault="00ED3332" w:rsidP="002D7CB7">
      <w:pPr>
        <w:pStyle w:val="zamik"/>
        <w:pBdr>
          <w:top w:val="none" w:sz="0" w:space="12" w:color="auto"/>
        </w:pBdr>
        <w:jc w:val="both"/>
        <w:rPr>
          <w:rFonts w:ascii="Arial" w:eastAsia="Arial" w:hAnsi="Arial" w:cs="Arial"/>
          <w:sz w:val="20"/>
          <w:szCs w:val="20"/>
          <w:lang w:val="sl-SI"/>
        </w:rPr>
      </w:pPr>
    </w:p>
    <w:p w14:paraId="754E1FFC" w14:textId="2FB601A3" w:rsidR="00CB6CF0" w:rsidRPr="00016069" w:rsidRDefault="000554D5" w:rsidP="002D7CB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(1</w:t>
      </w:r>
      <w:r w:rsidR="00673284" w:rsidRPr="00016069">
        <w:rPr>
          <w:rFonts w:ascii="Arial" w:eastAsia="Arial" w:hAnsi="Arial" w:cs="Arial"/>
          <w:sz w:val="20"/>
          <w:szCs w:val="20"/>
          <w:lang w:val="sl-SI"/>
        </w:rPr>
        <w:t>0</w:t>
      </w:r>
      <w:r w:rsidRPr="00016069">
        <w:rPr>
          <w:rFonts w:ascii="Arial" w:eastAsia="Arial" w:hAnsi="Arial" w:cs="Arial"/>
          <w:sz w:val="20"/>
          <w:szCs w:val="20"/>
          <w:lang w:val="sl-SI"/>
        </w:rPr>
        <w:t xml:space="preserve">) Komunalni prispevek za novo komunalno opremo, ki se odmerja zaradi spremembe bruto tlorisne površine objekta, se izračuna tako, da se izračunata višina komunalnega prispevka za novo komunalno opremo po spremembi bruto tlorisne površine objekta in pred spremembo bruto tlorisne površine objekta. </w:t>
      </w:r>
      <w:r w:rsidR="00A50AE7" w:rsidRPr="00016069">
        <w:rPr>
          <w:rFonts w:ascii="Arial" w:eastAsia="Arial" w:hAnsi="Arial" w:cs="Arial"/>
          <w:sz w:val="20"/>
          <w:szCs w:val="20"/>
          <w:lang w:val="sl-SI"/>
        </w:rPr>
        <w:t>K</w:t>
      </w:r>
      <w:r w:rsidRPr="00016069">
        <w:rPr>
          <w:rFonts w:ascii="Arial" w:eastAsia="Arial" w:hAnsi="Arial" w:cs="Arial"/>
          <w:sz w:val="20"/>
          <w:szCs w:val="20"/>
          <w:lang w:val="sl-SI"/>
        </w:rPr>
        <w:t>omunalni prispevek</w:t>
      </w:r>
      <w:r w:rsidR="00A50AE7" w:rsidRPr="00016069">
        <w:rPr>
          <w:rFonts w:ascii="Arial" w:eastAsia="Arial" w:hAnsi="Arial" w:cs="Arial"/>
          <w:sz w:val="20"/>
          <w:szCs w:val="20"/>
          <w:lang w:val="sl-SI"/>
        </w:rPr>
        <w:t xml:space="preserve"> </w:t>
      </w:r>
      <w:r w:rsidRPr="00016069">
        <w:rPr>
          <w:rFonts w:ascii="Arial" w:eastAsia="Arial" w:hAnsi="Arial" w:cs="Arial"/>
          <w:sz w:val="20"/>
          <w:szCs w:val="20"/>
          <w:lang w:val="sl-SI"/>
        </w:rPr>
        <w:t>predstavlja pozitivno razliko med komunalnim prispevkom po spremembi in pred spremembo bruto tlorisne površine objekta</w:t>
      </w:r>
      <w:r w:rsidR="00A50AE7" w:rsidRPr="00016069">
        <w:rPr>
          <w:rFonts w:ascii="Arial" w:eastAsia="Arial" w:hAnsi="Arial" w:cs="Arial"/>
          <w:sz w:val="20"/>
          <w:szCs w:val="20"/>
          <w:lang w:val="sl-SI"/>
        </w:rPr>
        <w:t xml:space="preserve">, pri čemer </w:t>
      </w:r>
      <w:r w:rsidRPr="00016069">
        <w:rPr>
          <w:rFonts w:ascii="Arial" w:eastAsia="Arial" w:hAnsi="Arial" w:cs="Arial"/>
          <w:sz w:val="20"/>
          <w:szCs w:val="20"/>
          <w:lang w:val="sl-SI"/>
        </w:rPr>
        <w:t xml:space="preserve">se komunalni prispevek za novo komunalno opremo računa in primerja po posamezni </w:t>
      </w:r>
      <w:r w:rsidR="00E11615" w:rsidRPr="00016069">
        <w:rPr>
          <w:rFonts w:ascii="Arial" w:eastAsia="Arial" w:hAnsi="Arial" w:cs="Arial"/>
          <w:sz w:val="20"/>
          <w:szCs w:val="20"/>
          <w:lang w:val="sl-SI"/>
        </w:rPr>
        <w:t xml:space="preserve">vrsti </w:t>
      </w:r>
      <w:r w:rsidRPr="00016069">
        <w:rPr>
          <w:rFonts w:ascii="Arial" w:eastAsia="Arial" w:hAnsi="Arial" w:cs="Arial"/>
          <w:sz w:val="20"/>
          <w:szCs w:val="20"/>
          <w:lang w:val="sl-SI"/>
        </w:rPr>
        <w:t>komunaln</w:t>
      </w:r>
      <w:r w:rsidR="00E11615" w:rsidRPr="00016069">
        <w:rPr>
          <w:rFonts w:ascii="Arial" w:eastAsia="Arial" w:hAnsi="Arial" w:cs="Arial"/>
          <w:sz w:val="20"/>
          <w:szCs w:val="20"/>
          <w:lang w:val="sl-SI"/>
        </w:rPr>
        <w:t>e</w:t>
      </w:r>
      <w:r w:rsidRPr="00016069">
        <w:rPr>
          <w:rFonts w:ascii="Arial" w:eastAsia="Arial" w:hAnsi="Arial" w:cs="Arial"/>
          <w:sz w:val="20"/>
          <w:szCs w:val="20"/>
          <w:lang w:val="sl-SI"/>
        </w:rPr>
        <w:t xml:space="preserve"> oprem</w:t>
      </w:r>
      <w:r w:rsidR="00E11615" w:rsidRPr="00016069">
        <w:rPr>
          <w:rFonts w:ascii="Arial" w:eastAsia="Arial" w:hAnsi="Arial" w:cs="Arial"/>
          <w:sz w:val="20"/>
          <w:szCs w:val="20"/>
          <w:lang w:val="sl-SI"/>
        </w:rPr>
        <w:t>e</w:t>
      </w:r>
      <w:r w:rsidRPr="00016069">
        <w:rPr>
          <w:rFonts w:ascii="Arial" w:eastAsia="Arial" w:hAnsi="Arial" w:cs="Arial"/>
          <w:sz w:val="20"/>
          <w:szCs w:val="20"/>
          <w:lang w:val="sl-SI"/>
        </w:rPr>
        <w:t xml:space="preserve">. Če je razlika negativna, se </w:t>
      </w:r>
      <w:r w:rsidR="00337044" w:rsidRPr="00016069">
        <w:rPr>
          <w:rFonts w:ascii="Arial" w:eastAsia="Arial" w:hAnsi="Arial" w:cs="Arial"/>
          <w:sz w:val="20"/>
          <w:szCs w:val="20"/>
          <w:lang w:val="sl-SI"/>
        </w:rPr>
        <w:t xml:space="preserve">šteje, da je </w:t>
      </w:r>
      <w:r w:rsidRPr="00016069">
        <w:rPr>
          <w:rFonts w:ascii="Arial" w:eastAsia="Arial" w:hAnsi="Arial" w:cs="Arial"/>
          <w:sz w:val="20"/>
          <w:szCs w:val="20"/>
          <w:lang w:val="sl-SI"/>
        </w:rPr>
        <w:t xml:space="preserve"> </w:t>
      </w:r>
      <w:r w:rsidRPr="00016069">
        <w:rPr>
          <w:rFonts w:ascii="Arial" w:eastAsia="Arial" w:hAnsi="Arial" w:cs="Arial"/>
          <w:sz w:val="20"/>
          <w:szCs w:val="20"/>
          <w:lang w:val="sl-SI"/>
        </w:rPr>
        <w:lastRenderedPageBreak/>
        <w:t xml:space="preserve">komunalni prispevek  </w:t>
      </w:r>
      <w:r w:rsidR="00E11615" w:rsidRPr="00016069">
        <w:rPr>
          <w:rFonts w:ascii="Arial" w:eastAsia="Arial" w:hAnsi="Arial" w:cs="Arial"/>
          <w:sz w:val="20"/>
          <w:szCs w:val="20"/>
          <w:lang w:val="sl-SI"/>
        </w:rPr>
        <w:t xml:space="preserve">za posamezno vrsto </w:t>
      </w:r>
      <w:r w:rsidRPr="00016069">
        <w:rPr>
          <w:rFonts w:ascii="Arial" w:eastAsia="Arial" w:hAnsi="Arial" w:cs="Arial"/>
          <w:sz w:val="20"/>
          <w:szCs w:val="20"/>
          <w:lang w:val="sl-SI"/>
        </w:rPr>
        <w:t>nov</w:t>
      </w:r>
      <w:r w:rsidR="00E11615" w:rsidRPr="00016069">
        <w:rPr>
          <w:rFonts w:ascii="Arial" w:eastAsia="Arial" w:hAnsi="Arial" w:cs="Arial"/>
          <w:sz w:val="20"/>
          <w:szCs w:val="20"/>
          <w:lang w:val="sl-SI"/>
        </w:rPr>
        <w:t>e</w:t>
      </w:r>
      <w:r w:rsidRPr="00016069">
        <w:rPr>
          <w:rFonts w:ascii="Arial" w:eastAsia="Arial" w:hAnsi="Arial" w:cs="Arial"/>
          <w:sz w:val="20"/>
          <w:szCs w:val="20"/>
          <w:lang w:val="sl-SI"/>
        </w:rPr>
        <w:t xml:space="preserve"> komunaln</w:t>
      </w:r>
      <w:r w:rsidR="00E11615" w:rsidRPr="00016069">
        <w:rPr>
          <w:rFonts w:ascii="Arial" w:eastAsia="Arial" w:hAnsi="Arial" w:cs="Arial"/>
          <w:sz w:val="20"/>
          <w:szCs w:val="20"/>
          <w:lang w:val="sl-SI"/>
        </w:rPr>
        <w:t>e</w:t>
      </w:r>
      <w:r w:rsidRPr="00016069">
        <w:rPr>
          <w:rFonts w:ascii="Arial" w:eastAsia="Arial" w:hAnsi="Arial" w:cs="Arial"/>
          <w:sz w:val="20"/>
          <w:szCs w:val="20"/>
          <w:lang w:val="sl-SI"/>
        </w:rPr>
        <w:t xml:space="preserve"> oprem</w:t>
      </w:r>
      <w:r w:rsidR="00E11615" w:rsidRPr="00016069">
        <w:rPr>
          <w:rFonts w:ascii="Arial" w:eastAsia="Arial" w:hAnsi="Arial" w:cs="Arial"/>
          <w:sz w:val="20"/>
          <w:szCs w:val="20"/>
          <w:lang w:val="sl-SI"/>
        </w:rPr>
        <w:t>e</w:t>
      </w:r>
      <w:r w:rsidRPr="00016069">
        <w:rPr>
          <w:rFonts w:ascii="Arial" w:eastAsia="Arial" w:hAnsi="Arial" w:cs="Arial"/>
          <w:sz w:val="20"/>
          <w:szCs w:val="20"/>
          <w:lang w:val="sl-SI"/>
        </w:rPr>
        <w:t xml:space="preserve"> že poravnan. </w:t>
      </w:r>
      <w:r w:rsidR="00D8600D" w:rsidRPr="00016069">
        <w:rPr>
          <w:rFonts w:ascii="Arial" w:eastAsia="Arial" w:hAnsi="Arial" w:cs="Arial"/>
          <w:sz w:val="20"/>
          <w:szCs w:val="20"/>
          <w:lang w:val="sl-SI"/>
        </w:rPr>
        <w:t xml:space="preserve"> </w:t>
      </w:r>
      <w:r w:rsidR="00243D82" w:rsidRPr="00016069">
        <w:rPr>
          <w:rFonts w:ascii="Arial" w:eastAsia="Arial" w:hAnsi="Arial" w:cs="Arial"/>
          <w:sz w:val="20"/>
          <w:szCs w:val="20"/>
          <w:lang w:val="sl-SI"/>
        </w:rPr>
        <w:t>Pri izračunih komunalnih prispevkov se upošteva program opremljanja, ki velja v času odmere.</w:t>
      </w:r>
    </w:p>
    <w:p w14:paraId="1F162D5D" w14:textId="77777777" w:rsidR="000554D5" w:rsidRPr="00016069" w:rsidRDefault="000554D5" w:rsidP="002D7CB7">
      <w:pPr>
        <w:spacing w:line="240" w:lineRule="auto"/>
        <w:rPr>
          <w:rFonts w:eastAsia="Calibri" w:cs="Arial"/>
          <w:szCs w:val="20"/>
          <w:shd w:val="clear" w:color="auto" w:fill="FFFFFF"/>
        </w:rPr>
      </w:pPr>
    </w:p>
    <w:p w14:paraId="10FE9ED5" w14:textId="77777777" w:rsidR="00243D82" w:rsidRPr="00016069" w:rsidRDefault="00243D82" w:rsidP="002D7CB7">
      <w:pPr>
        <w:spacing w:line="240" w:lineRule="auto"/>
        <w:rPr>
          <w:rFonts w:eastAsia="Calibri" w:cs="Arial"/>
          <w:szCs w:val="20"/>
          <w:shd w:val="clear" w:color="auto" w:fill="FFFFFF"/>
        </w:rPr>
      </w:pPr>
    </w:p>
    <w:p w14:paraId="30D710F1" w14:textId="78CA2FDA" w:rsidR="000554D5" w:rsidRPr="00016069" w:rsidRDefault="000554D5"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1</w:t>
      </w:r>
      <w:r w:rsidR="003F4E3B" w:rsidRPr="00016069">
        <w:rPr>
          <w:rFonts w:eastAsia="Calibri" w:cs="Arial"/>
          <w:b/>
          <w:bCs/>
          <w:szCs w:val="20"/>
          <w:shd w:val="clear" w:color="auto" w:fill="FFFFFF"/>
        </w:rPr>
        <w:t>7</w:t>
      </w:r>
      <w:r w:rsidRPr="00016069">
        <w:rPr>
          <w:rFonts w:eastAsia="Calibri" w:cs="Arial"/>
          <w:b/>
          <w:bCs/>
          <w:szCs w:val="20"/>
          <w:shd w:val="clear" w:color="auto" w:fill="FFFFFF"/>
        </w:rPr>
        <w:t>. člen</w:t>
      </w:r>
    </w:p>
    <w:p w14:paraId="5CF3F8DF" w14:textId="23514123" w:rsidR="000554D5" w:rsidRPr="00016069" w:rsidRDefault="000554D5" w:rsidP="00702E2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 xml:space="preserve">(izračun akontacije komunalnega prispevka  za novo komunalno opremo in upoštevanje </w:t>
      </w:r>
      <w:r w:rsidR="00AD7CC1" w:rsidRPr="00016069">
        <w:rPr>
          <w:rFonts w:eastAsia="Calibri" w:cs="Arial"/>
          <w:b/>
          <w:bCs/>
          <w:szCs w:val="20"/>
          <w:shd w:val="clear" w:color="auto" w:fill="FFFFFF"/>
        </w:rPr>
        <w:t xml:space="preserve">plačane akontacije </w:t>
      </w:r>
      <w:r w:rsidRPr="00016069">
        <w:rPr>
          <w:rFonts w:eastAsia="Calibri" w:cs="Arial"/>
          <w:b/>
          <w:bCs/>
          <w:szCs w:val="20"/>
          <w:shd w:val="clear" w:color="auto" w:fill="FFFFFF"/>
        </w:rPr>
        <w:t>pri odmeri zaradi gradnje objekta)</w:t>
      </w:r>
    </w:p>
    <w:p w14:paraId="7C6ED535" w14:textId="7464320D" w:rsidR="000554D5" w:rsidRPr="00016069" w:rsidRDefault="000554D5" w:rsidP="00580E87">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(1) V primeru odmere akontacije komunalnega prispevka za novo komunalno opremo se komunalna oprema določi na podlagi izvedene komunalne opreme in obračunskih območij iz programa opremljanja.</w:t>
      </w:r>
    </w:p>
    <w:p w14:paraId="4A1C3614" w14:textId="77777777" w:rsidR="00580E87" w:rsidRPr="00016069" w:rsidRDefault="00580E87" w:rsidP="00580E87">
      <w:pPr>
        <w:pStyle w:val="zamik"/>
        <w:pBdr>
          <w:top w:val="none" w:sz="0" w:space="12" w:color="auto"/>
        </w:pBdr>
        <w:jc w:val="both"/>
        <w:rPr>
          <w:rFonts w:ascii="Arial" w:eastAsia="Arial" w:hAnsi="Arial" w:cs="Arial"/>
          <w:sz w:val="20"/>
          <w:szCs w:val="20"/>
          <w:lang w:val="sl-SI"/>
        </w:rPr>
      </w:pPr>
    </w:p>
    <w:p w14:paraId="42F6456B" w14:textId="65640B8E" w:rsidR="000554D5" w:rsidRPr="00016069" w:rsidRDefault="000554D5" w:rsidP="00580E8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(2) Akontacija komunalnega prispevka za posamezno vrsto nove komunalne opreme se izračuna po naslednji enačbi:</w:t>
      </w:r>
    </w:p>
    <w:p w14:paraId="7CD1FAC0" w14:textId="77777777" w:rsidR="000554D5" w:rsidRPr="00016069" w:rsidRDefault="000554D5" w:rsidP="000554D5">
      <w:pPr>
        <w:shd w:val="clear" w:color="auto" w:fill="FFFFFF"/>
        <w:spacing w:line="240" w:lineRule="auto"/>
        <w:rPr>
          <w:rFonts w:cs="Arial"/>
          <w:bCs/>
          <w:szCs w:val="20"/>
          <w:shd w:val="clear" w:color="auto" w:fill="FFFFFF"/>
          <w:lang w:eastAsia="sl-SI"/>
        </w:rPr>
      </w:pPr>
    </w:p>
    <w:p w14:paraId="1E8D92A2" w14:textId="77777777" w:rsidR="000554D5" w:rsidRPr="00016069" w:rsidRDefault="000554D5" w:rsidP="000554D5">
      <w:pPr>
        <w:shd w:val="clear" w:color="auto" w:fill="FFFFFF"/>
        <w:spacing w:line="240" w:lineRule="auto"/>
        <w:rPr>
          <w:rFonts w:cs="Arial"/>
          <w:szCs w:val="20"/>
          <w:lang w:eastAsia="sl-SI"/>
        </w:rPr>
      </w:pPr>
      <w:r w:rsidRPr="00016069">
        <w:rPr>
          <w:rFonts w:cs="Arial"/>
          <w:bCs/>
          <w:szCs w:val="20"/>
          <w:shd w:val="clear" w:color="auto" w:fill="FFFFFF"/>
          <w:lang w:eastAsia="sl-SI"/>
        </w:rPr>
        <w:t>KP</w:t>
      </w:r>
      <w:r w:rsidRPr="00016069">
        <w:rPr>
          <w:rFonts w:cs="Arial"/>
          <w:bCs/>
          <w:szCs w:val="20"/>
          <w:shd w:val="clear" w:color="auto" w:fill="FFFFFF"/>
          <w:vertAlign w:val="subscript"/>
          <w:lang w:eastAsia="sl-SI"/>
        </w:rPr>
        <w:t>akontacija</w:t>
      </w:r>
      <w:r w:rsidRPr="00016069">
        <w:rPr>
          <w:rFonts w:cs="Arial"/>
          <w:bCs/>
          <w:szCs w:val="20"/>
          <w:shd w:val="clear" w:color="auto" w:fill="FFFFFF"/>
          <w:lang w:eastAsia="sl-SI"/>
        </w:rPr>
        <w:t>(ij)</w:t>
      </w:r>
      <w:r w:rsidRPr="00016069">
        <w:rPr>
          <w:rFonts w:cs="Arial"/>
          <w:szCs w:val="20"/>
          <w:lang w:eastAsia="sl-SI"/>
        </w:rPr>
        <w:t xml:space="preserve"> = A</w:t>
      </w:r>
      <w:r w:rsidRPr="00016069">
        <w:rPr>
          <w:rFonts w:cs="Arial"/>
          <w:szCs w:val="20"/>
          <w:vertAlign w:val="subscript"/>
          <w:lang w:eastAsia="sl-SI"/>
        </w:rPr>
        <w:t>UZZ</w:t>
      </w:r>
      <w:r w:rsidRPr="00016069">
        <w:rPr>
          <w:rFonts w:cs="Arial"/>
          <w:szCs w:val="20"/>
          <w:lang w:eastAsia="sl-SI"/>
        </w:rPr>
        <w:t xml:space="preserve"> x </w:t>
      </w:r>
      <w:r w:rsidRPr="00016069">
        <w:rPr>
          <w:rFonts w:cs="Arial"/>
          <w:szCs w:val="20"/>
          <w:shd w:val="clear" w:color="auto" w:fill="FFFFFF"/>
          <w:lang w:eastAsia="sl-SI"/>
        </w:rPr>
        <w:t>Cp</w:t>
      </w:r>
      <w:r w:rsidRPr="00016069">
        <w:rPr>
          <w:rFonts w:cs="Arial"/>
          <w:szCs w:val="20"/>
          <w:shd w:val="clear" w:color="auto" w:fill="FFFFFF"/>
          <w:vertAlign w:val="subscript"/>
          <w:lang w:eastAsia="sl-SI"/>
        </w:rPr>
        <w:t>N</w:t>
      </w:r>
      <w:r w:rsidRPr="00016069">
        <w:rPr>
          <w:rFonts w:cs="Arial"/>
          <w:szCs w:val="20"/>
          <w:shd w:val="clear" w:color="auto" w:fill="FFFFFF"/>
          <w:lang w:eastAsia="sl-SI"/>
        </w:rPr>
        <w:t xml:space="preserve">(ij) </w:t>
      </w:r>
      <w:r w:rsidRPr="00016069">
        <w:rPr>
          <w:rFonts w:cs="Arial"/>
          <w:szCs w:val="20"/>
          <w:lang w:eastAsia="sl-SI"/>
        </w:rPr>
        <w:t>x Dp</w:t>
      </w:r>
      <w:r w:rsidRPr="00016069">
        <w:rPr>
          <w:rFonts w:cs="Arial"/>
          <w:szCs w:val="20"/>
          <w:vertAlign w:val="subscript"/>
          <w:lang w:eastAsia="sl-SI"/>
        </w:rPr>
        <w:t>N</w:t>
      </w:r>
      <w:r w:rsidR="00F2074C" w:rsidRPr="00016069">
        <w:rPr>
          <w:rFonts w:cs="Arial"/>
          <w:szCs w:val="20"/>
          <w:lang w:eastAsia="sl-SI"/>
        </w:rPr>
        <w:t>, pri čemer:</w:t>
      </w:r>
      <w:r w:rsidRPr="00016069">
        <w:rPr>
          <w:rFonts w:cs="Arial"/>
          <w:szCs w:val="20"/>
          <w:lang w:eastAsia="sl-SI"/>
        </w:rPr>
        <w:tab/>
      </w:r>
    </w:p>
    <w:p w14:paraId="519994F8" w14:textId="77777777" w:rsidR="000554D5" w:rsidRPr="00016069" w:rsidRDefault="000554D5" w:rsidP="000554D5">
      <w:pPr>
        <w:shd w:val="clear" w:color="auto" w:fill="FFFFFF"/>
        <w:spacing w:line="240" w:lineRule="auto"/>
        <w:jc w:val="both"/>
        <w:rPr>
          <w:rFonts w:eastAsia="Calibri" w:cs="Arial"/>
          <w:bCs/>
          <w:szCs w:val="20"/>
          <w:shd w:val="clear" w:color="auto" w:fill="FFFFFF"/>
        </w:rPr>
      </w:pPr>
      <w:bookmarkStart w:id="4" w:name="_Hlk218513999"/>
    </w:p>
    <w:p w14:paraId="0BF4CDB5" w14:textId="0AE2841D" w:rsidR="000554D5" w:rsidRPr="00016069" w:rsidRDefault="00A50AE7">
      <w:pPr>
        <w:numPr>
          <w:ilvl w:val="0"/>
          <w:numId w:val="27"/>
        </w:numPr>
        <w:shd w:val="clear" w:color="auto" w:fill="FFFFFF"/>
        <w:spacing w:line="240" w:lineRule="auto"/>
        <w:jc w:val="both"/>
        <w:rPr>
          <w:rFonts w:cs="Arial"/>
          <w:szCs w:val="20"/>
          <w:lang w:eastAsia="sl-SI"/>
        </w:rPr>
      </w:pPr>
      <w:r w:rsidRPr="00016069">
        <w:rPr>
          <w:rFonts w:cs="Arial"/>
          <w:bCs/>
          <w:szCs w:val="20"/>
          <w:shd w:val="clear" w:color="auto" w:fill="FFFFFF"/>
          <w:lang w:eastAsia="sl-SI"/>
        </w:rPr>
        <w:t xml:space="preserve">je </w:t>
      </w:r>
      <w:r w:rsidR="000554D5" w:rsidRPr="00016069">
        <w:rPr>
          <w:rFonts w:cs="Arial"/>
          <w:bCs/>
          <w:szCs w:val="20"/>
          <w:shd w:val="clear" w:color="auto" w:fill="FFFFFF"/>
          <w:lang w:eastAsia="sl-SI"/>
        </w:rPr>
        <w:t>KP</w:t>
      </w:r>
      <w:r w:rsidR="000554D5" w:rsidRPr="00016069">
        <w:rPr>
          <w:rFonts w:cs="Arial"/>
          <w:bCs/>
          <w:szCs w:val="20"/>
          <w:shd w:val="clear" w:color="auto" w:fill="FFFFFF"/>
          <w:vertAlign w:val="subscript"/>
          <w:lang w:eastAsia="sl-SI"/>
        </w:rPr>
        <w:t>akontacija</w:t>
      </w:r>
      <w:r w:rsidR="000554D5" w:rsidRPr="00016069">
        <w:rPr>
          <w:rFonts w:cs="Arial"/>
          <w:bCs/>
          <w:szCs w:val="20"/>
          <w:shd w:val="clear" w:color="auto" w:fill="FFFFFF"/>
          <w:lang w:eastAsia="sl-SI"/>
        </w:rPr>
        <w:t>(ij):</w:t>
      </w:r>
      <w:r w:rsidR="000554D5" w:rsidRPr="00016069">
        <w:rPr>
          <w:rFonts w:cs="Arial"/>
          <w:szCs w:val="20"/>
          <w:lang w:eastAsia="sl-SI"/>
        </w:rPr>
        <w:t xml:space="preserve"> znesek akontacije komunalnega prispevka za posamezno vrsto nove komunalne opreme na posameznem obračunskem območju</w:t>
      </w:r>
      <w:r w:rsidR="00F25711" w:rsidRPr="00016069">
        <w:rPr>
          <w:rFonts w:cs="Arial"/>
          <w:szCs w:val="20"/>
          <w:lang w:eastAsia="sl-SI"/>
        </w:rPr>
        <w:t xml:space="preserve"> (v eurih)</w:t>
      </w:r>
      <w:r w:rsidRPr="00016069">
        <w:rPr>
          <w:rFonts w:cs="Arial"/>
          <w:szCs w:val="20"/>
          <w:lang w:eastAsia="sl-SI"/>
        </w:rPr>
        <w:t>;</w:t>
      </w:r>
    </w:p>
    <w:p w14:paraId="4984438A" w14:textId="350CD307" w:rsidR="000554D5" w:rsidRPr="00016069" w:rsidRDefault="00A50AE7">
      <w:pPr>
        <w:numPr>
          <w:ilvl w:val="0"/>
          <w:numId w:val="27"/>
        </w:numPr>
        <w:shd w:val="clear" w:color="auto" w:fill="FFFFFF"/>
        <w:spacing w:line="240" w:lineRule="auto"/>
        <w:jc w:val="both"/>
        <w:rPr>
          <w:rFonts w:cs="Arial"/>
          <w:szCs w:val="20"/>
          <w:lang w:eastAsia="sl-SI"/>
        </w:rPr>
      </w:pPr>
      <w:r w:rsidRPr="00016069">
        <w:rPr>
          <w:rFonts w:cs="Arial"/>
          <w:szCs w:val="20"/>
          <w:lang w:eastAsia="sl-SI"/>
        </w:rPr>
        <w:t xml:space="preserve">je </w:t>
      </w:r>
      <w:r w:rsidR="000554D5" w:rsidRPr="00016069">
        <w:rPr>
          <w:rFonts w:cs="Arial"/>
          <w:szCs w:val="20"/>
          <w:lang w:eastAsia="sl-SI"/>
        </w:rPr>
        <w:t>A</w:t>
      </w:r>
      <w:r w:rsidR="000554D5" w:rsidRPr="00016069">
        <w:rPr>
          <w:rFonts w:cs="Arial"/>
          <w:szCs w:val="20"/>
          <w:vertAlign w:val="subscript"/>
          <w:lang w:eastAsia="sl-SI"/>
        </w:rPr>
        <w:t>UZZ</w:t>
      </w:r>
      <w:r w:rsidR="000554D5" w:rsidRPr="00016069">
        <w:rPr>
          <w:rFonts w:cs="Arial"/>
          <w:szCs w:val="20"/>
          <w:lang w:eastAsia="sl-SI"/>
        </w:rPr>
        <w:t>: površina urejenega zazidljivega zemljišča</w:t>
      </w:r>
      <w:r w:rsidR="00F25711" w:rsidRPr="00016069">
        <w:rPr>
          <w:rFonts w:cs="Arial"/>
          <w:szCs w:val="20"/>
          <w:lang w:eastAsia="sl-SI"/>
        </w:rPr>
        <w:t xml:space="preserve"> (v m</w:t>
      </w:r>
      <w:r w:rsidR="00F25711" w:rsidRPr="00016069">
        <w:rPr>
          <w:rFonts w:cs="Arial"/>
          <w:szCs w:val="20"/>
          <w:vertAlign w:val="superscript"/>
          <w:lang w:eastAsia="sl-SI"/>
        </w:rPr>
        <w:t>2</w:t>
      </w:r>
      <w:r w:rsidR="00F25711" w:rsidRPr="00016069">
        <w:rPr>
          <w:rFonts w:cs="Arial"/>
          <w:szCs w:val="20"/>
          <w:lang w:eastAsia="sl-SI"/>
        </w:rPr>
        <w:t>)</w:t>
      </w:r>
      <w:r w:rsidRPr="00016069">
        <w:rPr>
          <w:rFonts w:cs="Arial"/>
          <w:szCs w:val="20"/>
          <w:lang w:eastAsia="sl-SI"/>
        </w:rPr>
        <w:t>;</w:t>
      </w:r>
    </w:p>
    <w:p w14:paraId="030003CF" w14:textId="18751F00" w:rsidR="00B569CB" w:rsidRPr="00016069" w:rsidRDefault="000554D5" w:rsidP="000554D5">
      <w:pPr>
        <w:numPr>
          <w:ilvl w:val="0"/>
          <w:numId w:val="27"/>
        </w:numPr>
        <w:shd w:val="clear" w:color="auto" w:fill="FFFFFF"/>
        <w:spacing w:line="240" w:lineRule="auto"/>
        <w:jc w:val="both"/>
        <w:rPr>
          <w:rFonts w:cs="Arial"/>
          <w:szCs w:val="20"/>
          <w:lang w:eastAsia="sl-SI"/>
        </w:rPr>
      </w:pPr>
      <w:r w:rsidRPr="00016069">
        <w:rPr>
          <w:rFonts w:cs="Arial"/>
          <w:szCs w:val="20"/>
          <w:lang w:eastAsia="sl-SI"/>
        </w:rPr>
        <w:t>druge oznake pomenijo enako</w:t>
      </w:r>
      <w:r w:rsidR="00A50AE7" w:rsidRPr="00016069">
        <w:rPr>
          <w:rFonts w:cs="Arial"/>
          <w:szCs w:val="20"/>
          <w:lang w:eastAsia="sl-SI"/>
        </w:rPr>
        <w:t xml:space="preserve"> kot</w:t>
      </w:r>
      <w:r w:rsidRPr="00016069">
        <w:rPr>
          <w:rFonts w:cs="Arial"/>
          <w:szCs w:val="20"/>
          <w:lang w:eastAsia="sl-SI"/>
        </w:rPr>
        <w:t xml:space="preserve"> je določeno </w:t>
      </w:r>
      <w:r w:rsidR="00D2628B" w:rsidRPr="00016069">
        <w:rPr>
          <w:rFonts w:cs="Arial"/>
          <w:szCs w:val="20"/>
          <w:lang w:eastAsia="sl-SI"/>
        </w:rPr>
        <w:t>tretjem</w:t>
      </w:r>
      <w:r w:rsidR="00ED701B" w:rsidRPr="00016069">
        <w:rPr>
          <w:rFonts w:cs="Arial"/>
          <w:szCs w:val="20"/>
          <w:lang w:eastAsia="sl-SI"/>
        </w:rPr>
        <w:t xml:space="preserve"> </w:t>
      </w:r>
      <w:r w:rsidRPr="00016069">
        <w:rPr>
          <w:rFonts w:cs="Arial"/>
          <w:szCs w:val="20"/>
          <w:lang w:eastAsia="sl-SI"/>
        </w:rPr>
        <w:t xml:space="preserve">odstavku </w:t>
      </w:r>
      <w:r w:rsidR="00A50AE7" w:rsidRPr="00016069">
        <w:rPr>
          <w:rFonts w:cs="Arial"/>
          <w:szCs w:val="20"/>
          <w:lang w:eastAsia="sl-SI"/>
        </w:rPr>
        <w:t>prejšnjega</w:t>
      </w:r>
      <w:r w:rsidRPr="00016069">
        <w:rPr>
          <w:rFonts w:cs="Arial"/>
          <w:szCs w:val="20"/>
          <w:lang w:eastAsia="sl-SI"/>
        </w:rPr>
        <w:t xml:space="preserve"> člena</w:t>
      </w:r>
      <w:bookmarkEnd w:id="4"/>
      <w:r w:rsidRPr="00016069">
        <w:rPr>
          <w:rFonts w:cs="Arial"/>
          <w:szCs w:val="20"/>
          <w:lang w:eastAsia="sl-SI"/>
        </w:rPr>
        <w:t>.</w:t>
      </w:r>
    </w:p>
    <w:p w14:paraId="3B5D794F" w14:textId="77777777" w:rsidR="000554D5" w:rsidRPr="00016069" w:rsidRDefault="000554D5" w:rsidP="00580E87">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 xml:space="preserve">(3) Akontacija komunalnega prispevka za novo komunalno opremo, ki se odmeri zavezancu, se izračuna kot seštevek zneskov akontacije komunalnega prispevka za posamezno vrsto nove  komunalne opremo iz prejšnjega odstavka po </w:t>
      </w:r>
      <w:r w:rsidR="00A50AE7" w:rsidRPr="00016069">
        <w:rPr>
          <w:rFonts w:ascii="Arial" w:hAnsi="Arial" w:cs="Arial"/>
          <w:sz w:val="20"/>
          <w:szCs w:val="20"/>
          <w:lang w:val="sl-SI" w:eastAsia="sl-SI"/>
        </w:rPr>
        <w:t xml:space="preserve">naslednji </w:t>
      </w:r>
      <w:r w:rsidRPr="00016069">
        <w:rPr>
          <w:rFonts w:ascii="Arial" w:hAnsi="Arial" w:cs="Arial"/>
          <w:sz w:val="20"/>
          <w:szCs w:val="20"/>
          <w:lang w:val="sl-SI" w:eastAsia="sl-SI"/>
        </w:rPr>
        <w:t xml:space="preserve">enačbi: </w:t>
      </w:r>
    </w:p>
    <w:p w14:paraId="0C0390F0" w14:textId="77777777" w:rsidR="000554D5" w:rsidRPr="00016069" w:rsidRDefault="000554D5" w:rsidP="000554D5">
      <w:pPr>
        <w:spacing w:line="240" w:lineRule="auto"/>
        <w:jc w:val="both"/>
        <w:rPr>
          <w:rFonts w:cs="Arial"/>
          <w:szCs w:val="20"/>
          <w:lang w:eastAsia="sl-SI"/>
        </w:rPr>
      </w:pPr>
    </w:p>
    <w:p w14:paraId="7FDBF45E" w14:textId="77777777" w:rsidR="000554D5" w:rsidRPr="00016069" w:rsidRDefault="000554D5" w:rsidP="000554D5">
      <w:pPr>
        <w:spacing w:line="240" w:lineRule="auto"/>
        <w:jc w:val="both"/>
        <w:rPr>
          <w:rFonts w:cs="Arial"/>
          <w:szCs w:val="20"/>
          <w:lang w:eastAsia="sl-SI"/>
        </w:rPr>
      </w:pPr>
      <w:r w:rsidRPr="00016069">
        <w:rPr>
          <w:rFonts w:cs="Arial"/>
          <w:szCs w:val="20"/>
          <w:lang w:eastAsia="sl-SI"/>
        </w:rPr>
        <w:t>KP</w:t>
      </w:r>
      <w:r w:rsidRPr="00016069">
        <w:rPr>
          <w:rFonts w:cs="Arial"/>
          <w:szCs w:val="20"/>
          <w:vertAlign w:val="subscript"/>
          <w:lang w:eastAsia="sl-SI"/>
        </w:rPr>
        <w:t xml:space="preserve">akontacija </w:t>
      </w:r>
      <w:r w:rsidRPr="00016069">
        <w:rPr>
          <w:rFonts w:cs="Arial"/>
          <w:szCs w:val="20"/>
          <w:lang w:eastAsia="sl-SI"/>
        </w:rPr>
        <w:t>= ∑KP</w:t>
      </w:r>
      <w:r w:rsidRPr="00016069">
        <w:rPr>
          <w:rFonts w:cs="Arial"/>
          <w:szCs w:val="20"/>
          <w:vertAlign w:val="subscript"/>
          <w:lang w:eastAsia="sl-SI"/>
        </w:rPr>
        <w:t>akontacija</w:t>
      </w:r>
      <w:r w:rsidRPr="00016069">
        <w:rPr>
          <w:rFonts w:cs="Arial"/>
          <w:szCs w:val="20"/>
          <w:lang w:eastAsia="sl-SI"/>
        </w:rPr>
        <w:t>(ij),</w:t>
      </w:r>
    </w:p>
    <w:p w14:paraId="343AA84B" w14:textId="77777777" w:rsidR="000554D5" w:rsidRPr="00016069" w:rsidRDefault="000554D5" w:rsidP="000554D5">
      <w:pPr>
        <w:spacing w:line="240" w:lineRule="auto"/>
        <w:jc w:val="both"/>
        <w:rPr>
          <w:rFonts w:cs="Arial"/>
          <w:szCs w:val="20"/>
          <w:lang w:eastAsia="sl-SI"/>
        </w:rPr>
      </w:pPr>
    </w:p>
    <w:p w14:paraId="2E675FA1" w14:textId="617CD118" w:rsidR="000554D5" w:rsidRPr="00016069" w:rsidRDefault="000554D5" w:rsidP="000554D5">
      <w:pPr>
        <w:spacing w:line="240" w:lineRule="auto"/>
        <w:jc w:val="both"/>
        <w:rPr>
          <w:rFonts w:cs="Arial"/>
          <w:szCs w:val="20"/>
          <w:lang w:eastAsia="sl-SI"/>
        </w:rPr>
      </w:pPr>
      <w:r w:rsidRPr="00016069">
        <w:rPr>
          <w:rFonts w:cs="Arial"/>
          <w:szCs w:val="20"/>
          <w:lang w:eastAsia="sl-SI"/>
        </w:rPr>
        <w:t>pri čemer je KP</w:t>
      </w:r>
      <w:r w:rsidRPr="00016069">
        <w:rPr>
          <w:rFonts w:cs="Arial"/>
          <w:szCs w:val="20"/>
          <w:vertAlign w:val="subscript"/>
          <w:lang w:eastAsia="sl-SI"/>
        </w:rPr>
        <w:t xml:space="preserve">(akontacija) </w:t>
      </w:r>
      <w:r w:rsidRPr="00016069">
        <w:rPr>
          <w:rFonts w:cs="Arial"/>
          <w:szCs w:val="20"/>
          <w:lang w:eastAsia="sl-SI"/>
        </w:rPr>
        <w:t>znesek akontacije komunalnega prispevka za novo komunalno opremo, ki se odmeri zavezancu</w:t>
      </w:r>
      <w:r w:rsidR="00F25711" w:rsidRPr="00016069">
        <w:rPr>
          <w:rFonts w:cs="Arial"/>
          <w:szCs w:val="20"/>
          <w:lang w:eastAsia="sl-SI"/>
        </w:rPr>
        <w:t xml:space="preserve"> (v eurih)</w:t>
      </w:r>
      <w:r w:rsidRPr="00016069">
        <w:rPr>
          <w:rFonts w:cs="Arial"/>
          <w:szCs w:val="20"/>
          <w:lang w:eastAsia="sl-SI"/>
        </w:rPr>
        <w:t xml:space="preserve">. </w:t>
      </w:r>
    </w:p>
    <w:p w14:paraId="79BA13A4" w14:textId="38E2B1E3" w:rsidR="00854184" w:rsidRDefault="000554D5" w:rsidP="00262132">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 xml:space="preserve">(4) </w:t>
      </w:r>
      <w:r w:rsidR="000F5FE3" w:rsidRPr="00016069">
        <w:rPr>
          <w:rFonts w:ascii="Arial" w:hAnsi="Arial" w:cs="Arial"/>
          <w:sz w:val="20"/>
          <w:szCs w:val="20"/>
          <w:lang w:val="sl-SI" w:eastAsia="sl-SI"/>
        </w:rPr>
        <w:t xml:space="preserve">Na </w:t>
      </w:r>
      <w:bookmarkStart w:id="5" w:name="_Hlk218349085"/>
      <w:r w:rsidR="000F5FE3" w:rsidRPr="00016069">
        <w:rPr>
          <w:rFonts w:ascii="Arial" w:hAnsi="Arial" w:cs="Arial"/>
          <w:sz w:val="20"/>
          <w:szCs w:val="20"/>
          <w:lang w:val="sl-SI" w:eastAsia="sl-SI"/>
        </w:rPr>
        <w:t>urejenih zazidljivih zemljiščih ali njihovih delih, za katere je bila odmerjena in plačana akontacija komunalnega prispevka za posamezno vrsto nove komunalne opreme, se</w:t>
      </w:r>
      <w:r w:rsidR="008C665F" w:rsidRPr="00016069">
        <w:rPr>
          <w:rFonts w:ascii="Arial" w:hAnsi="Arial" w:cs="Arial"/>
          <w:sz w:val="20"/>
          <w:szCs w:val="20"/>
          <w:lang w:val="sl-SI" w:eastAsia="sl-SI"/>
        </w:rPr>
        <w:t xml:space="preserve"> plačana akontacija komunalnega prispevka za novo komunalno opremo zaradi grad</w:t>
      </w:r>
      <w:r w:rsidR="0065241E">
        <w:rPr>
          <w:rFonts w:ascii="Arial" w:hAnsi="Arial" w:cs="Arial"/>
          <w:sz w:val="20"/>
          <w:szCs w:val="20"/>
          <w:lang w:val="sl-SI" w:eastAsia="sl-SI"/>
        </w:rPr>
        <w:t>nje</w:t>
      </w:r>
      <w:r w:rsidR="008C665F" w:rsidRPr="00016069">
        <w:rPr>
          <w:rFonts w:ascii="Arial" w:hAnsi="Arial" w:cs="Arial"/>
          <w:sz w:val="20"/>
          <w:szCs w:val="20"/>
          <w:lang w:val="sl-SI" w:eastAsia="sl-SI"/>
        </w:rPr>
        <w:t xml:space="preserve"> stavbe </w:t>
      </w:r>
      <w:r w:rsidR="008C665F" w:rsidRPr="00262132">
        <w:rPr>
          <w:rFonts w:ascii="Arial" w:hAnsi="Arial" w:cs="Arial"/>
          <w:sz w:val="20"/>
          <w:szCs w:val="20"/>
          <w:lang w:val="sl-SI" w:eastAsia="sl-SI"/>
        </w:rPr>
        <w:t xml:space="preserve">upošteva tako, da se komunalni prispevek za novo komunalno opremo </w:t>
      </w:r>
      <w:r w:rsidR="000F5FE3" w:rsidRPr="00262132">
        <w:rPr>
          <w:rFonts w:ascii="Arial" w:hAnsi="Arial" w:cs="Arial"/>
          <w:sz w:val="20"/>
          <w:szCs w:val="20"/>
          <w:lang w:val="sl-SI" w:eastAsia="sl-SI"/>
        </w:rPr>
        <w:t>izračuna</w:t>
      </w:r>
      <w:r w:rsidR="008C665F" w:rsidRPr="00262132">
        <w:rPr>
          <w:rFonts w:ascii="Arial" w:hAnsi="Arial" w:cs="Arial"/>
          <w:sz w:val="20"/>
          <w:szCs w:val="20"/>
          <w:lang w:val="sl-SI" w:eastAsia="sl-SI"/>
        </w:rPr>
        <w:t xml:space="preserve"> </w:t>
      </w:r>
      <w:r w:rsidR="000F5FE3" w:rsidRPr="00262132">
        <w:rPr>
          <w:rFonts w:ascii="Arial" w:hAnsi="Arial" w:cs="Arial"/>
          <w:sz w:val="20"/>
          <w:szCs w:val="20"/>
          <w:lang w:val="sl-SI" w:eastAsia="sl-SI"/>
        </w:rPr>
        <w:t>le od dela, ki odpade na bruto tlorisno površino stavbe ob uporabi enačbe iz četrtega odstavka 16. člena te uredbe.</w:t>
      </w:r>
      <w:r w:rsidR="000F5FE3" w:rsidRPr="00016069">
        <w:rPr>
          <w:rFonts w:ascii="Arial" w:hAnsi="Arial" w:cs="Arial"/>
          <w:sz w:val="20"/>
          <w:szCs w:val="20"/>
          <w:lang w:val="sl-SI" w:eastAsia="sl-SI"/>
        </w:rPr>
        <w:t xml:space="preserve"> </w:t>
      </w:r>
    </w:p>
    <w:p w14:paraId="31649A4F" w14:textId="77777777" w:rsidR="00854184" w:rsidRDefault="00854184" w:rsidP="0048568D">
      <w:pPr>
        <w:pStyle w:val="zamik"/>
        <w:pBdr>
          <w:top w:val="none" w:sz="0" w:space="12" w:color="auto"/>
        </w:pBdr>
        <w:jc w:val="both"/>
        <w:rPr>
          <w:rFonts w:ascii="Arial" w:hAnsi="Arial" w:cs="Arial"/>
          <w:sz w:val="20"/>
          <w:szCs w:val="20"/>
          <w:lang w:val="sl-SI" w:eastAsia="sl-SI"/>
        </w:rPr>
      </w:pPr>
      <w:bookmarkStart w:id="6" w:name="_Hlk218514083"/>
    </w:p>
    <w:p w14:paraId="7D5ADDCF" w14:textId="3C6A8E0D" w:rsidR="00D9694C" w:rsidRPr="00D9694C" w:rsidRDefault="00854184" w:rsidP="00DF63EE">
      <w:pPr>
        <w:pStyle w:val="zamik"/>
        <w:pBdr>
          <w:top w:val="none" w:sz="0" w:space="12" w:color="auto"/>
        </w:pBdr>
        <w:jc w:val="both"/>
        <w:rPr>
          <w:rFonts w:ascii="Arial" w:hAnsi="Arial" w:cs="Arial"/>
          <w:sz w:val="20"/>
          <w:szCs w:val="20"/>
          <w:lang w:val="sl-SI" w:eastAsia="sl-SI"/>
        </w:rPr>
      </w:pPr>
      <w:r>
        <w:rPr>
          <w:rFonts w:ascii="Arial" w:hAnsi="Arial" w:cs="Arial"/>
          <w:sz w:val="20"/>
          <w:szCs w:val="20"/>
          <w:lang w:val="sl-SI" w:eastAsia="sl-SI"/>
        </w:rPr>
        <w:t xml:space="preserve">(5) Če </w:t>
      </w:r>
      <w:r w:rsidR="00262132">
        <w:rPr>
          <w:rFonts w:ascii="Arial" w:hAnsi="Arial" w:cs="Arial"/>
          <w:sz w:val="20"/>
          <w:szCs w:val="20"/>
          <w:lang w:val="sl-SI" w:eastAsia="sl-SI"/>
        </w:rPr>
        <w:t xml:space="preserve">je gradbena parcela stavbe sestavljena </w:t>
      </w:r>
      <w:r>
        <w:rPr>
          <w:rFonts w:ascii="Arial" w:hAnsi="Arial" w:cs="Arial"/>
          <w:sz w:val="20"/>
          <w:szCs w:val="20"/>
          <w:lang w:val="sl-SI" w:eastAsia="sl-SI"/>
        </w:rPr>
        <w:t xml:space="preserve">iz </w:t>
      </w:r>
      <w:r w:rsidR="00262132">
        <w:rPr>
          <w:rFonts w:ascii="Arial" w:hAnsi="Arial" w:cs="Arial"/>
          <w:sz w:val="20"/>
          <w:szCs w:val="20"/>
          <w:lang w:val="sl-SI" w:eastAsia="sl-SI"/>
        </w:rPr>
        <w:t xml:space="preserve">urejenih </w:t>
      </w:r>
      <w:r w:rsidR="00262132" w:rsidRPr="00854184">
        <w:rPr>
          <w:rFonts w:ascii="Arial" w:hAnsi="Arial" w:cs="Arial"/>
          <w:sz w:val="20"/>
          <w:szCs w:val="20"/>
          <w:lang w:val="sl-SI" w:eastAsia="sl-SI"/>
        </w:rPr>
        <w:t>zazidljivih</w:t>
      </w:r>
      <w:r w:rsidRPr="00854184">
        <w:rPr>
          <w:rFonts w:ascii="Arial" w:hAnsi="Arial" w:cs="Arial"/>
          <w:sz w:val="20"/>
          <w:szCs w:val="20"/>
          <w:lang w:val="sl-SI" w:eastAsia="sl-SI"/>
        </w:rPr>
        <w:t xml:space="preserve"> zemljiščih ali njihovih del</w:t>
      </w:r>
      <w:r w:rsidR="00262132">
        <w:rPr>
          <w:rFonts w:ascii="Arial" w:hAnsi="Arial" w:cs="Arial"/>
          <w:sz w:val="20"/>
          <w:szCs w:val="20"/>
          <w:lang w:val="sl-SI" w:eastAsia="sl-SI"/>
        </w:rPr>
        <w:t>ov</w:t>
      </w:r>
      <w:r w:rsidRPr="00854184">
        <w:rPr>
          <w:rFonts w:ascii="Arial" w:hAnsi="Arial" w:cs="Arial"/>
          <w:sz w:val="20"/>
          <w:szCs w:val="20"/>
          <w:lang w:val="sl-SI" w:eastAsia="sl-SI"/>
        </w:rPr>
        <w:t xml:space="preserve">, za katere </w:t>
      </w:r>
      <w:r w:rsidR="00262132">
        <w:rPr>
          <w:rFonts w:ascii="Arial" w:hAnsi="Arial" w:cs="Arial"/>
          <w:sz w:val="20"/>
          <w:szCs w:val="20"/>
          <w:lang w:val="sl-SI" w:eastAsia="sl-SI"/>
        </w:rPr>
        <w:t xml:space="preserve">je bila </w:t>
      </w:r>
      <w:r w:rsidR="00262132" w:rsidRPr="00262132">
        <w:rPr>
          <w:rFonts w:ascii="Arial" w:hAnsi="Arial" w:cs="Arial"/>
          <w:sz w:val="20"/>
          <w:szCs w:val="20"/>
          <w:lang w:val="sl-SI" w:eastAsia="sl-SI"/>
        </w:rPr>
        <w:t>odmerjena in plačana akontacija komunalnega prispevka</w:t>
      </w:r>
      <w:r w:rsidR="00DF63EE">
        <w:rPr>
          <w:rFonts w:ascii="Arial" w:hAnsi="Arial" w:cs="Arial"/>
          <w:sz w:val="20"/>
          <w:szCs w:val="20"/>
          <w:lang w:val="sl-SI" w:eastAsia="sl-SI"/>
        </w:rPr>
        <w:t>,</w:t>
      </w:r>
      <w:r w:rsidR="00262132" w:rsidRPr="00262132">
        <w:rPr>
          <w:rFonts w:ascii="Arial" w:hAnsi="Arial" w:cs="Arial"/>
          <w:sz w:val="20"/>
          <w:szCs w:val="20"/>
          <w:lang w:val="sl-SI" w:eastAsia="sl-SI"/>
        </w:rPr>
        <w:t xml:space="preserve"> </w:t>
      </w:r>
      <w:r w:rsidR="00262132">
        <w:rPr>
          <w:rFonts w:ascii="Arial" w:hAnsi="Arial" w:cs="Arial"/>
          <w:sz w:val="20"/>
          <w:szCs w:val="20"/>
          <w:lang w:val="sl-SI" w:eastAsia="sl-SI"/>
        </w:rPr>
        <w:t xml:space="preserve">in iz </w:t>
      </w:r>
      <w:bookmarkEnd w:id="5"/>
      <w:r w:rsidR="00262132" w:rsidRPr="00262132">
        <w:rPr>
          <w:rFonts w:ascii="Arial" w:hAnsi="Arial" w:cs="Arial"/>
          <w:sz w:val="20"/>
          <w:szCs w:val="20"/>
          <w:lang w:val="sl-SI" w:eastAsia="sl-SI"/>
        </w:rPr>
        <w:t xml:space="preserve"> zemljišč ali njihovih delov, za katere </w:t>
      </w:r>
      <w:r w:rsidR="00DF63EE">
        <w:rPr>
          <w:rFonts w:ascii="Arial" w:hAnsi="Arial" w:cs="Arial"/>
          <w:sz w:val="20"/>
          <w:szCs w:val="20"/>
          <w:lang w:val="sl-SI" w:eastAsia="sl-SI"/>
        </w:rPr>
        <w:t>ni</w:t>
      </w:r>
      <w:r w:rsidR="00262132" w:rsidRPr="00262132">
        <w:rPr>
          <w:rFonts w:ascii="Arial" w:hAnsi="Arial" w:cs="Arial"/>
          <w:sz w:val="20"/>
          <w:szCs w:val="20"/>
          <w:lang w:val="sl-SI" w:eastAsia="sl-SI"/>
        </w:rPr>
        <w:t xml:space="preserve"> bila odmerjena</w:t>
      </w:r>
      <w:r w:rsidR="00DF63EE">
        <w:rPr>
          <w:rFonts w:ascii="Arial" w:hAnsi="Arial" w:cs="Arial"/>
          <w:sz w:val="20"/>
          <w:szCs w:val="20"/>
          <w:lang w:val="sl-SI" w:eastAsia="sl-SI"/>
        </w:rPr>
        <w:t xml:space="preserve"> </w:t>
      </w:r>
      <w:r w:rsidR="00262132" w:rsidRPr="00262132">
        <w:rPr>
          <w:rFonts w:ascii="Arial" w:hAnsi="Arial" w:cs="Arial"/>
          <w:sz w:val="20"/>
          <w:szCs w:val="20"/>
          <w:lang w:val="sl-SI" w:eastAsia="sl-SI"/>
        </w:rPr>
        <w:t>akontacija komunalnega prispevka</w:t>
      </w:r>
      <w:r w:rsidR="00DF63EE">
        <w:rPr>
          <w:rFonts w:ascii="Arial" w:hAnsi="Arial" w:cs="Arial"/>
          <w:sz w:val="20"/>
          <w:szCs w:val="20"/>
          <w:lang w:val="sl-SI" w:eastAsia="sl-SI"/>
        </w:rPr>
        <w:t>, se pri odmeri komunalnega prispevka za novo komunalno opremo zaradi gradnje stavbe</w:t>
      </w:r>
      <w:r w:rsidR="00D9694C">
        <w:rPr>
          <w:rFonts w:ascii="Arial" w:hAnsi="Arial" w:cs="Arial"/>
          <w:sz w:val="20"/>
          <w:szCs w:val="20"/>
          <w:lang w:val="sl-SI" w:eastAsia="sl-SI"/>
        </w:rPr>
        <w:t xml:space="preserve"> poleg komunalnega prispevka določenega na način iz prejšnjega odstavka, odmeri </w:t>
      </w:r>
      <w:r w:rsidR="00D9694C" w:rsidRPr="00D9694C">
        <w:rPr>
          <w:rFonts w:ascii="Arial" w:hAnsi="Arial" w:cs="Arial"/>
          <w:sz w:val="20"/>
          <w:szCs w:val="20"/>
          <w:lang w:val="sl-SI" w:eastAsia="sl-SI"/>
        </w:rPr>
        <w:t>tudi komunalni prispevek</w:t>
      </w:r>
      <w:r w:rsidR="00DF63EE" w:rsidRPr="00D9694C">
        <w:rPr>
          <w:rFonts w:ascii="Arial" w:hAnsi="Arial" w:cs="Arial"/>
          <w:sz w:val="20"/>
          <w:szCs w:val="20"/>
          <w:lang w:val="sl-SI" w:eastAsia="sl-SI"/>
        </w:rPr>
        <w:t xml:space="preserve"> za del gradbene parcele, ki je sestavljen zemljišč ali njihovih delov, za katere akontacija ni bila odmerjena, </w:t>
      </w:r>
      <w:r w:rsidR="00D9694C" w:rsidRPr="00D9694C">
        <w:rPr>
          <w:rFonts w:ascii="Arial" w:hAnsi="Arial" w:cs="Arial"/>
          <w:sz w:val="20"/>
          <w:szCs w:val="20"/>
          <w:lang w:val="sl-SI" w:eastAsia="sl-SI"/>
        </w:rPr>
        <w:t>in sicer po naslednji enačbi:</w:t>
      </w:r>
    </w:p>
    <w:p w14:paraId="256203B3" w14:textId="67188A97" w:rsidR="00DF63EE" w:rsidRPr="00D9694C" w:rsidRDefault="00DF63EE" w:rsidP="00DF63EE">
      <w:pPr>
        <w:pStyle w:val="zamik"/>
        <w:pBdr>
          <w:top w:val="none" w:sz="0" w:space="12" w:color="auto"/>
        </w:pBdr>
        <w:ind w:firstLine="0"/>
        <w:jc w:val="both"/>
        <w:rPr>
          <w:rFonts w:ascii="Arial" w:hAnsi="Arial" w:cs="Arial"/>
          <w:sz w:val="20"/>
          <w:szCs w:val="20"/>
          <w:lang w:val="sl-SI" w:eastAsia="sl-SI"/>
        </w:rPr>
      </w:pPr>
    </w:p>
    <w:p w14:paraId="014A9595" w14:textId="2BABBC1D" w:rsidR="00D9694C" w:rsidRPr="00D9694C" w:rsidRDefault="00DF63EE" w:rsidP="00D9694C">
      <w:pPr>
        <w:pStyle w:val="zamik"/>
        <w:pBdr>
          <w:top w:val="none" w:sz="0" w:space="12" w:color="auto"/>
        </w:pBdr>
        <w:ind w:firstLine="0"/>
        <w:jc w:val="both"/>
        <w:rPr>
          <w:rFonts w:ascii="Arial" w:hAnsi="Arial" w:cs="Arial"/>
          <w:sz w:val="20"/>
          <w:szCs w:val="20"/>
          <w:lang w:val="sl-SI" w:eastAsia="sl-SI"/>
        </w:rPr>
      </w:pPr>
      <w:r w:rsidRPr="00D9694C">
        <w:rPr>
          <w:rFonts w:ascii="Arial" w:hAnsi="Arial" w:cs="Arial"/>
          <w:sz w:val="20"/>
          <w:szCs w:val="20"/>
          <w:lang w:val="sl-SI" w:eastAsia="sl-SI"/>
        </w:rPr>
        <w:t>KP</w:t>
      </w:r>
      <w:r w:rsidRPr="00D9694C">
        <w:rPr>
          <w:rFonts w:ascii="Arial" w:hAnsi="Arial" w:cs="Arial"/>
          <w:sz w:val="20"/>
          <w:szCs w:val="20"/>
          <w:vertAlign w:val="subscript"/>
          <w:lang w:val="sl-SI" w:eastAsia="sl-SI"/>
        </w:rPr>
        <w:t>nova</w:t>
      </w:r>
      <w:r w:rsidRPr="00D9694C">
        <w:rPr>
          <w:rFonts w:ascii="Arial" w:hAnsi="Arial" w:cs="Arial"/>
          <w:sz w:val="20"/>
          <w:szCs w:val="20"/>
          <w:lang w:val="sl-SI" w:eastAsia="sl-SI"/>
        </w:rPr>
        <w:t xml:space="preserve"> (ij) = A</w:t>
      </w:r>
      <w:r w:rsidRPr="00D9694C">
        <w:rPr>
          <w:rFonts w:ascii="Arial" w:hAnsi="Arial" w:cs="Arial"/>
          <w:sz w:val="20"/>
          <w:szCs w:val="20"/>
          <w:vertAlign w:val="subscript"/>
          <w:lang w:val="sl-SI" w:eastAsia="sl-SI"/>
        </w:rPr>
        <w:t>GP</w:t>
      </w:r>
      <w:r w:rsidR="00D9694C" w:rsidRPr="00D9694C">
        <w:rPr>
          <w:rFonts w:ascii="Arial" w:hAnsi="Arial" w:cs="Arial"/>
          <w:sz w:val="20"/>
          <w:szCs w:val="20"/>
          <w:vertAlign w:val="subscript"/>
          <w:lang w:val="sl-SI" w:eastAsia="sl-SI"/>
        </w:rPr>
        <w:t>del</w:t>
      </w:r>
      <w:r w:rsidRPr="00D9694C">
        <w:rPr>
          <w:rFonts w:ascii="Arial" w:hAnsi="Arial" w:cs="Arial"/>
          <w:sz w:val="20"/>
          <w:szCs w:val="20"/>
          <w:lang w:val="sl-SI" w:eastAsia="sl-SI"/>
        </w:rPr>
        <w:t xml:space="preserve"> x Cp</w:t>
      </w:r>
      <w:r w:rsidRPr="00F94F8B">
        <w:rPr>
          <w:rFonts w:ascii="Arial" w:hAnsi="Arial" w:cs="Arial"/>
          <w:sz w:val="20"/>
          <w:szCs w:val="20"/>
          <w:vertAlign w:val="subscript"/>
          <w:lang w:val="sl-SI" w:eastAsia="sl-SI"/>
        </w:rPr>
        <w:t>N</w:t>
      </w:r>
      <w:r w:rsidRPr="00D9694C">
        <w:rPr>
          <w:rFonts w:ascii="Arial" w:hAnsi="Arial" w:cs="Arial"/>
          <w:sz w:val="20"/>
          <w:szCs w:val="20"/>
          <w:lang w:val="sl-SI" w:eastAsia="sl-SI"/>
        </w:rPr>
        <w:t>(ij) x Dp</w:t>
      </w:r>
      <w:r w:rsidRPr="00F94F8B">
        <w:rPr>
          <w:rFonts w:ascii="Arial" w:hAnsi="Arial" w:cs="Arial"/>
          <w:sz w:val="20"/>
          <w:szCs w:val="20"/>
          <w:vertAlign w:val="subscript"/>
          <w:lang w:val="sl-SI" w:eastAsia="sl-SI"/>
        </w:rPr>
        <w:t>N</w:t>
      </w:r>
      <w:r w:rsidRPr="00D9694C">
        <w:rPr>
          <w:rFonts w:ascii="Arial" w:hAnsi="Arial" w:cs="Arial"/>
          <w:sz w:val="20"/>
          <w:szCs w:val="20"/>
          <w:lang w:val="sl-SI" w:eastAsia="sl-SI"/>
        </w:rPr>
        <w:t>, pri čemer</w:t>
      </w:r>
      <w:r w:rsidR="00D9694C" w:rsidRPr="00D9694C">
        <w:rPr>
          <w:rFonts w:ascii="Arial" w:hAnsi="Arial" w:cs="Arial"/>
          <w:sz w:val="20"/>
          <w:szCs w:val="20"/>
          <w:lang w:val="sl-SI" w:eastAsia="sl-SI"/>
        </w:rPr>
        <w:t>:</w:t>
      </w:r>
    </w:p>
    <w:p w14:paraId="1DEBB680" w14:textId="7E5EBCDA" w:rsidR="00D9694C" w:rsidRDefault="00D9694C" w:rsidP="0065585D">
      <w:pPr>
        <w:numPr>
          <w:ilvl w:val="0"/>
          <w:numId w:val="27"/>
        </w:numPr>
        <w:shd w:val="clear" w:color="auto" w:fill="FFFFFF"/>
        <w:spacing w:line="240" w:lineRule="auto"/>
        <w:jc w:val="both"/>
        <w:rPr>
          <w:rFonts w:cs="Arial"/>
          <w:szCs w:val="20"/>
          <w:lang w:eastAsia="sl-SI"/>
        </w:rPr>
      </w:pPr>
      <w:r w:rsidRPr="00D9694C">
        <w:rPr>
          <w:rFonts w:cs="Arial"/>
          <w:bCs/>
          <w:szCs w:val="20"/>
          <w:shd w:val="clear" w:color="auto" w:fill="FFFFFF"/>
          <w:lang w:eastAsia="sl-SI"/>
        </w:rPr>
        <w:t>je A</w:t>
      </w:r>
      <w:r w:rsidRPr="00D9694C">
        <w:rPr>
          <w:rFonts w:cs="Arial"/>
          <w:bCs/>
          <w:szCs w:val="20"/>
          <w:shd w:val="clear" w:color="auto" w:fill="FFFFFF"/>
          <w:vertAlign w:val="subscript"/>
          <w:lang w:eastAsia="sl-SI"/>
        </w:rPr>
        <w:t>GPdel</w:t>
      </w:r>
      <w:r w:rsidRPr="00D9694C">
        <w:rPr>
          <w:rFonts w:cs="Arial"/>
          <w:bCs/>
          <w:szCs w:val="20"/>
          <w:shd w:val="clear" w:color="auto" w:fill="FFFFFF"/>
          <w:lang w:eastAsia="sl-SI"/>
        </w:rPr>
        <w:t xml:space="preserve"> </w:t>
      </w:r>
      <w:r w:rsidRPr="00D9694C">
        <w:rPr>
          <w:rFonts w:cs="Arial"/>
          <w:szCs w:val="20"/>
          <w:lang w:eastAsia="sl-SI"/>
        </w:rPr>
        <w:t xml:space="preserve"> </w:t>
      </w:r>
      <w:r>
        <w:rPr>
          <w:rFonts w:cs="Arial"/>
          <w:szCs w:val="20"/>
          <w:lang w:eastAsia="sl-SI"/>
        </w:rPr>
        <w:t xml:space="preserve">površina dela gradbene </w:t>
      </w:r>
      <w:r w:rsidR="00D41931">
        <w:rPr>
          <w:rFonts w:cs="Arial"/>
          <w:szCs w:val="20"/>
          <w:lang w:eastAsia="sl-SI"/>
        </w:rPr>
        <w:t xml:space="preserve">parcele </w:t>
      </w:r>
      <w:r>
        <w:rPr>
          <w:rFonts w:cs="Arial"/>
          <w:szCs w:val="20"/>
          <w:lang w:eastAsia="sl-SI"/>
        </w:rPr>
        <w:t xml:space="preserve">stavbe, ki </w:t>
      </w:r>
      <w:r w:rsidR="008D0EC1">
        <w:rPr>
          <w:rFonts w:cs="Arial"/>
          <w:szCs w:val="20"/>
          <w:lang w:eastAsia="sl-SI"/>
        </w:rPr>
        <w:t>je</w:t>
      </w:r>
      <w:r>
        <w:rPr>
          <w:rFonts w:cs="Arial"/>
          <w:szCs w:val="20"/>
          <w:lang w:eastAsia="sl-SI"/>
        </w:rPr>
        <w:t xml:space="preserve"> sestavljena </w:t>
      </w:r>
      <w:r w:rsidR="00CF78B9">
        <w:rPr>
          <w:rFonts w:cs="Arial"/>
          <w:szCs w:val="20"/>
          <w:lang w:eastAsia="sl-SI"/>
        </w:rPr>
        <w:t xml:space="preserve">iz </w:t>
      </w:r>
      <w:r w:rsidRPr="00D9694C">
        <w:rPr>
          <w:rFonts w:cs="Arial"/>
          <w:szCs w:val="20"/>
          <w:lang w:eastAsia="sl-SI"/>
        </w:rPr>
        <w:t>zemljiš ali njihovih delov, za katere akontacija ni bila odmerjena</w:t>
      </w:r>
      <w:r>
        <w:rPr>
          <w:rFonts w:cs="Arial"/>
          <w:szCs w:val="20"/>
          <w:lang w:eastAsia="sl-SI"/>
        </w:rPr>
        <w:t xml:space="preserve"> </w:t>
      </w:r>
    </w:p>
    <w:p w14:paraId="59EF7AF8" w14:textId="312BD5A4" w:rsidR="00D41931" w:rsidRPr="00D41931" w:rsidRDefault="00D9694C" w:rsidP="00D41931">
      <w:pPr>
        <w:numPr>
          <w:ilvl w:val="0"/>
          <w:numId w:val="27"/>
        </w:numPr>
        <w:shd w:val="clear" w:color="auto" w:fill="FFFFFF"/>
        <w:spacing w:line="240" w:lineRule="auto"/>
        <w:jc w:val="both"/>
        <w:rPr>
          <w:rFonts w:cs="Arial"/>
          <w:szCs w:val="20"/>
          <w:lang w:eastAsia="sl-SI"/>
        </w:rPr>
      </w:pPr>
      <w:r w:rsidRPr="00D9694C">
        <w:rPr>
          <w:rFonts w:cs="Arial"/>
          <w:szCs w:val="20"/>
          <w:lang w:eastAsia="sl-SI"/>
        </w:rPr>
        <w:t>druge oznake pomenijo enako kot je določeno tretjem odstavku prejšnjega člena</w:t>
      </w:r>
      <w:r w:rsidR="00D41931">
        <w:rPr>
          <w:rFonts w:cs="Arial"/>
          <w:szCs w:val="20"/>
          <w:lang w:eastAsia="sl-SI"/>
        </w:rPr>
        <w:t xml:space="preserve">. </w:t>
      </w:r>
    </w:p>
    <w:p w14:paraId="66FD11FA" w14:textId="77777777" w:rsidR="00D41931" w:rsidRPr="00016069" w:rsidRDefault="00D41931" w:rsidP="0048568D">
      <w:pPr>
        <w:pStyle w:val="zamik"/>
        <w:pBdr>
          <w:top w:val="none" w:sz="0" w:space="12" w:color="auto"/>
        </w:pBdr>
        <w:jc w:val="both"/>
        <w:rPr>
          <w:rFonts w:ascii="Arial" w:hAnsi="Arial" w:cs="Arial"/>
          <w:sz w:val="20"/>
          <w:szCs w:val="20"/>
          <w:lang w:val="sl-SI" w:eastAsia="sl-SI"/>
        </w:rPr>
      </w:pPr>
    </w:p>
    <w:bookmarkEnd w:id="6"/>
    <w:p w14:paraId="43CC6882" w14:textId="303D6CCF" w:rsidR="0048568D" w:rsidRPr="00016069" w:rsidRDefault="0001033D" w:rsidP="0048568D">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w:t>
      </w:r>
      <w:r w:rsidR="00D9694C">
        <w:rPr>
          <w:rFonts w:ascii="Arial" w:hAnsi="Arial" w:cs="Arial"/>
          <w:sz w:val="20"/>
          <w:szCs w:val="20"/>
          <w:lang w:val="pl-PL" w:eastAsia="sl-SI"/>
        </w:rPr>
        <w:t>6</w:t>
      </w:r>
      <w:r w:rsidRPr="00016069">
        <w:rPr>
          <w:rFonts w:ascii="Arial" w:hAnsi="Arial" w:cs="Arial"/>
          <w:sz w:val="20"/>
          <w:szCs w:val="20"/>
          <w:lang w:val="pl-PL" w:eastAsia="sl-SI"/>
        </w:rPr>
        <w:t xml:space="preserve">) Občina vodi evidenco </w:t>
      </w:r>
      <w:r w:rsidR="0048568D" w:rsidRPr="00016069">
        <w:rPr>
          <w:rFonts w:ascii="Arial" w:hAnsi="Arial" w:cs="Arial"/>
          <w:sz w:val="20"/>
          <w:szCs w:val="20"/>
          <w:lang w:val="pl-PL" w:eastAsia="sl-SI"/>
        </w:rPr>
        <w:t xml:space="preserve">urejenih zazidljivih zemljišč za katere je bila odmerjena in plačana akontacija komunalnega prispevka za novo komunalno opremo. </w:t>
      </w:r>
    </w:p>
    <w:p w14:paraId="54D8846F" w14:textId="77777777" w:rsidR="0048568D" w:rsidRPr="00016069" w:rsidRDefault="0048568D" w:rsidP="0048568D">
      <w:pPr>
        <w:pStyle w:val="zamik"/>
        <w:pBdr>
          <w:top w:val="none" w:sz="0" w:space="12" w:color="auto"/>
        </w:pBdr>
        <w:jc w:val="both"/>
        <w:rPr>
          <w:rFonts w:ascii="Arial" w:hAnsi="Arial" w:cs="Arial"/>
          <w:sz w:val="20"/>
          <w:szCs w:val="20"/>
          <w:lang w:val="pl-PL" w:eastAsia="sl-SI"/>
        </w:rPr>
      </w:pPr>
    </w:p>
    <w:p w14:paraId="636DF638" w14:textId="77777777" w:rsidR="000554D5" w:rsidRPr="00016069" w:rsidRDefault="000554D5" w:rsidP="000554D5">
      <w:pPr>
        <w:rPr>
          <w:rFonts w:eastAsia="Calibri" w:cs="Arial"/>
          <w:b/>
          <w:szCs w:val="20"/>
          <w:shd w:val="clear" w:color="auto" w:fill="FFFFFF"/>
        </w:rPr>
      </w:pPr>
    </w:p>
    <w:p w14:paraId="202FEB64" w14:textId="77777777" w:rsidR="0001033D" w:rsidRPr="00016069" w:rsidRDefault="0001033D" w:rsidP="000554D5">
      <w:pPr>
        <w:rPr>
          <w:rFonts w:eastAsia="Calibri" w:cs="Arial"/>
          <w:b/>
          <w:szCs w:val="20"/>
          <w:shd w:val="clear" w:color="auto" w:fill="FFFFFF"/>
        </w:rPr>
      </w:pPr>
    </w:p>
    <w:p w14:paraId="4ECF60E3" w14:textId="1C576806" w:rsidR="0001033D" w:rsidRPr="00016069" w:rsidRDefault="0001033D" w:rsidP="000554D5">
      <w:pPr>
        <w:rPr>
          <w:rFonts w:eastAsia="Calibri" w:cs="Arial"/>
          <w:b/>
          <w:szCs w:val="20"/>
          <w:shd w:val="clear" w:color="auto" w:fill="FFFFFF"/>
        </w:rPr>
      </w:pPr>
      <w:r w:rsidRPr="00016069">
        <w:rPr>
          <w:rFonts w:eastAsia="Calibri" w:cs="Arial"/>
          <w:b/>
          <w:szCs w:val="20"/>
          <w:shd w:val="clear" w:color="auto" w:fill="FFFFFF"/>
        </w:rPr>
        <w:t xml:space="preserve"> </w:t>
      </w:r>
    </w:p>
    <w:p w14:paraId="4C5D71DC" w14:textId="77777777" w:rsidR="0001033D" w:rsidRPr="00016069" w:rsidRDefault="0001033D" w:rsidP="000554D5">
      <w:pPr>
        <w:rPr>
          <w:rFonts w:eastAsia="Calibri" w:cs="Arial"/>
          <w:b/>
          <w:szCs w:val="20"/>
          <w:shd w:val="clear" w:color="auto" w:fill="FFFFFF"/>
        </w:rPr>
      </w:pPr>
    </w:p>
    <w:p w14:paraId="5A9660B2" w14:textId="77777777" w:rsidR="000554D5" w:rsidRPr="00016069" w:rsidRDefault="000554D5" w:rsidP="000554D5">
      <w:pPr>
        <w:spacing w:line="240" w:lineRule="auto"/>
        <w:jc w:val="center"/>
        <w:rPr>
          <w:rFonts w:eastAsia="Calibri" w:cs="Arial"/>
          <w:b/>
          <w:szCs w:val="20"/>
          <w:shd w:val="clear" w:color="auto" w:fill="FFFFFF"/>
        </w:rPr>
      </w:pPr>
    </w:p>
    <w:p w14:paraId="5608636E" w14:textId="007857F1" w:rsidR="000554D5" w:rsidRPr="00016069" w:rsidRDefault="000554D5" w:rsidP="000554D5">
      <w:pPr>
        <w:spacing w:line="240" w:lineRule="auto"/>
        <w:jc w:val="center"/>
        <w:rPr>
          <w:rFonts w:eastAsia="Calibri" w:cs="Arial"/>
          <w:b/>
          <w:szCs w:val="20"/>
          <w:shd w:val="clear" w:color="auto" w:fill="FFFFFF"/>
        </w:rPr>
      </w:pPr>
      <w:r w:rsidRPr="00016069">
        <w:rPr>
          <w:rFonts w:eastAsia="Calibri" w:cs="Arial"/>
          <w:b/>
          <w:szCs w:val="20"/>
          <w:shd w:val="clear" w:color="auto" w:fill="FFFFFF"/>
        </w:rPr>
        <w:lastRenderedPageBreak/>
        <w:t xml:space="preserve">III. PODLAGE ZA ODMERO </w:t>
      </w:r>
      <w:r w:rsidR="00306240" w:rsidRPr="00016069">
        <w:rPr>
          <w:rFonts w:eastAsia="Calibri" w:cs="Arial"/>
          <w:b/>
          <w:szCs w:val="20"/>
          <w:shd w:val="clear" w:color="auto" w:fill="FFFFFF"/>
        </w:rPr>
        <w:t xml:space="preserve">IN IZRAČUN </w:t>
      </w:r>
      <w:r w:rsidRPr="00016069">
        <w:rPr>
          <w:rFonts w:eastAsia="Calibri" w:cs="Arial"/>
          <w:b/>
          <w:szCs w:val="20"/>
          <w:shd w:val="clear" w:color="auto" w:fill="FFFFFF"/>
        </w:rPr>
        <w:t>KOMUNALNEGA PRISPEVKA ZA OBSTOJEČO KOMUNALNO OPREMO</w:t>
      </w:r>
      <w:r w:rsidRPr="00016069">
        <w:rPr>
          <w:rFonts w:eastAsia="Calibri" w:cs="Arial"/>
          <w:szCs w:val="20"/>
        </w:rPr>
        <w:t xml:space="preserve"> </w:t>
      </w:r>
    </w:p>
    <w:p w14:paraId="1ADB59D7" w14:textId="77777777" w:rsidR="000554D5" w:rsidRPr="00016069" w:rsidRDefault="000554D5" w:rsidP="000554D5">
      <w:pPr>
        <w:spacing w:line="240" w:lineRule="auto"/>
        <w:jc w:val="both"/>
        <w:rPr>
          <w:rFonts w:eastAsia="Calibri" w:cs="Arial"/>
          <w:b/>
          <w:szCs w:val="20"/>
          <w:shd w:val="clear" w:color="auto" w:fill="FFFFFF"/>
        </w:rPr>
      </w:pPr>
    </w:p>
    <w:p w14:paraId="6C124FA4" w14:textId="77777777" w:rsidR="000554D5" w:rsidRPr="00016069" w:rsidRDefault="000554D5" w:rsidP="000554D5">
      <w:pPr>
        <w:spacing w:line="240" w:lineRule="auto"/>
        <w:rPr>
          <w:rFonts w:eastAsia="Calibri" w:cs="Arial"/>
          <w:b/>
          <w:color w:val="FF0000"/>
          <w:szCs w:val="20"/>
          <w:shd w:val="clear" w:color="auto" w:fill="FFFFFF"/>
        </w:rPr>
      </w:pPr>
    </w:p>
    <w:p w14:paraId="15862BCF" w14:textId="23D258D9" w:rsidR="000554D5" w:rsidRPr="00016069" w:rsidRDefault="000554D5" w:rsidP="000554D5">
      <w:pPr>
        <w:spacing w:line="240" w:lineRule="auto"/>
        <w:jc w:val="both"/>
        <w:rPr>
          <w:rFonts w:eastAsia="Calibri" w:cs="Arial"/>
          <w:b/>
          <w:szCs w:val="20"/>
          <w:shd w:val="clear" w:color="auto" w:fill="FFFFFF"/>
        </w:rPr>
      </w:pPr>
      <w:r w:rsidRPr="00016069">
        <w:rPr>
          <w:rFonts w:eastAsia="Calibri" w:cs="Arial"/>
          <w:b/>
          <w:szCs w:val="20"/>
          <w:shd w:val="clear" w:color="auto" w:fill="FFFFFF"/>
        </w:rPr>
        <w:t xml:space="preserve">1. Podlage za odmero komunalnega prispevka za obstoječo komunalno opremo </w:t>
      </w:r>
    </w:p>
    <w:p w14:paraId="02B9BF24" w14:textId="77777777" w:rsidR="000554D5" w:rsidRPr="00016069" w:rsidRDefault="000554D5" w:rsidP="0029049A">
      <w:pPr>
        <w:spacing w:line="240" w:lineRule="auto"/>
        <w:rPr>
          <w:rFonts w:eastAsia="Calibri" w:cs="Arial"/>
          <w:szCs w:val="20"/>
        </w:rPr>
      </w:pPr>
    </w:p>
    <w:p w14:paraId="2AE67E67" w14:textId="6F2539C3" w:rsidR="000554D5" w:rsidRPr="00016069" w:rsidRDefault="000554D5" w:rsidP="000554D5">
      <w:pPr>
        <w:spacing w:line="240" w:lineRule="auto"/>
        <w:jc w:val="center"/>
        <w:rPr>
          <w:rFonts w:eastAsia="Calibri" w:cs="Arial"/>
          <w:b/>
          <w:bCs/>
          <w:szCs w:val="20"/>
          <w:shd w:val="clear" w:color="auto" w:fill="FFFFFF"/>
        </w:rPr>
      </w:pPr>
      <w:r w:rsidRPr="00016069">
        <w:rPr>
          <w:rFonts w:eastAsia="Calibri" w:cs="Arial"/>
          <w:b/>
          <w:bCs/>
          <w:szCs w:val="20"/>
        </w:rPr>
        <w:t>1</w:t>
      </w:r>
      <w:r w:rsidR="003F4E3B" w:rsidRPr="00016069">
        <w:rPr>
          <w:rFonts w:eastAsia="Calibri" w:cs="Arial"/>
          <w:b/>
          <w:bCs/>
          <w:szCs w:val="20"/>
        </w:rPr>
        <w:t>8</w:t>
      </w:r>
      <w:r w:rsidRPr="00016069">
        <w:rPr>
          <w:rFonts w:eastAsia="Calibri" w:cs="Arial"/>
          <w:b/>
          <w:bCs/>
          <w:szCs w:val="20"/>
        </w:rPr>
        <w:t>. člen</w:t>
      </w:r>
    </w:p>
    <w:p w14:paraId="01693438" w14:textId="48EEEC08" w:rsidR="000554D5" w:rsidRPr="00016069" w:rsidRDefault="000554D5" w:rsidP="0029049A">
      <w:pPr>
        <w:spacing w:line="240" w:lineRule="auto"/>
        <w:jc w:val="center"/>
        <w:rPr>
          <w:rFonts w:cs="Arial"/>
          <w:b/>
          <w:bCs/>
          <w:szCs w:val="20"/>
          <w:lang w:eastAsia="sl-SI"/>
        </w:rPr>
      </w:pPr>
      <w:r w:rsidRPr="00016069">
        <w:rPr>
          <w:rFonts w:cs="Arial"/>
          <w:b/>
          <w:bCs/>
          <w:szCs w:val="20"/>
          <w:lang w:eastAsia="sl-SI"/>
        </w:rPr>
        <w:t>(podlage za odmero komunalnega prispevka za obstoječo komunalno opremo)</w:t>
      </w:r>
    </w:p>
    <w:p w14:paraId="3C04F560" w14:textId="57A73B53" w:rsidR="000554D5" w:rsidRPr="00016069" w:rsidRDefault="000554D5" w:rsidP="0029049A">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 xml:space="preserve">Podlage za odmero komunalnega prispevka za obstoječo komunalno opremo se določijo za vsako posamezno vrsto obstoječe komunalne opreme za območje celotne občine. </w:t>
      </w:r>
    </w:p>
    <w:p w14:paraId="13AEC7A0" w14:textId="77777777" w:rsidR="000554D5" w:rsidRPr="00016069" w:rsidRDefault="000554D5" w:rsidP="000554D5">
      <w:pPr>
        <w:shd w:val="clear" w:color="auto" w:fill="FFFFFF"/>
        <w:spacing w:line="240" w:lineRule="auto"/>
        <w:jc w:val="both"/>
        <w:rPr>
          <w:rFonts w:cs="Arial"/>
          <w:bCs/>
          <w:szCs w:val="20"/>
          <w:lang w:eastAsia="sl-SI"/>
        </w:rPr>
      </w:pPr>
    </w:p>
    <w:p w14:paraId="332D117A" w14:textId="77777777" w:rsidR="000554D5" w:rsidRPr="00016069" w:rsidRDefault="000554D5" w:rsidP="000554D5">
      <w:pPr>
        <w:spacing w:line="240" w:lineRule="auto"/>
        <w:rPr>
          <w:rFonts w:cs="Arial"/>
          <w:bCs/>
          <w:szCs w:val="20"/>
          <w:lang w:eastAsia="sl-SI"/>
        </w:rPr>
      </w:pPr>
    </w:p>
    <w:p w14:paraId="630452AE" w14:textId="00F9927A" w:rsidR="000554D5" w:rsidRPr="00016069" w:rsidRDefault="000554D5" w:rsidP="000554D5">
      <w:pPr>
        <w:spacing w:line="240" w:lineRule="auto"/>
        <w:jc w:val="center"/>
        <w:rPr>
          <w:rFonts w:cs="Arial"/>
          <w:b/>
          <w:szCs w:val="20"/>
          <w:lang w:eastAsia="sl-SI"/>
        </w:rPr>
      </w:pPr>
      <w:r w:rsidRPr="00016069">
        <w:rPr>
          <w:rFonts w:cs="Arial"/>
          <w:b/>
          <w:szCs w:val="20"/>
          <w:lang w:eastAsia="sl-SI"/>
        </w:rPr>
        <w:t>1</w:t>
      </w:r>
      <w:r w:rsidR="003F4E3B" w:rsidRPr="00016069">
        <w:rPr>
          <w:rFonts w:cs="Arial"/>
          <w:b/>
          <w:szCs w:val="20"/>
          <w:lang w:eastAsia="sl-SI"/>
        </w:rPr>
        <w:t>9</w:t>
      </w:r>
      <w:r w:rsidRPr="00016069">
        <w:rPr>
          <w:rFonts w:cs="Arial"/>
          <w:b/>
          <w:szCs w:val="20"/>
          <w:lang w:eastAsia="sl-SI"/>
        </w:rPr>
        <w:t>. člen</w:t>
      </w:r>
    </w:p>
    <w:p w14:paraId="37E4C37D" w14:textId="77777777" w:rsidR="000554D5" w:rsidRPr="00016069" w:rsidRDefault="000554D5" w:rsidP="000554D5">
      <w:pPr>
        <w:spacing w:line="240" w:lineRule="auto"/>
        <w:jc w:val="center"/>
        <w:rPr>
          <w:rFonts w:cs="Arial"/>
          <w:b/>
          <w:szCs w:val="20"/>
          <w:lang w:eastAsia="sl-SI"/>
        </w:rPr>
      </w:pPr>
      <w:r w:rsidRPr="00016069">
        <w:rPr>
          <w:rFonts w:cs="Arial"/>
          <w:b/>
          <w:szCs w:val="20"/>
          <w:lang w:eastAsia="sl-SI"/>
        </w:rPr>
        <w:t>(stroški obstoječe komunalne opreme)</w:t>
      </w:r>
    </w:p>
    <w:p w14:paraId="5E2C69ED" w14:textId="77777777" w:rsidR="000554D5" w:rsidRPr="00016069" w:rsidRDefault="000554D5" w:rsidP="000554D5">
      <w:pPr>
        <w:spacing w:line="240" w:lineRule="auto"/>
        <w:jc w:val="center"/>
        <w:rPr>
          <w:rFonts w:eastAsia="Calibri" w:cs="Arial"/>
          <w:b/>
          <w:szCs w:val="20"/>
          <w:shd w:val="clear" w:color="auto" w:fill="FFFFFF"/>
        </w:rPr>
      </w:pPr>
    </w:p>
    <w:p w14:paraId="68E888EE" w14:textId="77777777" w:rsidR="000554D5" w:rsidRPr="00016069" w:rsidRDefault="000554D5" w:rsidP="00D50465">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(1) Stroški obstoječe komunalne opreme se ocenijo oziroma določijo na podlagi:</w:t>
      </w:r>
    </w:p>
    <w:p w14:paraId="3BD9F884" w14:textId="77777777" w:rsidR="000554D5" w:rsidRPr="00016069" w:rsidRDefault="000554D5">
      <w:pPr>
        <w:numPr>
          <w:ilvl w:val="0"/>
          <w:numId w:val="28"/>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 xml:space="preserve">podatkov iz poslovnih knjig, ki jih vodijo neposredni proračunski porabniki (register osnovnih sredstev), </w:t>
      </w:r>
    </w:p>
    <w:p w14:paraId="341FA291" w14:textId="77777777" w:rsidR="000554D5" w:rsidRPr="00016069" w:rsidRDefault="000554D5">
      <w:pPr>
        <w:numPr>
          <w:ilvl w:val="0"/>
          <w:numId w:val="28"/>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 xml:space="preserve">nadomestitvenih stroškov, ki so enaki stroškom gradnje nove komunalne opreme, ki zagotavlja primerljivo zmogljivost in raven komunalne oskrbe kot obstoječa komunalna oprema, ali </w:t>
      </w:r>
    </w:p>
    <w:p w14:paraId="3B191228" w14:textId="5029DE0B" w:rsidR="000554D5" w:rsidRPr="00016069" w:rsidRDefault="000554D5" w:rsidP="000554D5">
      <w:pPr>
        <w:numPr>
          <w:ilvl w:val="0"/>
          <w:numId w:val="28"/>
        </w:numPr>
        <w:spacing w:line="240" w:lineRule="auto"/>
        <w:contextualSpacing/>
        <w:jc w:val="both"/>
        <w:rPr>
          <w:rFonts w:cs="Arial"/>
          <w:szCs w:val="20"/>
          <w:lang w:eastAsia="sl-SI"/>
        </w:rPr>
      </w:pPr>
      <w:r w:rsidRPr="00016069">
        <w:rPr>
          <w:rFonts w:eastAsia="Calibri" w:cs="Arial"/>
          <w:szCs w:val="20"/>
          <w:shd w:val="clear" w:color="auto" w:fill="FFFFFF"/>
        </w:rPr>
        <w:t>dejanskih stroškov izvedenih investicij, ki jih je financirala občina.</w:t>
      </w:r>
      <w:r w:rsidR="009219A1" w:rsidRPr="00016069">
        <w:rPr>
          <w:rFonts w:eastAsia="Calibri" w:cs="Arial"/>
          <w:szCs w:val="20"/>
          <w:shd w:val="clear" w:color="auto" w:fill="FFFFFF"/>
        </w:rPr>
        <w:t xml:space="preserve"> </w:t>
      </w:r>
    </w:p>
    <w:p w14:paraId="4BDA55B5" w14:textId="0F539F6F" w:rsidR="000554D5" w:rsidRPr="00016069" w:rsidRDefault="000554D5" w:rsidP="00D50465">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(2) Pri določitvi stroškov obstoječe komunalne opreme na način iz druge ali tretje alineje prejšnjega odstavka se smiselno upo</w:t>
      </w:r>
      <w:r w:rsidR="00306240" w:rsidRPr="00016069">
        <w:rPr>
          <w:rFonts w:ascii="Arial" w:hAnsi="Arial" w:cs="Arial"/>
          <w:sz w:val="20"/>
          <w:szCs w:val="20"/>
          <w:lang w:val="sl-SI" w:eastAsia="sl-SI"/>
        </w:rPr>
        <w:t>rablja</w:t>
      </w:r>
      <w:r w:rsidR="00980287" w:rsidRPr="00016069">
        <w:rPr>
          <w:rFonts w:ascii="Arial" w:hAnsi="Arial" w:cs="Arial"/>
          <w:sz w:val="20"/>
          <w:szCs w:val="20"/>
          <w:lang w:val="sl-SI" w:eastAsia="sl-SI"/>
        </w:rPr>
        <w:t>jo</w:t>
      </w:r>
      <w:r w:rsidR="00A16E90" w:rsidRPr="00016069">
        <w:rPr>
          <w:rFonts w:ascii="Arial" w:hAnsi="Arial" w:cs="Arial"/>
          <w:sz w:val="20"/>
          <w:szCs w:val="20"/>
          <w:lang w:val="sl-SI" w:eastAsia="sl-SI"/>
        </w:rPr>
        <w:t xml:space="preserve"> </w:t>
      </w:r>
      <w:r w:rsidRPr="00016069">
        <w:rPr>
          <w:rFonts w:ascii="Arial" w:hAnsi="Arial" w:cs="Arial"/>
          <w:sz w:val="20"/>
          <w:szCs w:val="20"/>
          <w:lang w:val="sl-SI" w:eastAsia="sl-SI"/>
        </w:rPr>
        <w:t xml:space="preserve"> </w:t>
      </w:r>
      <w:r w:rsidR="00980287" w:rsidRPr="00016069">
        <w:rPr>
          <w:rFonts w:ascii="Arial" w:hAnsi="Arial" w:cs="Arial"/>
          <w:sz w:val="20"/>
          <w:szCs w:val="20"/>
          <w:lang w:val="sl-SI" w:eastAsia="sl-SI"/>
        </w:rPr>
        <w:t xml:space="preserve">četrti do </w:t>
      </w:r>
      <w:r w:rsidR="00A16E90" w:rsidRPr="00016069">
        <w:rPr>
          <w:rFonts w:ascii="Arial" w:hAnsi="Arial" w:cs="Arial"/>
          <w:sz w:val="20"/>
          <w:szCs w:val="20"/>
          <w:lang w:val="sl-SI" w:eastAsia="sl-SI"/>
        </w:rPr>
        <w:t xml:space="preserve">in </w:t>
      </w:r>
      <w:r w:rsidR="00980287" w:rsidRPr="00016069">
        <w:rPr>
          <w:rFonts w:ascii="Arial" w:hAnsi="Arial" w:cs="Arial"/>
          <w:sz w:val="20"/>
          <w:szCs w:val="20"/>
          <w:lang w:val="sl-SI" w:eastAsia="sl-SI"/>
        </w:rPr>
        <w:t>šesti</w:t>
      </w:r>
      <w:r w:rsidRPr="00016069">
        <w:rPr>
          <w:rFonts w:ascii="Arial" w:hAnsi="Arial" w:cs="Arial"/>
          <w:sz w:val="20"/>
          <w:szCs w:val="20"/>
          <w:lang w:val="sl-SI" w:eastAsia="sl-SI"/>
        </w:rPr>
        <w:t xml:space="preserve"> odstav</w:t>
      </w:r>
      <w:r w:rsidR="00306240" w:rsidRPr="00016069">
        <w:rPr>
          <w:rFonts w:ascii="Arial" w:hAnsi="Arial" w:cs="Arial"/>
          <w:sz w:val="20"/>
          <w:szCs w:val="20"/>
          <w:lang w:val="sl-SI" w:eastAsia="sl-SI"/>
        </w:rPr>
        <w:t>e</w:t>
      </w:r>
      <w:r w:rsidRPr="00016069">
        <w:rPr>
          <w:rFonts w:ascii="Arial" w:hAnsi="Arial" w:cs="Arial"/>
          <w:sz w:val="20"/>
          <w:szCs w:val="20"/>
          <w:lang w:val="sl-SI" w:eastAsia="sl-SI"/>
        </w:rPr>
        <w:t xml:space="preserve">k </w:t>
      </w:r>
      <w:r w:rsidR="00A16E90" w:rsidRPr="00016069">
        <w:rPr>
          <w:rFonts w:ascii="Arial" w:hAnsi="Arial" w:cs="Arial"/>
          <w:sz w:val="20"/>
          <w:szCs w:val="20"/>
          <w:lang w:val="sl-SI" w:eastAsia="sl-SI"/>
        </w:rPr>
        <w:t>7</w:t>
      </w:r>
      <w:r w:rsidRPr="00016069">
        <w:rPr>
          <w:rFonts w:ascii="Arial" w:hAnsi="Arial" w:cs="Arial"/>
          <w:sz w:val="20"/>
          <w:szCs w:val="20"/>
          <w:lang w:val="sl-SI" w:eastAsia="sl-SI"/>
        </w:rPr>
        <w:t xml:space="preserve">. člena te uredbe. </w:t>
      </w:r>
    </w:p>
    <w:p w14:paraId="1216DE0B" w14:textId="77777777" w:rsidR="000554D5" w:rsidRPr="00016069" w:rsidRDefault="000554D5" w:rsidP="00D50465">
      <w:pPr>
        <w:pStyle w:val="zamik"/>
        <w:pBdr>
          <w:top w:val="none" w:sz="0" w:space="12" w:color="auto"/>
        </w:pBdr>
        <w:jc w:val="both"/>
        <w:rPr>
          <w:rFonts w:ascii="Arial" w:hAnsi="Arial" w:cs="Arial"/>
          <w:sz w:val="20"/>
          <w:szCs w:val="20"/>
          <w:lang w:val="sl-SI" w:eastAsia="sl-SI"/>
        </w:rPr>
      </w:pPr>
    </w:p>
    <w:p w14:paraId="125104F2" w14:textId="77777777" w:rsidR="000554D5" w:rsidRPr="00016069" w:rsidRDefault="000554D5" w:rsidP="00D50465">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(3) Za obstoječo komunalno opremo, ki je namenjena komunalni oskrbi objektov na območjih več občin, se za stroške obstoječe komunalne opreme za posamezno občino lahko šteje le sorazmerni del stroškov te komunalne opreme, ki je namenjena oskrbi objektov na območju posamezne občine.</w:t>
      </w:r>
    </w:p>
    <w:p w14:paraId="26D69FC4" w14:textId="77777777" w:rsidR="000554D5" w:rsidRPr="00016069" w:rsidRDefault="000554D5" w:rsidP="000554D5">
      <w:pPr>
        <w:spacing w:line="240" w:lineRule="auto"/>
        <w:rPr>
          <w:rFonts w:eastAsia="Calibri" w:cs="Arial"/>
          <w:b/>
          <w:color w:val="FF0000"/>
          <w:szCs w:val="20"/>
          <w:highlight w:val="yellow"/>
          <w:shd w:val="clear" w:color="auto" w:fill="FFFFFF"/>
        </w:rPr>
      </w:pPr>
    </w:p>
    <w:p w14:paraId="12BBF97F" w14:textId="4255DFAA" w:rsidR="000554D5" w:rsidRPr="00016069" w:rsidRDefault="003F4E3B" w:rsidP="000554D5">
      <w:pPr>
        <w:spacing w:line="240" w:lineRule="auto"/>
        <w:jc w:val="center"/>
        <w:rPr>
          <w:rFonts w:cs="Arial"/>
          <w:b/>
          <w:szCs w:val="20"/>
          <w:lang w:eastAsia="sl-SI"/>
        </w:rPr>
      </w:pPr>
      <w:r w:rsidRPr="00016069">
        <w:rPr>
          <w:rFonts w:cs="Arial"/>
          <w:b/>
          <w:szCs w:val="20"/>
          <w:lang w:eastAsia="sl-SI"/>
        </w:rPr>
        <w:t>20</w:t>
      </w:r>
      <w:r w:rsidR="00C94178" w:rsidRPr="00016069">
        <w:rPr>
          <w:rFonts w:cs="Arial"/>
          <w:b/>
          <w:szCs w:val="20"/>
          <w:lang w:eastAsia="sl-SI"/>
        </w:rPr>
        <w:t>.</w:t>
      </w:r>
      <w:r w:rsidR="000554D5" w:rsidRPr="00016069">
        <w:rPr>
          <w:rFonts w:cs="Arial"/>
          <w:b/>
          <w:szCs w:val="20"/>
          <w:lang w:eastAsia="sl-SI"/>
        </w:rPr>
        <w:t xml:space="preserve"> člen</w:t>
      </w:r>
    </w:p>
    <w:p w14:paraId="505F4810" w14:textId="77777777" w:rsidR="000554D5" w:rsidRPr="00016069" w:rsidRDefault="000554D5" w:rsidP="000554D5">
      <w:pPr>
        <w:spacing w:line="240" w:lineRule="auto"/>
        <w:jc w:val="center"/>
        <w:rPr>
          <w:rFonts w:cs="Arial"/>
          <w:b/>
          <w:szCs w:val="20"/>
          <w:lang w:eastAsia="sl-SI"/>
        </w:rPr>
      </w:pPr>
      <w:r w:rsidRPr="00016069">
        <w:rPr>
          <w:rFonts w:cs="Arial"/>
          <w:b/>
          <w:szCs w:val="20"/>
          <w:lang w:eastAsia="sl-SI"/>
        </w:rPr>
        <w:t>(stroški obstoječe komunalne opreme na enoto mere)</w:t>
      </w:r>
    </w:p>
    <w:p w14:paraId="725C803A" w14:textId="77777777" w:rsidR="000554D5" w:rsidRPr="00016069" w:rsidRDefault="000554D5" w:rsidP="000554D5">
      <w:pPr>
        <w:spacing w:line="240" w:lineRule="auto"/>
        <w:jc w:val="both"/>
        <w:rPr>
          <w:rFonts w:cs="Arial"/>
          <w:bCs/>
          <w:szCs w:val="20"/>
          <w:lang w:eastAsia="sl-SI"/>
        </w:rPr>
      </w:pPr>
    </w:p>
    <w:p w14:paraId="61B018EB" w14:textId="77777777" w:rsidR="000554D5" w:rsidRPr="00016069" w:rsidRDefault="000554D5" w:rsidP="000554D5">
      <w:pPr>
        <w:spacing w:line="240" w:lineRule="auto"/>
        <w:jc w:val="both"/>
        <w:rPr>
          <w:rFonts w:eastAsia="Calibri" w:cs="Arial"/>
          <w:szCs w:val="20"/>
          <w:shd w:val="clear" w:color="auto" w:fill="FFFFFF"/>
        </w:rPr>
      </w:pPr>
      <w:r w:rsidRPr="00016069">
        <w:rPr>
          <w:rFonts w:cs="Arial"/>
          <w:bCs/>
          <w:szCs w:val="20"/>
          <w:lang w:eastAsia="sl-SI"/>
        </w:rPr>
        <w:t>(1) Stroški  obstoječe komunalne opreme na enoto mere za posamezno vrsto obstoječe komunalne opreme se določijo na naslednji način:</w:t>
      </w:r>
    </w:p>
    <w:p w14:paraId="3BB8E648" w14:textId="77777777" w:rsidR="000554D5" w:rsidRPr="00016069" w:rsidRDefault="000554D5" w:rsidP="000554D5">
      <w:pPr>
        <w:spacing w:line="240" w:lineRule="auto"/>
        <w:rPr>
          <w:rFonts w:eastAsia="Calibri" w:cs="Arial"/>
          <w:szCs w:val="20"/>
          <w:shd w:val="clear" w:color="auto" w:fill="FFFFFF"/>
        </w:rPr>
      </w:pPr>
      <w:r w:rsidRPr="00016069">
        <w:rPr>
          <w:rFonts w:eastAsia="Calibri" w:cs="Arial"/>
          <w:szCs w:val="20"/>
          <w:shd w:val="clear" w:color="auto" w:fill="FFFFFF"/>
        </w:rPr>
        <w:t>Cp</w:t>
      </w:r>
      <w:r w:rsidRPr="00016069">
        <w:rPr>
          <w:rFonts w:eastAsia="Calibri" w:cs="Arial"/>
          <w:szCs w:val="20"/>
          <w:shd w:val="clear" w:color="auto" w:fill="FFFFFF"/>
          <w:vertAlign w:val="subscript"/>
        </w:rPr>
        <w:t>O</w:t>
      </w:r>
      <w:r w:rsidRPr="00016069">
        <w:rPr>
          <w:rFonts w:eastAsia="Calibri" w:cs="Arial"/>
          <w:szCs w:val="20"/>
          <w:shd w:val="clear" w:color="auto" w:fill="FFFFFF"/>
        </w:rPr>
        <w:t>(i) = S</w:t>
      </w:r>
      <w:r w:rsidRPr="00016069">
        <w:rPr>
          <w:rFonts w:eastAsia="Calibri" w:cs="Arial"/>
          <w:szCs w:val="20"/>
          <w:shd w:val="clear" w:color="auto" w:fill="FFFFFF"/>
          <w:vertAlign w:val="subscript"/>
        </w:rPr>
        <w:t>O</w:t>
      </w:r>
      <w:r w:rsidRPr="00016069">
        <w:rPr>
          <w:rFonts w:eastAsia="Calibri" w:cs="Arial"/>
          <w:szCs w:val="20"/>
          <w:shd w:val="clear" w:color="auto" w:fill="FFFFFF"/>
        </w:rPr>
        <w:t>(i) /∑</w:t>
      </w:r>
      <w:r w:rsidRPr="00016069">
        <w:rPr>
          <w:rFonts w:cs="Arial"/>
          <w:szCs w:val="20"/>
          <w:lang w:eastAsia="sl-SI"/>
        </w:rPr>
        <w:t xml:space="preserve"> A</w:t>
      </w:r>
      <w:r w:rsidRPr="00016069">
        <w:rPr>
          <w:rFonts w:cs="Arial"/>
          <w:szCs w:val="20"/>
          <w:vertAlign w:val="subscript"/>
          <w:lang w:eastAsia="sl-SI"/>
        </w:rPr>
        <w:t>GP(i)</w:t>
      </w:r>
      <w:r w:rsidRPr="00016069">
        <w:rPr>
          <w:rFonts w:cs="Arial"/>
          <w:szCs w:val="20"/>
          <w:lang w:eastAsia="sl-SI"/>
        </w:rPr>
        <w:t xml:space="preserve"> in</w:t>
      </w:r>
    </w:p>
    <w:p w14:paraId="3F673C1C" w14:textId="77777777" w:rsidR="000554D5" w:rsidRPr="00016069" w:rsidRDefault="000554D5" w:rsidP="000554D5">
      <w:pPr>
        <w:spacing w:line="240" w:lineRule="auto"/>
        <w:rPr>
          <w:rFonts w:eastAsia="Calibri" w:cs="Arial"/>
          <w:szCs w:val="20"/>
          <w:shd w:val="clear" w:color="auto" w:fill="FFFFFF"/>
        </w:rPr>
      </w:pPr>
      <w:r w:rsidRPr="00016069">
        <w:rPr>
          <w:rFonts w:eastAsia="Calibri" w:cs="Arial"/>
          <w:szCs w:val="20"/>
          <w:shd w:val="clear" w:color="auto" w:fill="FFFFFF"/>
        </w:rPr>
        <w:t>Ct</w:t>
      </w:r>
      <w:r w:rsidRPr="00016069">
        <w:rPr>
          <w:rFonts w:eastAsia="Calibri" w:cs="Arial"/>
          <w:b/>
          <w:szCs w:val="20"/>
          <w:shd w:val="clear" w:color="auto" w:fill="FFFFFF"/>
          <w:vertAlign w:val="subscript"/>
        </w:rPr>
        <w:t>O</w:t>
      </w:r>
      <w:r w:rsidRPr="00016069">
        <w:rPr>
          <w:rFonts w:eastAsia="Calibri" w:cs="Arial"/>
          <w:szCs w:val="20"/>
          <w:shd w:val="clear" w:color="auto" w:fill="FFFFFF"/>
        </w:rPr>
        <w:t>(i) = S</w:t>
      </w:r>
      <w:r w:rsidRPr="00016069">
        <w:rPr>
          <w:rFonts w:eastAsia="Calibri" w:cs="Arial"/>
          <w:szCs w:val="20"/>
          <w:shd w:val="clear" w:color="auto" w:fill="FFFFFF"/>
          <w:vertAlign w:val="subscript"/>
        </w:rPr>
        <w:t>O</w:t>
      </w:r>
      <w:r w:rsidRPr="00016069">
        <w:rPr>
          <w:rFonts w:eastAsia="Calibri" w:cs="Arial"/>
          <w:szCs w:val="20"/>
          <w:shd w:val="clear" w:color="auto" w:fill="FFFFFF"/>
        </w:rPr>
        <w:t>(i) /∑A</w:t>
      </w:r>
      <w:r w:rsidRPr="00016069">
        <w:rPr>
          <w:rFonts w:eastAsia="Calibri" w:cs="Arial"/>
          <w:szCs w:val="20"/>
          <w:shd w:val="clear" w:color="auto" w:fill="FFFFFF"/>
          <w:vertAlign w:val="subscript"/>
        </w:rPr>
        <w:t>OBJEKT</w:t>
      </w:r>
      <w:r w:rsidRPr="00016069">
        <w:rPr>
          <w:rFonts w:eastAsia="Calibri" w:cs="Arial"/>
          <w:szCs w:val="20"/>
          <w:shd w:val="clear" w:color="auto" w:fill="FFFFFF"/>
        </w:rPr>
        <w:t>(i)</w:t>
      </w:r>
      <w:r w:rsidR="00306240" w:rsidRPr="00016069">
        <w:rPr>
          <w:rFonts w:eastAsia="Calibri" w:cs="Arial"/>
          <w:szCs w:val="20"/>
          <w:shd w:val="clear" w:color="auto" w:fill="FFFFFF"/>
        </w:rPr>
        <w:t>, pri čemer so:</w:t>
      </w:r>
    </w:p>
    <w:p w14:paraId="7679E3D9" w14:textId="77777777" w:rsidR="000554D5" w:rsidRPr="00016069" w:rsidRDefault="000554D5" w:rsidP="000554D5">
      <w:pPr>
        <w:spacing w:line="240" w:lineRule="auto"/>
        <w:rPr>
          <w:rFonts w:eastAsia="Calibri" w:cs="Arial"/>
          <w:szCs w:val="20"/>
          <w:shd w:val="clear" w:color="auto" w:fill="FFFFFF"/>
        </w:rPr>
      </w:pPr>
    </w:p>
    <w:p w14:paraId="18ABB8F5" w14:textId="77777777" w:rsidR="000554D5" w:rsidRPr="00016069" w:rsidRDefault="000554D5" w:rsidP="000554D5">
      <w:pPr>
        <w:spacing w:line="240" w:lineRule="auto"/>
        <w:rPr>
          <w:rFonts w:eastAsia="Calibri" w:cs="Arial"/>
          <w:szCs w:val="20"/>
          <w:shd w:val="clear" w:color="auto" w:fill="FFFFFF"/>
        </w:rPr>
      </w:pPr>
    </w:p>
    <w:p w14:paraId="0EE34BB3" w14:textId="29FBC154" w:rsidR="000554D5" w:rsidRPr="00016069" w:rsidRDefault="000554D5">
      <w:pPr>
        <w:numPr>
          <w:ilvl w:val="0"/>
          <w:numId w:val="37"/>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Cp</w:t>
      </w:r>
      <w:r w:rsidRPr="00016069">
        <w:rPr>
          <w:rFonts w:eastAsia="Calibri" w:cs="Arial"/>
          <w:szCs w:val="20"/>
          <w:shd w:val="clear" w:color="auto" w:fill="FFFFFF"/>
          <w:vertAlign w:val="subscript"/>
        </w:rPr>
        <w:t>O</w:t>
      </w:r>
      <w:r w:rsidRPr="00016069">
        <w:rPr>
          <w:rFonts w:eastAsia="Calibri" w:cs="Arial"/>
          <w:szCs w:val="20"/>
          <w:shd w:val="clear" w:color="auto" w:fill="FFFFFF"/>
        </w:rPr>
        <w:t>(i): stroški posamezne vrste obstoječe komunale opreme na m</w:t>
      </w:r>
      <w:r w:rsidRPr="00016069">
        <w:rPr>
          <w:rFonts w:eastAsia="Calibri" w:cs="Arial"/>
          <w:szCs w:val="20"/>
          <w:shd w:val="clear" w:color="auto" w:fill="FFFFFF"/>
          <w:vertAlign w:val="superscript"/>
        </w:rPr>
        <w:t>2</w:t>
      </w:r>
      <w:r w:rsidRPr="00016069">
        <w:rPr>
          <w:rFonts w:eastAsia="Calibri" w:cs="Arial"/>
          <w:szCs w:val="20"/>
          <w:shd w:val="clear" w:color="auto" w:fill="FFFFFF"/>
        </w:rPr>
        <w:t xml:space="preserve"> gradbene parcele stavbe</w:t>
      </w:r>
      <w:r w:rsidR="003F1802" w:rsidRPr="00016069">
        <w:rPr>
          <w:rFonts w:eastAsia="Calibri" w:cs="Arial"/>
          <w:szCs w:val="20"/>
          <w:shd w:val="clear" w:color="auto" w:fill="FFFFFF"/>
        </w:rPr>
        <w:t xml:space="preserve"> (v eurih na m</w:t>
      </w:r>
      <w:r w:rsidR="003F1802" w:rsidRPr="00016069">
        <w:rPr>
          <w:rFonts w:eastAsia="Calibri" w:cs="Arial"/>
          <w:szCs w:val="20"/>
          <w:shd w:val="clear" w:color="auto" w:fill="FFFFFF"/>
          <w:vertAlign w:val="superscript"/>
        </w:rPr>
        <w:t>2</w:t>
      </w:r>
      <w:r w:rsidR="003F1802" w:rsidRPr="00016069">
        <w:rPr>
          <w:rFonts w:eastAsia="Calibri" w:cs="Arial"/>
          <w:szCs w:val="20"/>
          <w:shd w:val="clear" w:color="auto" w:fill="FFFFFF"/>
        </w:rPr>
        <w:t>)</w:t>
      </w:r>
      <w:r w:rsidR="00306240" w:rsidRPr="00016069">
        <w:rPr>
          <w:rFonts w:eastAsia="Calibri" w:cs="Arial"/>
          <w:szCs w:val="20"/>
          <w:shd w:val="clear" w:color="auto" w:fill="FFFFFF"/>
        </w:rPr>
        <w:t>;</w:t>
      </w:r>
    </w:p>
    <w:p w14:paraId="40DBCA73" w14:textId="549B4656" w:rsidR="000554D5" w:rsidRPr="00016069" w:rsidRDefault="000554D5">
      <w:pPr>
        <w:numPr>
          <w:ilvl w:val="0"/>
          <w:numId w:val="29"/>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Ct</w:t>
      </w:r>
      <w:r w:rsidRPr="00016069">
        <w:rPr>
          <w:rFonts w:eastAsia="Calibri" w:cs="Arial"/>
          <w:szCs w:val="20"/>
          <w:shd w:val="clear" w:color="auto" w:fill="FFFFFF"/>
          <w:vertAlign w:val="subscript"/>
        </w:rPr>
        <w:t>O</w:t>
      </w:r>
      <w:r w:rsidRPr="00016069">
        <w:rPr>
          <w:rFonts w:eastAsia="Calibri" w:cs="Arial"/>
          <w:szCs w:val="20"/>
          <w:shd w:val="clear" w:color="auto" w:fill="FFFFFF"/>
        </w:rPr>
        <w:t>(i): stroški posamezne vrste obstoječe komunalne opreme na m</w:t>
      </w:r>
      <w:r w:rsidRPr="00016069">
        <w:rPr>
          <w:rFonts w:eastAsia="Calibri" w:cs="Arial"/>
          <w:szCs w:val="20"/>
          <w:shd w:val="clear" w:color="auto" w:fill="FFFFFF"/>
          <w:vertAlign w:val="superscript"/>
        </w:rPr>
        <w:t>2</w:t>
      </w:r>
      <w:r w:rsidRPr="00016069">
        <w:rPr>
          <w:rFonts w:eastAsia="Calibri" w:cs="Arial"/>
          <w:szCs w:val="20"/>
          <w:shd w:val="clear" w:color="auto" w:fill="FFFFFF"/>
        </w:rPr>
        <w:t xml:space="preserve"> bruto tlorisne površine </w:t>
      </w:r>
      <w:r w:rsidR="006311E3" w:rsidRPr="00016069">
        <w:rPr>
          <w:rFonts w:eastAsia="Calibri" w:cs="Arial"/>
          <w:szCs w:val="20"/>
          <w:shd w:val="clear" w:color="auto" w:fill="FFFFFF"/>
        </w:rPr>
        <w:t>objekta (v eurih na m</w:t>
      </w:r>
      <w:r w:rsidR="006311E3" w:rsidRPr="00016069">
        <w:rPr>
          <w:rFonts w:eastAsia="Calibri" w:cs="Arial"/>
          <w:szCs w:val="20"/>
          <w:shd w:val="clear" w:color="auto" w:fill="FFFFFF"/>
          <w:vertAlign w:val="superscript"/>
        </w:rPr>
        <w:t>2</w:t>
      </w:r>
      <w:r w:rsidR="006311E3" w:rsidRPr="00016069">
        <w:rPr>
          <w:rFonts w:eastAsia="Calibri" w:cs="Arial"/>
          <w:szCs w:val="20"/>
          <w:shd w:val="clear" w:color="auto" w:fill="FFFFFF"/>
        </w:rPr>
        <w:t>);</w:t>
      </w:r>
    </w:p>
    <w:p w14:paraId="4AF26F00" w14:textId="637E3787" w:rsidR="000554D5" w:rsidRPr="00016069" w:rsidRDefault="000554D5">
      <w:pPr>
        <w:numPr>
          <w:ilvl w:val="0"/>
          <w:numId w:val="29"/>
        </w:numPr>
        <w:spacing w:line="240" w:lineRule="auto"/>
        <w:contextualSpacing/>
        <w:rPr>
          <w:rFonts w:eastAsia="Calibri" w:cs="Arial"/>
          <w:szCs w:val="20"/>
          <w:shd w:val="clear" w:color="auto" w:fill="FFFFFF"/>
        </w:rPr>
      </w:pPr>
      <w:r w:rsidRPr="00016069">
        <w:rPr>
          <w:rFonts w:eastAsia="Calibri" w:cs="Arial"/>
          <w:szCs w:val="20"/>
          <w:shd w:val="clear" w:color="auto" w:fill="FFFFFF"/>
        </w:rPr>
        <w:t>S</w:t>
      </w:r>
      <w:r w:rsidRPr="00016069">
        <w:rPr>
          <w:rFonts w:eastAsia="Calibri" w:cs="Arial"/>
          <w:szCs w:val="20"/>
          <w:shd w:val="clear" w:color="auto" w:fill="FFFFFF"/>
          <w:vertAlign w:val="subscript"/>
        </w:rPr>
        <w:t>O</w:t>
      </w:r>
      <w:r w:rsidRPr="00016069">
        <w:rPr>
          <w:rFonts w:eastAsia="Calibri" w:cs="Arial"/>
          <w:szCs w:val="20"/>
          <w:shd w:val="clear" w:color="auto" w:fill="FFFFFF"/>
        </w:rPr>
        <w:t>(i): stroški posamezne vrste obstoječe komunalne opreme</w:t>
      </w:r>
      <w:r w:rsidR="00D362D3" w:rsidRPr="00016069">
        <w:rPr>
          <w:rFonts w:eastAsia="Calibri" w:cs="Arial"/>
          <w:szCs w:val="20"/>
          <w:shd w:val="clear" w:color="auto" w:fill="FFFFFF"/>
        </w:rPr>
        <w:t xml:space="preserve"> (v eurih)</w:t>
      </w:r>
      <w:r w:rsidR="00306240" w:rsidRPr="00016069">
        <w:rPr>
          <w:rFonts w:eastAsia="Calibri" w:cs="Arial"/>
          <w:szCs w:val="20"/>
          <w:shd w:val="clear" w:color="auto" w:fill="FFFFFF"/>
        </w:rPr>
        <w:t>;</w:t>
      </w:r>
    </w:p>
    <w:p w14:paraId="519928F1" w14:textId="3F03FFC7" w:rsidR="000554D5" w:rsidRPr="00016069" w:rsidRDefault="000554D5">
      <w:pPr>
        <w:numPr>
          <w:ilvl w:val="0"/>
          <w:numId w:val="29"/>
        </w:numPr>
        <w:shd w:val="clear" w:color="auto" w:fill="FFFFFF"/>
        <w:spacing w:line="240" w:lineRule="auto"/>
        <w:contextualSpacing/>
        <w:jc w:val="both"/>
        <w:rPr>
          <w:rFonts w:cs="Arial"/>
          <w:szCs w:val="20"/>
          <w:lang w:eastAsia="sl-SI"/>
        </w:rPr>
      </w:pPr>
      <w:r w:rsidRPr="00016069">
        <w:rPr>
          <w:rFonts w:cs="Arial"/>
          <w:szCs w:val="20"/>
          <w:lang w:eastAsia="sl-SI"/>
        </w:rPr>
        <w:t>∑A</w:t>
      </w:r>
      <w:r w:rsidRPr="00016069">
        <w:rPr>
          <w:rFonts w:cs="Arial"/>
          <w:szCs w:val="20"/>
          <w:vertAlign w:val="subscript"/>
          <w:lang w:eastAsia="sl-SI"/>
        </w:rPr>
        <w:t>GP(i)</w:t>
      </w:r>
      <w:r w:rsidRPr="00016069">
        <w:rPr>
          <w:rFonts w:cs="Arial"/>
          <w:szCs w:val="20"/>
          <w:lang w:eastAsia="sl-SI"/>
        </w:rPr>
        <w:t>: ocenjena vsota gradbenih parcel stavb na oskrbnem območju</w:t>
      </w:r>
      <w:r w:rsidRPr="00016069">
        <w:rPr>
          <w:rFonts w:eastAsia="Calibri" w:cs="Arial"/>
          <w:sz w:val="18"/>
          <w:szCs w:val="18"/>
          <w:shd w:val="clear" w:color="auto" w:fill="FFFFFF"/>
        </w:rPr>
        <w:t xml:space="preserve"> </w:t>
      </w:r>
      <w:r w:rsidRPr="00016069">
        <w:rPr>
          <w:rFonts w:cs="Arial"/>
          <w:szCs w:val="20"/>
          <w:lang w:eastAsia="sl-SI"/>
        </w:rPr>
        <w:t>posamezne vrste obstoječe komunalne opreme</w:t>
      </w:r>
      <w:r w:rsidR="00D362D3" w:rsidRPr="00016069">
        <w:rPr>
          <w:rFonts w:cs="Arial"/>
          <w:szCs w:val="20"/>
          <w:lang w:eastAsia="sl-SI"/>
        </w:rPr>
        <w:t xml:space="preserve"> (</w:t>
      </w:r>
      <w:r w:rsidR="00D362D3" w:rsidRPr="00016069">
        <w:rPr>
          <w:rFonts w:eastAsia="Calibri" w:cs="Arial"/>
          <w:szCs w:val="20"/>
          <w:shd w:val="clear" w:color="auto" w:fill="FFFFFF"/>
        </w:rPr>
        <w:t>m</w:t>
      </w:r>
      <w:r w:rsidR="00D362D3" w:rsidRPr="00016069">
        <w:rPr>
          <w:rFonts w:eastAsia="Calibri" w:cs="Arial"/>
          <w:szCs w:val="20"/>
          <w:shd w:val="clear" w:color="auto" w:fill="FFFFFF"/>
          <w:vertAlign w:val="superscript"/>
        </w:rPr>
        <w:t>2</w:t>
      </w:r>
      <w:r w:rsidR="00D362D3" w:rsidRPr="00016069">
        <w:rPr>
          <w:rFonts w:eastAsia="Calibri" w:cs="Arial"/>
          <w:szCs w:val="20"/>
          <w:shd w:val="clear" w:color="auto" w:fill="FFFFFF"/>
        </w:rPr>
        <w:t>)</w:t>
      </w:r>
      <w:r w:rsidR="00306240" w:rsidRPr="00016069">
        <w:rPr>
          <w:rFonts w:eastAsia="Calibri" w:cs="Arial"/>
          <w:sz w:val="18"/>
          <w:szCs w:val="18"/>
          <w:shd w:val="clear" w:color="auto" w:fill="FFFFFF"/>
        </w:rPr>
        <w:t>;</w:t>
      </w:r>
      <w:r w:rsidRPr="00016069">
        <w:rPr>
          <w:rFonts w:cs="Arial"/>
          <w:szCs w:val="20"/>
          <w:lang w:eastAsia="sl-SI"/>
        </w:rPr>
        <w:t xml:space="preserve"> </w:t>
      </w:r>
    </w:p>
    <w:p w14:paraId="7BC48C80" w14:textId="69E5438D" w:rsidR="000554D5" w:rsidRPr="00016069" w:rsidRDefault="000554D5">
      <w:pPr>
        <w:numPr>
          <w:ilvl w:val="0"/>
          <w:numId w:val="29"/>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∑A</w:t>
      </w:r>
      <w:r w:rsidRPr="00016069">
        <w:rPr>
          <w:rFonts w:eastAsia="Calibri" w:cs="Arial"/>
          <w:szCs w:val="20"/>
          <w:shd w:val="clear" w:color="auto" w:fill="FFFFFF"/>
          <w:vertAlign w:val="subscript"/>
        </w:rPr>
        <w:t>OBJEKT</w:t>
      </w:r>
      <w:r w:rsidRPr="00016069">
        <w:rPr>
          <w:rFonts w:eastAsia="Calibri" w:cs="Arial"/>
          <w:szCs w:val="20"/>
          <w:shd w:val="clear" w:color="auto" w:fill="FFFFFF"/>
        </w:rPr>
        <w:t xml:space="preserve">(i): </w:t>
      </w:r>
      <w:r w:rsidRPr="00016069">
        <w:rPr>
          <w:rFonts w:cs="Arial"/>
          <w:szCs w:val="20"/>
          <w:lang w:eastAsia="sl-SI"/>
        </w:rPr>
        <w:t>ocenjena vsota bruto tlorisnih površin objektov na oskrbnem območju posamezne vrste obstoječe komunalne opreme</w:t>
      </w:r>
      <w:r w:rsidR="00D362D3" w:rsidRPr="00016069">
        <w:rPr>
          <w:rFonts w:cs="Arial"/>
          <w:szCs w:val="20"/>
          <w:lang w:eastAsia="sl-SI"/>
        </w:rPr>
        <w:t>(m</w:t>
      </w:r>
      <w:r w:rsidR="00D362D3" w:rsidRPr="00016069">
        <w:rPr>
          <w:rFonts w:cs="Arial"/>
          <w:szCs w:val="20"/>
          <w:vertAlign w:val="superscript"/>
          <w:lang w:eastAsia="sl-SI"/>
        </w:rPr>
        <w:t>2</w:t>
      </w:r>
      <w:r w:rsidR="00D362D3" w:rsidRPr="00016069">
        <w:rPr>
          <w:rFonts w:cs="Arial"/>
          <w:szCs w:val="20"/>
          <w:lang w:eastAsia="sl-SI"/>
        </w:rPr>
        <w:t>);</w:t>
      </w:r>
    </w:p>
    <w:p w14:paraId="57DFE067" w14:textId="56C269F8" w:rsidR="005D657E" w:rsidRPr="00016069" w:rsidRDefault="000554D5" w:rsidP="005D657E">
      <w:pPr>
        <w:numPr>
          <w:ilvl w:val="0"/>
          <w:numId w:val="29"/>
        </w:numPr>
        <w:spacing w:line="240" w:lineRule="auto"/>
        <w:contextualSpacing/>
        <w:rPr>
          <w:rFonts w:eastAsia="Calibri" w:cs="Arial"/>
          <w:szCs w:val="20"/>
          <w:shd w:val="clear" w:color="auto" w:fill="FFFFFF"/>
        </w:rPr>
      </w:pPr>
      <w:r w:rsidRPr="00016069">
        <w:rPr>
          <w:rFonts w:eastAsia="Calibri" w:cs="Arial"/>
          <w:szCs w:val="20"/>
          <w:shd w:val="clear" w:color="auto" w:fill="FFFFFF"/>
        </w:rPr>
        <w:t>i: posamezna vrsta obstoječe komunalne opreme.</w:t>
      </w:r>
    </w:p>
    <w:p w14:paraId="2FBB2ECE" w14:textId="24E646C2" w:rsidR="000554D5" w:rsidRPr="00016069" w:rsidRDefault="000554D5" w:rsidP="005D657E">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 xml:space="preserve">(2) Ocenjena vsota površin gradbenih parcel stavb na oskrbnem območju posamezne vrste obstoječe komunalne opreme je vsota </w:t>
      </w:r>
      <w:r w:rsidR="00306240" w:rsidRPr="00016069">
        <w:rPr>
          <w:rFonts w:ascii="Arial" w:hAnsi="Arial" w:cs="Arial"/>
          <w:sz w:val="20"/>
          <w:szCs w:val="20"/>
          <w:lang w:val="sl-SI" w:eastAsia="sl-SI"/>
        </w:rPr>
        <w:t xml:space="preserve">površin </w:t>
      </w:r>
      <w:r w:rsidRPr="00016069">
        <w:rPr>
          <w:rFonts w:ascii="Arial" w:hAnsi="Arial" w:cs="Arial"/>
          <w:sz w:val="20"/>
          <w:szCs w:val="20"/>
          <w:lang w:val="sl-SI" w:eastAsia="sl-SI"/>
        </w:rPr>
        <w:t xml:space="preserve">vseh parcel oziroma njihovih delov na oskrbnem območju posamezne vrste obstoječe komunalne opreme, na katerih je v skladu s prostorskim izvedbenim aktom dovoljeno graditi stavbo ali je že zgrajena stavba, za katero </w:t>
      </w:r>
      <w:r w:rsidR="00C42DE7" w:rsidRPr="00016069">
        <w:rPr>
          <w:rFonts w:ascii="Arial" w:hAnsi="Arial" w:cs="Arial"/>
          <w:sz w:val="20"/>
          <w:szCs w:val="20"/>
          <w:lang w:val="sl-SI" w:eastAsia="sl-SI"/>
        </w:rPr>
        <w:t xml:space="preserve">se </w:t>
      </w:r>
      <w:r w:rsidRPr="00016069">
        <w:rPr>
          <w:rFonts w:ascii="Arial" w:hAnsi="Arial" w:cs="Arial"/>
          <w:sz w:val="20"/>
          <w:szCs w:val="20"/>
          <w:lang w:val="sl-SI" w:eastAsia="sl-SI"/>
        </w:rPr>
        <w:t xml:space="preserve">mora plačati komunalni prispevek za obstoječo komunalno opremo.  </w:t>
      </w:r>
    </w:p>
    <w:p w14:paraId="5A9F49CD" w14:textId="77777777" w:rsidR="00EA71F2" w:rsidRPr="00016069" w:rsidRDefault="00EA71F2" w:rsidP="005D657E">
      <w:pPr>
        <w:pStyle w:val="zamik"/>
        <w:pBdr>
          <w:top w:val="none" w:sz="0" w:space="12" w:color="auto"/>
        </w:pBdr>
        <w:jc w:val="both"/>
        <w:rPr>
          <w:rFonts w:ascii="Arial" w:hAnsi="Arial" w:cs="Arial"/>
          <w:sz w:val="20"/>
          <w:szCs w:val="20"/>
          <w:lang w:val="sl-SI" w:eastAsia="sl-SI"/>
        </w:rPr>
      </w:pPr>
    </w:p>
    <w:p w14:paraId="514FD74D" w14:textId="7B683106" w:rsidR="00271893" w:rsidRPr="00016069" w:rsidRDefault="000554D5" w:rsidP="005D657E">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 xml:space="preserve">(3) Ocenjena vsota bruto tlorisnih površin objektov na oskrbnem območju posamezne vrste obstoječe komunalne opreme je vsota bruto tlorisnih površin obstoječih ter po prostorskem </w:t>
      </w:r>
      <w:r w:rsidRPr="00016069">
        <w:rPr>
          <w:rFonts w:ascii="Arial" w:hAnsi="Arial" w:cs="Arial"/>
          <w:sz w:val="20"/>
          <w:szCs w:val="20"/>
          <w:lang w:val="sl-SI" w:eastAsia="sl-SI"/>
        </w:rPr>
        <w:lastRenderedPageBreak/>
        <w:t xml:space="preserve">izvedbenem aktu dopustnih bruto tlorisnih površin objektov na nepozidanih stavbnih zemljiščih, za katere </w:t>
      </w:r>
      <w:r w:rsidR="00C42DE7" w:rsidRPr="00016069">
        <w:rPr>
          <w:rFonts w:ascii="Arial" w:hAnsi="Arial" w:cs="Arial"/>
          <w:sz w:val="20"/>
          <w:szCs w:val="20"/>
          <w:lang w:val="sl-SI" w:eastAsia="sl-SI"/>
        </w:rPr>
        <w:t xml:space="preserve">se </w:t>
      </w:r>
      <w:r w:rsidRPr="00016069">
        <w:rPr>
          <w:rFonts w:ascii="Arial" w:hAnsi="Arial" w:cs="Arial"/>
          <w:sz w:val="20"/>
          <w:szCs w:val="20"/>
          <w:lang w:val="sl-SI" w:eastAsia="sl-SI"/>
        </w:rPr>
        <w:t xml:space="preserve">mora plačati komunalni prispevek za obstoječo komunalno opremo. </w:t>
      </w:r>
    </w:p>
    <w:p w14:paraId="5BDACFDE" w14:textId="77777777" w:rsidR="005D657E" w:rsidRPr="00016069" w:rsidRDefault="005D657E" w:rsidP="005D657E">
      <w:pPr>
        <w:pStyle w:val="zamik"/>
        <w:pBdr>
          <w:top w:val="none" w:sz="0" w:space="12" w:color="auto"/>
        </w:pBdr>
        <w:jc w:val="both"/>
        <w:rPr>
          <w:rFonts w:ascii="Arial" w:hAnsi="Arial" w:cs="Arial"/>
          <w:sz w:val="20"/>
          <w:szCs w:val="20"/>
          <w:lang w:val="sl-SI" w:eastAsia="sl-SI"/>
        </w:rPr>
      </w:pPr>
    </w:p>
    <w:p w14:paraId="4255F80E" w14:textId="77777777" w:rsidR="00271893" w:rsidRPr="00016069" w:rsidRDefault="00271893" w:rsidP="000554D5">
      <w:pPr>
        <w:spacing w:line="240" w:lineRule="auto"/>
        <w:contextualSpacing/>
        <w:jc w:val="both"/>
        <w:rPr>
          <w:rFonts w:eastAsia="Calibri" w:cs="Arial"/>
          <w:szCs w:val="20"/>
          <w:shd w:val="clear" w:color="auto" w:fill="FFFFFF"/>
        </w:rPr>
      </w:pPr>
    </w:p>
    <w:p w14:paraId="18751918" w14:textId="039966F5" w:rsidR="000554D5" w:rsidRPr="00016069" w:rsidRDefault="000554D5"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2</w:t>
      </w:r>
      <w:r w:rsidR="003F4E3B" w:rsidRPr="00016069">
        <w:rPr>
          <w:rFonts w:eastAsia="Calibri" w:cs="Arial"/>
          <w:b/>
          <w:bCs/>
          <w:szCs w:val="20"/>
          <w:shd w:val="clear" w:color="auto" w:fill="FFFFFF"/>
        </w:rPr>
        <w:t>1</w:t>
      </w:r>
      <w:r w:rsidRPr="00016069">
        <w:rPr>
          <w:rFonts w:eastAsia="Calibri" w:cs="Arial"/>
          <w:b/>
          <w:bCs/>
          <w:szCs w:val="20"/>
          <w:shd w:val="clear" w:color="auto" w:fill="FFFFFF"/>
        </w:rPr>
        <w:t>. člen</w:t>
      </w:r>
    </w:p>
    <w:p w14:paraId="29011499" w14:textId="3E839C9B" w:rsidR="000554D5" w:rsidRPr="00016069" w:rsidRDefault="000554D5" w:rsidP="005D657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(uporaba povprečnih stroškov obstoječe komunalne opreme na enoto mere)</w:t>
      </w:r>
    </w:p>
    <w:p w14:paraId="297FF5B2" w14:textId="56469EAB" w:rsidR="000554D5" w:rsidRPr="00016069" w:rsidRDefault="000554D5" w:rsidP="005D657E">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Ne glede na določbe 1</w:t>
      </w:r>
      <w:r w:rsidR="00E00C92" w:rsidRPr="00016069">
        <w:rPr>
          <w:rFonts w:ascii="Arial" w:hAnsi="Arial" w:cs="Arial"/>
          <w:sz w:val="20"/>
          <w:szCs w:val="20"/>
          <w:lang w:val="sl-SI" w:eastAsia="sl-SI"/>
        </w:rPr>
        <w:t>9</w:t>
      </w:r>
      <w:r w:rsidRPr="00016069">
        <w:rPr>
          <w:rFonts w:ascii="Arial" w:hAnsi="Arial" w:cs="Arial"/>
          <w:sz w:val="20"/>
          <w:szCs w:val="20"/>
          <w:lang w:val="sl-SI" w:eastAsia="sl-SI"/>
        </w:rPr>
        <w:t xml:space="preserve">. in </w:t>
      </w:r>
      <w:r w:rsidR="00E00C92" w:rsidRPr="00016069">
        <w:rPr>
          <w:rFonts w:ascii="Arial" w:hAnsi="Arial" w:cs="Arial"/>
          <w:sz w:val="20"/>
          <w:szCs w:val="20"/>
          <w:lang w:val="sl-SI" w:eastAsia="sl-SI"/>
        </w:rPr>
        <w:t>20</w:t>
      </w:r>
      <w:r w:rsidRPr="00016069">
        <w:rPr>
          <w:rFonts w:ascii="Arial" w:hAnsi="Arial" w:cs="Arial"/>
          <w:sz w:val="20"/>
          <w:szCs w:val="20"/>
          <w:lang w:val="sl-SI" w:eastAsia="sl-SI"/>
        </w:rPr>
        <w:t xml:space="preserve">. člena te uredbe </w:t>
      </w:r>
      <w:r w:rsidR="00681C8A" w:rsidRPr="00016069">
        <w:rPr>
          <w:rFonts w:ascii="Arial" w:hAnsi="Arial" w:cs="Arial"/>
          <w:sz w:val="20"/>
          <w:szCs w:val="20"/>
          <w:lang w:val="sl-SI" w:eastAsia="sl-SI"/>
        </w:rPr>
        <w:t xml:space="preserve">se lahko stroške </w:t>
      </w:r>
      <w:r w:rsidRPr="00016069">
        <w:rPr>
          <w:rFonts w:ascii="Arial" w:hAnsi="Arial" w:cs="Arial"/>
          <w:sz w:val="20"/>
          <w:szCs w:val="20"/>
          <w:lang w:val="sl-SI" w:eastAsia="sl-SI"/>
        </w:rPr>
        <w:t xml:space="preserve">obstoječe komunalne opreme na enoto mere določi tako, da </w:t>
      </w:r>
      <w:r w:rsidR="00681C8A" w:rsidRPr="00016069">
        <w:rPr>
          <w:rFonts w:ascii="Arial" w:hAnsi="Arial" w:cs="Arial"/>
          <w:sz w:val="20"/>
          <w:szCs w:val="20"/>
          <w:lang w:val="sl-SI" w:eastAsia="sl-SI"/>
        </w:rPr>
        <w:t xml:space="preserve">se </w:t>
      </w:r>
      <w:r w:rsidRPr="00016069">
        <w:rPr>
          <w:rFonts w:ascii="Arial" w:hAnsi="Arial" w:cs="Arial"/>
          <w:sz w:val="20"/>
          <w:szCs w:val="20"/>
          <w:lang w:val="sl-SI" w:eastAsia="sl-SI"/>
        </w:rPr>
        <w:t>povzame povprečne stroške obstoječe komunalne opreme na enoto mere iz predpisa, ki ureja nadomestne podlage za odmero komunalnega prispevka za obstoječo komunalno opremo.</w:t>
      </w:r>
    </w:p>
    <w:p w14:paraId="2D01656A" w14:textId="77777777" w:rsidR="000554D5" w:rsidRPr="00016069" w:rsidRDefault="000554D5" w:rsidP="000554D5">
      <w:pPr>
        <w:shd w:val="clear" w:color="auto" w:fill="FFFFFF"/>
        <w:spacing w:line="240" w:lineRule="auto"/>
        <w:jc w:val="center"/>
        <w:rPr>
          <w:rFonts w:cs="Arial"/>
          <w:bCs/>
          <w:szCs w:val="20"/>
          <w:lang w:eastAsia="sl-SI"/>
        </w:rPr>
      </w:pPr>
    </w:p>
    <w:p w14:paraId="299C4C61" w14:textId="77777777" w:rsidR="000554D5" w:rsidRPr="00016069" w:rsidRDefault="000554D5" w:rsidP="000554D5">
      <w:pPr>
        <w:shd w:val="clear" w:color="auto" w:fill="FFFFFF"/>
        <w:spacing w:line="240" w:lineRule="auto"/>
        <w:jc w:val="center"/>
        <w:rPr>
          <w:rFonts w:cs="Arial"/>
          <w:bCs/>
          <w:color w:val="FF0000"/>
          <w:szCs w:val="20"/>
          <w:lang w:eastAsia="sl-SI"/>
        </w:rPr>
      </w:pPr>
    </w:p>
    <w:p w14:paraId="6C2AF9E8" w14:textId="7FD2D53F" w:rsidR="000554D5" w:rsidRPr="00016069" w:rsidRDefault="000554D5" w:rsidP="000554D5">
      <w:pPr>
        <w:shd w:val="clear" w:color="auto" w:fill="FFFFFF"/>
        <w:spacing w:line="240" w:lineRule="auto"/>
        <w:jc w:val="center"/>
        <w:rPr>
          <w:rFonts w:cs="Arial"/>
          <w:b/>
          <w:szCs w:val="20"/>
          <w:lang w:eastAsia="sl-SI"/>
        </w:rPr>
      </w:pPr>
      <w:r w:rsidRPr="00016069">
        <w:rPr>
          <w:rFonts w:cs="Arial"/>
          <w:b/>
          <w:szCs w:val="20"/>
          <w:lang w:eastAsia="sl-SI"/>
        </w:rPr>
        <w:t>2</w:t>
      </w:r>
      <w:r w:rsidR="003F4E3B" w:rsidRPr="00016069">
        <w:rPr>
          <w:rFonts w:cs="Arial"/>
          <w:b/>
          <w:szCs w:val="20"/>
          <w:lang w:eastAsia="sl-SI"/>
        </w:rPr>
        <w:t>2</w:t>
      </w:r>
      <w:r w:rsidRPr="00016069">
        <w:rPr>
          <w:rFonts w:cs="Arial"/>
          <w:b/>
          <w:szCs w:val="20"/>
          <w:lang w:eastAsia="sl-SI"/>
        </w:rPr>
        <w:t>. člen</w:t>
      </w:r>
    </w:p>
    <w:p w14:paraId="0889A85C" w14:textId="5A6069F6" w:rsidR="008F7890" w:rsidRPr="00016069" w:rsidRDefault="000554D5" w:rsidP="00A97C41">
      <w:pPr>
        <w:spacing w:line="240" w:lineRule="auto"/>
        <w:jc w:val="center"/>
        <w:rPr>
          <w:rFonts w:cs="Arial"/>
          <w:b/>
          <w:szCs w:val="20"/>
          <w:lang w:eastAsia="sl-SI"/>
        </w:rPr>
      </w:pPr>
      <w:r w:rsidRPr="00016069">
        <w:rPr>
          <w:rFonts w:cs="Arial"/>
          <w:b/>
          <w:szCs w:val="20"/>
          <w:lang w:eastAsia="sl-SI"/>
        </w:rPr>
        <w:t>(merila za odmero komunalnega prispevka za obstoječo komunalno opremo)</w:t>
      </w:r>
    </w:p>
    <w:p w14:paraId="39583103" w14:textId="09786F84" w:rsidR="008F7890" w:rsidRPr="00016069" w:rsidRDefault="008F7890" w:rsidP="00A97C41">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w:t>
      </w:r>
      <w:r w:rsidR="00524A53" w:rsidRPr="00016069">
        <w:rPr>
          <w:rFonts w:ascii="Arial" w:hAnsi="Arial" w:cs="Arial"/>
          <w:sz w:val="20"/>
          <w:szCs w:val="20"/>
          <w:lang w:val="sl-SI" w:eastAsia="sl-SI"/>
        </w:rPr>
        <w:t>1</w:t>
      </w:r>
      <w:r w:rsidRPr="00016069">
        <w:rPr>
          <w:rFonts w:ascii="Arial" w:hAnsi="Arial" w:cs="Arial"/>
          <w:sz w:val="20"/>
          <w:szCs w:val="20"/>
          <w:lang w:val="sl-SI" w:eastAsia="sl-SI"/>
        </w:rPr>
        <w:t xml:space="preserve">) Za primere, ko se namesto površine gradbene parcele uporabi računska gradbena parcela, se površina te določi ob upoštevanju </w:t>
      </w:r>
      <w:r w:rsidR="00980287" w:rsidRPr="00016069">
        <w:rPr>
          <w:rFonts w:ascii="Arial" w:hAnsi="Arial" w:cs="Arial"/>
          <w:sz w:val="20"/>
          <w:szCs w:val="20"/>
          <w:lang w:val="sl-SI" w:eastAsia="sl-SI"/>
        </w:rPr>
        <w:t>prvega</w:t>
      </w:r>
      <w:r w:rsidRPr="00016069">
        <w:rPr>
          <w:rFonts w:ascii="Arial" w:hAnsi="Arial" w:cs="Arial"/>
          <w:sz w:val="20"/>
          <w:szCs w:val="20"/>
          <w:lang w:val="sl-SI" w:eastAsia="sl-SI"/>
        </w:rPr>
        <w:t xml:space="preserve"> in </w:t>
      </w:r>
      <w:r w:rsidR="00980287" w:rsidRPr="00016069">
        <w:rPr>
          <w:rFonts w:ascii="Arial" w:hAnsi="Arial" w:cs="Arial"/>
          <w:sz w:val="20"/>
          <w:szCs w:val="20"/>
          <w:lang w:val="sl-SI" w:eastAsia="sl-SI"/>
        </w:rPr>
        <w:t>drugega</w:t>
      </w:r>
      <w:r w:rsidRPr="00016069">
        <w:rPr>
          <w:rFonts w:ascii="Arial" w:hAnsi="Arial" w:cs="Arial"/>
          <w:sz w:val="20"/>
          <w:szCs w:val="20"/>
          <w:lang w:val="sl-SI" w:eastAsia="sl-SI"/>
        </w:rPr>
        <w:t xml:space="preserve"> odstavka 13. člena te uredbe.  </w:t>
      </w:r>
    </w:p>
    <w:p w14:paraId="1A9DA36B" w14:textId="77777777" w:rsidR="001941EE" w:rsidRPr="00016069" w:rsidRDefault="001941EE" w:rsidP="00A97C41">
      <w:pPr>
        <w:pStyle w:val="zamik"/>
        <w:pBdr>
          <w:top w:val="none" w:sz="0" w:space="12" w:color="auto"/>
        </w:pBdr>
        <w:jc w:val="both"/>
        <w:rPr>
          <w:rFonts w:ascii="Arial" w:hAnsi="Arial" w:cs="Arial"/>
          <w:sz w:val="20"/>
          <w:szCs w:val="20"/>
          <w:lang w:val="sl-SI" w:eastAsia="sl-SI"/>
        </w:rPr>
      </w:pPr>
    </w:p>
    <w:p w14:paraId="56626D23" w14:textId="2B3779D1" w:rsidR="000554D5" w:rsidRPr="00016069" w:rsidRDefault="0016433C" w:rsidP="00A97C41">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sl-SI" w:eastAsia="sl-SI"/>
        </w:rPr>
        <w:t>(</w:t>
      </w:r>
      <w:r w:rsidR="00524A53" w:rsidRPr="00016069">
        <w:rPr>
          <w:rFonts w:ascii="Arial" w:hAnsi="Arial" w:cs="Arial"/>
          <w:sz w:val="20"/>
          <w:szCs w:val="20"/>
          <w:lang w:val="sl-SI" w:eastAsia="sl-SI"/>
        </w:rPr>
        <w:t>2</w:t>
      </w:r>
      <w:r w:rsidRPr="00016069">
        <w:rPr>
          <w:rFonts w:ascii="Arial" w:hAnsi="Arial" w:cs="Arial"/>
          <w:sz w:val="20"/>
          <w:szCs w:val="20"/>
          <w:lang w:val="sl-SI" w:eastAsia="sl-SI"/>
        </w:rPr>
        <w:t>)</w:t>
      </w:r>
      <w:r w:rsidR="000554D5" w:rsidRPr="00016069">
        <w:rPr>
          <w:rFonts w:ascii="Arial" w:hAnsi="Arial" w:cs="Arial"/>
          <w:sz w:val="20"/>
          <w:szCs w:val="20"/>
          <w:lang w:val="sl-SI" w:eastAsia="sl-SI"/>
        </w:rPr>
        <w:t xml:space="preserve"> </w:t>
      </w:r>
      <w:r w:rsidR="00681C8A" w:rsidRPr="00016069">
        <w:rPr>
          <w:rFonts w:ascii="Arial" w:hAnsi="Arial" w:cs="Arial"/>
          <w:sz w:val="20"/>
          <w:szCs w:val="20"/>
          <w:lang w:val="sl-SI" w:eastAsia="sl-SI"/>
        </w:rPr>
        <w:t>R</w:t>
      </w:r>
      <w:r w:rsidR="00F2074C" w:rsidRPr="00016069">
        <w:rPr>
          <w:rFonts w:ascii="Arial" w:hAnsi="Arial" w:cs="Arial"/>
          <w:sz w:val="20"/>
          <w:szCs w:val="20"/>
          <w:lang w:val="sl-SI" w:eastAsia="sl-SI"/>
        </w:rPr>
        <w:t>azmerje med</w:t>
      </w:r>
      <w:r w:rsidR="000554D5" w:rsidRPr="00016069">
        <w:rPr>
          <w:rFonts w:ascii="Arial" w:hAnsi="Arial" w:cs="Arial"/>
          <w:sz w:val="20"/>
          <w:szCs w:val="20"/>
          <w:lang w:val="sl-SI" w:eastAsia="sl-SI"/>
        </w:rPr>
        <w:t xml:space="preserve"> deležem gradbene parcele stavbe (Dpo) in deležem površine objekta (Dto), ki se upošteva pri izračunu komunalnega prispevka za obstoječo komunalno opremo, </w:t>
      </w:r>
      <w:r w:rsidR="00681C8A" w:rsidRPr="00016069">
        <w:rPr>
          <w:rFonts w:ascii="Arial" w:hAnsi="Arial" w:cs="Arial"/>
          <w:sz w:val="20"/>
          <w:szCs w:val="20"/>
          <w:lang w:val="sl-SI" w:eastAsia="sl-SI"/>
        </w:rPr>
        <w:t>se določi tako, da</w:t>
      </w:r>
      <w:r w:rsidR="000554D5" w:rsidRPr="00016069">
        <w:rPr>
          <w:rFonts w:ascii="Arial" w:hAnsi="Arial" w:cs="Arial"/>
          <w:sz w:val="20"/>
          <w:szCs w:val="20"/>
          <w:lang w:val="sl-SI" w:eastAsia="sl-SI"/>
        </w:rPr>
        <w:t xml:space="preserve"> je minimum Dpo ali Dto = 0,3, maksimum Dpo ali Dto = 0,7  in  Dpo + Dto = 1. </w:t>
      </w:r>
      <w:r w:rsidR="000554D5" w:rsidRPr="00016069">
        <w:rPr>
          <w:rFonts w:ascii="Arial" w:hAnsi="Arial" w:cs="Arial"/>
          <w:sz w:val="20"/>
          <w:szCs w:val="20"/>
          <w:lang w:val="pl-PL" w:eastAsia="sl-SI"/>
        </w:rPr>
        <w:t>Razmerje mora biti enako za vse vrste obstoječe komunalne opreme na območju cele občine. Če občina razmerja ne določi, se šteje, da je razmerje Dp : Dt = 0,5 : 0,5.</w:t>
      </w:r>
    </w:p>
    <w:p w14:paraId="1901C497" w14:textId="77777777" w:rsidR="000554D5" w:rsidRPr="00016069" w:rsidRDefault="000554D5" w:rsidP="00A97C41">
      <w:pPr>
        <w:pStyle w:val="zamik"/>
        <w:pBdr>
          <w:top w:val="none" w:sz="0" w:space="12" w:color="auto"/>
        </w:pBdr>
        <w:jc w:val="both"/>
        <w:rPr>
          <w:rFonts w:ascii="Arial" w:hAnsi="Arial" w:cs="Arial"/>
          <w:sz w:val="20"/>
          <w:szCs w:val="20"/>
          <w:lang w:val="pl-PL" w:eastAsia="sl-SI"/>
        </w:rPr>
      </w:pPr>
    </w:p>
    <w:p w14:paraId="73DF8568" w14:textId="7F716260" w:rsidR="000554D5" w:rsidRPr="00016069" w:rsidRDefault="000554D5" w:rsidP="00A97C41">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w:t>
      </w:r>
      <w:r w:rsidR="00524A53" w:rsidRPr="00016069">
        <w:rPr>
          <w:rFonts w:ascii="Arial" w:hAnsi="Arial" w:cs="Arial"/>
          <w:sz w:val="20"/>
          <w:szCs w:val="20"/>
          <w:lang w:val="pl-PL" w:eastAsia="sl-SI"/>
        </w:rPr>
        <w:t>3</w:t>
      </w:r>
      <w:r w:rsidRPr="00016069">
        <w:rPr>
          <w:rFonts w:ascii="Arial" w:hAnsi="Arial" w:cs="Arial"/>
          <w:sz w:val="20"/>
          <w:szCs w:val="20"/>
          <w:lang w:val="pl-PL" w:eastAsia="sl-SI"/>
        </w:rPr>
        <w:t xml:space="preserve">) </w:t>
      </w:r>
      <w:r w:rsidR="0010760A" w:rsidRPr="00016069">
        <w:rPr>
          <w:rFonts w:ascii="Arial" w:hAnsi="Arial" w:cs="Arial"/>
          <w:sz w:val="20"/>
          <w:szCs w:val="20"/>
          <w:lang w:val="pl-PL" w:eastAsia="sl-SI"/>
        </w:rPr>
        <w:t>Z</w:t>
      </w:r>
      <w:r w:rsidRPr="00016069">
        <w:rPr>
          <w:rFonts w:ascii="Arial" w:hAnsi="Arial" w:cs="Arial"/>
          <w:sz w:val="20"/>
          <w:szCs w:val="20"/>
          <w:lang w:val="pl-PL" w:eastAsia="sl-SI"/>
        </w:rPr>
        <w:t>a posamezne vrste objektov, kot se razvrščajo v skladu s predpisom, ki določa  klasifikacijo vrst objektov CC-SI glede na namen uporabe objektov</w:t>
      </w:r>
      <w:r w:rsidR="00F2074C" w:rsidRPr="00016069">
        <w:rPr>
          <w:rFonts w:ascii="Arial" w:hAnsi="Arial" w:cs="Arial"/>
          <w:sz w:val="20"/>
          <w:szCs w:val="20"/>
          <w:lang w:val="pl-PL" w:eastAsia="sl-SI"/>
        </w:rPr>
        <w:t xml:space="preserve">, </w:t>
      </w:r>
      <w:r w:rsidR="0010760A" w:rsidRPr="00016069">
        <w:rPr>
          <w:rFonts w:ascii="Arial" w:hAnsi="Arial" w:cs="Arial"/>
          <w:sz w:val="20"/>
          <w:szCs w:val="20"/>
          <w:lang w:val="pl-PL" w:eastAsia="sl-SI"/>
        </w:rPr>
        <w:t xml:space="preserve">se lahko </w:t>
      </w:r>
      <w:r w:rsidR="00F2074C" w:rsidRPr="00016069">
        <w:rPr>
          <w:rFonts w:ascii="Arial" w:hAnsi="Arial" w:cs="Arial"/>
          <w:sz w:val="20"/>
          <w:szCs w:val="20"/>
          <w:lang w:val="pl-PL" w:eastAsia="sl-SI"/>
        </w:rPr>
        <w:t>določi faktor</w:t>
      </w:r>
      <w:r w:rsidRPr="00016069">
        <w:rPr>
          <w:rFonts w:ascii="Arial" w:hAnsi="Arial" w:cs="Arial"/>
          <w:sz w:val="20"/>
          <w:szCs w:val="20"/>
          <w:lang w:val="pl-PL" w:eastAsia="sl-SI"/>
        </w:rPr>
        <w:t xml:space="preserve"> namembnosti objekta Fn. Vrednosti Fn za stavbe se določijo v razponu od 0,5 do 1,3. Vrednosti Fn za gradbeno inženirske objekte se določijo v razponu od 0,</w:t>
      </w:r>
      <w:r w:rsidR="00B33AE5" w:rsidRPr="00016069">
        <w:rPr>
          <w:rFonts w:ascii="Arial" w:hAnsi="Arial" w:cs="Arial"/>
          <w:sz w:val="20"/>
          <w:szCs w:val="20"/>
          <w:lang w:val="pl-PL" w:eastAsia="sl-SI"/>
        </w:rPr>
        <w:t>0</w:t>
      </w:r>
      <w:r w:rsidR="009E2C80" w:rsidRPr="00016069">
        <w:rPr>
          <w:rFonts w:ascii="Arial" w:hAnsi="Arial" w:cs="Arial"/>
          <w:sz w:val="20"/>
          <w:szCs w:val="20"/>
          <w:lang w:val="pl-PL" w:eastAsia="sl-SI"/>
        </w:rPr>
        <w:t>5</w:t>
      </w:r>
      <w:r w:rsidR="00B33AE5" w:rsidRPr="00016069">
        <w:rPr>
          <w:rFonts w:ascii="Arial" w:hAnsi="Arial" w:cs="Arial"/>
          <w:sz w:val="20"/>
          <w:szCs w:val="20"/>
          <w:lang w:val="pl-PL" w:eastAsia="sl-SI"/>
        </w:rPr>
        <w:t xml:space="preserve"> </w:t>
      </w:r>
      <w:r w:rsidRPr="00016069">
        <w:rPr>
          <w:rFonts w:ascii="Arial" w:hAnsi="Arial" w:cs="Arial"/>
          <w:sz w:val="20"/>
          <w:szCs w:val="20"/>
          <w:lang w:val="pl-PL" w:eastAsia="sl-SI"/>
        </w:rPr>
        <w:t>do 0,5. Fn mora biti enak za posamezne vrste objektov na območju cele občine in za vse vrste obstoječe komunalne opreme. Če občina za posamezno vrsto objekta ne določi vrednosti Fn, se šteje, da je Fn za stavbe 1</w:t>
      </w:r>
      <w:r w:rsidR="002D2829" w:rsidRPr="00016069">
        <w:rPr>
          <w:rFonts w:ascii="Arial" w:hAnsi="Arial" w:cs="Arial"/>
          <w:sz w:val="20"/>
          <w:szCs w:val="20"/>
          <w:lang w:val="pl-PL" w:eastAsia="sl-SI"/>
        </w:rPr>
        <w:t>,</w:t>
      </w:r>
      <w:r w:rsidRPr="00016069">
        <w:rPr>
          <w:rFonts w:ascii="Arial" w:hAnsi="Arial" w:cs="Arial"/>
          <w:sz w:val="20"/>
          <w:szCs w:val="20"/>
          <w:lang w:val="pl-PL" w:eastAsia="sl-SI"/>
        </w:rPr>
        <w:t xml:space="preserve"> za gradbeno inženirske </w:t>
      </w:r>
      <w:r w:rsidR="002D2829" w:rsidRPr="00016069">
        <w:rPr>
          <w:rFonts w:ascii="Arial" w:hAnsi="Arial" w:cs="Arial"/>
          <w:sz w:val="20"/>
          <w:szCs w:val="20"/>
          <w:lang w:val="pl-PL" w:eastAsia="sl-SI"/>
        </w:rPr>
        <w:t xml:space="preserve">objekte pa </w:t>
      </w:r>
      <w:r w:rsidRPr="00016069">
        <w:rPr>
          <w:rFonts w:ascii="Arial" w:hAnsi="Arial" w:cs="Arial"/>
          <w:sz w:val="20"/>
          <w:szCs w:val="20"/>
          <w:lang w:val="pl-PL" w:eastAsia="sl-SI"/>
        </w:rPr>
        <w:t>0,</w:t>
      </w:r>
      <w:r w:rsidR="00CA302F" w:rsidRPr="00016069">
        <w:rPr>
          <w:rFonts w:ascii="Arial" w:hAnsi="Arial" w:cs="Arial"/>
          <w:sz w:val="20"/>
          <w:szCs w:val="20"/>
          <w:lang w:val="pl-PL" w:eastAsia="sl-SI"/>
        </w:rPr>
        <w:t>1</w:t>
      </w:r>
      <w:r w:rsidRPr="00016069">
        <w:rPr>
          <w:rFonts w:ascii="Arial" w:hAnsi="Arial" w:cs="Arial"/>
          <w:sz w:val="20"/>
          <w:szCs w:val="20"/>
          <w:lang w:val="pl-PL" w:eastAsia="sl-SI"/>
        </w:rPr>
        <w:t xml:space="preserve">. </w:t>
      </w:r>
    </w:p>
    <w:p w14:paraId="610DDB98" w14:textId="77777777" w:rsidR="000554D5" w:rsidRPr="00016069" w:rsidRDefault="000554D5" w:rsidP="00A97C41">
      <w:pPr>
        <w:pStyle w:val="zamik"/>
        <w:pBdr>
          <w:top w:val="none" w:sz="0" w:space="12" w:color="auto"/>
        </w:pBdr>
        <w:jc w:val="both"/>
        <w:rPr>
          <w:rFonts w:ascii="Arial" w:hAnsi="Arial" w:cs="Arial"/>
          <w:sz w:val="20"/>
          <w:szCs w:val="20"/>
          <w:lang w:val="pl-PL" w:eastAsia="sl-SI"/>
        </w:rPr>
      </w:pPr>
    </w:p>
    <w:p w14:paraId="2B70463D" w14:textId="77777777" w:rsidR="00C33D6A" w:rsidRPr="00016069" w:rsidRDefault="00C33D6A" w:rsidP="00A97C41">
      <w:pPr>
        <w:pStyle w:val="zamik"/>
        <w:pBdr>
          <w:top w:val="none" w:sz="0" w:space="12" w:color="auto"/>
        </w:pBdr>
        <w:jc w:val="both"/>
        <w:rPr>
          <w:rFonts w:ascii="Arial" w:hAnsi="Arial" w:cs="Arial"/>
          <w:sz w:val="20"/>
          <w:szCs w:val="20"/>
          <w:lang w:val="pl-PL" w:eastAsia="sl-SI"/>
        </w:rPr>
      </w:pPr>
    </w:p>
    <w:p w14:paraId="6BAE36F3" w14:textId="14529D11" w:rsidR="000554D5" w:rsidRPr="00016069" w:rsidRDefault="000554D5" w:rsidP="00A97C41">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w:t>
      </w:r>
      <w:r w:rsidR="00C33D6A" w:rsidRPr="00016069">
        <w:rPr>
          <w:rFonts w:ascii="Arial" w:hAnsi="Arial" w:cs="Arial"/>
          <w:sz w:val="20"/>
          <w:szCs w:val="20"/>
          <w:lang w:val="pl-PL" w:eastAsia="sl-SI"/>
        </w:rPr>
        <w:t>4</w:t>
      </w:r>
      <w:r w:rsidRPr="00016069">
        <w:rPr>
          <w:rFonts w:ascii="Arial" w:hAnsi="Arial" w:cs="Arial"/>
          <w:sz w:val="20"/>
          <w:szCs w:val="20"/>
          <w:lang w:val="pl-PL" w:eastAsia="sl-SI"/>
        </w:rPr>
        <w:t>)  Ne glede</w:t>
      </w:r>
      <w:r w:rsidR="00C33D6A" w:rsidRPr="00016069">
        <w:rPr>
          <w:rFonts w:ascii="Arial" w:hAnsi="Arial" w:cs="Arial"/>
          <w:sz w:val="20"/>
          <w:szCs w:val="20"/>
          <w:lang w:val="pl-PL" w:eastAsia="sl-SI"/>
        </w:rPr>
        <w:t xml:space="preserve"> prejšnji  </w:t>
      </w:r>
      <w:r w:rsidRPr="00016069">
        <w:rPr>
          <w:rFonts w:ascii="Arial" w:hAnsi="Arial" w:cs="Arial"/>
          <w:sz w:val="20"/>
          <w:szCs w:val="20"/>
          <w:lang w:val="pl-PL" w:eastAsia="sl-SI"/>
        </w:rPr>
        <w:t xml:space="preserve"> odstavek je Fn za :</w:t>
      </w:r>
    </w:p>
    <w:p w14:paraId="6ED72C68" w14:textId="2DC800A9" w:rsidR="00C32082" w:rsidRPr="00016069" w:rsidRDefault="00F2074C" w:rsidP="00401F16">
      <w:pPr>
        <w:numPr>
          <w:ilvl w:val="0"/>
          <w:numId w:val="30"/>
        </w:numPr>
        <w:shd w:val="clear" w:color="auto" w:fill="FFFFFF"/>
        <w:spacing w:line="240" w:lineRule="auto"/>
        <w:contextualSpacing/>
        <w:jc w:val="both"/>
        <w:rPr>
          <w:rFonts w:eastAsia="Calibri" w:cs="Arial"/>
          <w:shd w:val="clear" w:color="auto" w:fill="FFFFFF"/>
        </w:rPr>
      </w:pPr>
      <w:bookmarkStart w:id="7" w:name="_Hlk218506063"/>
      <w:bookmarkStart w:id="8" w:name="_Hlk218506088"/>
      <w:r w:rsidRPr="00016069">
        <w:rPr>
          <w:rFonts w:eastAsia="Calibri" w:cs="Arial"/>
          <w:shd w:val="clear" w:color="auto" w:fill="FFFFFF"/>
        </w:rPr>
        <w:t xml:space="preserve">za objekte CC-SI 2302 Elektrarne in drugi energetski objekti </w:t>
      </w:r>
      <w:r w:rsidR="000774FC" w:rsidRPr="00016069">
        <w:rPr>
          <w:rFonts w:eastAsia="Calibri" w:cs="Arial"/>
          <w:shd w:val="clear" w:color="auto" w:fill="FFFFFF"/>
        </w:rPr>
        <w:t xml:space="preserve">največ </w:t>
      </w:r>
      <w:r w:rsidRPr="00016069">
        <w:rPr>
          <w:rFonts w:eastAsia="Calibri" w:cs="Arial"/>
          <w:shd w:val="clear" w:color="auto" w:fill="FFFFFF"/>
        </w:rPr>
        <w:t>0,1</w:t>
      </w:r>
      <w:r w:rsidR="00C5322F" w:rsidRPr="00016069">
        <w:rPr>
          <w:rFonts w:eastAsia="Calibri" w:cs="Arial"/>
          <w:shd w:val="clear" w:color="auto" w:fill="FFFFFF"/>
        </w:rPr>
        <w:t>0</w:t>
      </w:r>
      <w:r w:rsidR="00C32082" w:rsidRPr="00016069">
        <w:rPr>
          <w:rFonts w:eastAsia="Calibri" w:cs="Arial"/>
          <w:shd w:val="clear" w:color="auto" w:fill="FFFFFF"/>
        </w:rPr>
        <w:t xml:space="preserve">, </w:t>
      </w:r>
      <w:r w:rsidR="00B35D8A" w:rsidRPr="00016069">
        <w:rPr>
          <w:rFonts w:eastAsia="Calibri" w:cs="Arial"/>
          <w:shd w:val="clear" w:color="auto" w:fill="FFFFFF"/>
        </w:rPr>
        <w:t xml:space="preserve"> </w:t>
      </w:r>
    </w:p>
    <w:p w14:paraId="6399ABDA" w14:textId="63B0F01D" w:rsidR="00401F16" w:rsidRPr="00016069" w:rsidRDefault="00C32082" w:rsidP="00CA302F">
      <w:pPr>
        <w:numPr>
          <w:ilvl w:val="0"/>
          <w:numId w:val="30"/>
        </w:numPr>
        <w:shd w:val="clear" w:color="auto" w:fill="FFFFFF"/>
        <w:spacing w:line="240" w:lineRule="auto"/>
        <w:contextualSpacing/>
        <w:jc w:val="both"/>
        <w:rPr>
          <w:rFonts w:eastAsia="Calibri" w:cs="Arial"/>
          <w:shd w:val="clear" w:color="auto" w:fill="FFFFFF"/>
        </w:rPr>
      </w:pPr>
      <w:r w:rsidRPr="00016069">
        <w:rPr>
          <w:rFonts w:eastAsia="Calibri" w:cs="Arial"/>
          <w:shd w:val="clear" w:color="auto" w:fill="FFFFFF"/>
        </w:rPr>
        <w:t>za objekte CC-SI 2411 Športna igrišča in</w:t>
      </w:r>
      <w:r w:rsidR="00507101" w:rsidRPr="00016069">
        <w:rPr>
          <w:rFonts w:eastAsia="Calibri" w:cs="Arial"/>
          <w:shd w:val="clear" w:color="auto" w:fill="FFFFFF"/>
        </w:rPr>
        <w:t xml:space="preserve"> objekte CC-SI 24122 Drugi gradbeni inženirski objekti za šport, rekreacijo in prosti čas </w:t>
      </w:r>
      <w:r w:rsidRPr="00016069">
        <w:rPr>
          <w:rFonts w:eastAsia="Calibri" w:cs="Arial"/>
          <w:shd w:val="clear" w:color="auto" w:fill="FFFFFF"/>
        </w:rPr>
        <w:t>največ 0,</w:t>
      </w:r>
      <w:r w:rsidR="00713F81" w:rsidRPr="00016069">
        <w:rPr>
          <w:rFonts w:eastAsia="Calibri" w:cs="Arial"/>
          <w:shd w:val="clear" w:color="auto" w:fill="FFFFFF"/>
        </w:rPr>
        <w:t>3</w:t>
      </w:r>
      <w:r w:rsidR="00401F16" w:rsidRPr="00016069">
        <w:rPr>
          <w:rFonts w:eastAsia="Calibri" w:cs="Arial"/>
          <w:shd w:val="clear" w:color="auto" w:fill="FFFFFF"/>
        </w:rPr>
        <w:t>,</w:t>
      </w:r>
    </w:p>
    <w:p w14:paraId="6B63A6A8" w14:textId="31444C25" w:rsidR="000554D5" w:rsidRPr="00016069" w:rsidRDefault="00F2074C" w:rsidP="00713F81">
      <w:pPr>
        <w:numPr>
          <w:ilvl w:val="0"/>
          <w:numId w:val="30"/>
        </w:numPr>
        <w:shd w:val="clear" w:color="auto" w:fill="FFFFFF"/>
        <w:spacing w:line="240" w:lineRule="auto"/>
        <w:contextualSpacing/>
        <w:jc w:val="both"/>
        <w:rPr>
          <w:rFonts w:eastAsia="Calibri" w:cs="Arial"/>
          <w:shd w:val="clear" w:color="auto" w:fill="FFFFFF"/>
        </w:rPr>
      </w:pPr>
      <w:r w:rsidRPr="00016069">
        <w:rPr>
          <w:rFonts w:eastAsia="Calibri" w:cs="Arial"/>
          <w:shd w:val="clear" w:color="auto" w:fill="FFFFFF"/>
        </w:rPr>
        <w:t>za stavbe letališke infrastrukture v skladu z zakonom, ki ureja letalstvo, razen potniškega terminala in garažnih stavb</w:t>
      </w:r>
      <w:r w:rsidR="002D2829" w:rsidRPr="00016069">
        <w:rPr>
          <w:rFonts w:eastAsia="Calibri" w:cs="Arial"/>
          <w:shd w:val="clear" w:color="auto" w:fill="FFFFFF"/>
        </w:rPr>
        <w:t>,</w:t>
      </w:r>
      <w:r w:rsidRPr="00016069">
        <w:rPr>
          <w:rFonts w:eastAsia="Calibri" w:cs="Arial"/>
          <w:shd w:val="clear" w:color="auto" w:fill="FFFFFF"/>
        </w:rPr>
        <w:t xml:space="preserve"> namenjenih </w:t>
      </w:r>
      <w:r w:rsidR="007876C4" w:rsidRPr="00016069">
        <w:rPr>
          <w:rFonts w:eastAsia="Calibri" w:cs="Arial"/>
          <w:shd w:val="clear" w:color="auto" w:fill="FFFFFF"/>
        </w:rPr>
        <w:t xml:space="preserve">pretežno </w:t>
      </w:r>
      <w:r w:rsidRPr="00016069">
        <w:rPr>
          <w:rFonts w:eastAsia="Calibri" w:cs="Arial"/>
          <w:shd w:val="clear" w:color="auto" w:fill="FFFFFF"/>
        </w:rPr>
        <w:t>za potrebe potniškega</w:t>
      </w:r>
      <w:r w:rsidR="007876C4" w:rsidRPr="00016069">
        <w:rPr>
          <w:rFonts w:eastAsia="Calibri" w:cs="Arial"/>
          <w:shd w:val="clear" w:color="auto" w:fill="FFFFFF"/>
        </w:rPr>
        <w:t xml:space="preserve"> </w:t>
      </w:r>
      <w:r w:rsidRPr="00016069">
        <w:rPr>
          <w:rFonts w:eastAsia="Calibri" w:cs="Arial"/>
          <w:shd w:val="clear" w:color="auto" w:fill="FFFFFF"/>
        </w:rPr>
        <w:t>terminala,  0,</w:t>
      </w:r>
      <w:bookmarkEnd w:id="7"/>
      <w:r w:rsidRPr="00016069">
        <w:rPr>
          <w:rFonts w:eastAsia="Calibri" w:cs="Arial"/>
          <w:shd w:val="clear" w:color="auto" w:fill="FFFFFF"/>
        </w:rPr>
        <w:t>5</w:t>
      </w:r>
      <w:r w:rsidR="00A97C41" w:rsidRPr="00016069">
        <w:rPr>
          <w:rFonts w:eastAsia="Calibri" w:cs="Arial"/>
          <w:shd w:val="clear" w:color="auto" w:fill="FFFFFF"/>
        </w:rPr>
        <w:t>.</w:t>
      </w:r>
    </w:p>
    <w:bookmarkEnd w:id="8"/>
    <w:p w14:paraId="19233FD8" w14:textId="77777777" w:rsidR="00713F81" w:rsidRPr="00016069" w:rsidRDefault="00713F81" w:rsidP="005E7A57">
      <w:pPr>
        <w:shd w:val="clear" w:color="auto" w:fill="FFFFFF"/>
        <w:spacing w:line="240" w:lineRule="auto"/>
        <w:ind w:left="1049"/>
        <w:contextualSpacing/>
        <w:jc w:val="both"/>
        <w:rPr>
          <w:rFonts w:eastAsia="Calibri" w:cs="Arial"/>
          <w:shd w:val="clear" w:color="auto" w:fill="FFFFFF"/>
        </w:rPr>
      </w:pPr>
    </w:p>
    <w:p w14:paraId="0408C6E0" w14:textId="7D26F5AF" w:rsidR="00C33D6A" w:rsidRPr="00016069" w:rsidRDefault="00C33D6A" w:rsidP="00C33D6A">
      <w:pPr>
        <w:shd w:val="clear" w:color="auto" w:fill="FFFFFF"/>
        <w:spacing w:line="240" w:lineRule="auto"/>
        <w:contextualSpacing/>
        <w:jc w:val="both"/>
        <w:rPr>
          <w:rFonts w:cs="Arial"/>
          <w:szCs w:val="20"/>
          <w:lang w:eastAsia="sl-SI"/>
        </w:rPr>
      </w:pPr>
      <w:r w:rsidRPr="00016069">
        <w:rPr>
          <w:rFonts w:cs="Arial"/>
          <w:szCs w:val="20"/>
          <w:lang w:eastAsia="sl-SI"/>
        </w:rPr>
        <w:t xml:space="preserve">(5) Ne glede na tretji in prejšnji odstavek tega člena, se v primeru, če občina določi Fn za gradbeno inženirski objekt večji od 0,1 pri odmeri komunalnega prispevka za obstoječo komunalno opremo za preostalo površino funkcionalnega kompleksa upošteva Fn 0,1.  </w:t>
      </w:r>
    </w:p>
    <w:p w14:paraId="63A747E0" w14:textId="77777777" w:rsidR="00C33D6A" w:rsidRPr="00016069" w:rsidRDefault="00C33D6A" w:rsidP="00C33D6A">
      <w:pPr>
        <w:pStyle w:val="zamik"/>
        <w:pBdr>
          <w:top w:val="none" w:sz="0" w:space="12" w:color="auto"/>
        </w:pBdr>
        <w:jc w:val="both"/>
        <w:rPr>
          <w:rFonts w:ascii="Arial" w:hAnsi="Arial" w:cs="Arial"/>
          <w:sz w:val="20"/>
          <w:szCs w:val="20"/>
          <w:lang w:val="sl-SI" w:eastAsia="sl-SI"/>
        </w:rPr>
      </w:pPr>
    </w:p>
    <w:p w14:paraId="45393010" w14:textId="0F055AA7" w:rsidR="00C33D6A" w:rsidRPr="00016069" w:rsidRDefault="00C33D6A" w:rsidP="00C33D6A">
      <w:pPr>
        <w:shd w:val="clear" w:color="auto" w:fill="FFFFFF"/>
        <w:spacing w:line="240" w:lineRule="auto"/>
        <w:contextualSpacing/>
        <w:jc w:val="both"/>
        <w:rPr>
          <w:rFonts w:cs="Arial"/>
          <w:szCs w:val="20"/>
          <w:lang w:eastAsia="sl-SI"/>
        </w:rPr>
      </w:pPr>
      <w:r w:rsidRPr="00016069">
        <w:rPr>
          <w:rFonts w:cs="Arial"/>
          <w:szCs w:val="20"/>
          <w:lang w:eastAsia="sl-SI"/>
        </w:rPr>
        <w:t xml:space="preserve">(6) Pri odmeri komunalnega prispevka za obstoječo komunalno opremo za stavbe, ki so večnamenski objekti, se upošteva Fn glede na pretežno namembnost objekta. </w:t>
      </w:r>
    </w:p>
    <w:p w14:paraId="083D4023" w14:textId="77777777" w:rsidR="00C33D6A" w:rsidRPr="00016069" w:rsidRDefault="00C33D6A" w:rsidP="005E7A57">
      <w:pPr>
        <w:shd w:val="clear" w:color="auto" w:fill="FFFFFF"/>
        <w:spacing w:line="240" w:lineRule="auto"/>
        <w:ind w:left="1049"/>
        <w:contextualSpacing/>
        <w:jc w:val="both"/>
        <w:rPr>
          <w:rFonts w:eastAsia="Calibri" w:cs="Arial"/>
          <w:shd w:val="clear" w:color="auto" w:fill="FFFFFF"/>
        </w:rPr>
      </w:pPr>
    </w:p>
    <w:p w14:paraId="68FD6A73" w14:textId="1891DD71" w:rsidR="000554D5" w:rsidRPr="00016069" w:rsidRDefault="000554D5" w:rsidP="00125C0B">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w:t>
      </w:r>
      <w:r w:rsidR="00524A53" w:rsidRPr="00016069">
        <w:rPr>
          <w:rFonts w:ascii="Arial" w:hAnsi="Arial" w:cs="Arial"/>
          <w:sz w:val="20"/>
          <w:szCs w:val="20"/>
          <w:lang w:val="sl-SI" w:eastAsia="sl-SI"/>
        </w:rPr>
        <w:t>7</w:t>
      </w:r>
      <w:r w:rsidRPr="00016069">
        <w:rPr>
          <w:rFonts w:ascii="Arial" w:hAnsi="Arial" w:cs="Arial"/>
          <w:sz w:val="20"/>
          <w:szCs w:val="20"/>
          <w:lang w:val="sl-SI" w:eastAsia="sl-SI"/>
        </w:rPr>
        <w:t xml:space="preserve">) Pri odmeri komunalnega  prispevka </w:t>
      </w:r>
      <w:r w:rsidR="00F14094" w:rsidRPr="00016069">
        <w:rPr>
          <w:rFonts w:ascii="Arial" w:hAnsi="Arial" w:cs="Arial"/>
          <w:sz w:val="20"/>
          <w:szCs w:val="20"/>
          <w:lang w:val="sl-SI" w:eastAsia="sl-SI"/>
        </w:rPr>
        <w:t xml:space="preserve">za obstoječo komunalno opremo </w:t>
      </w:r>
      <w:r w:rsidRPr="00016069">
        <w:rPr>
          <w:rFonts w:ascii="Arial" w:hAnsi="Arial" w:cs="Arial"/>
          <w:sz w:val="20"/>
          <w:szCs w:val="20"/>
          <w:lang w:val="sl-SI" w:eastAsia="sl-SI"/>
        </w:rPr>
        <w:t xml:space="preserve">za stavbe, pri katerih </w:t>
      </w:r>
      <w:r w:rsidR="00AD50C2" w:rsidRPr="00016069">
        <w:rPr>
          <w:rFonts w:ascii="Arial" w:hAnsi="Arial" w:cs="Arial"/>
          <w:sz w:val="20"/>
          <w:szCs w:val="20"/>
          <w:lang w:val="sl-SI" w:eastAsia="sl-SI"/>
        </w:rPr>
        <w:t xml:space="preserve">se namen uporabe </w:t>
      </w:r>
      <w:r w:rsidR="000F30B1" w:rsidRPr="00016069">
        <w:rPr>
          <w:rFonts w:ascii="Arial" w:hAnsi="Arial" w:cs="Arial"/>
          <w:sz w:val="20"/>
          <w:szCs w:val="20"/>
          <w:lang w:val="sl-SI" w:eastAsia="sl-SI"/>
        </w:rPr>
        <w:t xml:space="preserve">preko leta spreminja </w:t>
      </w:r>
      <w:r w:rsidRPr="00016069">
        <w:rPr>
          <w:rFonts w:ascii="Arial" w:hAnsi="Arial" w:cs="Arial"/>
          <w:sz w:val="20"/>
          <w:szCs w:val="20"/>
          <w:lang w:val="sl-SI" w:eastAsia="sl-SI"/>
        </w:rPr>
        <w:t>in so klasificirane</w:t>
      </w:r>
      <w:r w:rsidR="00FB1616" w:rsidRPr="00016069">
        <w:rPr>
          <w:rFonts w:ascii="Arial" w:hAnsi="Arial" w:cs="Arial"/>
          <w:sz w:val="20"/>
          <w:szCs w:val="20"/>
          <w:lang w:val="sl-SI" w:eastAsia="sl-SI"/>
        </w:rPr>
        <w:t xml:space="preserve"> po več namenih uporabe</w:t>
      </w:r>
      <w:r w:rsidR="005F6C64" w:rsidRPr="00016069">
        <w:rPr>
          <w:rFonts w:ascii="Arial" w:hAnsi="Arial" w:cs="Arial"/>
          <w:sz w:val="20"/>
          <w:szCs w:val="20"/>
          <w:lang w:val="sl-SI" w:eastAsia="sl-SI"/>
        </w:rPr>
        <w:t xml:space="preserve"> (kot npr. del dneva kot pisarne, del dneva kot društvene dejavnosti ali del leta kot stanovanje in del leta za občasno uporabo kot nastanitveni objekt</w:t>
      </w:r>
      <w:r w:rsidR="00421F1D" w:rsidRPr="00016069">
        <w:rPr>
          <w:rFonts w:ascii="Arial" w:hAnsi="Arial" w:cs="Arial"/>
          <w:sz w:val="20"/>
          <w:szCs w:val="20"/>
          <w:lang w:val="sl-SI" w:eastAsia="sl-SI"/>
        </w:rPr>
        <w:t xml:space="preserve">), </w:t>
      </w:r>
      <w:r w:rsidRPr="00016069">
        <w:rPr>
          <w:rFonts w:ascii="Arial" w:hAnsi="Arial" w:cs="Arial"/>
          <w:sz w:val="20"/>
          <w:szCs w:val="20"/>
          <w:lang w:val="sl-SI" w:eastAsia="sl-SI"/>
        </w:rPr>
        <w:t xml:space="preserve">se pri izračunu komunalnega prispevka upošteva Fn, ki je višji. </w:t>
      </w:r>
    </w:p>
    <w:p w14:paraId="539806C4" w14:textId="77777777" w:rsidR="00A56C3B" w:rsidRPr="00016069" w:rsidRDefault="00A56C3B" w:rsidP="00125C0B">
      <w:pPr>
        <w:pStyle w:val="zamik"/>
        <w:pBdr>
          <w:top w:val="none" w:sz="0" w:space="12" w:color="auto"/>
        </w:pBdr>
        <w:jc w:val="both"/>
        <w:rPr>
          <w:rFonts w:ascii="Arial" w:hAnsi="Arial" w:cs="Arial"/>
          <w:sz w:val="20"/>
          <w:szCs w:val="20"/>
          <w:lang w:val="sl-SI" w:eastAsia="sl-SI"/>
        </w:rPr>
      </w:pPr>
    </w:p>
    <w:p w14:paraId="08FFD359" w14:textId="48F858B9" w:rsidR="000554D5" w:rsidRPr="00016069" w:rsidRDefault="000554D5" w:rsidP="00125C0B">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sl-SI" w:eastAsia="sl-SI"/>
        </w:rPr>
        <w:t>(</w:t>
      </w:r>
      <w:r w:rsidR="00524A53" w:rsidRPr="00016069">
        <w:rPr>
          <w:rFonts w:ascii="Arial" w:hAnsi="Arial" w:cs="Arial"/>
          <w:sz w:val="20"/>
          <w:szCs w:val="20"/>
          <w:lang w:val="sl-SI" w:eastAsia="sl-SI"/>
        </w:rPr>
        <w:t>8</w:t>
      </w:r>
      <w:r w:rsidRPr="00016069">
        <w:rPr>
          <w:rFonts w:ascii="Arial" w:hAnsi="Arial" w:cs="Arial"/>
          <w:sz w:val="20"/>
          <w:szCs w:val="20"/>
          <w:lang w:val="sl-SI" w:eastAsia="sl-SI"/>
        </w:rPr>
        <w:t xml:space="preserve">) </w:t>
      </w:r>
      <w:r w:rsidR="0010760A" w:rsidRPr="00016069">
        <w:rPr>
          <w:rFonts w:ascii="Arial" w:hAnsi="Arial" w:cs="Arial"/>
          <w:sz w:val="20"/>
          <w:szCs w:val="20"/>
          <w:lang w:val="sl-SI" w:eastAsia="sl-SI"/>
        </w:rPr>
        <w:t xml:space="preserve">Prispevna stopnja zavezanca psz je sorazmerni delež stroškov obstoječe komunalne opreme na enoto mere, ki se prenese na zavezanca za plačilo komunalnega prispevka. </w:t>
      </w:r>
      <w:r w:rsidR="0010760A" w:rsidRPr="00016069">
        <w:rPr>
          <w:rFonts w:ascii="Arial" w:hAnsi="Arial" w:cs="Arial"/>
          <w:sz w:val="20"/>
          <w:szCs w:val="20"/>
          <w:lang w:val="pl-PL" w:eastAsia="sl-SI"/>
        </w:rPr>
        <w:t>P</w:t>
      </w:r>
      <w:r w:rsidRPr="00016069">
        <w:rPr>
          <w:rFonts w:ascii="Arial" w:hAnsi="Arial" w:cs="Arial"/>
          <w:sz w:val="20"/>
          <w:szCs w:val="20"/>
          <w:lang w:val="pl-PL" w:eastAsia="sl-SI"/>
        </w:rPr>
        <w:t>rispevno stopnjo zavezanca psz</w:t>
      </w:r>
      <w:r w:rsidR="0010760A" w:rsidRPr="00016069">
        <w:rPr>
          <w:rFonts w:ascii="Arial" w:hAnsi="Arial" w:cs="Arial"/>
          <w:sz w:val="20"/>
          <w:szCs w:val="20"/>
          <w:lang w:val="pl-PL" w:eastAsia="sl-SI"/>
        </w:rPr>
        <w:t xml:space="preserve"> se določi za posamezno vrsto obstoječe komunalne opreme. </w:t>
      </w:r>
      <w:r w:rsidRPr="00016069">
        <w:rPr>
          <w:rFonts w:ascii="Arial" w:hAnsi="Arial" w:cs="Arial"/>
          <w:sz w:val="20"/>
          <w:szCs w:val="20"/>
          <w:lang w:val="pl-PL" w:eastAsia="sl-SI"/>
        </w:rPr>
        <w:t xml:space="preserve"> Prispevna stopnja zavezanca psz za posamezno vrsto obstoječe komunalne opreme </w:t>
      </w:r>
      <w:r w:rsidR="0010760A" w:rsidRPr="00016069">
        <w:rPr>
          <w:rFonts w:ascii="Arial" w:hAnsi="Arial" w:cs="Arial"/>
          <w:sz w:val="20"/>
          <w:szCs w:val="20"/>
          <w:lang w:val="pl-PL" w:eastAsia="sl-SI"/>
        </w:rPr>
        <w:lastRenderedPageBreak/>
        <w:t xml:space="preserve">mora biti enaka </w:t>
      </w:r>
      <w:r w:rsidRPr="00016069">
        <w:rPr>
          <w:rFonts w:ascii="Arial" w:hAnsi="Arial" w:cs="Arial"/>
          <w:sz w:val="20"/>
          <w:szCs w:val="20"/>
          <w:lang w:val="pl-PL" w:eastAsia="sl-SI"/>
        </w:rPr>
        <w:t xml:space="preserve">na območju cele občine. Psz je lahko največ 100 </w:t>
      </w:r>
      <w:r w:rsidR="00DF1EE2" w:rsidRPr="00016069">
        <w:rPr>
          <w:rFonts w:ascii="Arial" w:hAnsi="Arial" w:cs="Arial"/>
          <w:sz w:val="20"/>
          <w:szCs w:val="20"/>
          <w:lang w:val="pl-PL" w:eastAsia="sl-SI"/>
        </w:rPr>
        <w:t>%</w:t>
      </w:r>
      <w:r w:rsidRPr="00016069">
        <w:rPr>
          <w:rFonts w:ascii="Arial" w:hAnsi="Arial" w:cs="Arial"/>
          <w:sz w:val="20"/>
          <w:szCs w:val="20"/>
          <w:lang w:val="pl-PL" w:eastAsia="sl-SI"/>
        </w:rPr>
        <w:t>. Če občina ne določi prispevne stopnje zavezanca, se šteje, da je prispevna stopnja zavezanca 100</w:t>
      </w:r>
      <w:r w:rsidR="00DF1EE2" w:rsidRPr="00016069">
        <w:rPr>
          <w:rFonts w:ascii="Arial" w:hAnsi="Arial" w:cs="Arial"/>
          <w:sz w:val="20"/>
          <w:szCs w:val="20"/>
          <w:lang w:val="pl-PL" w:eastAsia="sl-SI"/>
        </w:rPr>
        <w:t>%</w:t>
      </w:r>
      <w:r w:rsidRPr="00016069">
        <w:rPr>
          <w:rFonts w:ascii="Arial" w:hAnsi="Arial" w:cs="Arial"/>
          <w:sz w:val="20"/>
          <w:szCs w:val="20"/>
          <w:lang w:val="pl-PL" w:eastAsia="sl-SI"/>
        </w:rPr>
        <w:t xml:space="preserve">. </w:t>
      </w:r>
    </w:p>
    <w:p w14:paraId="595BC03E" w14:textId="77777777" w:rsidR="000554D5" w:rsidRPr="00016069" w:rsidRDefault="000554D5" w:rsidP="000554D5">
      <w:pPr>
        <w:shd w:val="clear" w:color="auto" w:fill="FFFFFF"/>
        <w:spacing w:line="240" w:lineRule="auto"/>
        <w:jc w:val="both"/>
        <w:rPr>
          <w:rFonts w:cs="Arial"/>
          <w:b/>
          <w:bCs/>
          <w:szCs w:val="20"/>
          <w:highlight w:val="yellow"/>
          <w:lang w:eastAsia="sl-SI"/>
        </w:rPr>
      </w:pPr>
    </w:p>
    <w:p w14:paraId="2FEAEC3B" w14:textId="77777777" w:rsidR="000554D5" w:rsidRPr="00016069" w:rsidRDefault="000554D5" w:rsidP="000554D5">
      <w:pPr>
        <w:shd w:val="clear" w:color="auto" w:fill="FFFFFF"/>
        <w:spacing w:line="240" w:lineRule="auto"/>
        <w:jc w:val="center"/>
        <w:rPr>
          <w:rFonts w:cs="Arial"/>
          <w:bCs/>
          <w:szCs w:val="20"/>
          <w:lang w:eastAsia="sl-SI"/>
        </w:rPr>
      </w:pPr>
    </w:p>
    <w:p w14:paraId="627567E0" w14:textId="382332F2" w:rsidR="000554D5" w:rsidRPr="00016069" w:rsidRDefault="000554D5" w:rsidP="000554D5">
      <w:pPr>
        <w:shd w:val="clear" w:color="auto" w:fill="FFFFFF"/>
        <w:spacing w:line="240" w:lineRule="auto"/>
        <w:jc w:val="center"/>
        <w:rPr>
          <w:rFonts w:cs="Arial"/>
          <w:b/>
          <w:szCs w:val="20"/>
          <w:lang w:eastAsia="sl-SI"/>
        </w:rPr>
      </w:pPr>
      <w:r w:rsidRPr="00016069">
        <w:rPr>
          <w:rFonts w:cs="Arial"/>
          <w:b/>
          <w:szCs w:val="20"/>
          <w:lang w:eastAsia="sl-SI"/>
        </w:rPr>
        <w:t>2</w:t>
      </w:r>
      <w:r w:rsidR="003F4E3B" w:rsidRPr="00016069">
        <w:rPr>
          <w:rFonts w:cs="Arial"/>
          <w:b/>
          <w:szCs w:val="20"/>
          <w:lang w:eastAsia="sl-SI"/>
        </w:rPr>
        <w:t>3</w:t>
      </w:r>
      <w:r w:rsidRPr="00016069">
        <w:rPr>
          <w:rFonts w:cs="Arial"/>
          <w:b/>
          <w:szCs w:val="20"/>
          <w:lang w:eastAsia="sl-SI"/>
        </w:rPr>
        <w:t>. člen</w:t>
      </w:r>
    </w:p>
    <w:p w14:paraId="4D1EF16A" w14:textId="77777777" w:rsidR="000554D5" w:rsidRPr="00016069" w:rsidRDefault="000554D5" w:rsidP="000554D5">
      <w:pPr>
        <w:shd w:val="clear" w:color="auto" w:fill="FFFFFF"/>
        <w:spacing w:line="240" w:lineRule="auto"/>
        <w:jc w:val="center"/>
        <w:rPr>
          <w:rFonts w:cs="Arial"/>
          <w:b/>
          <w:color w:val="FF0000"/>
          <w:szCs w:val="20"/>
          <w:lang w:eastAsia="sl-SI"/>
        </w:rPr>
      </w:pPr>
      <w:r w:rsidRPr="00016069">
        <w:rPr>
          <w:rFonts w:cs="Arial"/>
          <w:b/>
          <w:szCs w:val="20"/>
          <w:lang w:eastAsia="sl-SI"/>
        </w:rPr>
        <w:t>(elaborat za pripravo podlag za odmero komunalnega prispevka za obstoječo komunalno opremo)</w:t>
      </w:r>
    </w:p>
    <w:p w14:paraId="37203EB5" w14:textId="77777777" w:rsidR="000554D5" w:rsidRPr="00016069" w:rsidRDefault="000554D5" w:rsidP="000554D5">
      <w:pPr>
        <w:shd w:val="clear" w:color="auto" w:fill="FFFFFF"/>
        <w:spacing w:line="240" w:lineRule="auto"/>
        <w:rPr>
          <w:rFonts w:cs="Arial"/>
          <w:b/>
          <w:szCs w:val="20"/>
          <w:lang w:eastAsia="sl-SI"/>
        </w:rPr>
      </w:pPr>
    </w:p>
    <w:p w14:paraId="6B127F5E" w14:textId="13BA26B0" w:rsidR="000554D5" w:rsidRPr="00016069" w:rsidRDefault="00125C0B" w:rsidP="00125C0B">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 xml:space="preserve">(1) </w:t>
      </w:r>
      <w:r w:rsidR="000554D5" w:rsidRPr="00016069">
        <w:rPr>
          <w:rFonts w:ascii="Arial" w:hAnsi="Arial" w:cs="Arial"/>
          <w:sz w:val="20"/>
          <w:szCs w:val="20"/>
          <w:lang w:val="pl-PL" w:eastAsia="sl-SI"/>
        </w:rPr>
        <w:t>Podlaga za pripravo podlag za odmero komunalnega prispevka za obstoječo komunalo opremo je elaborat za pripravo odloka o podlagah za odmero komunalnega prispevka za obstoječo komunalno opremo (v nadaljnjem besedilu: elaborat za pripravo odloka).</w:t>
      </w:r>
    </w:p>
    <w:p w14:paraId="6EBF7A2F" w14:textId="77777777" w:rsidR="0065541E" w:rsidRPr="00016069" w:rsidRDefault="0065541E" w:rsidP="00125C0B">
      <w:pPr>
        <w:pStyle w:val="zamik"/>
        <w:pBdr>
          <w:top w:val="none" w:sz="0" w:space="12" w:color="auto"/>
        </w:pBdr>
        <w:jc w:val="both"/>
        <w:rPr>
          <w:rFonts w:ascii="Arial" w:hAnsi="Arial" w:cs="Arial"/>
          <w:sz w:val="20"/>
          <w:szCs w:val="20"/>
          <w:lang w:val="pl-PL" w:eastAsia="sl-SI"/>
        </w:rPr>
      </w:pPr>
    </w:p>
    <w:p w14:paraId="6F22B59E" w14:textId="77777777" w:rsidR="000554D5" w:rsidRPr="00016069" w:rsidRDefault="000554D5" w:rsidP="00AD7851">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(2) Besedilni del elaborata za pripravo odloka vsebuje najmanj:</w:t>
      </w:r>
    </w:p>
    <w:p w14:paraId="219E68D5" w14:textId="77777777" w:rsidR="000554D5" w:rsidRPr="00016069" w:rsidRDefault="000554D5">
      <w:pPr>
        <w:numPr>
          <w:ilvl w:val="0"/>
          <w:numId w:val="43"/>
        </w:numPr>
        <w:shd w:val="clear" w:color="auto" w:fill="FFFFFF"/>
        <w:spacing w:line="240" w:lineRule="auto"/>
        <w:contextualSpacing/>
        <w:jc w:val="both"/>
        <w:rPr>
          <w:rFonts w:cs="Arial"/>
          <w:bCs/>
          <w:szCs w:val="20"/>
          <w:lang w:eastAsia="sl-SI"/>
        </w:rPr>
      </w:pPr>
      <w:r w:rsidRPr="00016069">
        <w:rPr>
          <w:rFonts w:cs="Arial"/>
          <w:bCs/>
          <w:szCs w:val="20"/>
          <w:lang w:eastAsia="sl-SI"/>
        </w:rPr>
        <w:t xml:space="preserve">navedbo upoštevanih strokovnih podlag za izdelavo odloka in </w:t>
      </w:r>
    </w:p>
    <w:p w14:paraId="0E9EFBF4" w14:textId="7ED938C2" w:rsidR="000554D5" w:rsidRPr="00016069" w:rsidRDefault="000554D5" w:rsidP="000554D5">
      <w:pPr>
        <w:numPr>
          <w:ilvl w:val="0"/>
          <w:numId w:val="43"/>
        </w:numPr>
        <w:shd w:val="clear" w:color="auto" w:fill="FFFFFF"/>
        <w:spacing w:line="240" w:lineRule="auto"/>
        <w:contextualSpacing/>
        <w:jc w:val="both"/>
        <w:rPr>
          <w:rFonts w:cs="Arial"/>
          <w:bCs/>
          <w:szCs w:val="20"/>
          <w:lang w:eastAsia="sl-SI"/>
        </w:rPr>
      </w:pPr>
      <w:r w:rsidRPr="00016069">
        <w:rPr>
          <w:rFonts w:cs="Arial"/>
          <w:bCs/>
          <w:szCs w:val="20"/>
          <w:lang w:eastAsia="sl-SI"/>
        </w:rPr>
        <w:t>določitev podlag iz 1</w:t>
      </w:r>
      <w:r w:rsidR="00094217" w:rsidRPr="00016069">
        <w:rPr>
          <w:rFonts w:cs="Arial"/>
          <w:bCs/>
          <w:szCs w:val="20"/>
          <w:lang w:eastAsia="sl-SI"/>
        </w:rPr>
        <w:t>9</w:t>
      </w:r>
      <w:r w:rsidRPr="00016069">
        <w:rPr>
          <w:rFonts w:cs="Arial"/>
          <w:bCs/>
          <w:szCs w:val="20"/>
          <w:lang w:eastAsia="sl-SI"/>
        </w:rPr>
        <w:t>.</w:t>
      </w:r>
      <w:r w:rsidR="00DF1EE2" w:rsidRPr="00016069">
        <w:rPr>
          <w:rFonts w:cs="Arial"/>
          <w:bCs/>
          <w:szCs w:val="20"/>
          <w:lang w:eastAsia="sl-SI"/>
        </w:rPr>
        <w:t>,</w:t>
      </w:r>
      <w:r w:rsidRPr="00016069">
        <w:rPr>
          <w:rFonts w:cs="Arial"/>
          <w:bCs/>
          <w:szCs w:val="20"/>
          <w:lang w:eastAsia="sl-SI"/>
        </w:rPr>
        <w:t xml:space="preserve"> </w:t>
      </w:r>
      <w:r w:rsidR="00C41AA2" w:rsidRPr="00016069">
        <w:rPr>
          <w:rFonts w:cs="Arial"/>
          <w:bCs/>
          <w:szCs w:val="20"/>
          <w:lang w:eastAsia="sl-SI"/>
        </w:rPr>
        <w:t>20</w:t>
      </w:r>
      <w:r w:rsidRPr="00016069">
        <w:rPr>
          <w:rFonts w:cs="Arial"/>
          <w:bCs/>
          <w:szCs w:val="20"/>
          <w:lang w:eastAsia="sl-SI"/>
        </w:rPr>
        <w:t>. in 2</w:t>
      </w:r>
      <w:r w:rsidR="00C41AA2" w:rsidRPr="00016069">
        <w:rPr>
          <w:rFonts w:cs="Arial"/>
          <w:bCs/>
          <w:szCs w:val="20"/>
          <w:lang w:eastAsia="sl-SI"/>
        </w:rPr>
        <w:t>2</w:t>
      </w:r>
      <w:r w:rsidRPr="00016069">
        <w:rPr>
          <w:rFonts w:cs="Arial"/>
          <w:bCs/>
          <w:szCs w:val="20"/>
          <w:lang w:eastAsia="sl-SI"/>
        </w:rPr>
        <w:t>. člena te uredbe, vključno z natančnimi pojasnili glede načina določitve stroškov obstoječe komunalne opreme iz 1</w:t>
      </w:r>
      <w:r w:rsidR="00C41AA2" w:rsidRPr="00016069">
        <w:rPr>
          <w:rFonts w:cs="Arial"/>
          <w:bCs/>
          <w:szCs w:val="20"/>
          <w:lang w:eastAsia="sl-SI"/>
        </w:rPr>
        <w:t>9</w:t>
      </w:r>
      <w:r w:rsidRPr="00016069">
        <w:rPr>
          <w:rFonts w:cs="Arial"/>
          <w:bCs/>
          <w:szCs w:val="20"/>
          <w:lang w:eastAsia="sl-SI"/>
        </w:rPr>
        <w:t xml:space="preserve">. člena </w:t>
      </w:r>
      <w:r w:rsidR="00DF1EE2" w:rsidRPr="00016069">
        <w:rPr>
          <w:rFonts w:cs="Arial"/>
          <w:bCs/>
          <w:szCs w:val="20"/>
          <w:lang w:eastAsia="sl-SI"/>
        </w:rPr>
        <w:t xml:space="preserve">te uredbe </w:t>
      </w:r>
      <w:r w:rsidRPr="00016069">
        <w:rPr>
          <w:rFonts w:cs="Arial"/>
          <w:bCs/>
          <w:szCs w:val="20"/>
          <w:lang w:eastAsia="sl-SI"/>
        </w:rPr>
        <w:t xml:space="preserve">in stroškov obstoječe komunalne opreme na enoto mere iz </w:t>
      </w:r>
      <w:r w:rsidR="00C41AA2" w:rsidRPr="00016069">
        <w:rPr>
          <w:rFonts w:cs="Arial"/>
          <w:bCs/>
          <w:szCs w:val="20"/>
          <w:lang w:eastAsia="sl-SI"/>
        </w:rPr>
        <w:t>20</w:t>
      </w:r>
      <w:r w:rsidRPr="00016069">
        <w:rPr>
          <w:rFonts w:cs="Arial"/>
          <w:bCs/>
          <w:szCs w:val="20"/>
          <w:lang w:eastAsia="sl-SI"/>
        </w:rPr>
        <w:t xml:space="preserve">. člena te uredbe. </w:t>
      </w:r>
    </w:p>
    <w:p w14:paraId="043468C8" w14:textId="7EF1C91B" w:rsidR="000554D5" w:rsidRPr="00016069" w:rsidRDefault="000554D5" w:rsidP="00125C0B">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(3) Grafični del elaborata za pripravo odloka vsebuje grafične prikaze:</w:t>
      </w:r>
    </w:p>
    <w:p w14:paraId="69A4696A" w14:textId="77777777" w:rsidR="000554D5" w:rsidRPr="00016069" w:rsidRDefault="000554D5">
      <w:pPr>
        <w:numPr>
          <w:ilvl w:val="0"/>
          <w:numId w:val="44"/>
        </w:numPr>
        <w:spacing w:line="240" w:lineRule="auto"/>
        <w:contextualSpacing/>
        <w:rPr>
          <w:rFonts w:cs="Arial"/>
          <w:bCs/>
          <w:szCs w:val="20"/>
          <w:lang w:eastAsia="sl-SI"/>
        </w:rPr>
      </w:pPr>
      <w:r w:rsidRPr="00016069">
        <w:rPr>
          <w:rFonts w:cs="Arial"/>
          <w:bCs/>
          <w:szCs w:val="20"/>
          <w:lang w:eastAsia="sl-SI"/>
        </w:rPr>
        <w:t>obstoječe komunalne opreme in</w:t>
      </w:r>
    </w:p>
    <w:p w14:paraId="67B9AF34" w14:textId="5E6FFFEF" w:rsidR="000554D5" w:rsidRPr="00016069" w:rsidRDefault="000554D5" w:rsidP="00AD7851">
      <w:pPr>
        <w:numPr>
          <w:ilvl w:val="0"/>
          <w:numId w:val="44"/>
        </w:numPr>
        <w:spacing w:line="240" w:lineRule="auto"/>
        <w:contextualSpacing/>
        <w:rPr>
          <w:rFonts w:cs="Arial"/>
          <w:bCs/>
          <w:szCs w:val="20"/>
          <w:lang w:eastAsia="sl-SI"/>
        </w:rPr>
      </w:pPr>
      <w:r w:rsidRPr="00016069">
        <w:rPr>
          <w:rFonts w:cs="Arial"/>
          <w:bCs/>
          <w:szCs w:val="20"/>
          <w:lang w:eastAsia="sl-SI"/>
        </w:rPr>
        <w:t>oskrbnih območij obstoječe komunalne opreme.</w:t>
      </w:r>
    </w:p>
    <w:p w14:paraId="59834344" w14:textId="203138F7" w:rsidR="000554D5" w:rsidRPr="00016069" w:rsidRDefault="000554D5" w:rsidP="00835846">
      <w:pPr>
        <w:pStyle w:val="zamik"/>
        <w:jc w:val="both"/>
        <w:rPr>
          <w:rFonts w:ascii="Arial" w:hAnsi="Arial" w:cs="Arial"/>
          <w:sz w:val="20"/>
          <w:szCs w:val="20"/>
          <w:lang w:eastAsia="sl-SI"/>
        </w:rPr>
      </w:pPr>
      <w:r w:rsidRPr="00016069">
        <w:rPr>
          <w:rFonts w:ascii="Arial" w:hAnsi="Arial" w:cs="Arial"/>
          <w:sz w:val="20"/>
          <w:szCs w:val="20"/>
          <w:lang w:val="sl-SI" w:eastAsia="sl-SI"/>
        </w:rPr>
        <w:t xml:space="preserve">(4) Grafični prikazi iz prejšnjega odstavka se izdelajo za vsako posamezno </w:t>
      </w:r>
      <w:r w:rsidR="00094217" w:rsidRPr="00016069">
        <w:rPr>
          <w:rFonts w:ascii="Arial" w:hAnsi="Arial" w:cs="Arial"/>
          <w:sz w:val="20"/>
          <w:szCs w:val="20"/>
          <w:lang w:val="sl-SI" w:eastAsia="sl-SI"/>
        </w:rPr>
        <w:t xml:space="preserve">vrsto </w:t>
      </w:r>
      <w:r w:rsidRPr="00016069">
        <w:rPr>
          <w:rFonts w:ascii="Arial" w:hAnsi="Arial" w:cs="Arial"/>
          <w:sz w:val="20"/>
          <w:szCs w:val="20"/>
          <w:lang w:val="sl-SI" w:eastAsia="sl-SI"/>
        </w:rPr>
        <w:t>obstoječ</w:t>
      </w:r>
      <w:r w:rsidR="00094217" w:rsidRPr="00016069">
        <w:rPr>
          <w:rFonts w:ascii="Arial" w:hAnsi="Arial" w:cs="Arial"/>
          <w:sz w:val="20"/>
          <w:szCs w:val="20"/>
          <w:lang w:val="sl-SI" w:eastAsia="sl-SI"/>
        </w:rPr>
        <w:t>e</w:t>
      </w:r>
      <w:r w:rsidRPr="00016069">
        <w:rPr>
          <w:rFonts w:ascii="Arial" w:hAnsi="Arial" w:cs="Arial"/>
          <w:sz w:val="20"/>
          <w:szCs w:val="20"/>
          <w:lang w:val="sl-SI" w:eastAsia="sl-SI"/>
        </w:rPr>
        <w:t xml:space="preserve"> komunaln</w:t>
      </w:r>
      <w:r w:rsidR="00094217" w:rsidRPr="00016069">
        <w:rPr>
          <w:rFonts w:ascii="Arial" w:hAnsi="Arial" w:cs="Arial"/>
          <w:sz w:val="20"/>
          <w:szCs w:val="20"/>
          <w:lang w:val="sl-SI" w:eastAsia="sl-SI"/>
        </w:rPr>
        <w:t>e</w:t>
      </w:r>
      <w:r w:rsidRPr="00016069">
        <w:rPr>
          <w:rFonts w:ascii="Arial" w:hAnsi="Arial" w:cs="Arial"/>
          <w:sz w:val="20"/>
          <w:szCs w:val="20"/>
          <w:lang w:val="sl-SI" w:eastAsia="sl-SI"/>
        </w:rPr>
        <w:t xml:space="preserve"> oprem</w:t>
      </w:r>
      <w:r w:rsidR="00D86198" w:rsidRPr="00016069">
        <w:rPr>
          <w:rFonts w:ascii="Arial" w:hAnsi="Arial" w:cs="Arial"/>
          <w:sz w:val="20"/>
          <w:szCs w:val="20"/>
          <w:lang w:val="sl-SI" w:eastAsia="sl-SI"/>
        </w:rPr>
        <w:t>e</w:t>
      </w:r>
      <w:r w:rsidRPr="00016069">
        <w:rPr>
          <w:rFonts w:ascii="Arial" w:hAnsi="Arial" w:cs="Arial"/>
          <w:sz w:val="20"/>
          <w:szCs w:val="20"/>
          <w:lang w:val="sl-SI" w:eastAsia="sl-SI"/>
        </w:rPr>
        <w:t xml:space="preserve"> na preglednih kartah v merilu, ki ne sme biti manjše od 1 : 25.000. </w:t>
      </w:r>
      <w:r w:rsidRPr="00016069">
        <w:rPr>
          <w:rFonts w:ascii="Arial" w:hAnsi="Arial" w:cs="Arial"/>
          <w:sz w:val="20"/>
          <w:szCs w:val="20"/>
          <w:lang w:eastAsia="sl-SI"/>
        </w:rPr>
        <w:t>Grafični prikazi morajo biti opremljeni z naslednjimi podatki:</w:t>
      </w:r>
    </w:p>
    <w:p w14:paraId="1BB87EB1" w14:textId="77777777" w:rsidR="000554D5" w:rsidRPr="00016069" w:rsidRDefault="000554D5">
      <w:pPr>
        <w:numPr>
          <w:ilvl w:val="0"/>
          <w:numId w:val="41"/>
        </w:numPr>
        <w:shd w:val="clear" w:color="auto" w:fill="FFFFFF"/>
        <w:spacing w:line="240" w:lineRule="auto"/>
        <w:contextualSpacing/>
        <w:jc w:val="both"/>
        <w:rPr>
          <w:rFonts w:cs="Arial"/>
          <w:bCs/>
          <w:szCs w:val="20"/>
          <w:lang w:eastAsia="sl-SI"/>
        </w:rPr>
      </w:pPr>
      <w:r w:rsidRPr="00016069">
        <w:rPr>
          <w:rFonts w:cs="Arial"/>
          <w:bCs/>
          <w:szCs w:val="20"/>
          <w:lang w:eastAsia="sl-SI"/>
        </w:rPr>
        <w:t xml:space="preserve">naziv elaborata za pripravo odloka, </w:t>
      </w:r>
    </w:p>
    <w:p w14:paraId="0FE110DD" w14:textId="77777777" w:rsidR="000554D5" w:rsidRPr="00016069" w:rsidRDefault="000554D5">
      <w:pPr>
        <w:numPr>
          <w:ilvl w:val="0"/>
          <w:numId w:val="41"/>
        </w:numPr>
        <w:shd w:val="clear" w:color="auto" w:fill="FFFFFF"/>
        <w:spacing w:line="240" w:lineRule="auto"/>
        <w:contextualSpacing/>
        <w:jc w:val="both"/>
        <w:rPr>
          <w:rFonts w:cs="Arial"/>
          <w:bCs/>
          <w:szCs w:val="20"/>
          <w:lang w:eastAsia="sl-SI"/>
        </w:rPr>
      </w:pPr>
      <w:r w:rsidRPr="00016069">
        <w:rPr>
          <w:rFonts w:cs="Arial"/>
          <w:bCs/>
          <w:szCs w:val="20"/>
          <w:lang w:eastAsia="sl-SI"/>
        </w:rPr>
        <w:t>podatki o pripravljavcu in izdelovalcu elaborata za pripravo odloka,</w:t>
      </w:r>
    </w:p>
    <w:p w14:paraId="4850A97A" w14:textId="77777777" w:rsidR="000554D5" w:rsidRPr="00016069" w:rsidRDefault="000554D5">
      <w:pPr>
        <w:numPr>
          <w:ilvl w:val="0"/>
          <w:numId w:val="41"/>
        </w:numPr>
        <w:shd w:val="clear" w:color="auto" w:fill="FFFFFF"/>
        <w:spacing w:line="240" w:lineRule="auto"/>
        <w:contextualSpacing/>
        <w:jc w:val="both"/>
        <w:rPr>
          <w:rFonts w:cs="Arial"/>
          <w:bCs/>
          <w:szCs w:val="20"/>
          <w:lang w:eastAsia="sl-SI"/>
        </w:rPr>
      </w:pPr>
      <w:r w:rsidRPr="00016069">
        <w:rPr>
          <w:rFonts w:cs="Arial"/>
          <w:bCs/>
          <w:szCs w:val="20"/>
          <w:lang w:eastAsia="sl-SI"/>
        </w:rPr>
        <w:t xml:space="preserve">naziv posameznega grafičnega prikaza, </w:t>
      </w:r>
    </w:p>
    <w:p w14:paraId="59829A31" w14:textId="77777777" w:rsidR="000554D5" w:rsidRPr="00016069" w:rsidRDefault="000554D5">
      <w:pPr>
        <w:numPr>
          <w:ilvl w:val="0"/>
          <w:numId w:val="41"/>
        </w:numPr>
        <w:shd w:val="clear" w:color="auto" w:fill="FFFFFF"/>
        <w:spacing w:line="240" w:lineRule="auto"/>
        <w:contextualSpacing/>
        <w:jc w:val="both"/>
        <w:rPr>
          <w:rFonts w:cs="Arial"/>
          <w:bCs/>
          <w:szCs w:val="20"/>
          <w:lang w:eastAsia="sl-SI"/>
        </w:rPr>
      </w:pPr>
      <w:r w:rsidRPr="00016069">
        <w:rPr>
          <w:rFonts w:cs="Arial"/>
          <w:bCs/>
          <w:szCs w:val="20"/>
          <w:lang w:eastAsia="sl-SI"/>
        </w:rPr>
        <w:t xml:space="preserve">legenda sestavin iz grafičnega prikaza,  </w:t>
      </w:r>
    </w:p>
    <w:p w14:paraId="026220B9" w14:textId="77777777" w:rsidR="000554D5" w:rsidRPr="00016069" w:rsidRDefault="000554D5">
      <w:pPr>
        <w:numPr>
          <w:ilvl w:val="0"/>
          <w:numId w:val="41"/>
        </w:numPr>
        <w:shd w:val="clear" w:color="auto" w:fill="FFFFFF"/>
        <w:spacing w:line="240" w:lineRule="auto"/>
        <w:contextualSpacing/>
        <w:rPr>
          <w:rFonts w:cs="Arial"/>
          <w:bCs/>
          <w:szCs w:val="20"/>
          <w:lang w:eastAsia="sl-SI"/>
        </w:rPr>
      </w:pPr>
      <w:r w:rsidRPr="00016069">
        <w:rPr>
          <w:rFonts w:cs="Arial"/>
          <w:bCs/>
          <w:szCs w:val="20"/>
          <w:lang w:eastAsia="sl-SI"/>
        </w:rPr>
        <w:t xml:space="preserve">orientacija grafičnega prikaza in </w:t>
      </w:r>
    </w:p>
    <w:p w14:paraId="1D7BECE4" w14:textId="04F1191D" w:rsidR="000554D5" w:rsidRPr="00016069" w:rsidRDefault="000554D5" w:rsidP="00AD7851">
      <w:pPr>
        <w:numPr>
          <w:ilvl w:val="0"/>
          <w:numId w:val="41"/>
        </w:numPr>
        <w:shd w:val="clear" w:color="auto" w:fill="FFFFFF"/>
        <w:spacing w:line="240" w:lineRule="auto"/>
        <w:contextualSpacing/>
        <w:rPr>
          <w:rFonts w:cs="Arial"/>
          <w:bCs/>
          <w:szCs w:val="20"/>
          <w:lang w:eastAsia="sl-SI"/>
        </w:rPr>
      </w:pPr>
      <w:r w:rsidRPr="00016069">
        <w:rPr>
          <w:rFonts w:cs="Arial"/>
          <w:bCs/>
          <w:szCs w:val="20"/>
          <w:lang w:eastAsia="sl-SI"/>
        </w:rPr>
        <w:t>merilo grafičnega prikaza.</w:t>
      </w:r>
    </w:p>
    <w:p w14:paraId="5303AD6B" w14:textId="12B4F6D5" w:rsidR="004C2D29" w:rsidRPr="00016069" w:rsidRDefault="000554D5" w:rsidP="00AD7851">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 xml:space="preserve">(5) </w:t>
      </w:r>
      <w:r w:rsidR="00DD568C" w:rsidRPr="00016069">
        <w:rPr>
          <w:rFonts w:ascii="Arial" w:hAnsi="Arial" w:cs="Arial"/>
          <w:sz w:val="20"/>
          <w:szCs w:val="20"/>
          <w:lang w:val="pl-PL" w:eastAsia="sl-SI"/>
        </w:rPr>
        <w:t>H</w:t>
      </w:r>
      <w:r w:rsidRPr="00016069">
        <w:rPr>
          <w:rFonts w:ascii="Arial" w:hAnsi="Arial" w:cs="Arial"/>
          <w:sz w:val="20"/>
          <w:szCs w:val="20"/>
          <w:lang w:val="pl-PL" w:eastAsia="sl-SI"/>
        </w:rPr>
        <w:t xml:space="preserve">ramba in vpogled </w:t>
      </w:r>
      <w:r w:rsidR="00DD568C" w:rsidRPr="00016069">
        <w:rPr>
          <w:rFonts w:ascii="Arial" w:hAnsi="Arial" w:cs="Arial"/>
          <w:sz w:val="20"/>
          <w:szCs w:val="20"/>
          <w:lang w:val="pl-PL" w:eastAsia="sl-SI"/>
        </w:rPr>
        <w:t xml:space="preserve">v elaborat za pripravo podlag </w:t>
      </w:r>
      <w:r w:rsidRPr="00016069">
        <w:rPr>
          <w:rFonts w:ascii="Arial" w:hAnsi="Arial" w:cs="Arial"/>
          <w:sz w:val="20"/>
          <w:szCs w:val="20"/>
          <w:lang w:val="pl-PL" w:eastAsia="sl-SI"/>
        </w:rPr>
        <w:t>se zagotavljata v digitalni in analogni obliki</w:t>
      </w:r>
      <w:r w:rsidR="00DD568C" w:rsidRPr="00016069">
        <w:rPr>
          <w:rFonts w:ascii="Arial" w:hAnsi="Arial" w:cs="Arial"/>
          <w:sz w:val="20"/>
          <w:szCs w:val="20"/>
          <w:lang w:val="pl-PL" w:eastAsia="sl-SI"/>
        </w:rPr>
        <w:t xml:space="preserve">. </w:t>
      </w:r>
    </w:p>
    <w:p w14:paraId="2AEFBDAA" w14:textId="77777777" w:rsidR="000554D5" w:rsidRPr="00016069" w:rsidRDefault="000554D5" w:rsidP="002636AC">
      <w:pPr>
        <w:pStyle w:val="zamik"/>
        <w:pBdr>
          <w:top w:val="none" w:sz="0" w:space="12" w:color="auto"/>
        </w:pBdr>
        <w:ind w:firstLine="0"/>
        <w:jc w:val="both"/>
        <w:rPr>
          <w:rFonts w:ascii="Arial" w:hAnsi="Arial" w:cs="Arial"/>
          <w:bCs/>
          <w:color w:val="FF0000"/>
          <w:szCs w:val="20"/>
          <w:highlight w:val="yellow"/>
          <w:lang w:val="pl-PL" w:eastAsia="sl-SI"/>
        </w:rPr>
      </w:pPr>
    </w:p>
    <w:p w14:paraId="5E12832D" w14:textId="219F8286" w:rsidR="000554D5" w:rsidRPr="00016069" w:rsidRDefault="000554D5" w:rsidP="000554D5">
      <w:pPr>
        <w:shd w:val="clear" w:color="auto" w:fill="FFFFFF"/>
        <w:spacing w:line="240" w:lineRule="auto"/>
        <w:jc w:val="center"/>
        <w:rPr>
          <w:rFonts w:cs="Arial"/>
          <w:b/>
          <w:szCs w:val="20"/>
          <w:lang w:eastAsia="sl-SI"/>
        </w:rPr>
      </w:pPr>
      <w:r w:rsidRPr="00016069">
        <w:rPr>
          <w:rFonts w:cs="Arial"/>
          <w:b/>
          <w:szCs w:val="20"/>
          <w:lang w:eastAsia="sl-SI"/>
        </w:rPr>
        <w:t>2</w:t>
      </w:r>
      <w:r w:rsidR="003F4E3B" w:rsidRPr="00016069">
        <w:rPr>
          <w:rFonts w:cs="Arial"/>
          <w:b/>
          <w:szCs w:val="20"/>
          <w:lang w:eastAsia="sl-SI"/>
        </w:rPr>
        <w:t>4</w:t>
      </w:r>
      <w:r w:rsidRPr="00016069">
        <w:rPr>
          <w:rFonts w:cs="Arial"/>
          <w:b/>
          <w:szCs w:val="20"/>
          <w:lang w:eastAsia="sl-SI"/>
        </w:rPr>
        <w:t>. člen</w:t>
      </w:r>
    </w:p>
    <w:p w14:paraId="386B6C28" w14:textId="12C60201" w:rsidR="003A7571" w:rsidRPr="00016069" w:rsidRDefault="000554D5" w:rsidP="002636AC">
      <w:pPr>
        <w:shd w:val="clear" w:color="auto" w:fill="FFFFFF"/>
        <w:spacing w:line="240" w:lineRule="auto"/>
        <w:jc w:val="center"/>
        <w:rPr>
          <w:rFonts w:cs="Arial"/>
          <w:b/>
          <w:szCs w:val="20"/>
          <w:highlight w:val="yellow"/>
          <w:lang w:eastAsia="sl-SI"/>
        </w:rPr>
      </w:pPr>
      <w:r w:rsidRPr="00016069">
        <w:rPr>
          <w:rFonts w:cs="Arial"/>
          <w:b/>
          <w:szCs w:val="20"/>
          <w:lang w:eastAsia="sl-SI"/>
        </w:rPr>
        <w:t>(oblika podlag za odmero komunalnega prispevka za obstoječo komunalno opremo)</w:t>
      </w:r>
    </w:p>
    <w:p w14:paraId="1578990D" w14:textId="66B35631" w:rsidR="000B541E" w:rsidRPr="00016069" w:rsidRDefault="000554D5" w:rsidP="00DC598E">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 xml:space="preserve">(1) Podlage za odmero komunalnega prispevka za obstoječo komunalno opremo </w:t>
      </w:r>
      <w:r w:rsidR="00F0390C" w:rsidRPr="00016069">
        <w:rPr>
          <w:rFonts w:ascii="Arial" w:hAnsi="Arial" w:cs="Arial"/>
          <w:sz w:val="20"/>
          <w:szCs w:val="20"/>
          <w:lang w:val="pl-PL" w:eastAsia="sl-SI"/>
        </w:rPr>
        <w:t xml:space="preserve">se pripravijo v </w:t>
      </w:r>
      <w:r w:rsidR="000B541E" w:rsidRPr="00016069">
        <w:rPr>
          <w:rFonts w:ascii="Arial" w:hAnsi="Arial" w:cs="Arial"/>
          <w:sz w:val="20"/>
          <w:szCs w:val="20"/>
          <w:lang w:val="pl-PL" w:eastAsia="sl-SI"/>
        </w:rPr>
        <w:t xml:space="preserve">normativni obliki. </w:t>
      </w:r>
      <w:r w:rsidR="000B541E" w:rsidRPr="00016069" w:rsidDel="000B541E">
        <w:rPr>
          <w:rFonts w:ascii="Arial" w:hAnsi="Arial" w:cs="Arial"/>
          <w:sz w:val="20"/>
          <w:szCs w:val="20"/>
          <w:lang w:val="pl-PL" w:eastAsia="sl-SI"/>
        </w:rPr>
        <w:t xml:space="preserve"> </w:t>
      </w:r>
    </w:p>
    <w:p w14:paraId="27499302" w14:textId="77777777" w:rsidR="00DC598E" w:rsidRPr="00016069" w:rsidRDefault="00DC598E" w:rsidP="00DC598E">
      <w:pPr>
        <w:pStyle w:val="zamik"/>
        <w:pBdr>
          <w:top w:val="none" w:sz="0" w:space="12" w:color="auto"/>
        </w:pBdr>
        <w:jc w:val="both"/>
        <w:rPr>
          <w:rFonts w:ascii="Arial" w:hAnsi="Arial" w:cs="Arial"/>
          <w:sz w:val="20"/>
          <w:szCs w:val="20"/>
          <w:lang w:val="pl-PL" w:eastAsia="sl-SI"/>
        </w:rPr>
      </w:pPr>
    </w:p>
    <w:p w14:paraId="5FF9269C" w14:textId="77777777" w:rsidR="000554D5" w:rsidRPr="00016069" w:rsidRDefault="000554D5" w:rsidP="00DC598E">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(2)  Sprejete podlage se opremi z naslovnico, ki vsebuje:</w:t>
      </w:r>
    </w:p>
    <w:p w14:paraId="744B262E" w14:textId="14AFFDE0" w:rsidR="000554D5" w:rsidRPr="00016069" w:rsidRDefault="000554D5" w:rsidP="000554D5">
      <w:pPr>
        <w:shd w:val="clear" w:color="auto" w:fill="FFFFFF"/>
        <w:spacing w:line="240" w:lineRule="auto"/>
        <w:rPr>
          <w:rFonts w:cs="Arial"/>
          <w:szCs w:val="20"/>
          <w:lang w:eastAsia="sl-SI"/>
        </w:rPr>
      </w:pPr>
      <w:r w:rsidRPr="00016069">
        <w:rPr>
          <w:rFonts w:cs="Arial"/>
          <w:szCs w:val="20"/>
          <w:lang w:eastAsia="sl-SI"/>
        </w:rPr>
        <w:t>1.</w:t>
      </w:r>
      <w:r w:rsidRPr="00016069">
        <w:rPr>
          <w:rFonts w:cs="Arial"/>
          <w:szCs w:val="20"/>
          <w:lang w:eastAsia="sl-SI"/>
        </w:rPr>
        <w:tab/>
        <w:t xml:space="preserve">naziv </w:t>
      </w:r>
      <w:r w:rsidR="008C5670" w:rsidRPr="00016069">
        <w:rPr>
          <w:rFonts w:cs="Arial"/>
          <w:szCs w:val="20"/>
          <w:lang w:eastAsia="sl-SI"/>
        </w:rPr>
        <w:t>podlag</w:t>
      </w:r>
      <w:r w:rsidRPr="00016069">
        <w:rPr>
          <w:rFonts w:cs="Arial"/>
          <w:szCs w:val="20"/>
          <w:lang w:eastAsia="sl-SI"/>
        </w:rPr>
        <w:t xml:space="preserve">, </w:t>
      </w:r>
    </w:p>
    <w:p w14:paraId="0204A80E" w14:textId="4703002E" w:rsidR="000554D5" w:rsidRPr="00016069" w:rsidRDefault="000554D5" w:rsidP="000554D5">
      <w:pPr>
        <w:shd w:val="clear" w:color="auto" w:fill="FFFFFF"/>
        <w:spacing w:line="240" w:lineRule="auto"/>
        <w:rPr>
          <w:rFonts w:cs="Arial"/>
          <w:szCs w:val="20"/>
          <w:lang w:eastAsia="sl-SI"/>
        </w:rPr>
      </w:pPr>
      <w:r w:rsidRPr="00016069">
        <w:rPr>
          <w:rFonts w:cs="Arial"/>
          <w:szCs w:val="20"/>
          <w:lang w:eastAsia="sl-SI"/>
        </w:rPr>
        <w:t>2.</w:t>
      </w:r>
      <w:r w:rsidRPr="00016069">
        <w:rPr>
          <w:rFonts w:cs="Arial"/>
          <w:szCs w:val="20"/>
          <w:lang w:eastAsia="sl-SI"/>
        </w:rPr>
        <w:tab/>
        <w:t xml:space="preserve">identifikacijsko številko </w:t>
      </w:r>
      <w:r w:rsidR="008E03CC" w:rsidRPr="00016069">
        <w:rPr>
          <w:rFonts w:cs="Arial"/>
          <w:szCs w:val="20"/>
          <w:lang w:eastAsia="sl-SI"/>
        </w:rPr>
        <w:t>podlag</w:t>
      </w:r>
      <w:r w:rsidR="0010760A" w:rsidRPr="00016069">
        <w:rPr>
          <w:rFonts w:cs="Arial"/>
          <w:szCs w:val="20"/>
          <w:lang w:eastAsia="sl-SI"/>
        </w:rPr>
        <w:t xml:space="preserve"> </w:t>
      </w:r>
      <w:r w:rsidRPr="00016069">
        <w:rPr>
          <w:rFonts w:cs="Arial"/>
          <w:szCs w:val="20"/>
          <w:lang w:eastAsia="sl-SI"/>
        </w:rPr>
        <w:t xml:space="preserve"> v prostorskem informacijskem sistemu,</w:t>
      </w:r>
    </w:p>
    <w:p w14:paraId="07AFBF96" w14:textId="0408AB40" w:rsidR="000554D5" w:rsidRPr="00016069" w:rsidRDefault="000554D5" w:rsidP="000554D5">
      <w:pPr>
        <w:shd w:val="clear" w:color="auto" w:fill="FFFFFF"/>
        <w:spacing w:line="240" w:lineRule="auto"/>
        <w:rPr>
          <w:rFonts w:cs="Arial"/>
          <w:szCs w:val="20"/>
          <w:lang w:eastAsia="sl-SI"/>
        </w:rPr>
      </w:pPr>
      <w:r w:rsidRPr="00016069">
        <w:rPr>
          <w:rFonts w:cs="Arial"/>
          <w:szCs w:val="20"/>
          <w:lang w:eastAsia="sl-SI"/>
        </w:rPr>
        <w:t>3.</w:t>
      </w:r>
      <w:r w:rsidRPr="00016069">
        <w:rPr>
          <w:rFonts w:cs="Arial"/>
          <w:szCs w:val="20"/>
          <w:lang w:eastAsia="sl-SI"/>
        </w:rPr>
        <w:tab/>
        <w:t xml:space="preserve">podatke o pripravljavcu in izdelovalcu </w:t>
      </w:r>
      <w:r w:rsidR="00C57788" w:rsidRPr="00016069">
        <w:rPr>
          <w:rFonts w:cs="Arial"/>
          <w:szCs w:val="20"/>
          <w:lang w:eastAsia="sl-SI"/>
        </w:rPr>
        <w:t>podlag</w:t>
      </w:r>
      <w:r w:rsidRPr="00016069">
        <w:rPr>
          <w:rFonts w:cs="Arial"/>
          <w:szCs w:val="20"/>
          <w:lang w:eastAsia="sl-SI"/>
        </w:rPr>
        <w:t>,</w:t>
      </w:r>
    </w:p>
    <w:p w14:paraId="7C558E32" w14:textId="501AC1F9" w:rsidR="000554D5" w:rsidRPr="00016069" w:rsidRDefault="000554D5" w:rsidP="000554D5">
      <w:pPr>
        <w:shd w:val="clear" w:color="auto" w:fill="FFFFFF"/>
        <w:spacing w:line="240" w:lineRule="auto"/>
        <w:rPr>
          <w:rFonts w:cs="Arial"/>
          <w:szCs w:val="20"/>
          <w:lang w:eastAsia="sl-SI"/>
        </w:rPr>
      </w:pPr>
      <w:r w:rsidRPr="00016069">
        <w:rPr>
          <w:rFonts w:cs="Arial"/>
          <w:szCs w:val="20"/>
          <w:lang w:eastAsia="sl-SI"/>
        </w:rPr>
        <w:t>4.</w:t>
      </w:r>
      <w:r w:rsidRPr="00016069">
        <w:rPr>
          <w:rFonts w:cs="Arial"/>
          <w:szCs w:val="20"/>
          <w:lang w:eastAsia="sl-SI"/>
        </w:rPr>
        <w:tab/>
        <w:t xml:space="preserve">navedbo občinskega sveta, ki je </w:t>
      </w:r>
      <w:r w:rsidR="0094210A" w:rsidRPr="00016069">
        <w:rPr>
          <w:rFonts w:cs="Arial"/>
          <w:szCs w:val="20"/>
          <w:lang w:eastAsia="sl-SI"/>
        </w:rPr>
        <w:t xml:space="preserve">podlage </w:t>
      </w:r>
      <w:r w:rsidRPr="00016069">
        <w:rPr>
          <w:rFonts w:cs="Arial"/>
          <w:szCs w:val="20"/>
          <w:lang w:eastAsia="sl-SI"/>
        </w:rPr>
        <w:t xml:space="preserve">sprejel, z žigom organa in podpisom odgovorne osebe, </w:t>
      </w:r>
    </w:p>
    <w:p w14:paraId="793D078B" w14:textId="12C94E7B" w:rsidR="000554D5" w:rsidRPr="00016069" w:rsidRDefault="000554D5" w:rsidP="000554D5">
      <w:pPr>
        <w:shd w:val="clear" w:color="auto" w:fill="FFFFFF"/>
        <w:spacing w:line="240" w:lineRule="auto"/>
        <w:rPr>
          <w:rFonts w:cs="Arial"/>
          <w:szCs w:val="20"/>
          <w:lang w:eastAsia="sl-SI"/>
        </w:rPr>
      </w:pPr>
      <w:r w:rsidRPr="00016069">
        <w:rPr>
          <w:rFonts w:cs="Arial"/>
          <w:szCs w:val="20"/>
          <w:lang w:eastAsia="sl-SI"/>
        </w:rPr>
        <w:t>5.</w:t>
      </w:r>
      <w:r w:rsidRPr="00016069">
        <w:rPr>
          <w:rFonts w:cs="Arial"/>
          <w:szCs w:val="20"/>
          <w:lang w:eastAsia="sl-SI"/>
        </w:rPr>
        <w:tab/>
        <w:t>datum spreje</w:t>
      </w:r>
      <w:r w:rsidR="00AC5B9F" w:rsidRPr="00016069">
        <w:rPr>
          <w:rFonts w:cs="Arial"/>
          <w:szCs w:val="20"/>
          <w:lang w:eastAsia="sl-SI"/>
        </w:rPr>
        <w:t>tja</w:t>
      </w:r>
      <w:r w:rsidRPr="00016069">
        <w:rPr>
          <w:rFonts w:cs="Arial"/>
          <w:szCs w:val="20"/>
          <w:lang w:eastAsia="sl-SI"/>
        </w:rPr>
        <w:t xml:space="preserve"> </w:t>
      </w:r>
      <w:r w:rsidR="008E03CC" w:rsidRPr="00016069">
        <w:rPr>
          <w:rFonts w:cs="Arial"/>
          <w:szCs w:val="20"/>
          <w:lang w:eastAsia="sl-SI"/>
        </w:rPr>
        <w:t xml:space="preserve">podlag </w:t>
      </w:r>
      <w:r w:rsidRPr="00016069">
        <w:rPr>
          <w:rFonts w:cs="Arial"/>
          <w:szCs w:val="20"/>
          <w:lang w:eastAsia="sl-SI"/>
        </w:rPr>
        <w:t>in</w:t>
      </w:r>
    </w:p>
    <w:p w14:paraId="70281400" w14:textId="4461DC88" w:rsidR="000554D5" w:rsidRPr="00016069" w:rsidRDefault="000554D5" w:rsidP="000554D5">
      <w:pPr>
        <w:shd w:val="clear" w:color="auto" w:fill="FFFFFF"/>
        <w:spacing w:line="240" w:lineRule="auto"/>
        <w:rPr>
          <w:rFonts w:cs="Arial"/>
          <w:szCs w:val="20"/>
          <w:lang w:eastAsia="sl-SI"/>
        </w:rPr>
      </w:pPr>
      <w:r w:rsidRPr="00016069">
        <w:rPr>
          <w:rFonts w:cs="Arial"/>
          <w:szCs w:val="20"/>
          <w:lang w:eastAsia="sl-SI"/>
        </w:rPr>
        <w:t>6.</w:t>
      </w:r>
      <w:r w:rsidRPr="00016069">
        <w:rPr>
          <w:rFonts w:cs="Arial"/>
          <w:szCs w:val="20"/>
          <w:lang w:eastAsia="sl-SI"/>
        </w:rPr>
        <w:tab/>
        <w:t xml:space="preserve">podatke o objavi </w:t>
      </w:r>
      <w:r w:rsidR="008E03CC" w:rsidRPr="00016069">
        <w:rPr>
          <w:rFonts w:cs="Arial"/>
          <w:szCs w:val="20"/>
          <w:lang w:eastAsia="sl-SI"/>
        </w:rPr>
        <w:t xml:space="preserve">podlag </w:t>
      </w:r>
      <w:r w:rsidRPr="00016069">
        <w:rPr>
          <w:rFonts w:cs="Arial"/>
          <w:szCs w:val="20"/>
          <w:lang w:eastAsia="sl-SI"/>
        </w:rPr>
        <w:t>v uradnem glasilu.</w:t>
      </w:r>
    </w:p>
    <w:p w14:paraId="71EBCC56" w14:textId="7956224C" w:rsidR="008E03CC" w:rsidRPr="00016069" w:rsidRDefault="000554D5" w:rsidP="00B61FE2">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 xml:space="preserve">(3) Hramba in vpogled v podlage </w:t>
      </w:r>
      <w:r w:rsidR="00AC5B9F" w:rsidRPr="00016069">
        <w:rPr>
          <w:rFonts w:ascii="Arial" w:hAnsi="Arial" w:cs="Arial"/>
          <w:sz w:val="20"/>
          <w:szCs w:val="20"/>
          <w:lang w:val="pl-PL" w:eastAsia="sl-SI"/>
        </w:rPr>
        <w:t xml:space="preserve">za odmero komunalnega prispevka za obstoječo komunalno opremo </w:t>
      </w:r>
      <w:r w:rsidRPr="00016069">
        <w:rPr>
          <w:rFonts w:ascii="Arial" w:hAnsi="Arial" w:cs="Arial"/>
          <w:sz w:val="20"/>
          <w:szCs w:val="20"/>
          <w:lang w:val="pl-PL" w:eastAsia="sl-SI"/>
        </w:rPr>
        <w:t>se zagotavljata v digitalni in analogni obliki.</w:t>
      </w:r>
    </w:p>
    <w:p w14:paraId="3634773D" w14:textId="77777777" w:rsidR="000554D5" w:rsidRPr="00016069" w:rsidRDefault="000554D5" w:rsidP="000554D5">
      <w:pPr>
        <w:shd w:val="clear" w:color="auto" w:fill="FFFFFF"/>
        <w:spacing w:line="240" w:lineRule="auto"/>
        <w:rPr>
          <w:rFonts w:cs="Arial"/>
          <w:bCs/>
          <w:color w:val="FF0000"/>
          <w:szCs w:val="20"/>
          <w:lang w:eastAsia="sl-SI"/>
        </w:rPr>
      </w:pPr>
    </w:p>
    <w:p w14:paraId="0CE9723B" w14:textId="77777777" w:rsidR="00835846" w:rsidRPr="00016069" w:rsidRDefault="00835846" w:rsidP="000554D5">
      <w:pPr>
        <w:spacing w:line="240" w:lineRule="auto"/>
        <w:rPr>
          <w:rFonts w:eastAsia="Calibri" w:cs="Arial"/>
          <w:b/>
          <w:szCs w:val="20"/>
          <w:shd w:val="clear" w:color="auto" w:fill="FFFFFF"/>
        </w:rPr>
      </w:pPr>
    </w:p>
    <w:p w14:paraId="2B2DBA87" w14:textId="77777777" w:rsidR="00835846" w:rsidRPr="00016069" w:rsidRDefault="00835846" w:rsidP="000554D5">
      <w:pPr>
        <w:spacing w:line="240" w:lineRule="auto"/>
        <w:rPr>
          <w:rFonts w:eastAsia="Calibri" w:cs="Arial"/>
          <w:b/>
          <w:szCs w:val="20"/>
          <w:shd w:val="clear" w:color="auto" w:fill="FFFFFF"/>
        </w:rPr>
      </w:pPr>
    </w:p>
    <w:p w14:paraId="3DEED3FC" w14:textId="77777777" w:rsidR="00835846" w:rsidRPr="00016069" w:rsidRDefault="00835846" w:rsidP="000554D5">
      <w:pPr>
        <w:spacing w:line="240" w:lineRule="auto"/>
        <w:rPr>
          <w:rFonts w:eastAsia="Calibri" w:cs="Arial"/>
          <w:b/>
          <w:szCs w:val="20"/>
          <w:shd w:val="clear" w:color="auto" w:fill="FFFFFF"/>
        </w:rPr>
      </w:pPr>
    </w:p>
    <w:p w14:paraId="15CF1E8D" w14:textId="5A7E64D3" w:rsidR="000554D5" w:rsidRPr="00016069" w:rsidRDefault="000554D5" w:rsidP="000554D5">
      <w:pPr>
        <w:spacing w:line="240" w:lineRule="auto"/>
        <w:rPr>
          <w:rFonts w:eastAsia="Calibri" w:cs="Arial"/>
          <w:b/>
          <w:szCs w:val="20"/>
          <w:shd w:val="clear" w:color="auto" w:fill="FFFFFF"/>
        </w:rPr>
      </w:pPr>
      <w:r w:rsidRPr="00016069">
        <w:rPr>
          <w:rFonts w:eastAsia="Calibri" w:cs="Arial"/>
          <w:b/>
          <w:szCs w:val="20"/>
          <w:shd w:val="clear" w:color="auto" w:fill="FFFFFF"/>
        </w:rPr>
        <w:t>2. Odmera in</w:t>
      </w:r>
      <w:r w:rsidR="0073252D" w:rsidRPr="00016069">
        <w:rPr>
          <w:rFonts w:eastAsia="Calibri" w:cs="Arial"/>
          <w:b/>
          <w:szCs w:val="20"/>
          <w:shd w:val="clear" w:color="auto" w:fill="FFFFFF"/>
        </w:rPr>
        <w:t xml:space="preserve"> način </w:t>
      </w:r>
      <w:r w:rsidRPr="00016069">
        <w:rPr>
          <w:rFonts w:eastAsia="Calibri" w:cs="Arial"/>
          <w:b/>
          <w:szCs w:val="20"/>
          <w:shd w:val="clear" w:color="auto" w:fill="FFFFFF"/>
        </w:rPr>
        <w:t xml:space="preserve"> izračun</w:t>
      </w:r>
      <w:r w:rsidR="0073252D" w:rsidRPr="00016069">
        <w:rPr>
          <w:rFonts w:eastAsia="Calibri" w:cs="Arial"/>
          <w:b/>
          <w:szCs w:val="20"/>
          <w:shd w:val="clear" w:color="auto" w:fill="FFFFFF"/>
        </w:rPr>
        <w:t>a</w:t>
      </w:r>
      <w:r w:rsidRPr="00016069">
        <w:rPr>
          <w:rFonts w:eastAsia="Calibri" w:cs="Arial"/>
          <w:b/>
          <w:szCs w:val="20"/>
          <w:shd w:val="clear" w:color="auto" w:fill="FFFFFF"/>
        </w:rPr>
        <w:t xml:space="preserve"> komunalnega prispevka za obstoječo komunalno opremo</w:t>
      </w:r>
    </w:p>
    <w:p w14:paraId="45D3D453" w14:textId="77777777" w:rsidR="000554D5" w:rsidRPr="00016069" w:rsidRDefault="000554D5" w:rsidP="000554D5">
      <w:pPr>
        <w:spacing w:line="240" w:lineRule="auto"/>
        <w:rPr>
          <w:rFonts w:eastAsia="Calibri" w:cs="Arial"/>
          <w:dstrike/>
          <w:szCs w:val="20"/>
          <w:shd w:val="clear" w:color="auto" w:fill="FFFFFF"/>
        </w:rPr>
      </w:pPr>
    </w:p>
    <w:p w14:paraId="6A854A78" w14:textId="77777777" w:rsidR="000554D5" w:rsidRPr="00016069" w:rsidRDefault="000554D5" w:rsidP="000554D5">
      <w:pPr>
        <w:spacing w:line="240" w:lineRule="auto"/>
        <w:jc w:val="center"/>
        <w:rPr>
          <w:rFonts w:eastAsia="Calibri" w:cs="Arial"/>
          <w:color w:val="FF0000"/>
          <w:szCs w:val="20"/>
          <w:shd w:val="clear" w:color="auto" w:fill="FFFFFF"/>
        </w:rPr>
      </w:pPr>
    </w:p>
    <w:p w14:paraId="1686C107" w14:textId="7CFC1204" w:rsidR="000554D5" w:rsidRPr="00016069" w:rsidRDefault="000554D5"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2</w:t>
      </w:r>
      <w:r w:rsidR="003F4E3B" w:rsidRPr="00016069">
        <w:rPr>
          <w:rFonts w:eastAsia="Calibri" w:cs="Arial"/>
          <w:b/>
          <w:bCs/>
          <w:szCs w:val="20"/>
          <w:shd w:val="clear" w:color="auto" w:fill="FFFFFF"/>
        </w:rPr>
        <w:t>5</w:t>
      </w:r>
      <w:r w:rsidRPr="00016069">
        <w:rPr>
          <w:rFonts w:eastAsia="Calibri" w:cs="Arial"/>
          <w:b/>
          <w:bCs/>
          <w:szCs w:val="20"/>
          <w:shd w:val="clear" w:color="auto" w:fill="FFFFFF"/>
        </w:rPr>
        <w:t>. člen</w:t>
      </w:r>
    </w:p>
    <w:p w14:paraId="046E59BC" w14:textId="1CC2E9F3" w:rsidR="005C0AC7" w:rsidRPr="00016069" w:rsidRDefault="000554D5" w:rsidP="007A0683">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w:t>
      </w:r>
      <w:r w:rsidR="005C0AC7" w:rsidRPr="00016069">
        <w:rPr>
          <w:rFonts w:eastAsia="Calibri" w:cs="Arial"/>
          <w:b/>
          <w:bCs/>
          <w:szCs w:val="20"/>
          <w:shd w:val="clear" w:color="auto" w:fill="FFFFFF"/>
        </w:rPr>
        <w:t xml:space="preserve">odmera in </w:t>
      </w:r>
      <w:r w:rsidRPr="00016069">
        <w:rPr>
          <w:rFonts w:eastAsia="Calibri" w:cs="Arial"/>
          <w:b/>
          <w:bCs/>
          <w:szCs w:val="20"/>
          <w:shd w:val="clear" w:color="auto" w:fill="FFFFFF"/>
        </w:rPr>
        <w:t>izračun komunalnega prispevka za obstoječo komunalno opremo)</w:t>
      </w:r>
    </w:p>
    <w:p w14:paraId="04C7B9E7" w14:textId="66E773E6" w:rsidR="005C0AC7" w:rsidRPr="00016069" w:rsidRDefault="005C0AC7" w:rsidP="007A0683">
      <w:pPr>
        <w:pStyle w:val="zamik"/>
        <w:pBdr>
          <w:top w:val="none" w:sz="0" w:space="12" w:color="auto"/>
        </w:pBdr>
        <w:jc w:val="both"/>
        <w:rPr>
          <w:rFonts w:ascii="Arial" w:hAnsi="Arial" w:cs="Arial"/>
          <w:sz w:val="20"/>
          <w:szCs w:val="20"/>
          <w:lang w:val="pl-PL" w:eastAsia="sl-SI"/>
        </w:rPr>
      </w:pPr>
      <w:bookmarkStart w:id="9" w:name="_Hlk137545329"/>
      <w:r w:rsidRPr="00016069">
        <w:rPr>
          <w:rFonts w:ascii="Arial" w:hAnsi="Arial" w:cs="Arial"/>
          <w:sz w:val="20"/>
          <w:szCs w:val="20"/>
          <w:lang w:val="pl-PL" w:eastAsia="sl-SI"/>
        </w:rPr>
        <w:lastRenderedPageBreak/>
        <w:t>(1) Vrste objektov, ki so predmet odmere komunalnega prispevka za obstoječo komunalno opremo</w:t>
      </w:r>
      <w:r w:rsidR="000E57D1" w:rsidRPr="00016069">
        <w:rPr>
          <w:rFonts w:ascii="Arial" w:hAnsi="Arial" w:cs="Arial"/>
          <w:sz w:val="20"/>
          <w:szCs w:val="20"/>
          <w:lang w:val="pl-PL" w:eastAsia="sl-SI"/>
        </w:rPr>
        <w:t>,</w:t>
      </w:r>
      <w:r w:rsidRPr="00016069">
        <w:rPr>
          <w:rFonts w:ascii="Arial" w:hAnsi="Arial" w:cs="Arial"/>
          <w:sz w:val="20"/>
          <w:szCs w:val="20"/>
          <w:lang w:val="pl-PL" w:eastAsia="sl-SI"/>
        </w:rPr>
        <w:t xml:space="preserve"> so naveden</w:t>
      </w:r>
      <w:r w:rsidR="000E57D1" w:rsidRPr="00016069">
        <w:rPr>
          <w:rFonts w:ascii="Arial" w:hAnsi="Arial" w:cs="Arial"/>
          <w:sz w:val="20"/>
          <w:szCs w:val="20"/>
          <w:lang w:val="pl-PL" w:eastAsia="sl-SI"/>
        </w:rPr>
        <w:t>e</w:t>
      </w:r>
      <w:r w:rsidRPr="00016069">
        <w:rPr>
          <w:rFonts w:ascii="Arial" w:hAnsi="Arial" w:cs="Arial"/>
          <w:sz w:val="20"/>
          <w:szCs w:val="20"/>
          <w:lang w:val="pl-PL" w:eastAsia="sl-SI"/>
        </w:rPr>
        <w:t xml:space="preserve"> v Prilogi te uredbe.</w:t>
      </w:r>
    </w:p>
    <w:p w14:paraId="1875256A" w14:textId="01285EC1" w:rsidR="005C0AC7" w:rsidRPr="00016069" w:rsidRDefault="005C0AC7" w:rsidP="007A0683">
      <w:pPr>
        <w:pStyle w:val="zamik"/>
        <w:pBdr>
          <w:top w:val="none" w:sz="0" w:space="12" w:color="auto"/>
        </w:pBdr>
        <w:jc w:val="both"/>
        <w:rPr>
          <w:rFonts w:ascii="Arial" w:hAnsi="Arial" w:cs="Arial"/>
          <w:sz w:val="20"/>
          <w:szCs w:val="20"/>
          <w:lang w:val="pl-PL" w:eastAsia="sl-SI"/>
        </w:rPr>
      </w:pPr>
    </w:p>
    <w:p w14:paraId="15E9688E" w14:textId="00DE78FC" w:rsidR="000554D5" w:rsidRPr="00016069" w:rsidRDefault="000554D5" w:rsidP="007A0683">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w:t>
      </w:r>
      <w:r w:rsidR="005C0AC7" w:rsidRPr="00016069">
        <w:rPr>
          <w:rFonts w:ascii="Arial" w:hAnsi="Arial" w:cs="Arial"/>
          <w:sz w:val="20"/>
          <w:szCs w:val="20"/>
          <w:lang w:val="pl-PL" w:eastAsia="sl-SI"/>
        </w:rPr>
        <w:t>2</w:t>
      </w:r>
      <w:r w:rsidRPr="00016069">
        <w:rPr>
          <w:rFonts w:ascii="Arial" w:hAnsi="Arial" w:cs="Arial"/>
          <w:sz w:val="20"/>
          <w:szCs w:val="20"/>
          <w:lang w:val="pl-PL" w:eastAsia="sl-SI"/>
        </w:rPr>
        <w:t>) Za izračun komunalnega prispevka za obstoječo komunalno opremo se najprej določi vrste obstoječe komunalne opreme, na katero zavezanec priključi svoj objekt oziroma mu je omogočena njena uporaba.</w:t>
      </w:r>
    </w:p>
    <w:p w14:paraId="3C9E09FB" w14:textId="77777777" w:rsidR="000C4748" w:rsidRPr="00016069" w:rsidRDefault="000C4748" w:rsidP="007A0683">
      <w:pPr>
        <w:pStyle w:val="zamik"/>
        <w:pBdr>
          <w:top w:val="none" w:sz="0" w:space="12" w:color="auto"/>
        </w:pBdr>
        <w:jc w:val="both"/>
        <w:rPr>
          <w:rFonts w:ascii="Arial" w:hAnsi="Arial" w:cs="Arial"/>
          <w:sz w:val="20"/>
          <w:szCs w:val="20"/>
          <w:lang w:val="pl-PL" w:eastAsia="sl-SI"/>
        </w:rPr>
      </w:pPr>
    </w:p>
    <w:p w14:paraId="4BEEF0AB" w14:textId="23C42F9C" w:rsidR="000554D5" w:rsidRPr="00016069" w:rsidRDefault="000554D5" w:rsidP="007A0683">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w:t>
      </w:r>
      <w:r w:rsidR="005F5402" w:rsidRPr="00016069">
        <w:rPr>
          <w:rFonts w:ascii="Arial" w:hAnsi="Arial" w:cs="Arial"/>
          <w:sz w:val="20"/>
          <w:szCs w:val="20"/>
          <w:lang w:val="pl-PL" w:eastAsia="sl-SI"/>
        </w:rPr>
        <w:t>3</w:t>
      </w:r>
      <w:r w:rsidRPr="00016069">
        <w:rPr>
          <w:rFonts w:ascii="Arial" w:hAnsi="Arial" w:cs="Arial"/>
          <w:sz w:val="20"/>
          <w:szCs w:val="20"/>
          <w:lang w:val="pl-PL" w:eastAsia="sl-SI"/>
        </w:rPr>
        <w:t xml:space="preserve">) Komunalni prispevek za posamezno vrsto obstoječe komunalne opreme </w:t>
      </w:r>
      <w:r w:rsidR="00070328" w:rsidRPr="00016069">
        <w:rPr>
          <w:rFonts w:ascii="Arial" w:hAnsi="Arial" w:cs="Arial"/>
          <w:sz w:val="20"/>
          <w:szCs w:val="20"/>
          <w:lang w:val="pl-PL" w:eastAsia="sl-SI"/>
        </w:rPr>
        <w:t xml:space="preserve">za </w:t>
      </w:r>
      <w:r w:rsidR="00723164" w:rsidRPr="00016069">
        <w:rPr>
          <w:rFonts w:ascii="Arial" w:hAnsi="Arial" w:cs="Arial"/>
          <w:sz w:val="20"/>
          <w:szCs w:val="20"/>
          <w:lang w:val="pl-PL" w:eastAsia="sl-SI"/>
        </w:rPr>
        <w:t xml:space="preserve"> </w:t>
      </w:r>
      <w:r w:rsidRPr="00016069">
        <w:rPr>
          <w:rFonts w:ascii="Arial" w:hAnsi="Arial" w:cs="Arial"/>
          <w:sz w:val="20"/>
          <w:szCs w:val="20"/>
          <w:lang w:val="pl-PL" w:eastAsia="sl-SI"/>
        </w:rPr>
        <w:t xml:space="preserve">stavbe </w:t>
      </w:r>
      <w:r w:rsidR="00070328" w:rsidRPr="00016069">
        <w:rPr>
          <w:rFonts w:ascii="Arial" w:hAnsi="Arial" w:cs="Arial"/>
          <w:sz w:val="20"/>
          <w:szCs w:val="20"/>
          <w:lang w:val="pl-PL" w:eastAsia="sl-SI"/>
        </w:rPr>
        <w:t xml:space="preserve">se </w:t>
      </w:r>
      <w:r w:rsidRPr="00016069">
        <w:rPr>
          <w:rFonts w:ascii="Arial" w:hAnsi="Arial" w:cs="Arial"/>
          <w:sz w:val="20"/>
          <w:szCs w:val="20"/>
          <w:lang w:val="pl-PL" w:eastAsia="sl-SI"/>
        </w:rPr>
        <w:t>izračuna tako, da se seštejeta del komunalnega prispevka, ki odpade na gradbeno parcelo stavbe, in del, ki odpade na bruto tlorisno površino stavbe, in sicer po naslednji enačbi:</w:t>
      </w:r>
    </w:p>
    <w:p w14:paraId="2893AF5B" w14:textId="77777777" w:rsidR="000554D5" w:rsidRPr="00016069" w:rsidRDefault="000554D5" w:rsidP="000554D5">
      <w:pPr>
        <w:shd w:val="clear" w:color="auto" w:fill="FFFFFF"/>
        <w:tabs>
          <w:tab w:val="left" w:pos="5392"/>
        </w:tabs>
        <w:spacing w:line="240" w:lineRule="auto"/>
        <w:jc w:val="both"/>
        <w:rPr>
          <w:rFonts w:cs="Arial"/>
          <w:szCs w:val="20"/>
          <w:lang w:eastAsia="sl-SI"/>
        </w:rPr>
      </w:pPr>
      <w:r w:rsidRPr="00016069">
        <w:rPr>
          <w:rFonts w:cs="Arial"/>
          <w:szCs w:val="20"/>
          <w:lang w:eastAsia="sl-SI"/>
        </w:rPr>
        <w:tab/>
      </w:r>
    </w:p>
    <w:p w14:paraId="56976526" w14:textId="2AAA7024" w:rsidR="000554D5" w:rsidRPr="00016069" w:rsidRDefault="000554D5" w:rsidP="0004598D">
      <w:pPr>
        <w:shd w:val="clear" w:color="auto" w:fill="FFFFFF"/>
        <w:spacing w:line="240" w:lineRule="auto"/>
        <w:rPr>
          <w:rFonts w:cs="Arial"/>
          <w:szCs w:val="20"/>
          <w:lang w:eastAsia="sl-SI"/>
        </w:rPr>
      </w:pPr>
      <w:bookmarkStart w:id="10" w:name="_Hlk137738316"/>
      <w:r w:rsidRPr="00016069">
        <w:rPr>
          <w:rFonts w:cs="Arial"/>
          <w:szCs w:val="20"/>
          <w:lang w:eastAsia="sl-SI"/>
        </w:rPr>
        <w:t>KP</w:t>
      </w:r>
      <w:r w:rsidRPr="00016069">
        <w:rPr>
          <w:rFonts w:cs="Arial"/>
          <w:szCs w:val="20"/>
          <w:vertAlign w:val="subscript"/>
          <w:lang w:eastAsia="sl-SI"/>
        </w:rPr>
        <w:t xml:space="preserve"> obstoječa</w:t>
      </w:r>
      <w:r w:rsidRPr="00016069">
        <w:rPr>
          <w:rFonts w:cs="Arial"/>
          <w:szCs w:val="20"/>
          <w:lang w:eastAsia="sl-SI"/>
        </w:rPr>
        <w:t>(i) </w:t>
      </w:r>
      <w:r w:rsidRPr="00016069">
        <w:rPr>
          <w:rFonts w:cs="Arial"/>
          <w:szCs w:val="20"/>
          <w:shd w:val="clear" w:color="auto" w:fill="FFFFFF"/>
          <w:lang w:eastAsia="sl-SI"/>
        </w:rPr>
        <w:t>= ((A</w:t>
      </w:r>
      <w:r w:rsidRPr="00016069">
        <w:rPr>
          <w:rFonts w:cs="Arial"/>
          <w:szCs w:val="20"/>
          <w:shd w:val="clear" w:color="auto" w:fill="FFFFFF"/>
          <w:vertAlign w:val="subscript"/>
          <w:lang w:eastAsia="sl-SI"/>
        </w:rPr>
        <w:t>GP</w:t>
      </w:r>
      <w:r w:rsidRPr="00016069">
        <w:rPr>
          <w:rFonts w:cs="Arial"/>
          <w:szCs w:val="20"/>
          <w:shd w:val="clear" w:color="auto" w:fill="FFFFFF"/>
          <w:lang w:eastAsia="sl-SI"/>
        </w:rPr>
        <w:t xml:space="preserve"> x Cp</w:t>
      </w:r>
      <w:r w:rsidRPr="00016069">
        <w:rPr>
          <w:rFonts w:cs="Arial"/>
          <w:szCs w:val="20"/>
          <w:shd w:val="clear" w:color="auto" w:fill="FFFFFF"/>
          <w:vertAlign w:val="subscript"/>
          <w:lang w:eastAsia="sl-SI"/>
        </w:rPr>
        <w:t>o</w:t>
      </w:r>
      <w:r w:rsidRPr="00016069">
        <w:rPr>
          <w:rFonts w:cs="Arial"/>
          <w:szCs w:val="20"/>
          <w:shd w:val="clear" w:color="auto" w:fill="FFFFFF"/>
          <w:lang w:eastAsia="sl-SI"/>
        </w:rPr>
        <w:t>(i) x Dp</w:t>
      </w:r>
      <w:r w:rsidRPr="00016069">
        <w:rPr>
          <w:rFonts w:cs="Arial"/>
          <w:szCs w:val="20"/>
          <w:shd w:val="clear" w:color="auto" w:fill="FFFFFF"/>
          <w:vertAlign w:val="subscript"/>
          <w:lang w:eastAsia="sl-SI"/>
        </w:rPr>
        <w:t>o</w:t>
      </w:r>
      <w:r w:rsidRPr="00016069">
        <w:rPr>
          <w:rFonts w:cs="Arial"/>
          <w:szCs w:val="20"/>
          <w:shd w:val="clear" w:color="auto" w:fill="FFFFFF"/>
          <w:lang w:eastAsia="sl-SI"/>
        </w:rPr>
        <w:t>) +</w:t>
      </w:r>
      <w:r w:rsidRPr="00016069">
        <w:rPr>
          <w:rFonts w:cs="Arial"/>
          <w:szCs w:val="20"/>
          <w:lang w:eastAsia="sl-SI"/>
        </w:rPr>
        <w:t xml:space="preserve"> (A</w:t>
      </w:r>
      <w:r w:rsidRPr="00016069">
        <w:rPr>
          <w:rFonts w:cs="Arial"/>
          <w:szCs w:val="20"/>
          <w:vertAlign w:val="subscript"/>
          <w:lang w:eastAsia="sl-SI"/>
        </w:rPr>
        <w:t>STAVBA</w:t>
      </w:r>
      <w:r w:rsidRPr="00016069">
        <w:rPr>
          <w:rFonts w:cs="Arial"/>
          <w:szCs w:val="20"/>
          <w:lang w:eastAsia="sl-SI"/>
        </w:rPr>
        <w:t xml:space="preserve"> x </w:t>
      </w:r>
      <w:r w:rsidRPr="00016069">
        <w:rPr>
          <w:rFonts w:cs="Arial"/>
          <w:szCs w:val="20"/>
          <w:shd w:val="clear" w:color="auto" w:fill="FFFFFF"/>
          <w:lang w:eastAsia="sl-SI"/>
        </w:rPr>
        <w:t>Ct</w:t>
      </w:r>
      <w:r w:rsidRPr="00016069">
        <w:rPr>
          <w:rFonts w:cs="Arial"/>
          <w:szCs w:val="20"/>
          <w:shd w:val="clear" w:color="auto" w:fill="FFFFFF"/>
          <w:vertAlign w:val="subscript"/>
          <w:lang w:eastAsia="sl-SI"/>
        </w:rPr>
        <w:t>o</w:t>
      </w:r>
      <w:r w:rsidRPr="00016069">
        <w:rPr>
          <w:rFonts w:cs="Arial"/>
          <w:szCs w:val="20"/>
          <w:shd w:val="clear" w:color="auto" w:fill="FFFFFF"/>
          <w:lang w:eastAsia="sl-SI"/>
        </w:rPr>
        <w:t xml:space="preserve">(i) </w:t>
      </w:r>
      <w:r w:rsidRPr="00016069">
        <w:rPr>
          <w:rFonts w:cs="Arial"/>
          <w:szCs w:val="20"/>
          <w:lang w:eastAsia="sl-SI"/>
        </w:rPr>
        <w:t>x</w:t>
      </w:r>
      <w:r w:rsidRPr="00016069">
        <w:rPr>
          <w:rFonts w:cs="Arial"/>
          <w:szCs w:val="20"/>
          <w:shd w:val="clear" w:color="auto" w:fill="FFFFFF"/>
          <w:lang w:eastAsia="sl-SI"/>
        </w:rPr>
        <w:t xml:space="preserve"> Dt</w:t>
      </w:r>
      <w:r w:rsidRPr="00016069">
        <w:rPr>
          <w:rFonts w:cs="Arial"/>
          <w:szCs w:val="20"/>
          <w:shd w:val="clear" w:color="auto" w:fill="FFFFFF"/>
          <w:vertAlign w:val="subscript"/>
          <w:lang w:eastAsia="sl-SI"/>
        </w:rPr>
        <w:t>o</w:t>
      </w:r>
      <w:r w:rsidRPr="00016069">
        <w:rPr>
          <w:rFonts w:cs="Arial"/>
          <w:szCs w:val="20"/>
          <w:shd w:val="clear" w:color="auto" w:fill="FFFFFF"/>
          <w:lang w:eastAsia="sl-SI"/>
        </w:rPr>
        <w:t xml:space="preserve"> x F</w:t>
      </w:r>
      <w:r w:rsidRPr="00016069">
        <w:rPr>
          <w:rFonts w:cs="Arial"/>
          <w:szCs w:val="20"/>
          <w:shd w:val="clear" w:color="auto" w:fill="FFFFFF"/>
          <w:vertAlign w:val="subscript"/>
          <w:lang w:eastAsia="sl-SI"/>
        </w:rPr>
        <w:t xml:space="preserve">n </w:t>
      </w:r>
      <w:r w:rsidRPr="00016069">
        <w:rPr>
          <w:rFonts w:cs="Arial"/>
          <w:szCs w:val="20"/>
          <w:shd w:val="clear" w:color="auto" w:fill="FFFFFF"/>
          <w:lang w:eastAsia="sl-SI"/>
        </w:rPr>
        <w:t>))</w:t>
      </w:r>
      <w:r w:rsidRPr="00016069">
        <w:rPr>
          <w:rFonts w:cs="Arial"/>
          <w:szCs w:val="20"/>
          <w:shd w:val="clear" w:color="auto" w:fill="FFFFFF"/>
          <w:vertAlign w:val="subscript"/>
          <w:lang w:eastAsia="sl-SI"/>
        </w:rPr>
        <w:t xml:space="preserve">  </w:t>
      </w:r>
      <w:r w:rsidRPr="00016069">
        <w:rPr>
          <w:rFonts w:cs="Arial"/>
          <w:szCs w:val="20"/>
          <w:shd w:val="clear" w:color="auto" w:fill="FFFFFF"/>
          <w:lang w:eastAsia="sl-SI"/>
        </w:rPr>
        <w:t>x</w:t>
      </w:r>
      <w:r w:rsidRPr="00016069">
        <w:rPr>
          <w:rFonts w:cs="Arial"/>
          <w:szCs w:val="20"/>
          <w:lang w:eastAsia="sl-SI"/>
        </w:rPr>
        <w:t xml:space="preserve"> p</w:t>
      </w:r>
      <w:r w:rsidRPr="00016069">
        <w:rPr>
          <w:rFonts w:cs="Arial"/>
          <w:szCs w:val="20"/>
          <w:vertAlign w:val="subscript"/>
          <w:lang w:eastAsia="sl-SI"/>
        </w:rPr>
        <w:t>sz</w:t>
      </w:r>
      <w:r w:rsidRPr="00016069">
        <w:rPr>
          <w:rFonts w:cs="Arial"/>
          <w:szCs w:val="20"/>
          <w:lang w:eastAsia="sl-SI"/>
        </w:rPr>
        <w:t>(i)</w:t>
      </w:r>
      <w:r w:rsidR="00F307BB" w:rsidRPr="00016069">
        <w:rPr>
          <w:rFonts w:cs="Arial"/>
          <w:szCs w:val="20"/>
          <w:lang w:eastAsia="sl-SI"/>
        </w:rPr>
        <w:t>,</w:t>
      </w:r>
      <w:bookmarkEnd w:id="10"/>
    </w:p>
    <w:p w14:paraId="09104C02" w14:textId="4980B798" w:rsidR="000554D5" w:rsidRPr="00016069" w:rsidRDefault="00F307BB" w:rsidP="000554D5">
      <w:pPr>
        <w:spacing w:line="240" w:lineRule="auto"/>
        <w:rPr>
          <w:rFonts w:eastAsia="Calibri" w:cs="Arial"/>
          <w:szCs w:val="20"/>
          <w:shd w:val="clear" w:color="auto" w:fill="FFFFFF"/>
        </w:rPr>
      </w:pPr>
      <w:r w:rsidRPr="00016069">
        <w:rPr>
          <w:rFonts w:eastAsia="Calibri" w:cs="Arial"/>
          <w:szCs w:val="20"/>
          <w:shd w:val="clear" w:color="auto" w:fill="FFFFFF"/>
        </w:rPr>
        <w:t>pri čemer so</w:t>
      </w:r>
      <w:r w:rsidR="000554D5" w:rsidRPr="00016069">
        <w:rPr>
          <w:rFonts w:eastAsia="Calibri" w:cs="Arial"/>
          <w:szCs w:val="20"/>
          <w:shd w:val="clear" w:color="auto" w:fill="FFFFFF"/>
        </w:rPr>
        <w:t xml:space="preserve">: </w:t>
      </w:r>
    </w:p>
    <w:p w14:paraId="51409D1A" w14:textId="146FA094" w:rsidR="000554D5" w:rsidRPr="00016069" w:rsidRDefault="000554D5">
      <w:pPr>
        <w:numPr>
          <w:ilvl w:val="0"/>
          <w:numId w:val="31"/>
        </w:numPr>
        <w:spacing w:line="240" w:lineRule="exact"/>
        <w:ind w:left="714" w:hanging="357"/>
        <w:jc w:val="both"/>
        <w:rPr>
          <w:rFonts w:cs="Arial"/>
          <w:szCs w:val="20"/>
          <w:lang w:eastAsia="sl-SI"/>
        </w:rPr>
      </w:pPr>
      <w:r w:rsidRPr="00016069">
        <w:rPr>
          <w:rFonts w:cs="Arial"/>
          <w:szCs w:val="20"/>
          <w:lang w:eastAsia="sl-SI"/>
        </w:rPr>
        <w:t>KP</w:t>
      </w:r>
      <w:r w:rsidRPr="00016069">
        <w:rPr>
          <w:rFonts w:cs="Arial"/>
          <w:szCs w:val="20"/>
          <w:vertAlign w:val="subscript"/>
          <w:lang w:eastAsia="sl-SI"/>
        </w:rPr>
        <w:t>obstoječa</w:t>
      </w:r>
      <w:r w:rsidRPr="00016069">
        <w:rPr>
          <w:rFonts w:cs="Arial"/>
          <w:szCs w:val="20"/>
          <w:lang w:eastAsia="sl-SI"/>
        </w:rPr>
        <w:t>(i): znesek dela komunalnega prispevka za posamezno vrsto obstoječe komunalne opreme</w:t>
      </w:r>
      <w:r w:rsidR="007C51BD" w:rsidRPr="00016069">
        <w:rPr>
          <w:rFonts w:cs="Arial"/>
          <w:szCs w:val="20"/>
          <w:lang w:eastAsia="sl-SI"/>
        </w:rPr>
        <w:t xml:space="preserve"> (v eurih)</w:t>
      </w:r>
      <w:r w:rsidR="00F307BB" w:rsidRPr="00016069">
        <w:rPr>
          <w:rFonts w:cs="Arial"/>
          <w:szCs w:val="20"/>
          <w:lang w:eastAsia="sl-SI"/>
        </w:rPr>
        <w:t>;</w:t>
      </w:r>
    </w:p>
    <w:p w14:paraId="36D7C703" w14:textId="2974FA0A" w:rsidR="000554D5" w:rsidRPr="00016069" w:rsidRDefault="000554D5">
      <w:pPr>
        <w:numPr>
          <w:ilvl w:val="0"/>
          <w:numId w:val="31"/>
        </w:numPr>
        <w:spacing w:line="240" w:lineRule="auto"/>
        <w:jc w:val="both"/>
        <w:rPr>
          <w:rFonts w:cs="Arial"/>
          <w:szCs w:val="20"/>
          <w:lang w:eastAsia="sl-SI"/>
        </w:rPr>
      </w:pPr>
      <w:r w:rsidRPr="00016069">
        <w:rPr>
          <w:rFonts w:cs="Arial"/>
          <w:szCs w:val="20"/>
          <w:lang w:eastAsia="sl-SI"/>
        </w:rPr>
        <w:t>A</w:t>
      </w:r>
      <w:r w:rsidRPr="00016069">
        <w:rPr>
          <w:rFonts w:cs="Arial"/>
          <w:szCs w:val="20"/>
          <w:vertAlign w:val="subscript"/>
          <w:lang w:eastAsia="sl-SI"/>
        </w:rPr>
        <w:t>GP</w:t>
      </w:r>
      <w:r w:rsidRPr="00016069">
        <w:rPr>
          <w:rFonts w:cs="Arial"/>
          <w:szCs w:val="20"/>
          <w:lang w:eastAsia="sl-SI"/>
        </w:rPr>
        <w:t>: površina gradbene parcele stavbe</w:t>
      </w:r>
      <w:r w:rsidR="007C51BD" w:rsidRPr="00016069">
        <w:rPr>
          <w:rFonts w:cs="Arial"/>
          <w:szCs w:val="20"/>
          <w:lang w:eastAsia="sl-SI"/>
        </w:rPr>
        <w:t xml:space="preserve"> (v</w:t>
      </w:r>
      <w:r w:rsidR="00D155E0" w:rsidRPr="00016069">
        <w:rPr>
          <w:rFonts w:cs="Arial"/>
          <w:szCs w:val="20"/>
          <w:lang w:eastAsia="sl-SI"/>
        </w:rPr>
        <w:t xml:space="preserve"> m</w:t>
      </w:r>
      <w:r w:rsidR="00D155E0" w:rsidRPr="00016069">
        <w:rPr>
          <w:rFonts w:cs="Arial"/>
          <w:szCs w:val="20"/>
          <w:vertAlign w:val="superscript"/>
          <w:lang w:eastAsia="sl-SI"/>
        </w:rPr>
        <w:t>2</w:t>
      </w:r>
      <w:r w:rsidR="007C51BD" w:rsidRPr="00016069">
        <w:rPr>
          <w:rFonts w:cs="Arial"/>
          <w:szCs w:val="20"/>
          <w:lang w:eastAsia="sl-SI"/>
        </w:rPr>
        <w:t>)</w:t>
      </w:r>
      <w:r w:rsidR="00F307BB" w:rsidRPr="00016069">
        <w:rPr>
          <w:rFonts w:cs="Arial"/>
          <w:szCs w:val="20"/>
          <w:lang w:eastAsia="sl-SI"/>
        </w:rPr>
        <w:t>;</w:t>
      </w:r>
    </w:p>
    <w:p w14:paraId="0EFA8C65" w14:textId="7DD56814" w:rsidR="000554D5" w:rsidRPr="00016069" w:rsidRDefault="000554D5">
      <w:pPr>
        <w:numPr>
          <w:ilvl w:val="0"/>
          <w:numId w:val="31"/>
        </w:numPr>
        <w:spacing w:line="240" w:lineRule="auto"/>
        <w:contextualSpacing/>
        <w:rPr>
          <w:rFonts w:eastAsia="Calibri" w:cs="Arial"/>
          <w:szCs w:val="20"/>
          <w:shd w:val="clear" w:color="auto" w:fill="FFFFFF"/>
        </w:rPr>
      </w:pPr>
      <w:r w:rsidRPr="00016069">
        <w:rPr>
          <w:rFonts w:eastAsia="Calibri" w:cs="Arial"/>
          <w:szCs w:val="20"/>
          <w:shd w:val="clear" w:color="auto" w:fill="FFFFFF"/>
        </w:rPr>
        <w:t>Cp</w:t>
      </w:r>
      <w:r w:rsidRPr="00016069">
        <w:rPr>
          <w:rFonts w:eastAsia="Calibri" w:cs="Arial"/>
          <w:szCs w:val="20"/>
          <w:shd w:val="clear" w:color="auto" w:fill="FFFFFF"/>
          <w:vertAlign w:val="subscript"/>
        </w:rPr>
        <w:t>o</w:t>
      </w:r>
      <w:r w:rsidRPr="00016069">
        <w:rPr>
          <w:rFonts w:eastAsia="Calibri" w:cs="Arial"/>
          <w:szCs w:val="20"/>
          <w:shd w:val="clear" w:color="auto" w:fill="FFFFFF"/>
        </w:rPr>
        <w:t>(i): stroški posamezne vrste obstoječe komunale opreme na m</w:t>
      </w:r>
      <w:r w:rsidRPr="00016069">
        <w:rPr>
          <w:rFonts w:eastAsia="Calibri" w:cs="Arial"/>
          <w:szCs w:val="20"/>
          <w:shd w:val="clear" w:color="auto" w:fill="FFFFFF"/>
          <w:vertAlign w:val="superscript"/>
        </w:rPr>
        <w:t>2</w:t>
      </w:r>
      <w:r w:rsidRPr="00016069">
        <w:rPr>
          <w:rFonts w:eastAsia="Calibri" w:cs="Arial"/>
          <w:szCs w:val="20"/>
          <w:shd w:val="clear" w:color="auto" w:fill="FFFFFF"/>
        </w:rPr>
        <w:t xml:space="preserve"> gradbene parcele stavbe</w:t>
      </w:r>
      <w:r w:rsidR="007C51BD" w:rsidRPr="00016069">
        <w:rPr>
          <w:rFonts w:eastAsia="Calibri" w:cs="Arial"/>
          <w:szCs w:val="20"/>
          <w:shd w:val="clear" w:color="auto" w:fill="FFFFFF"/>
        </w:rPr>
        <w:t xml:space="preserve"> (v eurih na m</w:t>
      </w:r>
      <w:r w:rsidR="007C51BD" w:rsidRPr="00016069">
        <w:rPr>
          <w:rFonts w:eastAsia="Calibri" w:cs="Arial"/>
          <w:szCs w:val="20"/>
          <w:shd w:val="clear" w:color="auto" w:fill="FFFFFF"/>
          <w:vertAlign w:val="superscript"/>
        </w:rPr>
        <w:t>2</w:t>
      </w:r>
      <w:r w:rsidR="007C51BD" w:rsidRPr="00016069">
        <w:rPr>
          <w:rFonts w:eastAsia="Calibri" w:cs="Arial"/>
          <w:szCs w:val="20"/>
          <w:shd w:val="clear" w:color="auto" w:fill="FFFFFF"/>
        </w:rPr>
        <w:t>)</w:t>
      </w:r>
      <w:r w:rsidR="00F307BB" w:rsidRPr="00016069">
        <w:rPr>
          <w:rFonts w:eastAsia="Calibri" w:cs="Arial"/>
          <w:szCs w:val="20"/>
          <w:shd w:val="clear" w:color="auto" w:fill="FFFFFF"/>
        </w:rPr>
        <w:t>;</w:t>
      </w:r>
    </w:p>
    <w:p w14:paraId="3CE8AB0D" w14:textId="5E1718FB" w:rsidR="000554D5" w:rsidRPr="00016069" w:rsidRDefault="000554D5">
      <w:pPr>
        <w:numPr>
          <w:ilvl w:val="0"/>
          <w:numId w:val="31"/>
        </w:numPr>
        <w:spacing w:line="240" w:lineRule="auto"/>
        <w:contextualSpacing/>
        <w:jc w:val="both"/>
        <w:rPr>
          <w:rFonts w:eastAsia="Calibri" w:cs="Arial"/>
          <w:szCs w:val="20"/>
          <w:shd w:val="clear" w:color="auto" w:fill="FFFFFF"/>
        </w:rPr>
      </w:pPr>
      <w:r w:rsidRPr="00016069">
        <w:rPr>
          <w:rFonts w:eastAsia="Calibri" w:cs="Arial"/>
          <w:szCs w:val="20"/>
        </w:rPr>
        <w:t>Dp</w:t>
      </w:r>
      <w:r w:rsidRPr="00016069">
        <w:rPr>
          <w:rFonts w:eastAsia="Calibri" w:cs="Arial"/>
          <w:szCs w:val="20"/>
          <w:vertAlign w:val="subscript"/>
        </w:rPr>
        <w:t>O</w:t>
      </w:r>
      <w:r w:rsidRPr="00016069">
        <w:rPr>
          <w:rFonts w:eastAsia="Calibri" w:cs="Arial"/>
          <w:szCs w:val="20"/>
        </w:rPr>
        <w:t>: delež gradbene parcele stavbe pri izračunu komunalnega prispevka za obstoječo komunalno opremo</w:t>
      </w:r>
      <w:r w:rsidR="00F307BB" w:rsidRPr="00016069">
        <w:rPr>
          <w:rFonts w:eastAsia="Calibri" w:cs="Arial"/>
          <w:szCs w:val="20"/>
        </w:rPr>
        <w:t>;</w:t>
      </w:r>
    </w:p>
    <w:p w14:paraId="44F6D994" w14:textId="3A2E3950" w:rsidR="000554D5" w:rsidRPr="00016069" w:rsidRDefault="000554D5">
      <w:pPr>
        <w:numPr>
          <w:ilvl w:val="0"/>
          <w:numId w:val="31"/>
        </w:numPr>
        <w:shd w:val="clear" w:color="auto" w:fill="FFFFFF"/>
        <w:spacing w:line="240" w:lineRule="exact"/>
        <w:ind w:left="714" w:hanging="357"/>
        <w:jc w:val="both"/>
        <w:rPr>
          <w:rFonts w:cs="Arial"/>
          <w:szCs w:val="20"/>
          <w:lang w:eastAsia="sl-SI"/>
        </w:rPr>
      </w:pPr>
      <w:r w:rsidRPr="00016069">
        <w:rPr>
          <w:rFonts w:cs="Arial"/>
          <w:szCs w:val="20"/>
          <w:lang w:eastAsia="sl-SI"/>
        </w:rPr>
        <w:t>A</w:t>
      </w:r>
      <w:r w:rsidRPr="00016069">
        <w:rPr>
          <w:rFonts w:cs="Arial"/>
          <w:szCs w:val="20"/>
          <w:vertAlign w:val="subscript"/>
          <w:lang w:eastAsia="sl-SI"/>
        </w:rPr>
        <w:t>STAVBA</w:t>
      </w:r>
      <w:r w:rsidRPr="00016069">
        <w:rPr>
          <w:rFonts w:cs="Arial"/>
          <w:szCs w:val="20"/>
          <w:lang w:eastAsia="sl-SI"/>
        </w:rPr>
        <w:t xml:space="preserve">: bruto tlorisna površina stavbe </w:t>
      </w:r>
      <w:r w:rsidR="007C51BD" w:rsidRPr="00016069">
        <w:rPr>
          <w:rFonts w:cs="Arial"/>
          <w:szCs w:val="20"/>
          <w:lang w:eastAsia="sl-SI"/>
        </w:rPr>
        <w:t>(</w:t>
      </w:r>
      <w:r w:rsidRPr="00016069">
        <w:rPr>
          <w:rFonts w:cs="Arial"/>
          <w:szCs w:val="20"/>
          <w:lang w:eastAsia="sl-SI"/>
        </w:rPr>
        <w:t xml:space="preserve"> v m</w:t>
      </w:r>
      <w:r w:rsidRPr="00016069">
        <w:rPr>
          <w:rFonts w:cs="Arial"/>
          <w:szCs w:val="20"/>
          <w:vertAlign w:val="superscript"/>
          <w:lang w:eastAsia="sl-SI"/>
        </w:rPr>
        <w:t>2</w:t>
      </w:r>
      <w:r w:rsidR="007C51BD" w:rsidRPr="00016069">
        <w:rPr>
          <w:rFonts w:cs="Arial"/>
          <w:szCs w:val="20"/>
          <w:lang w:eastAsia="sl-SI"/>
        </w:rPr>
        <w:t>)</w:t>
      </w:r>
      <w:r w:rsidR="00F307BB" w:rsidRPr="00016069">
        <w:rPr>
          <w:rFonts w:cs="Arial"/>
          <w:szCs w:val="20"/>
          <w:lang w:eastAsia="sl-SI"/>
        </w:rPr>
        <w:t>;</w:t>
      </w:r>
    </w:p>
    <w:p w14:paraId="4D05E406" w14:textId="1D074C14" w:rsidR="000554D5" w:rsidRPr="00016069" w:rsidRDefault="000554D5">
      <w:pPr>
        <w:numPr>
          <w:ilvl w:val="0"/>
          <w:numId w:val="31"/>
        </w:numPr>
        <w:spacing w:line="240" w:lineRule="exact"/>
        <w:ind w:left="714" w:hanging="357"/>
        <w:contextualSpacing/>
        <w:jc w:val="both"/>
        <w:rPr>
          <w:rFonts w:cs="Arial"/>
          <w:szCs w:val="20"/>
          <w:lang w:eastAsia="sl-SI"/>
        </w:rPr>
      </w:pPr>
      <w:r w:rsidRPr="00016069">
        <w:rPr>
          <w:rFonts w:eastAsia="Calibri" w:cs="Arial"/>
          <w:szCs w:val="20"/>
        </w:rPr>
        <w:t>Ct</w:t>
      </w:r>
      <w:r w:rsidRPr="00016069">
        <w:rPr>
          <w:rFonts w:eastAsia="Calibri" w:cs="Arial"/>
          <w:szCs w:val="20"/>
          <w:vertAlign w:val="subscript"/>
        </w:rPr>
        <w:t>o</w:t>
      </w:r>
      <w:r w:rsidRPr="00016069">
        <w:rPr>
          <w:rFonts w:eastAsia="Calibri" w:cs="Arial"/>
          <w:szCs w:val="20"/>
        </w:rPr>
        <w:t xml:space="preserve">(i): </w:t>
      </w:r>
      <w:r w:rsidRPr="00016069">
        <w:rPr>
          <w:rFonts w:cs="Arial"/>
          <w:szCs w:val="20"/>
          <w:lang w:eastAsia="sl-SI"/>
        </w:rPr>
        <w:t>stroški posamezne vrste obstoječe komunalne opreme na m</w:t>
      </w:r>
      <w:r w:rsidRPr="00016069">
        <w:rPr>
          <w:rFonts w:cs="Arial"/>
          <w:szCs w:val="20"/>
          <w:vertAlign w:val="superscript"/>
          <w:lang w:eastAsia="sl-SI"/>
        </w:rPr>
        <w:t>2</w:t>
      </w:r>
      <w:r w:rsidRPr="00016069">
        <w:rPr>
          <w:rFonts w:cs="Arial"/>
          <w:szCs w:val="20"/>
          <w:lang w:eastAsia="sl-SI"/>
        </w:rPr>
        <w:t xml:space="preserve"> bruto tlorisne površine objekta</w:t>
      </w:r>
      <w:r w:rsidR="007C51BD" w:rsidRPr="00016069">
        <w:rPr>
          <w:rFonts w:cs="Arial"/>
          <w:szCs w:val="20"/>
          <w:lang w:eastAsia="sl-SI"/>
        </w:rPr>
        <w:t xml:space="preserve"> (v eurih na m</w:t>
      </w:r>
      <w:r w:rsidR="007C51BD" w:rsidRPr="00016069">
        <w:rPr>
          <w:rFonts w:cs="Arial"/>
          <w:szCs w:val="20"/>
          <w:vertAlign w:val="superscript"/>
          <w:lang w:eastAsia="sl-SI"/>
        </w:rPr>
        <w:t>2</w:t>
      </w:r>
      <w:r w:rsidR="007C51BD" w:rsidRPr="00016069">
        <w:rPr>
          <w:rFonts w:cs="Arial"/>
          <w:szCs w:val="20"/>
          <w:lang w:eastAsia="sl-SI"/>
        </w:rPr>
        <w:t>)</w:t>
      </w:r>
      <w:r w:rsidR="00F307BB" w:rsidRPr="00016069">
        <w:rPr>
          <w:rFonts w:cs="Arial"/>
          <w:szCs w:val="20"/>
          <w:lang w:eastAsia="sl-SI"/>
        </w:rPr>
        <w:t>;</w:t>
      </w:r>
    </w:p>
    <w:p w14:paraId="76098B2D" w14:textId="51D42442" w:rsidR="000554D5" w:rsidRPr="00016069" w:rsidRDefault="000554D5">
      <w:pPr>
        <w:numPr>
          <w:ilvl w:val="0"/>
          <w:numId w:val="31"/>
        </w:numPr>
        <w:spacing w:line="240" w:lineRule="exact"/>
        <w:ind w:left="714" w:hanging="357"/>
        <w:contextualSpacing/>
        <w:jc w:val="both"/>
        <w:rPr>
          <w:rFonts w:cs="Arial"/>
          <w:szCs w:val="20"/>
          <w:lang w:eastAsia="sl-SI"/>
        </w:rPr>
      </w:pPr>
      <w:r w:rsidRPr="00016069">
        <w:rPr>
          <w:rFonts w:eastAsia="Calibri" w:cs="Arial"/>
          <w:szCs w:val="20"/>
        </w:rPr>
        <w:t>Dt</w:t>
      </w:r>
      <w:r w:rsidRPr="00016069">
        <w:rPr>
          <w:rFonts w:eastAsia="Calibri" w:cs="Arial"/>
          <w:szCs w:val="20"/>
          <w:vertAlign w:val="subscript"/>
        </w:rPr>
        <w:t>o</w:t>
      </w:r>
      <w:r w:rsidRPr="00016069">
        <w:rPr>
          <w:rFonts w:eastAsia="Calibri" w:cs="Arial"/>
          <w:szCs w:val="20"/>
        </w:rPr>
        <w:t>: delež površine objekta pri izračunu komunalnega prispevka za obstoječo komunalno opremo</w:t>
      </w:r>
      <w:r w:rsidR="00F307BB" w:rsidRPr="00016069">
        <w:rPr>
          <w:rFonts w:eastAsia="Calibri" w:cs="Arial"/>
          <w:szCs w:val="20"/>
        </w:rPr>
        <w:t>;</w:t>
      </w:r>
    </w:p>
    <w:p w14:paraId="672D24BF" w14:textId="527FC753" w:rsidR="000554D5" w:rsidRPr="00016069" w:rsidRDefault="000554D5">
      <w:pPr>
        <w:numPr>
          <w:ilvl w:val="0"/>
          <w:numId w:val="31"/>
        </w:numPr>
        <w:spacing w:line="240" w:lineRule="exact"/>
        <w:ind w:left="714" w:hanging="357"/>
        <w:contextualSpacing/>
        <w:rPr>
          <w:rFonts w:eastAsia="Calibri" w:cs="Arial"/>
          <w:szCs w:val="20"/>
          <w:shd w:val="clear" w:color="auto" w:fill="FFFFFF"/>
        </w:rPr>
      </w:pPr>
      <w:r w:rsidRPr="00016069">
        <w:rPr>
          <w:rFonts w:eastAsia="Calibri" w:cs="Arial"/>
          <w:szCs w:val="20"/>
          <w:shd w:val="clear" w:color="auto" w:fill="FFFFFF"/>
        </w:rPr>
        <w:t>F</w:t>
      </w:r>
      <w:r w:rsidRPr="00016069">
        <w:rPr>
          <w:rFonts w:eastAsia="Calibri" w:cs="Arial"/>
          <w:szCs w:val="20"/>
          <w:shd w:val="clear" w:color="auto" w:fill="FFFFFF"/>
          <w:vertAlign w:val="subscript"/>
        </w:rPr>
        <w:t>n</w:t>
      </w:r>
      <w:r w:rsidRPr="00016069">
        <w:rPr>
          <w:rFonts w:eastAsia="Calibri" w:cs="Arial"/>
          <w:szCs w:val="20"/>
          <w:shd w:val="clear" w:color="auto" w:fill="FFFFFF"/>
        </w:rPr>
        <w:t>:  faktor namembnosti objekta glede na njegov namen uporabe</w:t>
      </w:r>
      <w:r w:rsidR="00F307BB" w:rsidRPr="00016069">
        <w:rPr>
          <w:rFonts w:eastAsia="Calibri" w:cs="Arial"/>
          <w:szCs w:val="20"/>
          <w:shd w:val="clear" w:color="auto" w:fill="FFFFFF"/>
        </w:rPr>
        <w:t>;</w:t>
      </w:r>
    </w:p>
    <w:p w14:paraId="49E7A6B3" w14:textId="4AA7E371" w:rsidR="000554D5" w:rsidRPr="00016069" w:rsidRDefault="000554D5">
      <w:pPr>
        <w:numPr>
          <w:ilvl w:val="0"/>
          <w:numId w:val="31"/>
        </w:numPr>
        <w:spacing w:line="240" w:lineRule="exact"/>
        <w:contextualSpacing/>
        <w:rPr>
          <w:rFonts w:eastAsia="Calibri" w:cs="Arial"/>
          <w:szCs w:val="20"/>
          <w:shd w:val="clear" w:color="auto" w:fill="FFFFFF"/>
        </w:rPr>
      </w:pPr>
      <w:r w:rsidRPr="00016069">
        <w:rPr>
          <w:rFonts w:eastAsia="Calibri" w:cs="Arial"/>
          <w:szCs w:val="20"/>
          <w:shd w:val="clear" w:color="auto" w:fill="FFFFFF"/>
        </w:rPr>
        <w:t>A</w:t>
      </w:r>
      <w:r w:rsidRPr="00016069">
        <w:rPr>
          <w:rFonts w:eastAsia="Calibri" w:cs="Arial"/>
          <w:szCs w:val="20"/>
          <w:shd w:val="clear" w:color="auto" w:fill="FFFFFF"/>
          <w:vertAlign w:val="subscript"/>
        </w:rPr>
        <w:t>GP</w:t>
      </w:r>
      <w:r w:rsidRPr="00016069">
        <w:rPr>
          <w:rFonts w:eastAsia="Calibri" w:cs="Arial"/>
          <w:szCs w:val="20"/>
          <w:shd w:val="clear" w:color="auto" w:fill="FFFFFF"/>
        </w:rPr>
        <w:t xml:space="preserve"> x Cp</w:t>
      </w:r>
      <w:r w:rsidRPr="00016069">
        <w:rPr>
          <w:rFonts w:eastAsia="Calibri" w:cs="Arial"/>
          <w:szCs w:val="20"/>
          <w:shd w:val="clear" w:color="auto" w:fill="FFFFFF"/>
          <w:vertAlign w:val="subscript"/>
        </w:rPr>
        <w:t>o</w:t>
      </w:r>
      <w:r w:rsidRPr="00016069">
        <w:rPr>
          <w:rFonts w:eastAsia="Calibri" w:cs="Arial"/>
          <w:szCs w:val="20"/>
          <w:shd w:val="clear" w:color="auto" w:fill="FFFFFF"/>
        </w:rPr>
        <w:t>(i) x Dp</w:t>
      </w:r>
      <w:r w:rsidRPr="00016069">
        <w:rPr>
          <w:rFonts w:eastAsia="Calibri" w:cs="Arial"/>
          <w:szCs w:val="20"/>
          <w:shd w:val="clear" w:color="auto" w:fill="FFFFFF"/>
          <w:vertAlign w:val="subscript"/>
        </w:rPr>
        <w:t xml:space="preserve">o  </w:t>
      </w:r>
      <w:r w:rsidRPr="00016069">
        <w:rPr>
          <w:rFonts w:eastAsia="Calibri" w:cs="Arial"/>
          <w:szCs w:val="20"/>
          <w:shd w:val="clear" w:color="auto" w:fill="FFFFFF"/>
        </w:rPr>
        <w:t>x</w:t>
      </w:r>
      <w:r w:rsidRPr="00016069">
        <w:rPr>
          <w:rFonts w:eastAsia="Calibri" w:cs="Arial"/>
          <w:szCs w:val="20"/>
        </w:rPr>
        <w:t xml:space="preserve"> p</w:t>
      </w:r>
      <w:r w:rsidRPr="00016069">
        <w:rPr>
          <w:rFonts w:eastAsia="Calibri" w:cs="Arial"/>
          <w:szCs w:val="20"/>
          <w:vertAlign w:val="subscript"/>
        </w:rPr>
        <w:t>sz</w:t>
      </w:r>
      <w:r w:rsidRPr="00016069">
        <w:rPr>
          <w:rFonts w:eastAsia="Calibri" w:cs="Arial"/>
          <w:szCs w:val="20"/>
        </w:rPr>
        <w:t>(i)</w:t>
      </w:r>
      <w:r w:rsidRPr="00016069">
        <w:rPr>
          <w:rFonts w:eastAsia="Calibri" w:cs="Arial"/>
          <w:szCs w:val="20"/>
          <w:shd w:val="clear" w:color="auto" w:fill="FFFFFF"/>
          <w:vertAlign w:val="subscript"/>
        </w:rPr>
        <w:t xml:space="preserve"> </w:t>
      </w:r>
      <w:r w:rsidRPr="00016069">
        <w:rPr>
          <w:rFonts w:eastAsia="Calibri" w:cs="Arial"/>
          <w:szCs w:val="20"/>
          <w:shd w:val="clear" w:color="auto" w:fill="FFFFFF"/>
        </w:rPr>
        <w:t>: del komunalnega prispevka za posamezno vrsto obstoječe komunalne opreme, ki odpade na gradbeno parcelo stavbe</w:t>
      </w:r>
      <w:r w:rsidR="009715D0" w:rsidRPr="00016069">
        <w:rPr>
          <w:rFonts w:eastAsia="Calibri" w:cs="Arial"/>
          <w:szCs w:val="20"/>
          <w:shd w:val="clear" w:color="auto" w:fill="FFFFFF"/>
        </w:rPr>
        <w:t xml:space="preserve"> (v eurih)</w:t>
      </w:r>
      <w:r w:rsidR="00F307BB" w:rsidRPr="00016069">
        <w:rPr>
          <w:rFonts w:eastAsia="Calibri" w:cs="Arial"/>
          <w:szCs w:val="20"/>
          <w:shd w:val="clear" w:color="auto" w:fill="FFFFFF"/>
        </w:rPr>
        <w:t>;</w:t>
      </w:r>
    </w:p>
    <w:p w14:paraId="56F30FC5" w14:textId="1866770F" w:rsidR="000554D5" w:rsidRPr="00016069" w:rsidRDefault="000554D5">
      <w:pPr>
        <w:numPr>
          <w:ilvl w:val="0"/>
          <w:numId w:val="31"/>
        </w:numPr>
        <w:spacing w:line="240" w:lineRule="exact"/>
        <w:contextualSpacing/>
        <w:jc w:val="both"/>
        <w:rPr>
          <w:rFonts w:eastAsia="Calibri" w:cs="Arial"/>
          <w:szCs w:val="20"/>
          <w:shd w:val="clear" w:color="auto" w:fill="FFFFFF"/>
        </w:rPr>
      </w:pPr>
      <w:r w:rsidRPr="00016069">
        <w:rPr>
          <w:rFonts w:eastAsia="Calibri" w:cs="Arial"/>
          <w:szCs w:val="20"/>
          <w:shd w:val="clear" w:color="auto" w:fill="FFFFFF"/>
        </w:rPr>
        <w:t>A</w:t>
      </w:r>
      <w:r w:rsidRPr="00016069">
        <w:rPr>
          <w:rFonts w:eastAsia="Calibri" w:cs="Arial"/>
          <w:szCs w:val="20"/>
          <w:shd w:val="clear" w:color="auto" w:fill="FFFFFF"/>
          <w:vertAlign w:val="subscript"/>
        </w:rPr>
        <w:t>STAVBA</w:t>
      </w:r>
      <w:r w:rsidRPr="00016069">
        <w:rPr>
          <w:rFonts w:eastAsia="Calibri" w:cs="Arial"/>
          <w:szCs w:val="20"/>
          <w:shd w:val="clear" w:color="auto" w:fill="FFFFFF"/>
        </w:rPr>
        <w:t> x Ct</w:t>
      </w:r>
      <w:r w:rsidRPr="00016069">
        <w:rPr>
          <w:rFonts w:eastAsia="Calibri" w:cs="Arial"/>
          <w:szCs w:val="20"/>
          <w:shd w:val="clear" w:color="auto" w:fill="FFFFFF"/>
          <w:vertAlign w:val="subscript"/>
        </w:rPr>
        <w:t>o</w:t>
      </w:r>
      <w:r w:rsidRPr="00016069">
        <w:rPr>
          <w:rFonts w:eastAsia="Calibri" w:cs="Arial"/>
          <w:szCs w:val="20"/>
          <w:shd w:val="clear" w:color="auto" w:fill="FFFFFF"/>
        </w:rPr>
        <w:t>(i) x Dt</w:t>
      </w:r>
      <w:r w:rsidRPr="00016069">
        <w:rPr>
          <w:rFonts w:eastAsia="Calibri" w:cs="Arial"/>
          <w:szCs w:val="20"/>
          <w:shd w:val="clear" w:color="auto" w:fill="FFFFFF"/>
          <w:vertAlign w:val="subscript"/>
        </w:rPr>
        <w:t>o</w:t>
      </w:r>
      <w:r w:rsidRPr="00016069">
        <w:rPr>
          <w:rFonts w:eastAsia="Calibri" w:cs="Arial"/>
          <w:szCs w:val="20"/>
          <w:shd w:val="clear" w:color="auto" w:fill="FFFFFF"/>
        </w:rPr>
        <w:t xml:space="preserve"> x F</w:t>
      </w:r>
      <w:r w:rsidRPr="00016069">
        <w:rPr>
          <w:rFonts w:eastAsia="Calibri" w:cs="Arial"/>
          <w:szCs w:val="20"/>
          <w:shd w:val="clear" w:color="auto" w:fill="FFFFFF"/>
          <w:vertAlign w:val="subscript"/>
        </w:rPr>
        <w:t xml:space="preserve">n </w:t>
      </w:r>
      <w:r w:rsidRPr="00016069">
        <w:rPr>
          <w:rFonts w:eastAsia="Calibri" w:cs="Arial"/>
          <w:szCs w:val="20"/>
          <w:shd w:val="clear" w:color="auto" w:fill="FFFFFF"/>
        </w:rPr>
        <w:t>x</w:t>
      </w:r>
      <w:r w:rsidRPr="00016069">
        <w:rPr>
          <w:rFonts w:eastAsia="Calibri" w:cs="Arial"/>
          <w:szCs w:val="20"/>
        </w:rPr>
        <w:t xml:space="preserve"> p</w:t>
      </w:r>
      <w:r w:rsidRPr="00016069">
        <w:rPr>
          <w:rFonts w:eastAsia="Calibri" w:cs="Arial"/>
          <w:szCs w:val="20"/>
          <w:vertAlign w:val="subscript"/>
        </w:rPr>
        <w:t>sz</w:t>
      </w:r>
      <w:r w:rsidRPr="00016069">
        <w:rPr>
          <w:rFonts w:eastAsia="Calibri" w:cs="Arial"/>
          <w:szCs w:val="20"/>
        </w:rPr>
        <w:t>(i)</w:t>
      </w:r>
      <w:r w:rsidRPr="00016069">
        <w:rPr>
          <w:rFonts w:eastAsia="Calibri" w:cs="Arial"/>
          <w:szCs w:val="20"/>
          <w:shd w:val="clear" w:color="auto" w:fill="FFFFFF"/>
        </w:rPr>
        <w:t xml:space="preserve">: del komunalnega prispevka za posamezno vrsto obstoječe komunalne opreme, ki odpade na bruto tlorisno površino </w:t>
      </w:r>
      <w:r w:rsidR="006D5389" w:rsidRPr="00016069">
        <w:rPr>
          <w:rFonts w:eastAsia="Calibri" w:cs="Arial"/>
          <w:szCs w:val="20"/>
          <w:shd w:val="clear" w:color="auto" w:fill="FFFFFF"/>
        </w:rPr>
        <w:t>stavbe</w:t>
      </w:r>
      <w:r w:rsidR="009715D0" w:rsidRPr="00016069">
        <w:rPr>
          <w:rFonts w:eastAsia="Calibri" w:cs="Arial"/>
          <w:szCs w:val="20"/>
          <w:shd w:val="clear" w:color="auto" w:fill="FFFFFF"/>
        </w:rPr>
        <w:t xml:space="preserve"> (v eurih)</w:t>
      </w:r>
      <w:r w:rsidR="00F307BB" w:rsidRPr="00016069">
        <w:rPr>
          <w:rFonts w:eastAsia="Calibri" w:cs="Arial"/>
          <w:szCs w:val="20"/>
          <w:shd w:val="clear" w:color="auto" w:fill="FFFFFF"/>
        </w:rPr>
        <w:t>;</w:t>
      </w:r>
    </w:p>
    <w:p w14:paraId="45B0E43D" w14:textId="3C1EC04C" w:rsidR="000554D5" w:rsidRPr="00016069" w:rsidRDefault="000554D5">
      <w:pPr>
        <w:numPr>
          <w:ilvl w:val="0"/>
          <w:numId w:val="31"/>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p</w:t>
      </w:r>
      <w:r w:rsidRPr="00016069">
        <w:rPr>
          <w:rFonts w:eastAsia="Calibri" w:cs="Arial"/>
          <w:szCs w:val="20"/>
          <w:shd w:val="clear" w:color="auto" w:fill="FFFFFF"/>
          <w:vertAlign w:val="subscript"/>
        </w:rPr>
        <w:t>sz</w:t>
      </w:r>
      <w:r w:rsidRPr="00016069">
        <w:rPr>
          <w:rFonts w:eastAsia="Calibri" w:cs="Arial"/>
          <w:szCs w:val="20"/>
          <w:shd w:val="clear" w:color="auto" w:fill="FFFFFF"/>
        </w:rPr>
        <w:t>(i): prispevna stopnja zavezanca za posamezno vrsto obstoječe komunalne opreme (%)</w:t>
      </w:r>
      <w:r w:rsidR="00F307BB" w:rsidRPr="00016069">
        <w:rPr>
          <w:rFonts w:eastAsia="Calibri" w:cs="Arial"/>
          <w:szCs w:val="20"/>
          <w:shd w:val="clear" w:color="auto" w:fill="FFFFFF"/>
        </w:rPr>
        <w:t>;</w:t>
      </w:r>
      <w:r w:rsidRPr="00016069">
        <w:rPr>
          <w:rFonts w:eastAsia="Calibri" w:cs="Arial"/>
          <w:szCs w:val="20"/>
          <w:shd w:val="clear" w:color="auto" w:fill="FFFFFF"/>
        </w:rPr>
        <w:t xml:space="preserve"> </w:t>
      </w:r>
    </w:p>
    <w:p w14:paraId="7B601C73" w14:textId="57408691" w:rsidR="007A0683" w:rsidRPr="00016069" w:rsidRDefault="000554D5" w:rsidP="007A0683">
      <w:pPr>
        <w:numPr>
          <w:ilvl w:val="0"/>
          <w:numId w:val="31"/>
        </w:numPr>
        <w:spacing w:line="240" w:lineRule="auto"/>
        <w:contextualSpacing/>
        <w:rPr>
          <w:rFonts w:eastAsia="Calibri" w:cs="Arial"/>
          <w:szCs w:val="20"/>
          <w:shd w:val="clear" w:color="auto" w:fill="FFFFFF"/>
        </w:rPr>
      </w:pPr>
      <w:r w:rsidRPr="00016069">
        <w:rPr>
          <w:rFonts w:eastAsia="Calibri" w:cs="Arial"/>
          <w:szCs w:val="20"/>
        </w:rPr>
        <w:t>i: posamezna vrsta obstoječe komunalne opreme.</w:t>
      </w:r>
    </w:p>
    <w:p w14:paraId="78BEF2B2" w14:textId="54D4EBE8" w:rsidR="005E2809" w:rsidRPr="00016069" w:rsidRDefault="005E2809" w:rsidP="007A0683">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w:t>
      </w:r>
      <w:r w:rsidR="00540C62" w:rsidRPr="00016069">
        <w:rPr>
          <w:rFonts w:ascii="Arial" w:hAnsi="Arial" w:cs="Arial"/>
          <w:sz w:val="20"/>
          <w:szCs w:val="20"/>
          <w:lang w:val="sl-SI" w:eastAsia="sl-SI"/>
        </w:rPr>
        <w:t>4</w:t>
      </w:r>
      <w:r w:rsidRPr="00016069">
        <w:rPr>
          <w:rFonts w:ascii="Arial" w:hAnsi="Arial" w:cs="Arial"/>
          <w:sz w:val="20"/>
          <w:szCs w:val="20"/>
          <w:lang w:val="sl-SI" w:eastAsia="sl-SI"/>
        </w:rPr>
        <w:t xml:space="preserve">) Ne glede na prejšnji odstavek se komunalni prispevek za posamezno vrsto obstoječe komunalne opreme za stavbe, ki se v skladu s predpisi, ki urejajo graditev, razvrščajo med enostavne objekte, in za stavbe, ki se štejejo za pomožne objekte, izračuna le od dela, ki odpade na bruto tlorisno površino stavbe, in sicer po naslednji enačbi:  </w:t>
      </w:r>
    </w:p>
    <w:p w14:paraId="1F4DF163" w14:textId="77777777" w:rsidR="005E2809" w:rsidRPr="00016069" w:rsidRDefault="005E2809" w:rsidP="000554D5">
      <w:pPr>
        <w:spacing w:line="240" w:lineRule="auto"/>
        <w:jc w:val="both"/>
        <w:rPr>
          <w:rFonts w:eastAsia="Calibri" w:cs="Arial"/>
          <w:bCs/>
          <w:szCs w:val="20"/>
          <w:shd w:val="clear" w:color="auto" w:fill="FFFFFF"/>
        </w:rPr>
      </w:pPr>
    </w:p>
    <w:p w14:paraId="1E8F33C8" w14:textId="3EAC1323" w:rsidR="000217CF" w:rsidRPr="00016069" w:rsidRDefault="000217CF" w:rsidP="000217CF">
      <w:pPr>
        <w:spacing w:line="240" w:lineRule="auto"/>
        <w:jc w:val="both"/>
        <w:rPr>
          <w:rFonts w:eastAsia="Calibri" w:cs="Arial"/>
          <w:bCs/>
          <w:szCs w:val="20"/>
          <w:shd w:val="clear" w:color="auto" w:fill="FFFFFF"/>
        </w:rPr>
      </w:pPr>
      <w:r w:rsidRPr="00016069">
        <w:rPr>
          <w:rFonts w:eastAsia="Calibri" w:cs="Arial"/>
          <w:bCs/>
          <w:szCs w:val="20"/>
          <w:shd w:val="clear" w:color="auto" w:fill="FFFFFF"/>
        </w:rPr>
        <w:t>KP</w:t>
      </w:r>
      <w:r w:rsidRPr="00016069">
        <w:rPr>
          <w:rFonts w:eastAsia="Calibri" w:cs="Arial"/>
          <w:bCs/>
          <w:szCs w:val="20"/>
          <w:shd w:val="clear" w:color="auto" w:fill="FFFFFF"/>
          <w:vertAlign w:val="subscript"/>
        </w:rPr>
        <w:t xml:space="preserve"> obstoječa</w:t>
      </w:r>
      <w:r w:rsidRPr="00016069">
        <w:rPr>
          <w:rFonts w:eastAsia="Calibri" w:cs="Arial"/>
          <w:bCs/>
          <w:szCs w:val="20"/>
          <w:shd w:val="clear" w:color="auto" w:fill="FFFFFF"/>
        </w:rPr>
        <w:t>(i) = (A</w:t>
      </w:r>
      <w:r w:rsidRPr="00016069">
        <w:rPr>
          <w:rFonts w:eastAsia="Calibri" w:cs="Arial"/>
          <w:bCs/>
          <w:szCs w:val="20"/>
          <w:shd w:val="clear" w:color="auto" w:fill="FFFFFF"/>
          <w:vertAlign w:val="subscript"/>
        </w:rPr>
        <w:t>STAVBA</w:t>
      </w:r>
      <w:r w:rsidRPr="00016069">
        <w:rPr>
          <w:rFonts w:eastAsia="Calibri" w:cs="Arial"/>
          <w:bCs/>
          <w:szCs w:val="20"/>
          <w:shd w:val="clear" w:color="auto" w:fill="FFFFFF"/>
        </w:rPr>
        <w:t> x Ct</w:t>
      </w:r>
      <w:r w:rsidRPr="00016069">
        <w:rPr>
          <w:rFonts w:eastAsia="Calibri" w:cs="Arial"/>
          <w:bCs/>
          <w:szCs w:val="20"/>
          <w:shd w:val="clear" w:color="auto" w:fill="FFFFFF"/>
          <w:vertAlign w:val="subscript"/>
        </w:rPr>
        <w:t>o</w:t>
      </w:r>
      <w:r w:rsidRPr="00016069">
        <w:rPr>
          <w:rFonts w:eastAsia="Calibri" w:cs="Arial"/>
          <w:bCs/>
          <w:szCs w:val="20"/>
          <w:shd w:val="clear" w:color="auto" w:fill="FFFFFF"/>
        </w:rPr>
        <w:t>(i) x Dt</w:t>
      </w:r>
      <w:r w:rsidRPr="00016069">
        <w:rPr>
          <w:rFonts w:eastAsia="Calibri" w:cs="Arial"/>
          <w:bCs/>
          <w:szCs w:val="20"/>
          <w:shd w:val="clear" w:color="auto" w:fill="FFFFFF"/>
          <w:vertAlign w:val="subscript"/>
        </w:rPr>
        <w:t>o</w:t>
      </w:r>
      <w:r w:rsidRPr="00016069">
        <w:rPr>
          <w:rFonts w:eastAsia="Calibri" w:cs="Arial"/>
          <w:bCs/>
          <w:szCs w:val="20"/>
          <w:shd w:val="clear" w:color="auto" w:fill="FFFFFF"/>
        </w:rPr>
        <w:t xml:space="preserve"> x F</w:t>
      </w:r>
      <w:r w:rsidRPr="00016069">
        <w:rPr>
          <w:rFonts w:eastAsia="Calibri" w:cs="Arial"/>
          <w:bCs/>
          <w:szCs w:val="20"/>
          <w:shd w:val="clear" w:color="auto" w:fill="FFFFFF"/>
          <w:vertAlign w:val="subscript"/>
        </w:rPr>
        <w:t xml:space="preserve">n </w:t>
      </w:r>
      <w:r w:rsidRPr="00016069">
        <w:rPr>
          <w:rFonts w:eastAsia="Calibri" w:cs="Arial"/>
          <w:bCs/>
          <w:szCs w:val="20"/>
          <w:shd w:val="clear" w:color="auto" w:fill="FFFFFF"/>
        </w:rPr>
        <w:t>)</w:t>
      </w:r>
      <w:r w:rsidRPr="00016069">
        <w:rPr>
          <w:rFonts w:eastAsia="Calibri" w:cs="Arial"/>
          <w:bCs/>
          <w:szCs w:val="20"/>
          <w:shd w:val="clear" w:color="auto" w:fill="FFFFFF"/>
          <w:vertAlign w:val="subscript"/>
        </w:rPr>
        <w:t xml:space="preserve">  </w:t>
      </w:r>
      <w:r w:rsidRPr="00016069">
        <w:rPr>
          <w:rFonts w:eastAsia="Calibri" w:cs="Arial"/>
          <w:bCs/>
          <w:szCs w:val="20"/>
          <w:shd w:val="clear" w:color="auto" w:fill="FFFFFF"/>
        </w:rPr>
        <w:t>x p</w:t>
      </w:r>
      <w:r w:rsidRPr="00016069">
        <w:rPr>
          <w:rFonts w:eastAsia="Calibri" w:cs="Arial"/>
          <w:bCs/>
          <w:szCs w:val="20"/>
          <w:shd w:val="clear" w:color="auto" w:fill="FFFFFF"/>
          <w:vertAlign w:val="subscript"/>
        </w:rPr>
        <w:t>sz</w:t>
      </w:r>
      <w:r w:rsidRPr="00016069">
        <w:rPr>
          <w:rFonts w:eastAsia="Calibri" w:cs="Arial"/>
          <w:bCs/>
          <w:szCs w:val="20"/>
          <w:shd w:val="clear" w:color="auto" w:fill="FFFFFF"/>
        </w:rPr>
        <w:t>(i),</w:t>
      </w:r>
      <w:r w:rsidRPr="00016069">
        <w:rPr>
          <w:rFonts w:cs="Arial"/>
        </w:rPr>
        <w:t xml:space="preserve"> </w:t>
      </w:r>
      <w:r w:rsidRPr="00016069">
        <w:rPr>
          <w:rFonts w:eastAsia="Calibri" w:cs="Arial"/>
          <w:bCs/>
          <w:szCs w:val="20"/>
          <w:shd w:val="clear" w:color="auto" w:fill="FFFFFF"/>
        </w:rPr>
        <w:t xml:space="preserve"> pri čemer oznake pomenijo enako kot v četrtem odstavku tega člena. </w:t>
      </w:r>
    </w:p>
    <w:p w14:paraId="1C7F2CF7" w14:textId="77777777" w:rsidR="000554D5" w:rsidRPr="00016069" w:rsidRDefault="000554D5" w:rsidP="000554D5">
      <w:pPr>
        <w:spacing w:line="240" w:lineRule="auto"/>
        <w:jc w:val="both"/>
        <w:rPr>
          <w:rFonts w:eastAsia="Calibri" w:cs="Arial"/>
          <w:bCs/>
          <w:szCs w:val="20"/>
          <w:shd w:val="clear" w:color="auto" w:fill="FFFFFF"/>
        </w:rPr>
      </w:pPr>
    </w:p>
    <w:p w14:paraId="4BEBC8D1" w14:textId="32BBEF0D" w:rsidR="000554D5" w:rsidRPr="00016069" w:rsidRDefault="00584602" w:rsidP="003835B4">
      <w:pPr>
        <w:pStyle w:val="zamik"/>
        <w:pBdr>
          <w:top w:val="none" w:sz="0" w:space="12" w:color="auto"/>
        </w:pBdr>
        <w:jc w:val="both"/>
        <w:rPr>
          <w:rFonts w:ascii="Arial" w:hAnsi="Arial" w:cs="Arial"/>
          <w:sz w:val="20"/>
          <w:szCs w:val="20"/>
          <w:lang w:val="sl-SI" w:eastAsia="sl-SI"/>
        </w:rPr>
      </w:pPr>
      <w:r w:rsidRPr="00016069" w:rsidDel="00584602">
        <w:rPr>
          <w:rFonts w:ascii="Arial" w:hAnsi="Arial" w:cs="Arial"/>
          <w:sz w:val="20"/>
          <w:szCs w:val="20"/>
          <w:lang w:val="sl-SI" w:eastAsia="sl-SI"/>
        </w:rPr>
        <w:t xml:space="preserve"> </w:t>
      </w:r>
      <w:r w:rsidR="000554D5" w:rsidRPr="00016069">
        <w:rPr>
          <w:rFonts w:ascii="Arial" w:hAnsi="Arial" w:cs="Arial"/>
          <w:sz w:val="20"/>
          <w:szCs w:val="20"/>
          <w:lang w:val="sl-SI" w:eastAsia="sl-SI"/>
        </w:rPr>
        <w:t>(</w:t>
      </w:r>
      <w:r w:rsidR="00540C62" w:rsidRPr="00016069">
        <w:rPr>
          <w:rFonts w:ascii="Arial" w:hAnsi="Arial" w:cs="Arial"/>
          <w:sz w:val="20"/>
          <w:szCs w:val="20"/>
          <w:lang w:val="sl-SI" w:eastAsia="sl-SI"/>
        </w:rPr>
        <w:t>5</w:t>
      </w:r>
      <w:r w:rsidR="000554D5" w:rsidRPr="00016069">
        <w:rPr>
          <w:rFonts w:ascii="Arial" w:hAnsi="Arial" w:cs="Arial"/>
          <w:sz w:val="20"/>
          <w:szCs w:val="20"/>
          <w:lang w:val="sl-SI" w:eastAsia="sl-SI"/>
        </w:rPr>
        <w:t>) Komunalni prispevek za posamezno vrsto obstoječe komunalne opreme iz prvega odstavka tega člena se za gradbeno inženirske objekte izračuna po naslednji enačbi:</w:t>
      </w:r>
    </w:p>
    <w:p w14:paraId="2F83D69E" w14:textId="77777777" w:rsidR="000554D5" w:rsidRPr="00016069" w:rsidRDefault="000554D5" w:rsidP="000554D5">
      <w:pPr>
        <w:spacing w:line="240" w:lineRule="auto"/>
        <w:jc w:val="both"/>
        <w:rPr>
          <w:rFonts w:eastAsia="Calibri" w:cs="Arial"/>
          <w:szCs w:val="20"/>
        </w:rPr>
      </w:pPr>
    </w:p>
    <w:p w14:paraId="6FCD29F6" w14:textId="77777777" w:rsidR="000554D5" w:rsidRPr="00016069" w:rsidRDefault="000554D5" w:rsidP="000554D5">
      <w:pPr>
        <w:spacing w:line="240" w:lineRule="auto"/>
        <w:jc w:val="both"/>
        <w:rPr>
          <w:rFonts w:eastAsia="Calibri" w:cs="Arial"/>
          <w:szCs w:val="20"/>
          <w:shd w:val="clear" w:color="auto" w:fill="FFFFFF"/>
        </w:rPr>
      </w:pPr>
      <w:r w:rsidRPr="00016069">
        <w:rPr>
          <w:rFonts w:eastAsia="Calibri" w:cs="Arial"/>
          <w:szCs w:val="20"/>
        </w:rPr>
        <w:t>KP</w:t>
      </w:r>
      <w:r w:rsidRPr="00016069">
        <w:rPr>
          <w:rFonts w:eastAsia="Calibri" w:cs="Arial"/>
          <w:szCs w:val="20"/>
          <w:vertAlign w:val="subscript"/>
        </w:rPr>
        <w:t>obstoječa</w:t>
      </w:r>
      <w:r w:rsidRPr="00016069">
        <w:rPr>
          <w:rFonts w:eastAsia="Calibri" w:cs="Arial"/>
          <w:szCs w:val="20"/>
        </w:rPr>
        <w:t>(i) </w:t>
      </w:r>
      <w:r w:rsidRPr="00016069">
        <w:rPr>
          <w:rFonts w:eastAsia="Calibri" w:cs="Arial"/>
          <w:szCs w:val="20"/>
          <w:shd w:val="clear" w:color="auto" w:fill="FFFFFF"/>
        </w:rPr>
        <w:t>= A</w:t>
      </w:r>
      <w:r w:rsidRPr="00016069">
        <w:rPr>
          <w:rFonts w:eastAsia="Calibri" w:cs="Arial"/>
          <w:szCs w:val="20"/>
          <w:shd w:val="clear" w:color="auto" w:fill="FFFFFF"/>
          <w:vertAlign w:val="subscript"/>
        </w:rPr>
        <w:t>GIO</w:t>
      </w:r>
      <w:r w:rsidRPr="00016069">
        <w:rPr>
          <w:rFonts w:eastAsia="Calibri" w:cs="Arial"/>
          <w:szCs w:val="20"/>
          <w:shd w:val="clear" w:color="auto" w:fill="FFFFFF"/>
        </w:rPr>
        <w:t xml:space="preserve"> x Ct</w:t>
      </w:r>
      <w:r w:rsidRPr="00016069">
        <w:rPr>
          <w:rFonts w:eastAsia="Calibri" w:cs="Arial"/>
          <w:szCs w:val="20"/>
          <w:shd w:val="clear" w:color="auto" w:fill="FFFFFF"/>
          <w:vertAlign w:val="subscript"/>
        </w:rPr>
        <w:t>o</w:t>
      </w:r>
      <w:r w:rsidRPr="00016069">
        <w:rPr>
          <w:rFonts w:eastAsia="Calibri" w:cs="Arial"/>
          <w:szCs w:val="20"/>
          <w:shd w:val="clear" w:color="auto" w:fill="FFFFFF"/>
        </w:rPr>
        <w:t>(i) x  Dt</w:t>
      </w:r>
      <w:r w:rsidRPr="00016069">
        <w:rPr>
          <w:rFonts w:eastAsia="Calibri" w:cs="Arial"/>
          <w:szCs w:val="20"/>
          <w:shd w:val="clear" w:color="auto" w:fill="FFFFFF"/>
          <w:vertAlign w:val="subscript"/>
        </w:rPr>
        <w:t>o</w:t>
      </w:r>
      <w:r w:rsidRPr="00016069">
        <w:rPr>
          <w:rFonts w:eastAsia="Calibri" w:cs="Arial"/>
          <w:szCs w:val="20"/>
          <w:shd w:val="clear" w:color="auto" w:fill="FFFFFF"/>
        </w:rPr>
        <w:t xml:space="preserve">  x F</w:t>
      </w:r>
      <w:r w:rsidRPr="00016069">
        <w:rPr>
          <w:rFonts w:eastAsia="Calibri" w:cs="Arial"/>
          <w:szCs w:val="20"/>
          <w:shd w:val="clear" w:color="auto" w:fill="FFFFFF"/>
          <w:vertAlign w:val="subscript"/>
        </w:rPr>
        <w:t>n</w:t>
      </w:r>
      <w:r w:rsidRPr="00016069">
        <w:rPr>
          <w:rFonts w:eastAsia="Calibri" w:cs="Arial"/>
          <w:szCs w:val="20"/>
          <w:shd w:val="clear" w:color="auto" w:fill="FFFFFF"/>
        </w:rPr>
        <w:t xml:space="preserve"> x p</w:t>
      </w:r>
      <w:r w:rsidRPr="00016069">
        <w:rPr>
          <w:rFonts w:eastAsia="Calibri" w:cs="Arial"/>
          <w:szCs w:val="20"/>
          <w:shd w:val="clear" w:color="auto" w:fill="FFFFFF"/>
          <w:vertAlign w:val="subscript"/>
        </w:rPr>
        <w:t xml:space="preserve">sz </w:t>
      </w:r>
      <w:r w:rsidRPr="00016069">
        <w:rPr>
          <w:rFonts w:eastAsia="Calibri" w:cs="Arial"/>
          <w:szCs w:val="20"/>
          <w:shd w:val="clear" w:color="auto" w:fill="FFFFFF"/>
        </w:rPr>
        <w:t>(i)</w:t>
      </w:r>
      <w:r w:rsidR="0058698E" w:rsidRPr="00016069">
        <w:rPr>
          <w:rFonts w:eastAsia="Calibri" w:cs="Arial"/>
          <w:szCs w:val="20"/>
          <w:shd w:val="clear" w:color="auto" w:fill="FFFFFF"/>
        </w:rPr>
        <w:t>, pri čemer:</w:t>
      </w:r>
    </w:p>
    <w:p w14:paraId="2CCFB5E8" w14:textId="77777777" w:rsidR="000554D5" w:rsidRPr="00016069" w:rsidRDefault="000554D5" w:rsidP="000554D5">
      <w:pPr>
        <w:spacing w:line="240" w:lineRule="auto"/>
        <w:jc w:val="both"/>
        <w:rPr>
          <w:rFonts w:eastAsia="Calibri" w:cs="Arial"/>
          <w:szCs w:val="20"/>
          <w:shd w:val="clear" w:color="auto" w:fill="FFFFFF"/>
        </w:rPr>
      </w:pPr>
    </w:p>
    <w:p w14:paraId="2011F3BA" w14:textId="392F7612" w:rsidR="000554D5" w:rsidRPr="00016069" w:rsidRDefault="0058698E">
      <w:pPr>
        <w:numPr>
          <w:ilvl w:val="0"/>
          <w:numId w:val="31"/>
        </w:numPr>
        <w:shd w:val="clear" w:color="auto" w:fill="FFFFFF"/>
        <w:spacing w:line="240" w:lineRule="exact"/>
        <w:ind w:left="714" w:hanging="357"/>
        <w:jc w:val="both"/>
        <w:rPr>
          <w:rFonts w:cs="Arial"/>
          <w:szCs w:val="20"/>
          <w:lang w:eastAsia="sl-SI"/>
        </w:rPr>
      </w:pPr>
      <w:r w:rsidRPr="00016069">
        <w:rPr>
          <w:rFonts w:cs="Arial"/>
          <w:szCs w:val="20"/>
          <w:lang w:eastAsia="sl-SI"/>
        </w:rPr>
        <w:t xml:space="preserve">je </w:t>
      </w:r>
      <w:r w:rsidR="000554D5" w:rsidRPr="00016069">
        <w:rPr>
          <w:rFonts w:cs="Arial"/>
          <w:szCs w:val="20"/>
          <w:lang w:eastAsia="sl-SI"/>
        </w:rPr>
        <w:t>A</w:t>
      </w:r>
      <w:r w:rsidR="000554D5" w:rsidRPr="00016069">
        <w:rPr>
          <w:rFonts w:cs="Arial"/>
          <w:szCs w:val="20"/>
          <w:vertAlign w:val="subscript"/>
          <w:lang w:eastAsia="sl-SI"/>
        </w:rPr>
        <w:t>GIO</w:t>
      </w:r>
      <w:r w:rsidR="000554D5" w:rsidRPr="00016069">
        <w:rPr>
          <w:rFonts w:cs="Arial"/>
          <w:szCs w:val="20"/>
          <w:lang w:eastAsia="sl-SI"/>
        </w:rPr>
        <w:t xml:space="preserve">: </w:t>
      </w:r>
      <w:r w:rsidR="00CF1858" w:rsidRPr="00016069">
        <w:rPr>
          <w:rFonts w:cs="Arial"/>
          <w:szCs w:val="20"/>
          <w:lang w:eastAsia="sl-SI"/>
        </w:rPr>
        <w:t xml:space="preserve">bruto tlorisna </w:t>
      </w:r>
      <w:r w:rsidR="000554D5" w:rsidRPr="00016069">
        <w:rPr>
          <w:rFonts w:cs="Arial"/>
          <w:szCs w:val="20"/>
          <w:lang w:eastAsia="sl-SI"/>
        </w:rPr>
        <w:t>površina gradbeno inženirskega objekta</w:t>
      </w:r>
      <w:r w:rsidR="001C1CCD" w:rsidRPr="00016069">
        <w:rPr>
          <w:rFonts w:cs="Arial"/>
          <w:szCs w:val="20"/>
          <w:lang w:eastAsia="sl-SI"/>
        </w:rPr>
        <w:t xml:space="preserve"> (v m</w:t>
      </w:r>
      <w:r w:rsidR="001C1CCD" w:rsidRPr="00016069">
        <w:rPr>
          <w:rFonts w:cs="Arial"/>
          <w:szCs w:val="20"/>
          <w:vertAlign w:val="superscript"/>
          <w:lang w:eastAsia="sl-SI"/>
        </w:rPr>
        <w:t>2</w:t>
      </w:r>
      <w:r w:rsidR="001C1CCD" w:rsidRPr="00016069">
        <w:rPr>
          <w:rFonts w:cs="Arial"/>
          <w:szCs w:val="20"/>
          <w:lang w:eastAsia="sl-SI"/>
        </w:rPr>
        <w:t>)</w:t>
      </w:r>
      <w:r w:rsidRPr="00016069">
        <w:rPr>
          <w:rFonts w:cs="Arial"/>
          <w:szCs w:val="20"/>
          <w:lang w:eastAsia="sl-SI"/>
        </w:rPr>
        <w:t>;</w:t>
      </w:r>
    </w:p>
    <w:p w14:paraId="67972A93" w14:textId="4B5F7C48" w:rsidR="00D86198" w:rsidRPr="00016069" w:rsidRDefault="000554D5" w:rsidP="00C87563">
      <w:pPr>
        <w:numPr>
          <w:ilvl w:val="0"/>
          <w:numId w:val="31"/>
        </w:numPr>
        <w:spacing w:line="240" w:lineRule="auto"/>
        <w:contextualSpacing/>
        <w:rPr>
          <w:rFonts w:eastAsia="Calibri" w:cs="Arial"/>
          <w:szCs w:val="20"/>
          <w:shd w:val="clear" w:color="auto" w:fill="FFFFFF"/>
        </w:rPr>
      </w:pPr>
      <w:r w:rsidRPr="00016069">
        <w:rPr>
          <w:rFonts w:eastAsia="Calibri" w:cs="Arial"/>
          <w:szCs w:val="20"/>
          <w:shd w:val="clear" w:color="auto" w:fill="FFFFFF"/>
        </w:rPr>
        <w:t>druge oznake pomenijo enako k</w:t>
      </w:r>
      <w:r w:rsidR="0058698E" w:rsidRPr="00016069">
        <w:rPr>
          <w:rFonts w:eastAsia="Calibri" w:cs="Arial"/>
          <w:szCs w:val="20"/>
          <w:shd w:val="clear" w:color="auto" w:fill="FFFFFF"/>
        </w:rPr>
        <w:t>ot je določeno</w:t>
      </w:r>
      <w:r w:rsidRPr="00016069">
        <w:rPr>
          <w:rFonts w:eastAsia="Calibri" w:cs="Arial"/>
          <w:szCs w:val="20"/>
          <w:shd w:val="clear" w:color="auto" w:fill="FFFFFF"/>
        </w:rPr>
        <w:t xml:space="preserve"> v </w:t>
      </w:r>
      <w:r w:rsidR="000217CF" w:rsidRPr="00016069">
        <w:rPr>
          <w:rFonts w:eastAsia="Calibri" w:cs="Arial"/>
          <w:szCs w:val="20"/>
          <w:shd w:val="clear" w:color="auto" w:fill="FFFFFF"/>
        </w:rPr>
        <w:t xml:space="preserve">četrtem </w:t>
      </w:r>
      <w:r w:rsidRPr="00016069">
        <w:rPr>
          <w:rFonts w:eastAsia="Calibri" w:cs="Arial"/>
          <w:szCs w:val="20"/>
          <w:shd w:val="clear" w:color="auto" w:fill="FFFFFF"/>
        </w:rPr>
        <w:t>odstavku</w:t>
      </w:r>
      <w:r w:rsidR="0058698E" w:rsidRPr="00016069">
        <w:rPr>
          <w:rFonts w:eastAsia="Calibri" w:cs="Arial"/>
          <w:szCs w:val="20"/>
          <w:shd w:val="clear" w:color="auto" w:fill="FFFFFF"/>
        </w:rPr>
        <w:t xml:space="preserve"> tega člena</w:t>
      </w:r>
      <w:r w:rsidRPr="00016069">
        <w:rPr>
          <w:rFonts w:eastAsia="Calibri" w:cs="Arial"/>
          <w:szCs w:val="20"/>
          <w:shd w:val="clear" w:color="auto" w:fill="FFFFFF"/>
        </w:rPr>
        <w:t>.</w:t>
      </w:r>
    </w:p>
    <w:p w14:paraId="3D3BA875" w14:textId="36EF412E" w:rsidR="00AB6C59" w:rsidRPr="00016069" w:rsidRDefault="000554D5" w:rsidP="00C87563">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w:t>
      </w:r>
      <w:r w:rsidR="00540C62" w:rsidRPr="00016069">
        <w:rPr>
          <w:rFonts w:ascii="Arial" w:hAnsi="Arial" w:cs="Arial"/>
          <w:sz w:val="20"/>
          <w:szCs w:val="20"/>
          <w:lang w:val="pl-PL" w:eastAsia="sl-SI"/>
        </w:rPr>
        <w:t>6</w:t>
      </w:r>
      <w:r w:rsidR="00684F51" w:rsidRPr="00016069">
        <w:rPr>
          <w:rFonts w:ascii="Arial" w:hAnsi="Arial" w:cs="Arial"/>
          <w:sz w:val="20"/>
          <w:szCs w:val="20"/>
          <w:lang w:val="pl-PL" w:eastAsia="sl-SI"/>
        </w:rPr>
        <w:t>)</w:t>
      </w:r>
      <w:r w:rsidRPr="00016069">
        <w:rPr>
          <w:rFonts w:ascii="Arial" w:hAnsi="Arial" w:cs="Arial"/>
          <w:sz w:val="20"/>
          <w:szCs w:val="20"/>
          <w:lang w:val="pl-PL" w:eastAsia="sl-SI"/>
        </w:rPr>
        <w:t xml:space="preserve"> Komunalni prispevek za obstoječo komunalno opremo za funkcionaln</w:t>
      </w:r>
      <w:r w:rsidR="0058698E" w:rsidRPr="00016069">
        <w:rPr>
          <w:rFonts w:ascii="Arial" w:hAnsi="Arial" w:cs="Arial"/>
          <w:sz w:val="20"/>
          <w:szCs w:val="20"/>
          <w:lang w:val="pl-PL" w:eastAsia="sl-SI"/>
        </w:rPr>
        <w:t>i</w:t>
      </w:r>
      <w:r w:rsidRPr="00016069">
        <w:rPr>
          <w:rFonts w:ascii="Arial" w:hAnsi="Arial" w:cs="Arial"/>
          <w:sz w:val="20"/>
          <w:szCs w:val="20"/>
          <w:lang w:val="pl-PL" w:eastAsia="sl-SI"/>
        </w:rPr>
        <w:t xml:space="preserve"> kompleks, se izračuna </w:t>
      </w:r>
      <w:r w:rsidR="002372AD" w:rsidRPr="00016069">
        <w:rPr>
          <w:rFonts w:ascii="Arial" w:hAnsi="Arial" w:cs="Arial"/>
          <w:sz w:val="20"/>
          <w:szCs w:val="20"/>
          <w:lang w:val="pl-PL" w:eastAsia="sl-SI"/>
        </w:rPr>
        <w:t xml:space="preserve">ob upoštevanju </w:t>
      </w:r>
      <w:r w:rsidR="00E8025F" w:rsidRPr="00016069">
        <w:rPr>
          <w:rFonts w:ascii="Arial" w:hAnsi="Arial" w:cs="Arial"/>
          <w:sz w:val="20"/>
          <w:szCs w:val="20"/>
          <w:lang w:val="pl-PL" w:eastAsia="sl-SI"/>
        </w:rPr>
        <w:t>sedmega</w:t>
      </w:r>
      <w:r w:rsidR="002372AD" w:rsidRPr="00016069">
        <w:rPr>
          <w:rFonts w:ascii="Arial" w:hAnsi="Arial" w:cs="Arial"/>
          <w:sz w:val="20"/>
          <w:szCs w:val="20"/>
          <w:lang w:val="pl-PL" w:eastAsia="sl-SI"/>
        </w:rPr>
        <w:t xml:space="preserve"> in </w:t>
      </w:r>
      <w:r w:rsidR="00E8025F" w:rsidRPr="00016069">
        <w:rPr>
          <w:rFonts w:ascii="Arial" w:hAnsi="Arial" w:cs="Arial"/>
          <w:sz w:val="20"/>
          <w:szCs w:val="20"/>
          <w:lang w:val="pl-PL" w:eastAsia="sl-SI"/>
        </w:rPr>
        <w:t>osmega</w:t>
      </w:r>
      <w:r w:rsidR="00DF7C7E" w:rsidRPr="00016069">
        <w:rPr>
          <w:rFonts w:ascii="Arial" w:hAnsi="Arial" w:cs="Arial"/>
          <w:sz w:val="20"/>
          <w:szCs w:val="20"/>
          <w:lang w:val="pl-PL" w:eastAsia="sl-SI"/>
        </w:rPr>
        <w:t xml:space="preserve"> </w:t>
      </w:r>
      <w:r w:rsidR="002372AD" w:rsidRPr="00016069">
        <w:rPr>
          <w:rFonts w:ascii="Arial" w:hAnsi="Arial" w:cs="Arial"/>
          <w:sz w:val="20"/>
          <w:szCs w:val="20"/>
          <w:lang w:val="pl-PL" w:eastAsia="sl-SI"/>
        </w:rPr>
        <w:t>odstavka</w:t>
      </w:r>
      <w:r w:rsidR="00DF7C7E" w:rsidRPr="00016069">
        <w:rPr>
          <w:rFonts w:ascii="Arial" w:hAnsi="Arial" w:cs="Arial"/>
          <w:sz w:val="20"/>
          <w:szCs w:val="20"/>
          <w:lang w:val="pl-PL" w:eastAsia="sl-SI"/>
        </w:rPr>
        <w:t xml:space="preserve"> 16. člena te uredbe. </w:t>
      </w:r>
      <w:r w:rsidR="00540C62" w:rsidRPr="00016069">
        <w:rPr>
          <w:rFonts w:ascii="Arial" w:hAnsi="Arial" w:cs="Arial"/>
          <w:sz w:val="20"/>
          <w:szCs w:val="20"/>
          <w:lang w:val="pl-PL" w:eastAsia="sl-SI"/>
        </w:rPr>
        <w:t>Pri tem se z</w:t>
      </w:r>
      <w:r w:rsidR="00E17265" w:rsidRPr="00016069">
        <w:rPr>
          <w:rFonts w:ascii="Arial" w:hAnsi="Arial" w:cs="Arial"/>
          <w:sz w:val="20"/>
          <w:szCs w:val="20"/>
          <w:lang w:val="pl-PL" w:eastAsia="sl-SI"/>
        </w:rPr>
        <w:t xml:space="preserve">a izračun komunalnega prispevka za obstoječo komunalno opremo za preostalo površino funkcionalnega kompleksa uporablja enačba </w:t>
      </w:r>
      <w:r w:rsidRPr="00016069">
        <w:rPr>
          <w:rFonts w:ascii="Arial" w:hAnsi="Arial" w:cs="Arial"/>
          <w:sz w:val="20"/>
          <w:szCs w:val="20"/>
          <w:lang w:val="pl-PL" w:eastAsia="sl-SI"/>
        </w:rPr>
        <w:t xml:space="preserve">iz </w:t>
      </w:r>
      <w:r w:rsidR="00540C62" w:rsidRPr="00016069">
        <w:rPr>
          <w:rFonts w:ascii="Arial" w:hAnsi="Arial" w:cs="Arial"/>
          <w:sz w:val="20"/>
          <w:szCs w:val="20"/>
          <w:lang w:val="pl-PL" w:eastAsia="sl-SI"/>
        </w:rPr>
        <w:t xml:space="preserve">prejšnjega </w:t>
      </w:r>
      <w:r w:rsidRPr="00016069">
        <w:rPr>
          <w:rFonts w:ascii="Arial" w:hAnsi="Arial" w:cs="Arial"/>
          <w:sz w:val="20"/>
          <w:szCs w:val="20"/>
          <w:lang w:val="pl-PL" w:eastAsia="sl-SI"/>
        </w:rPr>
        <w:t xml:space="preserve">odstavka, </w:t>
      </w:r>
      <w:r w:rsidR="00AB6C59" w:rsidRPr="00016069">
        <w:rPr>
          <w:rFonts w:ascii="Arial" w:hAnsi="Arial" w:cs="Arial"/>
          <w:sz w:val="20"/>
          <w:szCs w:val="20"/>
          <w:lang w:val="pl-PL" w:eastAsia="sl-SI"/>
        </w:rPr>
        <w:t xml:space="preserve">pri čemer se površina tega </w:t>
      </w:r>
      <w:r w:rsidRPr="00016069">
        <w:rPr>
          <w:rFonts w:ascii="Arial" w:hAnsi="Arial" w:cs="Arial"/>
          <w:sz w:val="20"/>
          <w:szCs w:val="20"/>
          <w:lang w:val="pl-PL" w:eastAsia="sl-SI"/>
        </w:rPr>
        <w:t xml:space="preserve">dela šteje </w:t>
      </w:r>
      <w:r w:rsidR="00AB6C59" w:rsidRPr="00016069">
        <w:rPr>
          <w:rFonts w:ascii="Arial" w:hAnsi="Arial" w:cs="Arial"/>
          <w:sz w:val="20"/>
          <w:szCs w:val="20"/>
          <w:lang w:val="pl-PL" w:eastAsia="sl-SI"/>
        </w:rPr>
        <w:t xml:space="preserve">za </w:t>
      </w:r>
      <w:r w:rsidR="00397887" w:rsidRPr="00016069">
        <w:rPr>
          <w:rFonts w:ascii="Arial" w:hAnsi="Arial" w:cs="Arial"/>
          <w:sz w:val="20"/>
          <w:szCs w:val="20"/>
          <w:lang w:val="pl-PL" w:eastAsia="sl-SI"/>
        </w:rPr>
        <w:t xml:space="preserve">bruto tlorisno </w:t>
      </w:r>
      <w:r w:rsidR="00AB6C59" w:rsidRPr="00016069">
        <w:rPr>
          <w:rFonts w:ascii="Arial" w:hAnsi="Arial" w:cs="Arial"/>
          <w:sz w:val="20"/>
          <w:szCs w:val="20"/>
          <w:lang w:val="pl-PL" w:eastAsia="sl-SI"/>
        </w:rPr>
        <w:t>površino gradbeno inženirskega objekta</w:t>
      </w:r>
      <w:r w:rsidRPr="00016069">
        <w:rPr>
          <w:rFonts w:ascii="Arial" w:hAnsi="Arial" w:cs="Arial"/>
          <w:sz w:val="20"/>
          <w:szCs w:val="20"/>
          <w:lang w:val="pl-PL" w:eastAsia="sl-SI"/>
        </w:rPr>
        <w:t xml:space="preserve"> A</w:t>
      </w:r>
      <w:r w:rsidRPr="00016069">
        <w:rPr>
          <w:rFonts w:ascii="Arial" w:hAnsi="Arial" w:cs="Arial"/>
          <w:sz w:val="20"/>
          <w:szCs w:val="20"/>
          <w:vertAlign w:val="subscript"/>
          <w:lang w:val="pl-PL" w:eastAsia="sl-SI"/>
        </w:rPr>
        <w:t>GIO</w:t>
      </w:r>
      <w:r w:rsidR="00702E5F" w:rsidRPr="00016069">
        <w:rPr>
          <w:rFonts w:ascii="Arial" w:hAnsi="Arial" w:cs="Arial"/>
          <w:sz w:val="20"/>
          <w:szCs w:val="20"/>
          <w:lang w:val="pl-PL" w:eastAsia="sl-SI"/>
        </w:rPr>
        <w:t>.</w:t>
      </w:r>
    </w:p>
    <w:p w14:paraId="36D2CF14" w14:textId="77777777" w:rsidR="002B2F80" w:rsidRPr="00016069" w:rsidRDefault="002B2F80" w:rsidP="00C87563">
      <w:pPr>
        <w:pStyle w:val="zamik"/>
        <w:pBdr>
          <w:top w:val="none" w:sz="0" w:space="12" w:color="auto"/>
        </w:pBdr>
        <w:jc w:val="both"/>
        <w:rPr>
          <w:rFonts w:ascii="Arial" w:hAnsi="Arial" w:cs="Arial"/>
          <w:sz w:val="20"/>
          <w:szCs w:val="20"/>
          <w:lang w:val="pl-PL" w:eastAsia="sl-SI"/>
        </w:rPr>
      </w:pPr>
    </w:p>
    <w:p w14:paraId="45A5260A" w14:textId="65D725E0" w:rsidR="000554D5" w:rsidRPr="00016069" w:rsidRDefault="000554D5" w:rsidP="00C87563">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pl-PL" w:eastAsia="sl-SI"/>
        </w:rPr>
        <w:t>(</w:t>
      </w:r>
      <w:r w:rsidR="003835B4" w:rsidRPr="00016069">
        <w:rPr>
          <w:rFonts w:ascii="Arial" w:hAnsi="Arial" w:cs="Arial"/>
          <w:sz w:val="20"/>
          <w:szCs w:val="20"/>
          <w:lang w:val="pl-PL" w:eastAsia="sl-SI"/>
        </w:rPr>
        <w:t>7</w:t>
      </w:r>
      <w:r w:rsidRPr="00016069">
        <w:rPr>
          <w:rFonts w:ascii="Arial" w:hAnsi="Arial" w:cs="Arial"/>
          <w:sz w:val="20"/>
          <w:szCs w:val="20"/>
          <w:lang w:val="pl-PL" w:eastAsia="sl-SI"/>
        </w:rPr>
        <w:t>) Komunalni prispevek za obstoječo komunalno opremo se izračuna kot seštevek zneskov komunalnih prispevkov za posamezno vrsto obstoječe komunalne opreme iz</w:t>
      </w:r>
      <w:r w:rsidR="00723164" w:rsidRPr="00016069">
        <w:rPr>
          <w:rFonts w:ascii="Arial" w:hAnsi="Arial" w:cs="Arial"/>
          <w:sz w:val="20"/>
          <w:szCs w:val="20"/>
          <w:lang w:val="pl-PL" w:eastAsia="sl-SI"/>
        </w:rPr>
        <w:t xml:space="preserve"> </w:t>
      </w:r>
      <w:r w:rsidR="00E8025F" w:rsidRPr="00016069">
        <w:rPr>
          <w:rFonts w:ascii="Arial" w:hAnsi="Arial" w:cs="Arial"/>
          <w:sz w:val="20"/>
          <w:szCs w:val="20"/>
          <w:lang w:val="pl-PL" w:eastAsia="sl-SI"/>
        </w:rPr>
        <w:t xml:space="preserve">tretjega, </w:t>
      </w:r>
      <w:r w:rsidR="00D86198" w:rsidRPr="00016069">
        <w:rPr>
          <w:rFonts w:ascii="Arial" w:hAnsi="Arial" w:cs="Arial"/>
          <w:sz w:val="20"/>
          <w:szCs w:val="20"/>
          <w:lang w:val="pl-PL" w:eastAsia="sl-SI"/>
        </w:rPr>
        <w:t>četrtega, petega</w:t>
      </w:r>
      <w:r w:rsidRPr="00016069">
        <w:rPr>
          <w:rFonts w:ascii="Arial" w:hAnsi="Arial" w:cs="Arial"/>
          <w:sz w:val="20"/>
          <w:szCs w:val="20"/>
          <w:lang w:val="pl-PL" w:eastAsia="sl-SI"/>
        </w:rPr>
        <w:t xml:space="preserve"> oziroma </w:t>
      </w:r>
      <w:r w:rsidR="00D86198" w:rsidRPr="00016069">
        <w:rPr>
          <w:rFonts w:ascii="Arial" w:hAnsi="Arial" w:cs="Arial"/>
          <w:sz w:val="20"/>
          <w:szCs w:val="20"/>
          <w:lang w:val="pl-PL" w:eastAsia="sl-SI"/>
        </w:rPr>
        <w:t xml:space="preserve">šestega </w:t>
      </w:r>
      <w:r w:rsidRPr="00016069">
        <w:rPr>
          <w:rFonts w:ascii="Arial" w:hAnsi="Arial" w:cs="Arial"/>
          <w:sz w:val="20"/>
          <w:szCs w:val="20"/>
          <w:lang w:val="pl-PL" w:eastAsia="sl-SI"/>
        </w:rPr>
        <w:t xml:space="preserve">odstavka tega člena po </w:t>
      </w:r>
      <w:r w:rsidR="00612863" w:rsidRPr="00016069">
        <w:rPr>
          <w:rFonts w:ascii="Arial" w:hAnsi="Arial" w:cs="Arial"/>
          <w:sz w:val="20"/>
          <w:szCs w:val="20"/>
          <w:lang w:val="pl-PL" w:eastAsia="sl-SI"/>
        </w:rPr>
        <w:t xml:space="preserve">naslednji </w:t>
      </w:r>
      <w:r w:rsidRPr="00016069">
        <w:rPr>
          <w:rFonts w:ascii="Arial" w:hAnsi="Arial" w:cs="Arial"/>
          <w:sz w:val="20"/>
          <w:szCs w:val="20"/>
          <w:lang w:val="pl-PL" w:eastAsia="sl-SI"/>
        </w:rPr>
        <w:t xml:space="preserve">enačbi: </w:t>
      </w:r>
    </w:p>
    <w:p w14:paraId="6BB11A95" w14:textId="77777777" w:rsidR="000554D5" w:rsidRPr="00016069" w:rsidRDefault="000554D5" w:rsidP="000554D5">
      <w:pPr>
        <w:spacing w:line="240" w:lineRule="auto"/>
        <w:contextualSpacing/>
        <w:rPr>
          <w:rFonts w:eastAsia="Calibri" w:cs="Arial"/>
          <w:szCs w:val="20"/>
          <w:shd w:val="clear" w:color="auto" w:fill="FFFFFF"/>
        </w:rPr>
      </w:pPr>
    </w:p>
    <w:p w14:paraId="0455B4E0" w14:textId="77777777" w:rsidR="000554D5" w:rsidRPr="00016069" w:rsidRDefault="000554D5" w:rsidP="000554D5">
      <w:pPr>
        <w:spacing w:line="240" w:lineRule="auto"/>
        <w:contextualSpacing/>
        <w:rPr>
          <w:rFonts w:eastAsia="Calibri" w:cs="Arial"/>
          <w:szCs w:val="20"/>
          <w:shd w:val="clear" w:color="auto" w:fill="FFFFFF"/>
        </w:rPr>
      </w:pPr>
      <w:r w:rsidRPr="00016069">
        <w:rPr>
          <w:rFonts w:eastAsia="Calibri" w:cs="Arial"/>
          <w:szCs w:val="20"/>
          <w:shd w:val="clear" w:color="auto" w:fill="FFFFFF"/>
        </w:rPr>
        <w:t>KP</w:t>
      </w:r>
      <w:r w:rsidRPr="00016069">
        <w:rPr>
          <w:rFonts w:eastAsia="Calibri" w:cs="Arial"/>
          <w:szCs w:val="20"/>
          <w:shd w:val="clear" w:color="auto" w:fill="FFFFFF"/>
          <w:vertAlign w:val="subscript"/>
        </w:rPr>
        <w:t>obstoječa</w:t>
      </w:r>
      <w:r w:rsidRPr="00016069">
        <w:rPr>
          <w:rFonts w:eastAsia="Calibri" w:cs="Arial"/>
          <w:szCs w:val="20"/>
          <w:shd w:val="clear" w:color="auto" w:fill="FFFFFF"/>
        </w:rPr>
        <w:t xml:space="preserve"> = ∑KP</w:t>
      </w:r>
      <w:r w:rsidRPr="00016069">
        <w:rPr>
          <w:rFonts w:eastAsia="Calibri" w:cs="Arial"/>
          <w:szCs w:val="20"/>
          <w:shd w:val="clear" w:color="auto" w:fill="FFFFFF"/>
          <w:vertAlign w:val="subscript"/>
        </w:rPr>
        <w:t>obstoječa</w:t>
      </w:r>
      <w:r w:rsidRPr="00016069">
        <w:rPr>
          <w:rFonts w:eastAsia="Calibri" w:cs="Arial"/>
          <w:szCs w:val="20"/>
          <w:shd w:val="clear" w:color="auto" w:fill="FFFFFF"/>
        </w:rPr>
        <w:t>(i),</w:t>
      </w:r>
    </w:p>
    <w:p w14:paraId="6708BAD5" w14:textId="77777777" w:rsidR="000554D5" w:rsidRPr="00016069" w:rsidRDefault="000554D5" w:rsidP="000554D5">
      <w:pPr>
        <w:spacing w:line="240" w:lineRule="auto"/>
        <w:contextualSpacing/>
        <w:rPr>
          <w:rFonts w:eastAsia="Calibri" w:cs="Arial"/>
          <w:szCs w:val="20"/>
          <w:shd w:val="clear" w:color="auto" w:fill="FFFFFF"/>
        </w:rPr>
      </w:pPr>
    </w:p>
    <w:p w14:paraId="187C0886" w14:textId="57E5F82F" w:rsidR="000554D5" w:rsidRPr="00016069" w:rsidRDefault="000554D5" w:rsidP="00C87563">
      <w:pPr>
        <w:spacing w:line="240" w:lineRule="auto"/>
        <w:contextualSpacing/>
        <w:rPr>
          <w:rFonts w:eastAsia="Calibri" w:cs="Arial"/>
          <w:szCs w:val="20"/>
          <w:shd w:val="clear" w:color="auto" w:fill="FFFFFF"/>
        </w:rPr>
      </w:pPr>
      <w:r w:rsidRPr="00016069">
        <w:rPr>
          <w:rFonts w:eastAsia="Calibri" w:cs="Arial"/>
          <w:szCs w:val="20"/>
          <w:shd w:val="clear" w:color="auto" w:fill="FFFFFF"/>
        </w:rPr>
        <w:t>pri čemer je KP</w:t>
      </w:r>
      <w:r w:rsidRPr="00016069">
        <w:rPr>
          <w:rFonts w:eastAsia="Calibri" w:cs="Arial"/>
          <w:szCs w:val="20"/>
          <w:shd w:val="clear" w:color="auto" w:fill="FFFFFF"/>
          <w:vertAlign w:val="subscript"/>
        </w:rPr>
        <w:t>obstoječa</w:t>
      </w:r>
      <w:r w:rsidRPr="00016069">
        <w:rPr>
          <w:rFonts w:eastAsia="Calibri" w:cs="Arial"/>
          <w:szCs w:val="20"/>
          <w:shd w:val="clear" w:color="auto" w:fill="FFFFFF"/>
        </w:rPr>
        <w:t xml:space="preserve">  znesek komunalnega prispevka za obstoječo komunalno opremo, ki se odmeri zavezancu</w:t>
      </w:r>
      <w:r w:rsidR="00F26C92" w:rsidRPr="00016069">
        <w:rPr>
          <w:rFonts w:eastAsia="Calibri" w:cs="Arial"/>
          <w:szCs w:val="20"/>
          <w:shd w:val="clear" w:color="auto" w:fill="FFFFFF"/>
        </w:rPr>
        <w:t xml:space="preserve"> (v eurih)</w:t>
      </w:r>
      <w:r w:rsidRPr="00016069">
        <w:rPr>
          <w:rFonts w:eastAsia="Calibri" w:cs="Arial"/>
          <w:szCs w:val="20"/>
          <w:shd w:val="clear" w:color="auto" w:fill="FFFFFF"/>
        </w:rPr>
        <w:t>.</w:t>
      </w:r>
    </w:p>
    <w:p w14:paraId="5B528A12" w14:textId="451CA10E" w:rsidR="00A27318" w:rsidRPr="00016069" w:rsidRDefault="000554D5" w:rsidP="005A474E">
      <w:pPr>
        <w:pStyle w:val="zamik"/>
        <w:pBdr>
          <w:top w:val="none" w:sz="0" w:space="12" w:color="auto"/>
        </w:pBdr>
        <w:jc w:val="both"/>
        <w:rPr>
          <w:rFonts w:ascii="Arial" w:hAnsi="Arial" w:cs="Arial"/>
          <w:sz w:val="20"/>
          <w:szCs w:val="20"/>
          <w:lang w:val="pl-PL" w:eastAsia="sl-SI"/>
        </w:rPr>
      </w:pPr>
      <w:r w:rsidRPr="00016069">
        <w:rPr>
          <w:rFonts w:ascii="Arial" w:hAnsi="Arial" w:cs="Arial"/>
          <w:sz w:val="20"/>
          <w:szCs w:val="20"/>
          <w:lang w:val="sl-SI" w:eastAsia="sl-SI"/>
        </w:rPr>
        <w:t>(</w:t>
      </w:r>
      <w:r w:rsidR="003835B4" w:rsidRPr="00016069">
        <w:rPr>
          <w:rFonts w:ascii="Arial" w:hAnsi="Arial" w:cs="Arial"/>
          <w:sz w:val="20"/>
          <w:szCs w:val="20"/>
          <w:lang w:val="sl-SI" w:eastAsia="sl-SI"/>
        </w:rPr>
        <w:t>8</w:t>
      </w:r>
      <w:r w:rsidRPr="00016069">
        <w:rPr>
          <w:rFonts w:ascii="Arial" w:hAnsi="Arial" w:cs="Arial"/>
          <w:sz w:val="20"/>
          <w:szCs w:val="20"/>
          <w:lang w:val="sl-SI" w:eastAsia="sl-SI"/>
        </w:rPr>
        <w:t xml:space="preserve">) Komunalni prispevek za obstoječo komunalno opremo, ki se odmerja zavezancu zaradi spremembe bruto tlorisne površine ali namembnosti objekta, se izračuna tako, da se izračunata višina komunalnega prispevka za obstoječo komunalno opremo po spremembi bruto tlorisne površine ali namembnosti objekta in pred spremembo bruto tlorisne površine ali namembnosti objekta. Zavezancu se odmeri komunalni prispevek, ki predstavlja pozitivno razliko med komunalnim prispevkom po spremembi in pred spremembo bruto tlorisne površine ali namembnosti objekta. </w:t>
      </w:r>
      <w:r w:rsidRPr="00016069">
        <w:rPr>
          <w:rFonts w:ascii="Arial" w:hAnsi="Arial" w:cs="Arial"/>
          <w:sz w:val="20"/>
          <w:szCs w:val="20"/>
          <w:lang w:val="pl-PL" w:eastAsia="sl-SI"/>
        </w:rPr>
        <w:t xml:space="preserve">Pri tem se komunalni prispevek za obstoječo komunalno opremo računa in primerja po posamezni </w:t>
      </w:r>
      <w:r w:rsidR="00E11615" w:rsidRPr="00016069">
        <w:rPr>
          <w:rFonts w:ascii="Arial" w:hAnsi="Arial" w:cs="Arial"/>
          <w:sz w:val="20"/>
          <w:szCs w:val="20"/>
          <w:lang w:val="pl-PL" w:eastAsia="sl-SI"/>
        </w:rPr>
        <w:t xml:space="preserve">vrsti </w:t>
      </w:r>
      <w:r w:rsidRPr="00016069">
        <w:rPr>
          <w:rFonts w:ascii="Arial" w:hAnsi="Arial" w:cs="Arial"/>
          <w:sz w:val="20"/>
          <w:szCs w:val="20"/>
          <w:lang w:val="pl-PL" w:eastAsia="sl-SI"/>
        </w:rPr>
        <w:t>komunaln</w:t>
      </w:r>
      <w:r w:rsidR="00E11615" w:rsidRPr="00016069">
        <w:rPr>
          <w:rFonts w:ascii="Arial" w:hAnsi="Arial" w:cs="Arial"/>
          <w:sz w:val="20"/>
          <w:szCs w:val="20"/>
          <w:lang w:val="pl-PL" w:eastAsia="sl-SI"/>
        </w:rPr>
        <w:t>e</w:t>
      </w:r>
      <w:r w:rsidRPr="00016069">
        <w:rPr>
          <w:rFonts w:ascii="Arial" w:hAnsi="Arial" w:cs="Arial"/>
          <w:sz w:val="20"/>
          <w:szCs w:val="20"/>
          <w:lang w:val="pl-PL" w:eastAsia="sl-SI"/>
        </w:rPr>
        <w:t xml:space="preserve"> oprem</w:t>
      </w:r>
      <w:r w:rsidR="00E11615" w:rsidRPr="00016069">
        <w:rPr>
          <w:rFonts w:ascii="Arial" w:hAnsi="Arial" w:cs="Arial"/>
          <w:sz w:val="20"/>
          <w:szCs w:val="20"/>
          <w:lang w:val="pl-PL" w:eastAsia="sl-SI"/>
        </w:rPr>
        <w:t>e</w:t>
      </w:r>
      <w:r w:rsidRPr="00016069">
        <w:rPr>
          <w:rFonts w:ascii="Arial" w:hAnsi="Arial" w:cs="Arial"/>
          <w:sz w:val="20"/>
          <w:szCs w:val="20"/>
          <w:lang w:val="pl-PL" w:eastAsia="sl-SI"/>
        </w:rPr>
        <w:t xml:space="preserve">. Če je razlika negativna, se </w:t>
      </w:r>
      <w:r w:rsidR="00FF24BF" w:rsidRPr="00016069">
        <w:rPr>
          <w:rFonts w:ascii="Arial" w:hAnsi="Arial" w:cs="Arial"/>
          <w:sz w:val="20"/>
          <w:szCs w:val="20"/>
          <w:lang w:val="pl-PL" w:eastAsia="sl-SI"/>
        </w:rPr>
        <w:t>šteje</w:t>
      </w:r>
      <w:r w:rsidRPr="00016069">
        <w:rPr>
          <w:rFonts w:ascii="Arial" w:hAnsi="Arial" w:cs="Arial"/>
          <w:sz w:val="20"/>
          <w:szCs w:val="20"/>
          <w:lang w:val="pl-PL" w:eastAsia="sl-SI"/>
        </w:rPr>
        <w:t xml:space="preserve">, da je komunalni prispevek za </w:t>
      </w:r>
      <w:r w:rsidR="00E11615" w:rsidRPr="00016069">
        <w:rPr>
          <w:rFonts w:ascii="Arial" w:hAnsi="Arial" w:cs="Arial"/>
          <w:sz w:val="20"/>
          <w:szCs w:val="20"/>
          <w:lang w:val="pl-PL" w:eastAsia="sl-SI"/>
        </w:rPr>
        <w:t xml:space="preserve">posamezno vrsto </w:t>
      </w:r>
      <w:r w:rsidRPr="00016069">
        <w:rPr>
          <w:rFonts w:ascii="Arial" w:hAnsi="Arial" w:cs="Arial"/>
          <w:sz w:val="20"/>
          <w:szCs w:val="20"/>
          <w:lang w:val="pl-PL" w:eastAsia="sl-SI"/>
        </w:rPr>
        <w:t>obstoječ</w:t>
      </w:r>
      <w:r w:rsidR="00E11615" w:rsidRPr="00016069">
        <w:rPr>
          <w:rFonts w:ascii="Arial" w:hAnsi="Arial" w:cs="Arial"/>
          <w:sz w:val="20"/>
          <w:szCs w:val="20"/>
          <w:lang w:val="pl-PL" w:eastAsia="sl-SI"/>
        </w:rPr>
        <w:t>e</w:t>
      </w:r>
      <w:r w:rsidRPr="00016069">
        <w:rPr>
          <w:rFonts w:ascii="Arial" w:hAnsi="Arial" w:cs="Arial"/>
          <w:sz w:val="20"/>
          <w:szCs w:val="20"/>
          <w:lang w:val="pl-PL" w:eastAsia="sl-SI"/>
        </w:rPr>
        <w:t xml:space="preserve"> komunaln</w:t>
      </w:r>
      <w:r w:rsidR="00E11615" w:rsidRPr="00016069">
        <w:rPr>
          <w:rFonts w:ascii="Arial" w:hAnsi="Arial" w:cs="Arial"/>
          <w:sz w:val="20"/>
          <w:szCs w:val="20"/>
          <w:lang w:val="pl-PL" w:eastAsia="sl-SI"/>
        </w:rPr>
        <w:t>e</w:t>
      </w:r>
      <w:r w:rsidRPr="00016069">
        <w:rPr>
          <w:rFonts w:ascii="Arial" w:hAnsi="Arial" w:cs="Arial"/>
          <w:sz w:val="20"/>
          <w:szCs w:val="20"/>
          <w:lang w:val="pl-PL" w:eastAsia="sl-SI"/>
        </w:rPr>
        <w:t xml:space="preserve"> oprem</w:t>
      </w:r>
      <w:r w:rsidR="00E11615" w:rsidRPr="00016069">
        <w:rPr>
          <w:rFonts w:ascii="Arial" w:hAnsi="Arial" w:cs="Arial"/>
          <w:sz w:val="20"/>
          <w:szCs w:val="20"/>
          <w:lang w:val="pl-PL" w:eastAsia="sl-SI"/>
        </w:rPr>
        <w:t>e</w:t>
      </w:r>
      <w:r w:rsidRPr="00016069">
        <w:rPr>
          <w:rFonts w:ascii="Arial" w:hAnsi="Arial" w:cs="Arial"/>
          <w:sz w:val="20"/>
          <w:szCs w:val="20"/>
          <w:lang w:val="pl-PL" w:eastAsia="sl-SI"/>
        </w:rPr>
        <w:t xml:space="preserve"> že poravnan. </w:t>
      </w:r>
      <w:bookmarkEnd w:id="9"/>
      <w:r w:rsidR="007C4787" w:rsidRPr="00016069">
        <w:rPr>
          <w:rFonts w:ascii="Arial" w:hAnsi="Arial" w:cs="Arial"/>
          <w:sz w:val="20"/>
          <w:szCs w:val="20"/>
          <w:lang w:val="pl-PL" w:eastAsia="sl-SI"/>
        </w:rPr>
        <w:t>Pri izračunih komunalnih prispevkov se upošteva odlok, ki velja v času odmere.</w:t>
      </w:r>
    </w:p>
    <w:p w14:paraId="286B23E2" w14:textId="77777777" w:rsidR="008D4B33" w:rsidRPr="00016069" w:rsidRDefault="008D4B33" w:rsidP="00E11615">
      <w:pPr>
        <w:spacing w:line="240" w:lineRule="auto"/>
        <w:jc w:val="both"/>
        <w:rPr>
          <w:rFonts w:eastAsia="Calibri" w:cs="Arial"/>
          <w:szCs w:val="20"/>
          <w:highlight w:val="yellow"/>
          <w:shd w:val="clear" w:color="auto" w:fill="FFFFFF"/>
        </w:rPr>
      </w:pPr>
    </w:p>
    <w:p w14:paraId="79D65500" w14:textId="0F7EBD4E" w:rsidR="000554D5" w:rsidRPr="00016069" w:rsidRDefault="000554D5" w:rsidP="000554D5">
      <w:pPr>
        <w:spacing w:line="240" w:lineRule="auto"/>
        <w:rPr>
          <w:rFonts w:eastAsia="Calibri" w:cs="Arial"/>
          <w:b/>
          <w:szCs w:val="20"/>
          <w:shd w:val="clear" w:color="auto" w:fill="FFFFFF"/>
        </w:rPr>
      </w:pPr>
    </w:p>
    <w:p w14:paraId="0C310027" w14:textId="77777777" w:rsidR="00B4313C" w:rsidRPr="00016069" w:rsidRDefault="00B4313C" w:rsidP="000554D5">
      <w:pPr>
        <w:spacing w:line="240" w:lineRule="auto"/>
        <w:rPr>
          <w:rFonts w:eastAsia="Calibri" w:cs="Arial"/>
          <w:b/>
          <w:szCs w:val="20"/>
          <w:shd w:val="clear" w:color="auto" w:fill="FFFFFF"/>
        </w:rPr>
      </w:pPr>
    </w:p>
    <w:p w14:paraId="2E87E939" w14:textId="1C70FC3F" w:rsidR="000554D5" w:rsidRPr="00016069" w:rsidRDefault="000554D5"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2</w:t>
      </w:r>
      <w:r w:rsidR="003F4E3B" w:rsidRPr="00016069">
        <w:rPr>
          <w:rFonts w:eastAsia="Calibri" w:cs="Arial"/>
          <w:b/>
          <w:bCs/>
          <w:szCs w:val="20"/>
          <w:shd w:val="clear" w:color="auto" w:fill="FFFFFF"/>
        </w:rPr>
        <w:t>6</w:t>
      </w:r>
      <w:r w:rsidRPr="00016069">
        <w:rPr>
          <w:rFonts w:eastAsia="Calibri" w:cs="Arial"/>
          <w:b/>
          <w:bCs/>
          <w:szCs w:val="20"/>
          <w:shd w:val="clear" w:color="auto" w:fill="FFFFFF"/>
        </w:rPr>
        <w:t>. člen</w:t>
      </w:r>
    </w:p>
    <w:p w14:paraId="5107C4BE" w14:textId="3124B599" w:rsidR="000554D5" w:rsidRPr="00016069" w:rsidRDefault="000554D5" w:rsidP="000656D7">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(izračun pripadajočega dela komunalnega prispevka za obstoječo komunalno opremo pri priključevanju prek nove komunalne opreme)</w:t>
      </w:r>
    </w:p>
    <w:p w14:paraId="32139B18" w14:textId="77777777" w:rsidR="000554D5" w:rsidRPr="00016069" w:rsidRDefault="000554D5" w:rsidP="000656D7">
      <w:pPr>
        <w:pStyle w:val="zamik"/>
        <w:pBdr>
          <w:top w:val="none" w:sz="0" w:space="12" w:color="auto"/>
        </w:pBdr>
        <w:jc w:val="both"/>
        <w:rPr>
          <w:rFonts w:ascii="Arial" w:hAnsi="Arial" w:cs="Arial"/>
          <w:sz w:val="20"/>
          <w:szCs w:val="20"/>
          <w:lang w:val="sl-SI" w:eastAsia="sl-SI"/>
        </w:rPr>
      </w:pPr>
      <w:r w:rsidRPr="00016069">
        <w:rPr>
          <w:rFonts w:ascii="Arial" w:hAnsi="Arial" w:cs="Arial"/>
          <w:sz w:val="20"/>
          <w:szCs w:val="20"/>
          <w:lang w:val="sl-SI" w:eastAsia="sl-SI"/>
        </w:rPr>
        <w:t>(1) Če se nova komunalna oprema iz programa opremljanja, na katero se priključuje objekt, posredno ali neposredno priključuje na obstoječo komunalno opremo oziroma bremeni že zgrajeno komunalno opremo, se pripadajoči del komunalnega prispevka za posamezno vrsto obstoječe komunalne opreme določi na naslednji način:</w:t>
      </w:r>
    </w:p>
    <w:p w14:paraId="3531BB0A" w14:textId="77777777" w:rsidR="00D75328" w:rsidRPr="00016069" w:rsidRDefault="00D75328" w:rsidP="000554D5">
      <w:pPr>
        <w:spacing w:line="240" w:lineRule="auto"/>
        <w:jc w:val="both"/>
        <w:rPr>
          <w:rFonts w:eastAsia="Calibri" w:cs="Arial"/>
          <w:szCs w:val="20"/>
          <w:shd w:val="clear" w:color="auto" w:fill="FFFFFF"/>
        </w:rPr>
      </w:pPr>
    </w:p>
    <w:p w14:paraId="4FE147DF" w14:textId="76D7D71A" w:rsidR="000554D5" w:rsidRPr="00016069" w:rsidRDefault="000554D5">
      <w:pPr>
        <w:numPr>
          <w:ilvl w:val="0"/>
          <w:numId w:val="32"/>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če je izračunani komunalni prispevek za posamezno vrsto nove komunalne opreme višji od izračunanega komunalnega prispevka za posamezno vrsto obstoječe komunalne opreme (KP</w:t>
      </w:r>
      <w:r w:rsidRPr="00016069">
        <w:rPr>
          <w:rFonts w:eastAsia="Calibri" w:cs="Arial"/>
          <w:szCs w:val="20"/>
          <w:shd w:val="clear" w:color="auto" w:fill="FFFFFF"/>
          <w:vertAlign w:val="subscript"/>
        </w:rPr>
        <w:t>nova</w:t>
      </w:r>
      <w:r w:rsidRPr="00016069">
        <w:rPr>
          <w:rFonts w:eastAsia="Calibri" w:cs="Arial"/>
          <w:szCs w:val="20"/>
          <w:shd w:val="clear" w:color="auto" w:fill="FFFFFF"/>
        </w:rPr>
        <w:t>(i)</w:t>
      </w:r>
      <w:r w:rsidRPr="00016069">
        <w:rPr>
          <w:rFonts w:eastAsia="Calibri" w:cs="Arial"/>
          <w:szCs w:val="20"/>
          <w:shd w:val="clear" w:color="auto" w:fill="FFFFFF"/>
          <w:vertAlign w:val="subscript"/>
        </w:rPr>
        <w:t xml:space="preserve"> </w:t>
      </w:r>
      <w:r w:rsidRPr="00016069">
        <w:rPr>
          <w:rFonts w:eastAsia="Calibri" w:cs="Arial"/>
          <w:szCs w:val="20"/>
          <w:shd w:val="clear" w:color="auto" w:fill="FFFFFF"/>
        </w:rPr>
        <w:t>– KP</w:t>
      </w:r>
      <w:r w:rsidRPr="00016069">
        <w:rPr>
          <w:rFonts w:eastAsia="Calibri" w:cs="Arial"/>
          <w:szCs w:val="20"/>
          <w:shd w:val="clear" w:color="auto" w:fill="FFFFFF"/>
          <w:vertAlign w:val="subscript"/>
        </w:rPr>
        <w:t>obstoječa</w:t>
      </w:r>
      <w:r w:rsidRPr="00016069">
        <w:rPr>
          <w:rFonts w:eastAsia="Calibri" w:cs="Arial"/>
          <w:szCs w:val="20"/>
          <w:shd w:val="clear" w:color="auto" w:fill="FFFFFF"/>
        </w:rPr>
        <w:t>(i)</w:t>
      </w:r>
      <w:r w:rsidRPr="00016069">
        <w:rPr>
          <w:rFonts w:eastAsia="Calibri" w:cs="Arial"/>
          <w:szCs w:val="20"/>
          <w:shd w:val="clear" w:color="auto" w:fill="FFFFFF"/>
          <w:vertAlign w:val="subscript"/>
        </w:rPr>
        <w:t xml:space="preserve">  </w:t>
      </w:r>
      <w:r w:rsidRPr="00016069">
        <w:rPr>
          <w:rFonts w:eastAsia="Calibri" w:cs="Arial"/>
          <w:szCs w:val="20"/>
          <w:shd w:val="clear" w:color="auto" w:fill="FFFFFF"/>
        </w:rPr>
        <w:t xml:space="preserve">≥ 0), je vrednost pripadajočega dela komunalnega prispevka za </w:t>
      </w:r>
      <w:r w:rsidR="00605BB9" w:rsidRPr="00016069">
        <w:rPr>
          <w:rFonts w:eastAsia="Calibri" w:cs="Arial"/>
          <w:szCs w:val="20"/>
          <w:shd w:val="clear" w:color="auto" w:fill="FFFFFF"/>
        </w:rPr>
        <w:t xml:space="preserve">to vrsto </w:t>
      </w:r>
      <w:r w:rsidRPr="00016069">
        <w:rPr>
          <w:rFonts w:eastAsia="Calibri" w:cs="Arial"/>
          <w:szCs w:val="20"/>
          <w:shd w:val="clear" w:color="auto" w:fill="FFFFFF"/>
        </w:rPr>
        <w:t>obstoječ</w:t>
      </w:r>
      <w:r w:rsidR="00605BB9" w:rsidRPr="00016069">
        <w:rPr>
          <w:rFonts w:eastAsia="Calibri" w:cs="Arial"/>
          <w:szCs w:val="20"/>
          <w:shd w:val="clear" w:color="auto" w:fill="FFFFFF"/>
        </w:rPr>
        <w:t>e</w:t>
      </w:r>
      <w:r w:rsidRPr="00016069">
        <w:rPr>
          <w:rFonts w:eastAsia="Calibri" w:cs="Arial"/>
          <w:szCs w:val="20"/>
          <w:shd w:val="clear" w:color="auto" w:fill="FFFFFF"/>
        </w:rPr>
        <w:t xml:space="preserve"> komunaln</w:t>
      </w:r>
      <w:r w:rsidR="00605BB9" w:rsidRPr="00016069">
        <w:rPr>
          <w:rFonts w:eastAsia="Calibri" w:cs="Arial"/>
          <w:szCs w:val="20"/>
          <w:shd w:val="clear" w:color="auto" w:fill="FFFFFF"/>
        </w:rPr>
        <w:t>e</w:t>
      </w:r>
      <w:r w:rsidRPr="00016069">
        <w:rPr>
          <w:rFonts w:eastAsia="Calibri" w:cs="Arial"/>
          <w:szCs w:val="20"/>
          <w:shd w:val="clear" w:color="auto" w:fill="FFFFFF"/>
        </w:rPr>
        <w:t xml:space="preserve"> oprem</w:t>
      </w:r>
      <w:r w:rsidR="00605BB9" w:rsidRPr="00016069">
        <w:rPr>
          <w:rFonts w:eastAsia="Calibri" w:cs="Arial"/>
          <w:szCs w:val="20"/>
          <w:shd w:val="clear" w:color="auto" w:fill="FFFFFF"/>
        </w:rPr>
        <w:t>e</w:t>
      </w:r>
      <w:r w:rsidRPr="00016069">
        <w:rPr>
          <w:rFonts w:eastAsia="Calibri" w:cs="Arial"/>
          <w:szCs w:val="20"/>
          <w:shd w:val="clear" w:color="auto" w:fill="FFFFFF"/>
        </w:rPr>
        <w:t xml:space="preserve"> 0;</w:t>
      </w:r>
    </w:p>
    <w:p w14:paraId="5D4B79C0" w14:textId="221C6199" w:rsidR="000554D5" w:rsidRPr="00016069" w:rsidRDefault="000554D5" w:rsidP="000554D5">
      <w:pPr>
        <w:numPr>
          <w:ilvl w:val="0"/>
          <w:numId w:val="32"/>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če je izračunani komunalni prispevek za posamezno vrsto nove komunalne opreme manjši od izračunanega komunalnega prispevka za posamezno vrsto obstoječe komunalne opreme (KP</w:t>
      </w:r>
      <w:r w:rsidRPr="00016069">
        <w:rPr>
          <w:rFonts w:eastAsia="Calibri" w:cs="Arial"/>
          <w:szCs w:val="20"/>
          <w:shd w:val="clear" w:color="auto" w:fill="FFFFFF"/>
          <w:vertAlign w:val="subscript"/>
        </w:rPr>
        <w:t>nova</w:t>
      </w:r>
      <w:r w:rsidRPr="00016069">
        <w:rPr>
          <w:rFonts w:eastAsia="Calibri" w:cs="Arial"/>
          <w:szCs w:val="20"/>
          <w:shd w:val="clear" w:color="auto" w:fill="FFFFFF"/>
        </w:rPr>
        <w:t>(i)</w:t>
      </w:r>
      <w:r w:rsidRPr="00016069">
        <w:rPr>
          <w:rFonts w:eastAsia="Calibri" w:cs="Arial"/>
          <w:szCs w:val="20"/>
          <w:shd w:val="clear" w:color="auto" w:fill="FFFFFF"/>
          <w:vertAlign w:val="subscript"/>
        </w:rPr>
        <w:t xml:space="preserve"> </w:t>
      </w:r>
      <w:r w:rsidRPr="00016069">
        <w:rPr>
          <w:rFonts w:eastAsia="Calibri" w:cs="Arial"/>
          <w:szCs w:val="20"/>
          <w:shd w:val="clear" w:color="auto" w:fill="FFFFFF"/>
        </w:rPr>
        <w:t>– KP</w:t>
      </w:r>
      <w:r w:rsidRPr="00016069">
        <w:rPr>
          <w:rFonts w:eastAsia="Calibri" w:cs="Arial"/>
          <w:szCs w:val="20"/>
          <w:shd w:val="clear" w:color="auto" w:fill="FFFFFF"/>
          <w:vertAlign w:val="subscript"/>
        </w:rPr>
        <w:t>obstoječa</w:t>
      </w:r>
      <w:r w:rsidRPr="00016069">
        <w:rPr>
          <w:rFonts w:eastAsia="Calibri" w:cs="Arial"/>
          <w:szCs w:val="20"/>
          <w:shd w:val="clear" w:color="auto" w:fill="FFFFFF"/>
        </w:rPr>
        <w:t xml:space="preserve">(i) </w:t>
      </w:r>
      <w:r w:rsidRPr="00016069">
        <w:rPr>
          <w:rFonts w:eastAsia="Calibri" w:cs="Arial"/>
          <w:bCs/>
          <w:szCs w:val="20"/>
          <w:shd w:val="clear" w:color="auto" w:fill="FFFFFF"/>
        </w:rPr>
        <w:t>≤</w:t>
      </w:r>
      <w:r w:rsidRPr="00016069">
        <w:rPr>
          <w:rFonts w:eastAsia="Calibri" w:cs="Arial"/>
          <w:szCs w:val="20"/>
          <w:shd w:val="clear" w:color="auto" w:fill="FFFFFF"/>
        </w:rPr>
        <w:t xml:space="preserve"> 0), se pripadajoči del komunalnega prispevka za posamezno vrsto obstoječe komunalne opreme določi po enačbi: KP</w:t>
      </w:r>
      <w:r w:rsidRPr="00016069">
        <w:rPr>
          <w:rFonts w:eastAsia="Calibri" w:cs="Arial"/>
          <w:szCs w:val="20"/>
          <w:shd w:val="clear" w:color="auto" w:fill="FFFFFF"/>
          <w:vertAlign w:val="subscript"/>
        </w:rPr>
        <w:t>obstoječa</w:t>
      </w:r>
      <w:r w:rsidRPr="00016069">
        <w:rPr>
          <w:rFonts w:eastAsia="Calibri" w:cs="Arial"/>
          <w:szCs w:val="20"/>
          <w:shd w:val="clear" w:color="auto" w:fill="FFFFFF"/>
        </w:rPr>
        <w:t>(i)</w:t>
      </w:r>
      <w:r w:rsidRPr="00016069">
        <w:rPr>
          <w:rFonts w:eastAsia="Calibri" w:cs="Arial"/>
          <w:szCs w:val="20"/>
          <w:shd w:val="clear" w:color="auto" w:fill="FFFFFF"/>
          <w:vertAlign w:val="subscript"/>
        </w:rPr>
        <w:t xml:space="preserve"> </w:t>
      </w:r>
      <w:r w:rsidRPr="00016069">
        <w:rPr>
          <w:rFonts w:eastAsia="Calibri" w:cs="Arial"/>
          <w:szCs w:val="20"/>
          <w:shd w:val="clear" w:color="auto" w:fill="FFFFFF"/>
        </w:rPr>
        <w:t>–  KP</w:t>
      </w:r>
      <w:r w:rsidRPr="00016069">
        <w:rPr>
          <w:rFonts w:eastAsia="Calibri" w:cs="Arial"/>
          <w:szCs w:val="20"/>
          <w:shd w:val="clear" w:color="auto" w:fill="FFFFFF"/>
          <w:vertAlign w:val="subscript"/>
        </w:rPr>
        <w:t xml:space="preserve">nova </w:t>
      </w:r>
      <w:r w:rsidRPr="00016069">
        <w:rPr>
          <w:rFonts w:eastAsia="Calibri" w:cs="Arial"/>
          <w:szCs w:val="20"/>
          <w:shd w:val="clear" w:color="auto" w:fill="FFFFFF"/>
        </w:rPr>
        <w:t xml:space="preserve">(i). </w:t>
      </w:r>
    </w:p>
    <w:p w14:paraId="42F68FC3" w14:textId="07F5F9B2" w:rsidR="000656D7" w:rsidRPr="00016069" w:rsidRDefault="000554D5" w:rsidP="000656D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(2) Če investitor in občina skleneta pogodbo o opremljanju, se </w:t>
      </w:r>
      <w:r w:rsidR="00612863" w:rsidRPr="00016069">
        <w:rPr>
          <w:rFonts w:ascii="Arial" w:eastAsia="Arial" w:hAnsi="Arial" w:cs="Arial"/>
          <w:sz w:val="20"/>
          <w:szCs w:val="20"/>
          <w:lang w:val="sl-SI"/>
        </w:rPr>
        <w:t xml:space="preserve">za določitev </w:t>
      </w:r>
      <w:r w:rsidRPr="00016069">
        <w:rPr>
          <w:rFonts w:ascii="Arial" w:eastAsia="Arial" w:hAnsi="Arial" w:cs="Arial"/>
          <w:sz w:val="20"/>
          <w:szCs w:val="20"/>
          <w:lang w:val="sl-SI"/>
        </w:rPr>
        <w:t>pripadajoč</w:t>
      </w:r>
      <w:r w:rsidR="00612863" w:rsidRPr="00016069">
        <w:rPr>
          <w:rFonts w:ascii="Arial" w:eastAsia="Arial" w:hAnsi="Arial" w:cs="Arial"/>
          <w:sz w:val="20"/>
          <w:szCs w:val="20"/>
          <w:lang w:val="sl-SI"/>
        </w:rPr>
        <w:t>ega</w:t>
      </w:r>
      <w:r w:rsidRPr="00016069">
        <w:rPr>
          <w:rFonts w:ascii="Arial" w:eastAsia="Arial" w:hAnsi="Arial" w:cs="Arial"/>
          <w:sz w:val="20"/>
          <w:szCs w:val="20"/>
          <w:lang w:val="sl-SI"/>
        </w:rPr>
        <w:t xml:space="preserve"> del</w:t>
      </w:r>
      <w:r w:rsidR="00612863" w:rsidRPr="00016069">
        <w:rPr>
          <w:rFonts w:ascii="Arial" w:eastAsia="Arial" w:hAnsi="Arial" w:cs="Arial"/>
          <w:sz w:val="20"/>
          <w:szCs w:val="20"/>
          <w:lang w:val="sl-SI"/>
        </w:rPr>
        <w:t>a</w:t>
      </w:r>
      <w:r w:rsidRPr="00016069">
        <w:rPr>
          <w:rFonts w:ascii="Arial" w:eastAsia="Arial" w:hAnsi="Arial" w:cs="Arial"/>
          <w:sz w:val="20"/>
          <w:szCs w:val="20"/>
          <w:lang w:val="sl-SI"/>
        </w:rPr>
        <w:t xml:space="preserve"> komunalnega prispevka za posamezno vrsto obstoječe komunalne opreme smiseln</w:t>
      </w:r>
      <w:r w:rsidR="00612863" w:rsidRPr="00016069">
        <w:rPr>
          <w:rFonts w:ascii="Arial" w:eastAsia="Arial" w:hAnsi="Arial" w:cs="Arial"/>
          <w:sz w:val="20"/>
          <w:szCs w:val="20"/>
          <w:lang w:val="sl-SI"/>
        </w:rPr>
        <w:t>o</w:t>
      </w:r>
      <w:r w:rsidRPr="00016069">
        <w:rPr>
          <w:rFonts w:ascii="Arial" w:eastAsia="Arial" w:hAnsi="Arial" w:cs="Arial"/>
          <w:sz w:val="20"/>
          <w:szCs w:val="20"/>
          <w:lang w:val="sl-SI"/>
        </w:rPr>
        <w:t xml:space="preserve"> uporab</w:t>
      </w:r>
      <w:r w:rsidR="00612863" w:rsidRPr="00016069">
        <w:rPr>
          <w:rFonts w:ascii="Arial" w:eastAsia="Arial" w:hAnsi="Arial" w:cs="Arial"/>
          <w:sz w:val="20"/>
          <w:szCs w:val="20"/>
          <w:lang w:val="sl-SI"/>
        </w:rPr>
        <w:t>lja</w:t>
      </w:r>
      <w:r w:rsidRPr="00016069">
        <w:rPr>
          <w:rFonts w:ascii="Arial" w:eastAsia="Arial" w:hAnsi="Arial" w:cs="Arial"/>
          <w:sz w:val="20"/>
          <w:szCs w:val="20"/>
          <w:lang w:val="sl-SI"/>
        </w:rPr>
        <w:t xml:space="preserve"> prejšnj</w:t>
      </w:r>
      <w:r w:rsidR="00612863" w:rsidRPr="00016069">
        <w:rPr>
          <w:rFonts w:ascii="Arial" w:eastAsia="Arial" w:hAnsi="Arial" w:cs="Arial"/>
          <w:sz w:val="20"/>
          <w:szCs w:val="20"/>
          <w:lang w:val="sl-SI"/>
        </w:rPr>
        <w:t>i</w:t>
      </w:r>
      <w:r w:rsidRPr="00016069">
        <w:rPr>
          <w:rFonts w:ascii="Arial" w:eastAsia="Arial" w:hAnsi="Arial" w:cs="Arial"/>
          <w:sz w:val="20"/>
          <w:szCs w:val="20"/>
          <w:lang w:val="sl-SI"/>
        </w:rPr>
        <w:t xml:space="preserve"> odstav</w:t>
      </w:r>
      <w:r w:rsidR="00612863" w:rsidRPr="00016069">
        <w:rPr>
          <w:rFonts w:ascii="Arial" w:eastAsia="Arial" w:hAnsi="Arial" w:cs="Arial"/>
          <w:sz w:val="20"/>
          <w:szCs w:val="20"/>
          <w:lang w:val="sl-SI"/>
        </w:rPr>
        <w:t>e</w:t>
      </w:r>
      <w:r w:rsidRPr="00016069">
        <w:rPr>
          <w:rFonts w:ascii="Arial" w:eastAsia="Arial" w:hAnsi="Arial" w:cs="Arial"/>
          <w:sz w:val="20"/>
          <w:szCs w:val="20"/>
          <w:lang w:val="sl-SI"/>
        </w:rPr>
        <w:t>k</w:t>
      </w:r>
      <w:r w:rsidR="00612863" w:rsidRPr="00016069">
        <w:rPr>
          <w:rFonts w:ascii="Arial" w:eastAsia="Arial" w:hAnsi="Arial" w:cs="Arial"/>
          <w:sz w:val="20"/>
          <w:szCs w:val="20"/>
          <w:lang w:val="sl-SI"/>
        </w:rPr>
        <w:t>,</w:t>
      </w:r>
      <w:r w:rsidRPr="00016069">
        <w:rPr>
          <w:rFonts w:ascii="Arial" w:eastAsia="Arial" w:hAnsi="Arial" w:cs="Arial"/>
          <w:sz w:val="20"/>
          <w:szCs w:val="20"/>
          <w:lang w:val="sl-SI"/>
        </w:rPr>
        <w:t xml:space="preserve"> </w:t>
      </w:r>
      <w:r w:rsidR="00612863" w:rsidRPr="00016069">
        <w:rPr>
          <w:rFonts w:ascii="Arial" w:eastAsia="Arial" w:hAnsi="Arial" w:cs="Arial"/>
          <w:sz w:val="20"/>
          <w:szCs w:val="20"/>
          <w:lang w:val="sl-SI"/>
        </w:rPr>
        <w:t>p</w:t>
      </w:r>
      <w:r w:rsidRPr="00016069">
        <w:rPr>
          <w:rFonts w:ascii="Arial" w:eastAsia="Arial" w:hAnsi="Arial" w:cs="Arial"/>
          <w:sz w:val="20"/>
          <w:szCs w:val="20"/>
          <w:lang w:val="sl-SI"/>
        </w:rPr>
        <w:t xml:space="preserve">ri </w:t>
      </w:r>
      <w:r w:rsidR="00612863" w:rsidRPr="00016069">
        <w:rPr>
          <w:rFonts w:ascii="Arial" w:eastAsia="Arial" w:hAnsi="Arial" w:cs="Arial"/>
          <w:sz w:val="20"/>
          <w:szCs w:val="20"/>
          <w:lang w:val="sl-SI"/>
        </w:rPr>
        <w:t>čemer</w:t>
      </w:r>
      <w:r w:rsidRPr="00016069">
        <w:rPr>
          <w:rFonts w:ascii="Arial" w:eastAsia="Arial" w:hAnsi="Arial" w:cs="Arial"/>
          <w:sz w:val="20"/>
          <w:szCs w:val="20"/>
          <w:lang w:val="sl-SI"/>
        </w:rPr>
        <w:t xml:space="preserve"> se namesto izračunanega komunalnega prispevka za novo komunalno opremo upoštevajo stroški investicije v posamezno vrsto nove komunalne opreme, ki se določijo </w:t>
      </w:r>
      <w:r w:rsidR="00612863" w:rsidRPr="00016069">
        <w:rPr>
          <w:rFonts w:ascii="Arial" w:eastAsia="Arial" w:hAnsi="Arial" w:cs="Arial"/>
          <w:sz w:val="20"/>
          <w:szCs w:val="20"/>
          <w:lang w:val="sl-SI"/>
        </w:rPr>
        <w:t>s</w:t>
      </w:r>
      <w:r w:rsidRPr="00016069">
        <w:rPr>
          <w:rFonts w:ascii="Arial" w:eastAsia="Arial" w:hAnsi="Arial" w:cs="Arial"/>
          <w:sz w:val="20"/>
          <w:szCs w:val="20"/>
          <w:lang w:val="sl-SI"/>
        </w:rPr>
        <w:t xml:space="preserve"> smiseln</w:t>
      </w:r>
      <w:r w:rsidR="00612863" w:rsidRPr="00016069">
        <w:rPr>
          <w:rFonts w:ascii="Arial" w:eastAsia="Arial" w:hAnsi="Arial" w:cs="Arial"/>
          <w:sz w:val="20"/>
          <w:szCs w:val="20"/>
          <w:lang w:val="sl-SI"/>
        </w:rPr>
        <w:t>o</w:t>
      </w:r>
      <w:r w:rsidRPr="00016069">
        <w:rPr>
          <w:rFonts w:ascii="Arial" w:eastAsia="Arial" w:hAnsi="Arial" w:cs="Arial"/>
          <w:sz w:val="20"/>
          <w:szCs w:val="20"/>
          <w:lang w:val="sl-SI"/>
        </w:rPr>
        <w:t xml:space="preserve"> uporab</w:t>
      </w:r>
      <w:r w:rsidR="00612863" w:rsidRPr="00016069">
        <w:rPr>
          <w:rFonts w:ascii="Arial" w:eastAsia="Arial" w:hAnsi="Arial" w:cs="Arial"/>
          <w:sz w:val="20"/>
          <w:szCs w:val="20"/>
          <w:lang w:val="sl-SI"/>
        </w:rPr>
        <w:t>o</w:t>
      </w:r>
      <w:r w:rsidRPr="00016069">
        <w:rPr>
          <w:rFonts w:ascii="Arial" w:eastAsia="Arial" w:hAnsi="Arial" w:cs="Arial"/>
          <w:sz w:val="20"/>
          <w:szCs w:val="20"/>
          <w:lang w:val="sl-SI"/>
        </w:rPr>
        <w:t xml:space="preserve"> </w:t>
      </w:r>
      <w:r w:rsidR="00E8025F" w:rsidRPr="00016069">
        <w:rPr>
          <w:rFonts w:ascii="Arial" w:eastAsia="Arial" w:hAnsi="Arial" w:cs="Arial"/>
          <w:sz w:val="20"/>
          <w:szCs w:val="20"/>
          <w:lang w:val="sl-SI"/>
        </w:rPr>
        <w:t>četrtega do šestega</w:t>
      </w:r>
      <w:r w:rsidR="00605BB9" w:rsidRPr="00016069">
        <w:rPr>
          <w:rFonts w:ascii="Arial" w:eastAsia="Arial" w:hAnsi="Arial" w:cs="Arial"/>
          <w:sz w:val="20"/>
          <w:szCs w:val="20"/>
          <w:lang w:val="sl-SI"/>
        </w:rPr>
        <w:t xml:space="preserve"> </w:t>
      </w:r>
      <w:r w:rsidRPr="00016069">
        <w:rPr>
          <w:rFonts w:ascii="Arial" w:eastAsia="Arial" w:hAnsi="Arial" w:cs="Arial"/>
          <w:sz w:val="20"/>
          <w:szCs w:val="20"/>
          <w:lang w:val="sl-SI"/>
        </w:rPr>
        <w:t xml:space="preserve">odstavka </w:t>
      </w:r>
      <w:r w:rsidR="00526874" w:rsidRPr="00016069">
        <w:rPr>
          <w:rFonts w:ascii="Arial" w:eastAsia="Arial" w:hAnsi="Arial" w:cs="Arial"/>
          <w:sz w:val="20"/>
          <w:szCs w:val="20"/>
          <w:lang w:val="sl-SI"/>
        </w:rPr>
        <w:t>7</w:t>
      </w:r>
      <w:r w:rsidRPr="00016069">
        <w:rPr>
          <w:rFonts w:ascii="Arial" w:eastAsia="Arial" w:hAnsi="Arial" w:cs="Arial"/>
          <w:sz w:val="20"/>
          <w:szCs w:val="20"/>
          <w:lang w:val="sl-SI"/>
        </w:rPr>
        <w:t xml:space="preserve">. člena te uredbe. </w:t>
      </w:r>
    </w:p>
    <w:p w14:paraId="3DEC6AD4" w14:textId="0278CA94" w:rsidR="000554D5" w:rsidRPr="00016069" w:rsidRDefault="000554D5" w:rsidP="000656D7">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(3) V primeru iz prejšnjega odstavka se kot stroški investicije v posamezno vrsto novo komunalne opreme </w:t>
      </w:r>
      <w:r w:rsidR="00612863" w:rsidRPr="00016069">
        <w:rPr>
          <w:rFonts w:ascii="Arial" w:eastAsia="Arial" w:hAnsi="Arial" w:cs="Arial"/>
          <w:sz w:val="20"/>
          <w:szCs w:val="20"/>
          <w:lang w:val="sl-SI"/>
        </w:rPr>
        <w:t xml:space="preserve">prednostno </w:t>
      </w:r>
      <w:r w:rsidRPr="00016069">
        <w:rPr>
          <w:rFonts w:ascii="Arial" w:eastAsia="Arial" w:hAnsi="Arial" w:cs="Arial"/>
          <w:sz w:val="20"/>
          <w:szCs w:val="20"/>
          <w:lang w:val="sl-SI"/>
        </w:rPr>
        <w:t xml:space="preserve">upoštevajo dejanski stroški investicije iz finančne dokumentacije, ki jo predloži investitor pred primopredajo komunalne opreme.  Če se komunalni prispevek za obstoječo komunalno opremo odmerja preden so znani dejanski stroški investicije, se za stroške gradnje komunalne opreme upoštevajo stroški iz projektantskega popisa del ali stroški iz morebitnega dogovora v pogodbi o opremljanju. </w:t>
      </w:r>
    </w:p>
    <w:p w14:paraId="31CB0F06" w14:textId="77777777" w:rsidR="000554D5" w:rsidRPr="00016069" w:rsidRDefault="000554D5" w:rsidP="000554D5">
      <w:pPr>
        <w:spacing w:line="240" w:lineRule="auto"/>
        <w:jc w:val="both"/>
        <w:rPr>
          <w:rFonts w:eastAsia="Calibri" w:cs="Arial"/>
          <w:b/>
          <w:szCs w:val="20"/>
          <w:shd w:val="clear" w:color="auto" w:fill="FFFFFF"/>
        </w:rPr>
      </w:pPr>
    </w:p>
    <w:p w14:paraId="560C2202" w14:textId="3B11FC25" w:rsidR="000554D5" w:rsidRPr="00016069" w:rsidRDefault="000554D5" w:rsidP="000554D5">
      <w:pPr>
        <w:spacing w:line="240" w:lineRule="auto"/>
        <w:jc w:val="both"/>
        <w:rPr>
          <w:rFonts w:eastAsia="Calibri" w:cs="Arial"/>
          <w:b/>
          <w:szCs w:val="20"/>
          <w:shd w:val="clear" w:color="auto" w:fill="FFFFFF"/>
        </w:rPr>
      </w:pPr>
      <w:r w:rsidRPr="00016069">
        <w:rPr>
          <w:rFonts w:eastAsia="Calibri" w:cs="Arial"/>
          <w:b/>
          <w:szCs w:val="20"/>
          <w:shd w:val="clear" w:color="auto" w:fill="FFFFFF"/>
        </w:rPr>
        <w:t xml:space="preserve">IV. UPOŠTEVANJE PRETEKLIH VLAGANJ V KOMUNALNO OPREMO IN ŽE PORAVNANIH OBVEZNOSTI PLAČILA KOMUNALNEGA PRISPEVKA </w:t>
      </w:r>
    </w:p>
    <w:p w14:paraId="2A8195D9" w14:textId="77777777" w:rsidR="000554D5" w:rsidRPr="00016069" w:rsidRDefault="000554D5" w:rsidP="000554D5">
      <w:pPr>
        <w:spacing w:line="240" w:lineRule="auto"/>
        <w:jc w:val="both"/>
        <w:rPr>
          <w:rFonts w:eastAsia="Calibri" w:cs="Arial"/>
          <w:b/>
          <w:szCs w:val="20"/>
          <w:shd w:val="clear" w:color="auto" w:fill="FFFFFF"/>
        </w:rPr>
      </w:pPr>
    </w:p>
    <w:p w14:paraId="7F0FD74A" w14:textId="77777777" w:rsidR="00F06C3B" w:rsidRPr="00016069" w:rsidRDefault="00F06C3B" w:rsidP="00940C72">
      <w:pPr>
        <w:spacing w:line="240" w:lineRule="auto"/>
        <w:rPr>
          <w:rFonts w:eastAsia="Calibri" w:cs="Arial"/>
          <w:szCs w:val="20"/>
          <w:shd w:val="clear" w:color="auto" w:fill="FFFFFF"/>
        </w:rPr>
      </w:pPr>
    </w:p>
    <w:p w14:paraId="68BA04AB" w14:textId="43936CBA" w:rsidR="000554D5" w:rsidRPr="00016069" w:rsidRDefault="003F4E3B"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27</w:t>
      </w:r>
      <w:r w:rsidR="000554D5" w:rsidRPr="00016069">
        <w:rPr>
          <w:rFonts w:eastAsia="Calibri" w:cs="Arial"/>
          <w:b/>
          <w:bCs/>
          <w:szCs w:val="20"/>
          <w:shd w:val="clear" w:color="auto" w:fill="FFFFFF"/>
        </w:rPr>
        <w:t>. člen</w:t>
      </w:r>
    </w:p>
    <w:p w14:paraId="56AAB0AC" w14:textId="4E88842E" w:rsidR="000554D5" w:rsidRPr="00016069" w:rsidRDefault="000554D5" w:rsidP="00D8711F">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(upoštevanje preteklih vlaganj v komunalno opremo in že poravnanih obveznosti plačila komunalnega prispevka pri izračunu komunalnega prispevka)</w:t>
      </w:r>
    </w:p>
    <w:p w14:paraId="79D24F8E" w14:textId="0E86F258" w:rsidR="00E10C02" w:rsidRPr="00016069" w:rsidRDefault="000554D5" w:rsidP="00DA2A3A">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lastRenderedPageBreak/>
        <w:t xml:space="preserve">(1) </w:t>
      </w:r>
      <w:r w:rsidR="002A483B" w:rsidRPr="00016069">
        <w:rPr>
          <w:rFonts w:ascii="Arial" w:eastAsia="Arial" w:hAnsi="Arial" w:cs="Arial"/>
          <w:sz w:val="20"/>
          <w:szCs w:val="20"/>
          <w:lang w:val="sl-SI"/>
        </w:rPr>
        <w:t xml:space="preserve">Pri odmeri komunalnega prispevka </w:t>
      </w:r>
      <w:r w:rsidR="00D96527" w:rsidRPr="00016069">
        <w:rPr>
          <w:rFonts w:ascii="Arial" w:eastAsia="Arial" w:hAnsi="Arial" w:cs="Arial"/>
          <w:sz w:val="20"/>
          <w:szCs w:val="20"/>
          <w:lang w:val="sl-SI"/>
        </w:rPr>
        <w:t xml:space="preserve">za novo komunalno opremo </w:t>
      </w:r>
      <w:r w:rsidR="002A483B" w:rsidRPr="00016069">
        <w:rPr>
          <w:rFonts w:ascii="Arial" w:eastAsia="Arial" w:hAnsi="Arial" w:cs="Arial"/>
          <w:sz w:val="20"/>
          <w:szCs w:val="20"/>
          <w:lang w:val="sl-SI"/>
        </w:rPr>
        <w:t xml:space="preserve">zaradi gradnje objekta na zemljišču, na katerem je bil v preteklosti že odmerjen in plačan komunalni prispevek </w:t>
      </w:r>
      <w:r w:rsidR="00DB726A" w:rsidRPr="00016069">
        <w:rPr>
          <w:rFonts w:ascii="Arial" w:eastAsia="Arial" w:hAnsi="Arial" w:cs="Arial"/>
          <w:sz w:val="20"/>
          <w:szCs w:val="20"/>
          <w:lang w:val="sl-SI"/>
        </w:rPr>
        <w:t xml:space="preserve">za novo komunalno opremo zaradi gradnje, in gradbeno dovoljenje ni bilo izdano oziroma je prenehalo veljati, </w:t>
      </w:r>
      <w:r w:rsidR="00DC0F47" w:rsidRPr="00016069">
        <w:rPr>
          <w:rFonts w:ascii="Arial" w:eastAsia="Arial" w:hAnsi="Arial" w:cs="Arial"/>
          <w:sz w:val="20"/>
          <w:szCs w:val="20"/>
          <w:lang w:val="sl-SI"/>
        </w:rPr>
        <w:t>se poravnane obveznosti plačila komunalnega prispevka</w:t>
      </w:r>
      <w:r w:rsidR="00C15BEF" w:rsidRPr="00016069">
        <w:rPr>
          <w:rFonts w:ascii="Arial" w:eastAsia="Arial" w:hAnsi="Arial" w:cs="Arial"/>
          <w:sz w:val="20"/>
          <w:szCs w:val="20"/>
          <w:lang w:val="sl-SI"/>
        </w:rPr>
        <w:t xml:space="preserve"> za novo komunalno opremo </w:t>
      </w:r>
      <w:r w:rsidR="00D63F0B" w:rsidRPr="00016069">
        <w:rPr>
          <w:rFonts w:ascii="Arial" w:eastAsia="Arial" w:hAnsi="Arial" w:cs="Arial"/>
          <w:sz w:val="20"/>
          <w:szCs w:val="20"/>
          <w:lang w:val="sl-SI"/>
        </w:rPr>
        <w:t xml:space="preserve"> </w:t>
      </w:r>
      <w:r w:rsidR="00C15BEF" w:rsidRPr="00016069">
        <w:rPr>
          <w:rFonts w:ascii="Arial" w:eastAsia="Arial" w:hAnsi="Arial" w:cs="Arial"/>
          <w:sz w:val="20"/>
          <w:szCs w:val="20"/>
          <w:lang w:val="sl-SI"/>
        </w:rPr>
        <w:t xml:space="preserve">za nov objekt upoštevajo </w:t>
      </w:r>
      <w:r w:rsidR="00D63F0B" w:rsidRPr="00016069">
        <w:rPr>
          <w:rFonts w:ascii="Arial" w:eastAsia="Arial" w:hAnsi="Arial" w:cs="Arial"/>
          <w:sz w:val="20"/>
          <w:szCs w:val="20"/>
          <w:lang w:val="sl-SI"/>
        </w:rPr>
        <w:t xml:space="preserve"> </w:t>
      </w:r>
      <w:r w:rsidR="002A483B" w:rsidRPr="00016069">
        <w:rPr>
          <w:rFonts w:ascii="Arial" w:eastAsia="Arial" w:hAnsi="Arial" w:cs="Arial"/>
          <w:sz w:val="20"/>
          <w:szCs w:val="20"/>
          <w:lang w:val="sl-SI"/>
        </w:rPr>
        <w:t xml:space="preserve">ob smiselni uporabi </w:t>
      </w:r>
      <w:r w:rsidR="00E8025F" w:rsidRPr="00016069">
        <w:rPr>
          <w:rFonts w:ascii="Arial" w:eastAsia="Arial" w:hAnsi="Arial" w:cs="Arial"/>
          <w:sz w:val="20"/>
          <w:szCs w:val="20"/>
          <w:lang w:val="sl-SI"/>
        </w:rPr>
        <w:t xml:space="preserve">desetega </w:t>
      </w:r>
      <w:r w:rsidR="002A483B" w:rsidRPr="00016069">
        <w:rPr>
          <w:rFonts w:ascii="Arial" w:eastAsia="Arial" w:hAnsi="Arial" w:cs="Arial"/>
          <w:sz w:val="20"/>
          <w:szCs w:val="20"/>
          <w:lang w:val="sl-SI"/>
        </w:rPr>
        <w:t xml:space="preserve">odstavka 16. člena te uredbe. </w:t>
      </w:r>
    </w:p>
    <w:p w14:paraId="4D10FA1D" w14:textId="288EEF81" w:rsidR="00CD5566" w:rsidRPr="00016069" w:rsidRDefault="00CD5566" w:rsidP="00DA2A3A">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(2) </w:t>
      </w:r>
      <w:r w:rsidR="00166444" w:rsidRPr="00016069">
        <w:rPr>
          <w:rFonts w:ascii="Arial" w:eastAsia="Arial" w:hAnsi="Arial" w:cs="Arial"/>
          <w:sz w:val="20"/>
          <w:szCs w:val="20"/>
          <w:lang w:val="sl-SI"/>
        </w:rPr>
        <w:t xml:space="preserve">Pri odmeri komunalnega prispevka za obstoječo komunalno opremo zaradi gradnje objekta na zemljišču, na katerem je bil v preteklosti že odmerjen in plačan komunalni prispevek za obstoječo komunalno opremo za objekt, za katerega gradbeno dovoljenje ni bilo izdano ali je prenehalo veljati ali ni bila izdana odločba o legalizaciji, </w:t>
      </w:r>
      <w:r w:rsidR="00E10C02" w:rsidRPr="00016069">
        <w:rPr>
          <w:rFonts w:ascii="Arial" w:eastAsia="Arial" w:hAnsi="Arial" w:cs="Arial"/>
          <w:sz w:val="20"/>
          <w:szCs w:val="20"/>
          <w:lang w:val="sl-SI"/>
        </w:rPr>
        <w:t xml:space="preserve"> </w:t>
      </w:r>
      <w:r w:rsidR="00166444" w:rsidRPr="00016069">
        <w:rPr>
          <w:rFonts w:ascii="Arial" w:eastAsia="Arial" w:hAnsi="Arial" w:cs="Arial"/>
          <w:sz w:val="20"/>
          <w:szCs w:val="20"/>
          <w:lang w:val="sl-SI"/>
        </w:rPr>
        <w:t xml:space="preserve">ter ni bila uveljavljena pravica do vračila komunalnega prispevka in </w:t>
      </w:r>
      <w:r w:rsidR="00E10C02" w:rsidRPr="00016069">
        <w:rPr>
          <w:rFonts w:ascii="Arial" w:eastAsia="Arial" w:hAnsi="Arial" w:cs="Arial"/>
          <w:sz w:val="20"/>
          <w:szCs w:val="20"/>
          <w:lang w:val="sl-SI"/>
        </w:rPr>
        <w:t>še ni</w:t>
      </w:r>
      <w:r w:rsidR="00166444" w:rsidRPr="00016069">
        <w:rPr>
          <w:rFonts w:ascii="Arial" w:eastAsia="Arial" w:hAnsi="Arial" w:cs="Arial"/>
          <w:sz w:val="20"/>
          <w:szCs w:val="20"/>
          <w:lang w:val="sl-SI"/>
        </w:rPr>
        <w:t xml:space="preserve"> potekel rok zakonski rok za uveljavljenje vračila, se poravnane obveznosti plačila komunalnega prispevka za obstoječo komunalno opremo za nov objekt upoštevajo  </w:t>
      </w:r>
      <w:r w:rsidR="00E10C02" w:rsidRPr="00016069">
        <w:rPr>
          <w:rFonts w:ascii="Arial" w:eastAsia="Arial" w:hAnsi="Arial" w:cs="Arial"/>
          <w:sz w:val="20"/>
          <w:szCs w:val="20"/>
          <w:lang w:val="sl-SI"/>
        </w:rPr>
        <w:t xml:space="preserve">kot odmerjen in plačan znesek brez upoštevanja indeksa rasti življenjskih stroškov. </w:t>
      </w:r>
    </w:p>
    <w:p w14:paraId="135C752D" w14:textId="7988C3F2" w:rsidR="00D96527" w:rsidRPr="00016069" w:rsidRDefault="002A483B" w:rsidP="00166444">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E10C02" w:rsidRPr="00016069">
        <w:rPr>
          <w:rFonts w:ascii="Arial" w:eastAsia="Arial" w:hAnsi="Arial" w:cs="Arial"/>
          <w:sz w:val="20"/>
          <w:szCs w:val="20"/>
          <w:lang w:val="sl-SI"/>
        </w:rPr>
        <w:t>3</w:t>
      </w:r>
      <w:r w:rsidRPr="00016069">
        <w:rPr>
          <w:rFonts w:ascii="Arial" w:eastAsia="Arial" w:hAnsi="Arial" w:cs="Arial"/>
          <w:sz w:val="20"/>
          <w:szCs w:val="20"/>
          <w:lang w:val="sl-SI"/>
        </w:rPr>
        <w:t xml:space="preserve">) </w:t>
      </w:r>
      <w:r w:rsidR="000554D5" w:rsidRPr="00016069">
        <w:rPr>
          <w:rFonts w:ascii="Arial" w:eastAsia="Arial" w:hAnsi="Arial" w:cs="Arial"/>
          <w:sz w:val="20"/>
          <w:szCs w:val="20"/>
          <w:lang w:val="sl-SI"/>
        </w:rPr>
        <w:t xml:space="preserve">Pri odmeri komunalnega prispevka za obstoječo komunalno opremo zaradi gradnje objekta na zemljišču, na katerem je bil v preteklosti že odmerjen in plačan komunalni prispevek </w:t>
      </w:r>
      <w:r w:rsidR="00CA4F8E" w:rsidRPr="00016069">
        <w:rPr>
          <w:rFonts w:ascii="Arial" w:eastAsia="Arial" w:hAnsi="Arial" w:cs="Arial"/>
          <w:sz w:val="20"/>
          <w:szCs w:val="20"/>
          <w:lang w:val="sl-SI"/>
        </w:rPr>
        <w:t xml:space="preserve">za obstoječo komunalno opremo </w:t>
      </w:r>
      <w:r w:rsidR="00D96527" w:rsidRPr="00016069">
        <w:rPr>
          <w:rFonts w:ascii="Arial" w:eastAsia="Arial" w:hAnsi="Arial" w:cs="Arial"/>
          <w:sz w:val="20"/>
          <w:szCs w:val="20"/>
          <w:lang w:val="sl-SI"/>
        </w:rPr>
        <w:t>za objekt, za katerega gradbeno dovoljenje ni bilo izdano ali je prenehalo veljati ali ni</w:t>
      </w:r>
      <w:r w:rsidR="00C15BEF" w:rsidRPr="00016069">
        <w:rPr>
          <w:rFonts w:ascii="Arial" w:eastAsia="Arial" w:hAnsi="Arial" w:cs="Arial"/>
          <w:sz w:val="20"/>
          <w:szCs w:val="20"/>
          <w:lang w:val="sl-SI"/>
        </w:rPr>
        <w:t xml:space="preserve"> bila izdana odločba o legalizaciji, </w:t>
      </w:r>
      <w:r w:rsidR="00CD5566" w:rsidRPr="00016069">
        <w:rPr>
          <w:rFonts w:ascii="Arial" w:eastAsia="Arial" w:hAnsi="Arial" w:cs="Arial"/>
          <w:sz w:val="20"/>
          <w:szCs w:val="20"/>
          <w:lang w:val="sl-SI"/>
        </w:rPr>
        <w:t>ter</w:t>
      </w:r>
      <w:r w:rsidR="00D96527" w:rsidRPr="00016069">
        <w:rPr>
          <w:rFonts w:ascii="Arial" w:eastAsia="Arial" w:hAnsi="Arial" w:cs="Arial"/>
          <w:sz w:val="20"/>
          <w:szCs w:val="20"/>
          <w:lang w:val="sl-SI"/>
        </w:rPr>
        <w:t xml:space="preserve"> ni bila uveljavljena pravica do vračila komunalnega prispevka</w:t>
      </w:r>
      <w:r w:rsidR="00CD5566" w:rsidRPr="00016069">
        <w:rPr>
          <w:rFonts w:ascii="Arial" w:eastAsia="Arial" w:hAnsi="Arial" w:cs="Arial"/>
          <w:sz w:val="20"/>
          <w:szCs w:val="20"/>
          <w:lang w:val="sl-SI"/>
        </w:rPr>
        <w:t xml:space="preserve"> in je že potekel rok zakonski rok za uveljavljenje vračila</w:t>
      </w:r>
      <w:r w:rsidR="00D96527" w:rsidRPr="00016069">
        <w:rPr>
          <w:rFonts w:ascii="Arial" w:eastAsia="Arial" w:hAnsi="Arial" w:cs="Arial"/>
          <w:sz w:val="20"/>
          <w:szCs w:val="20"/>
          <w:lang w:val="sl-SI"/>
        </w:rPr>
        <w:t xml:space="preserve">, se poravnane </w:t>
      </w:r>
      <w:r w:rsidR="00A9621E" w:rsidRPr="00016069">
        <w:rPr>
          <w:rFonts w:ascii="Arial" w:eastAsia="Arial" w:hAnsi="Arial" w:cs="Arial"/>
          <w:sz w:val="20"/>
          <w:szCs w:val="20"/>
          <w:lang w:val="sl-SI"/>
        </w:rPr>
        <w:t xml:space="preserve">obveznosti </w:t>
      </w:r>
      <w:r w:rsidR="00D96527" w:rsidRPr="00016069">
        <w:rPr>
          <w:rFonts w:ascii="Arial" w:eastAsia="Arial" w:hAnsi="Arial" w:cs="Arial"/>
          <w:sz w:val="20"/>
          <w:szCs w:val="20"/>
          <w:lang w:val="sl-SI"/>
        </w:rPr>
        <w:t>plačila komunalnega prispevka za obstoječo komunalno opremo za nov objekt upoštevajo  ob smiselni uporabi</w:t>
      </w:r>
      <w:r w:rsidR="009A7C4C" w:rsidRPr="00016069">
        <w:rPr>
          <w:rFonts w:ascii="Arial" w:eastAsia="Arial" w:hAnsi="Arial" w:cs="Arial"/>
          <w:sz w:val="20"/>
          <w:szCs w:val="20"/>
          <w:lang w:val="sl-SI"/>
        </w:rPr>
        <w:t xml:space="preserve"> </w:t>
      </w:r>
      <w:r w:rsidR="00A9621E" w:rsidRPr="00016069">
        <w:rPr>
          <w:rFonts w:ascii="Arial" w:eastAsia="Arial" w:hAnsi="Arial" w:cs="Arial"/>
          <w:sz w:val="20"/>
          <w:szCs w:val="20"/>
          <w:lang w:val="sl-SI"/>
        </w:rPr>
        <w:t>osmega</w:t>
      </w:r>
      <w:r w:rsidR="00D96527" w:rsidRPr="00016069">
        <w:rPr>
          <w:rFonts w:ascii="Arial" w:eastAsia="Arial" w:hAnsi="Arial" w:cs="Arial"/>
          <w:sz w:val="20"/>
          <w:szCs w:val="20"/>
          <w:lang w:val="sl-SI"/>
        </w:rPr>
        <w:t xml:space="preserve"> odstavka 25. člena te uredbe. </w:t>
      </w:r>
    </w:p>
    <w:p w14:paraId="1EBA1227" w14:textId="619F7931" w:rsidR="00053CAD" w:rsidRPr="00016069" w:rsidRDefault="001C20E1" w:rsidP="00D8711F">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E10C02" w:rsidRPr="00016069">
        <w:rPr>
          <w:rFonts w:ascii="Arial" w:eastAsia="Arial" w:hAnsi="Arial" w:cs="Arial"/>
          <w:sz w:val="20"/>
          <w:szCs w:val="20"/>
          <w:lang w:val="sl-SI"/>
        </w:rPr>
        <w:t>4</w:t>
      </w:r>
      <w:r w:rsidRPr="00016069">
        <w:rPr>
          <w:rFonts w:ascii="Arial" w:eastAsia="Arial" w:hAnsi="Arial" w:cs="Arial"/>
          <w:sz w:val="20"/>
          <w:szCs w:val="20"/>
          <w:lang w:val="sl-SI"/>
        </w:rPr>
        <w:t xml:space="preserve">) </w:t>
      </w:r>
      <w:r w:rsidR="00236184" w:rsidRPr="00016069">
        <w:rPr>
          <w:rFonts w:ascii="Arial" w:eastAsia="Arial" w:hAnsi="Arial" w:cs="Arial"/>
          <w:sz w:val="20"/>
          <w:szCs w:val="20"/>
          <w:lang w:val="sl-SI"/>
        </w:rPr>
        <w:t>K</w:t>
      </w:r>
      <w:r w:rsidR="000554D5" w:rsidRPr="00016069">
        <w:rPr>
          <w:rFonts w:ascii="Arial" w:eastAsia="Arial" w:hAnsi="Arial" w:cs="Arial"/>
          <w:sz w:val="20"/>
          <w:szCs w:val="20"/>
          <w:lang w:val="sl-SI"/>
        </w:rPr>
        <w:t>omunalni prispevek</w:t>
      </w:r>
      <w:r w:rsidR="00D96527" w:rsidRPr="00016069">
        <w:rPr>
          <w:rFonts w:ascii="Arial" w:eastAsia="Arial" w:hAnsi="Arial" w:cs="Arial"/>
          <w:sz w:val="20"/>
          <w:szCs w:val="20"/>
          <w:lang w:val="sl-SI"/>
        </w:rPr>
        <w:t xml:space="preserve">, ki se odmeri v primeru iz prvega in prejšnjega ostavka, </w:t>
      </w:r>
      <w:r w:rsidR="000554D5" w:rsidRPr="00016069">
        <w:rPr>
          <w:rFonts w:ascii="Arial" w:eastAsia="Arial" w:hAnsi="Arial" w:cs="Arial"/>
          <w:sz w:val="20"/>
          <w:szCs w:val="20"/>
          <w:lang w:val="sl-SI"/>
        </w:rPr>
        <w:t>predstavlja pozitivno razliko med komunalnim prispevkom za nov objekt in komunalnim prispevkom za objekt, za katerega</w:t>
      </w:r>
      <w:r w:rsidR="009B0028" w:rsidRPr="00016069">
        <w:rPr>
          <w:rFonts w:ascii="Arial" w:eastAsia="Arial" w:hAnsi="Arial" w:cs="Arial"/>
          <w:sz w:val="20"/>
          <w:szCs w:val="20"/>
          <w:lang w:val="sl-SI"/>
        </w:rPr>
        <w:t xml:space="preserve"> </w:t>
      </w:r>
      <w:r w:rsidR="00AA0D0E" w:rsidRPr="00016069">
        <w:rPr>
          <w:rFonts w:ascii="Arial" w:eastAsia="Arial" w:hAnsi="Arial" w:cs="Arial"/>
          <w:sz w:val="20"/>
          <w:szCs w:val="20"/>
          <w:lang w:val="sl-SI"/>
        </w:rPr>
        <w:t>je bil komunalni prispevek že poravnan</w:t>
      </w:r>
      <w:r w:rsidR="00236184" w:rsidRPr="00016069">
        <w:rPr>
          <w:rFonts w:ascii="Arial" w:eastAsia="Arial" w:hAnsi="Arial" w:cs="Arial"/>
          <w:sz w:val="20"/>
          <w:szCs w:val="20"/>
          <w:lang w:val="sl-SI"/>
        </w:rPr>
        <w:t>, p</w:t>
      </w:r>
      <w:r w:rsidR="000554D5" w:rsidRPr="00016069">
        <w:rPr>
          <w:rFonts w:ascii="Arial" w:eastAsia="Arial" w:hAnsi="Arial" w:cs="Arial"/>
          <w:sz w:val="20"/>
          <w:szCs w:val="20"/>
          <w:lang w:val="sl-SI"/>
        </w:rPr>
        <w:t xml:space="preserve">ri </w:t>
      </w:r>
      <w:r w:rsidR="00236184" w:rsidRPr="00016069">
        <w:rPr>
          <w:rFonts w:ascii="Arial" w:eastAsia="Arial" w:hAnsi="Arial" w:cs="Arial"/>
          <w:sz w:val="20"/>
          <w:szCs w:val="20"/>
          <w:lang w:val="sl-SI"/>
        </w:rPr>
        <w:t xml:space="preserve">čemer </w:t>
      </w:r>
      <w:r w:rsidR="000554D5" w:rsidRPr="00016069">
        <w:rPr>
          <w:rFonts w:ascii="Arial" w:eastAsia="Arial" w:hAnsi="Arial" w:cs="Arial"/>
          <w:sz w:val="20"/>
          <w:szCs w:val="20"/>
          <w:lang w:val="sl-SI"/>
        </w:rPr>
        <w:t xml:space="preserve">se komunalni prispevek za objekt, za katerega je </w:t>
      </w:r>
      <w:r w:rsidR="009B0028" w:rsidRPr="00016069">
        <w:rPr>
          <w:rFonts w:ascii="Arial" w:eastAsia="Arial" w:hAnsi="Arial" w:cs="Arial"/>
          <w:sz w:val="20"/>
          <w:szCs w:val="20"/>
          <w:lang w:val="sl-SI"/>
        </w:rPr>
        <w:t>bil komunalni prispevek že poravnan</w:t>
      </w:r>
      <w:r w:rsidR="000554D5" w:rsidRPr="00016069">
        <w:rPr>
          <w:rFonts w:ascii="Arial" w:eastAsia="Arial" w:hAnsi="Arial" w:cs="Arial"/>
          <w:sz w:val="20"/>
          <w:szCs w:val="20"/>
          <w:lang w:val="sl-SI"/>
        </w:rPr>
        <w:t>, izračuna na podlagi odloka</w:t>
      </w:r>
      <w:r w:rsidR="00AA0D0E" w:rsidRPr="00016069">
        <w:rPr>
          <w:rFonts w:ascii="Arial" w:eastAsia="Arial" w:hAnsi="Arial" w:cs="Arial"/>
          <w:sz w:val="20"/>
          <w:szCs w:val="20"/>
          <w:lang w:val="sl-SI"/>
        </w:rPr>
        <w:t>, ki ureja odmero komunalnega prispevka za novo oziroma obstoječo komunalno opremo</w:t>
      </w:r>
      <w:r w:rsidR="007B79DA" w:rsidRPr="00016069">
        <w:rPr>
          <w:rFonts w:ascii="Arial" w:eastAsia="Arial" w:hAnsi="Arial" w:cs="Arial"/>
          <w:sz w:val="20"/>
          <w:szCs w:val="20"/>
          <w:lang w:val="sl-SI"/>
        </w:rPr>
        <w:t xml:space="preserve">, </w:t>
      </w:r>
      <w:r w:rsidR="00A9621E" w:rsidRPr="00016069">
        <w:rPr>
          <w:rFonts w:ascii="Arial" w:eastAsia="Arial" w:hAnsi="Arial" w:cs="Arial"/>
          <w:sz w:val="20"/>
          <w:szCs w:val="20"/>
          <w:lang w:val="sl-SI"/>
        </w:rPr>
        <w:t xml:space="preserve">ki velja  </w:t>
      </w:r>
      <w:r w:rsidR="000554D5" w:rsidRPr="00016069">
        <w:rPr>
          <w:rFonts w:ascii="Arial" w:eastAsia="Arial" w:hAnsi="Arial" w:cs="Arial"/>
          <w:sz w:val="20"/>
          <w:szCs w:val="20"/>
          <w:lang w:val="sl-SI"/>
        </w:rPr>
        <w:t xml:space="preserve">v času odmere za nov objekt. </w:t>
      </w:r>
      <w:r w:rsidR="00D8600D" w:rsidRPr="00016069">
        <w:rPr>
          <w:rFonts w:ascii="Arial" w:eastAsia="Arial" w:hAnsi="Arial" w:cs="Arial"/>
          <w:sz w:val="20"/>
          <w:szCs w:val="20"/>
          <w:lang w:val="sl-SI"/>
        </w:rPr>
        <w:t xml:space="preserve"> </w:t>
      </w:r>
      <w:r w:rsidR="009250B6" w:rsidRPr="00016069">
        <w:rPr>
          <w:rFonts w:ascii="Arial" w:eastAsia="Arial" w:hAnsi="Arial" w:cs="Arial"/>
          <w:sz w:val="20"/>
          <w:szCs w:val="20"/>
          <w:lang w:val="sl-SI"/>
        </w:rPr>
        <w:t xml:space="preserve">Če je razlika negativna, se šteje, da je komunalni prispevek za obstoječo </w:t>
      </w:r>
      <w:r w:rsidR="00F64EDA" w:rsidRPr="00016069">
        <w:rPr>
          <w:rFonts w:ascii="Arial" w:eastAsia="Arial" w:hAnsi="Arial" w:cs="Arial"/>
          <w:sz w:val="20"/>
          <w:szCs w:val="20"/>
          <w:lang w:val="sl-SI"/>
        </w:rPr>
        <w:t xml:space="preserve">oziroma novo </w:t>
      </w:r>
      <w:r w:rsidR="009250B6" w:rsidRPr="00016069">
        <w:rPr>
          <w:rFonts w:ascii="Arial" w:eastAsia="Arial" w:hAnsi="Arial" w:cs="Arial"/>
          <w:sz w:val="20"/>
          <w:szCs w:val="20"/>
          <w:lang w:val="sl-SI"/>
        </w:rPr>
        <w:t>komunalno opremo že poravnan</w:t>
      </w:r>
      <w:r w:rsidR="000554D5" w:rsidRPr="00016069">
        <w:rPr>
          <w:rFonts w:ascii="Arial" w:eastAsia="Arial" w:hAnsi="Arial" w:cs="Arial"/>
          <w:sz w:val="20"/>
          <w:szCs w:val="20"/>
          <w:lang w:val="sl-SI"/>
        </w:rPr>
        <w:t>.</w:t>
      </w:r>
    </w:p>
    <w:p w14:paraId="1F803E2A" w14:textId="3DF9364D" w:rsidR="000317DD"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E10C02" w:rsidRPr="00016069">
        <w:rPr>
          <w:rFonts w:ascii="Arial" w:eastAsia="Arial" w:hAnsi="Arial" w:cs="Arial"/>
          <w:sz w:val="20"/>
          <w:szCs w:val="20"/>
          <w:lang w:val="sl-SI"/>
        </w:rPr>
        <w:t>5</w:t>
      </w:r>
      <w:r w:rsidRPr="00016069">
        <w:rPr>
          <w:rFonts w:ascii="Arial" w:eastAsia="Arial" w:hAnsi="Arial" w:cs="Arial"/>
          <w:sz w:val="20"/>
          <w:szCs w:val="20"/>
          <w:lang w:val="sl-SI"/>
        </w:rPr>
        <w:t xml:space="preserve">) </w:t>
      </w:r>
      <w:r w:rsidR="00DF6A62" w:rsidRPr="00016069">
        <w:rPr>
          <w:rFonts w:ascii="Arial" w:eastAsia="Arial" w:hAnsi="Arial" w:cs="Arial"/>
          <w:sz w:val="20"/>
          <w:szCs w:val="20"/>
          <w:lang w:val="sl-SI"/>
        </w:rPr>
        <w:t xml:space="preserve">Že poravnane obveznosti plačila komunalnega prispevka, če gre za odstranitev obstoječega objekta in gradnjo novega objekta na tem zemljišču, se </w:t>
      </w:r>
      <w:r w:rsidR="00C30098" w:rsidRPr="00016069">
        <w:rPr>
          <w:rFonts w:ascii="Arial" w:eastAsia="Arial" w:hAnsi="Arial" w:cs="Arial"/>
          <w:sz w:val="20"/>
          <w:szCs w:val="20"/>
          <w:lang w:val="sl-SI"/>
        </w:rPr>
        <w:t>določi</w:t>
      </w:r>
      <w:r w:rsidR="007B79DA" w:rsidRPr="00016069">
        <w:rPr>
          <w:rFonts w:ascii="Arial" w:eastAsia="Arial" w:hAnsi="Arial" w:cs="Arial"/>
          <w:sz w:val="20"/>
          <w:szCs w:val="20"/>
          <w:lang w:val="sl-SI"/>
        </w:rPr>
        <w:t xml:space="preserve"> na podlagi odloka, ki ureja odmero komunalnega prispevka, veljavnega v času odmere za nov objekt.  </w:t>
      </w:r>
      <w:r w:rsidR="00C30098" w:rsidRPr="00016069">
        <w:rPr>
          <w:rFonts w:ascii="Arial" w:eastAsia="Arial" w:hAnsi="Arial" w:cs="Arial"/>
          <w:sz w:val="20"/>
          <w:szCs w:val="20"/>
          <w:lang w:val="sl-SI"/>
        </w:rPr>
        <w:t xml:space="preserve"> </w:t>
      </w:r>
      <w:r w:rsidR="00B84AEA" w:rsidRPr="00016069">
        <w:rPr>
          <w:rFonts w:ascii="Arial" w:eastAsia="Arial" w:hAnsi="Arial" w:cs="Arial"/>
          <w:sz w:val="20"/>
          <w:szCs w:val="20"/>
          <w:lang w:val="sl-SI"/>
        </w:rPr>
        <w:t xml:space="preserve">Komunalni prispevek </w:t>
      </w:r>
      <w:r w:rsidR="008C08C9" w:rsidRPr="00016069">
        <w:rPr>
          <w:rFonts w:ascii="Arial" w:eastAsia="Arial" w:hAnsi="Arial" w:cs="Arial"/>
          <w:sz w:val="20"/>
          <w:szCs w:val="20"/>
          <w:lang w:val="sl-SI"/>
        </w:rPr>
        <w:t xml:space="preserve"> za nov objekt se </w:t>
      </w:r>
      <w:r w:rsidRPr="00016069">
        <w:rPr>
          <w:rFonts w:ascii="Arial" w:eastAsia="Arial" w:hAnsi="Arial" w:cs="Arial"/>
          <w:sz w:val="20"/>
          <w:szCs w:val="20"/>
          <w:lang w:val="sl-SI"/>
        </w:rPr>
        <w:t xml:space="preserve">izračuna </w:t>
      </w:r>
      <w:r w:rsidR="00877C16" w:rsidRPr="00016069">
        <w:rPr>
          <w:rFonts w:ascii="Arial" w:eastAsia="Arial" w:hAnsi="Arial" w:cs="Arial"/>
          <w:sz w:val="20"/>
          <w:szCs w:val="20"/>
          <w:lang w:val="sl-SI"/>
        </w:rPr>
        <w:t>s</w:t>
      </w:r>
      <w:r w:rsidRPr="00016069">
        <w:rPr>
          <w:rFonts w:ascii="Arial" w:eastAsia="Arial" w:hAnsi="Arial" w:cs="Arial"/>
          <w:sz w:val="20"/>
          <w:szCs w:val="20"/>
          <w:lang w:val="sl-SI"/>
        </w:rPr>
        <w:t xml:space="preserve"> smiseln</w:t>
      </w:r>
      <w:r w:rsidR="00877C16" w:rsidRPr="00016069">
        <w:rPr>
          <w:rFonts w:ascii="Arial" w:eastAsia="Arial" w:hAnsi="Arial" w:cs="Arial"/>
          <w:sz w:val="20"/>
          <w:szCs w:val="20"/>
          <w:lang w:val="sl-SI"/>
        </w:rPr>
        <w:t>o</w:t>
      </w:r>
      <w:r w:rsidRPr="00016069">
        <w:rPr>
          <w:rFonts w:ascii="Arial" w:eastAsia="Arial" w:hAnsi="Arial" w:cs="Arial"/>
          <w:sz w:val="20"/>
          <w:szCs w:val="20"/>
          <w:lang w:val="sl-SI"/>
        </w:rPr>
        <w:t xml:space="preserve"> uporab</w:t>
      </w:r>
      <w:r w:rsidR="00877C16" w:rsidRPr="00016069">
        <w:rPr>
          <w:rFonts w:ascii="Arial" w:eastAsia="Arial" w:hAnsi="Arial" w:cs="Arial"/>
          <w:sz w:val="20"/>
          <w:szCs w:val="20"/>
          <w:lang w:val="sl-SI"/>
        </w:rPr>
        <w:t>o</w:t>
      </w:r>
      <w:r w:rsidR="008C08C9" w:rsidRPr="00016069">
        <w:rPr>
          <w:rFonts w:ascii="Arial" w:eastAsia="Arial" w:hAnsi="Arial" w:cs="Arial"/>
          <w:sz w:val="20"/>
          <w:szCs w:val="20"/>
          <w:lang w:val="sl-SI"/>
        </w:rPr>
        <w:t xml:space="preserve"> </w:t>
      </w:r>
      <w:r w:rsidR="00E8025F" w:rsidRPr="00016069">
        <w:rPr>
          <w:rFonts w:ascii="Arial" w:eastAsia="Arial" w:hAnsi="Arial" w:cs="Arial"/>
          <w:sz w:val="20"/>
          <w:szCs w:val="20"/>
          <w:lang w:val="sl-SI"/>
        </w:rPr>
        <w:t>desetega</w:t>
      </w:r>
      <w:r w:rsidR="005229CC" w:rsidRPr="00016069">
        <w:rPr>
          <w:rFonts w:ascii="Arial" w:eastAsia="Arial" w:hAnsi="Arial" w:cs="Arial"/>
          <w:sz w:val="20"/>
          <w:szCs w:val="20"/>
          <w:lang w:val="sl-SI"/>
        </w:rPr>
        <w:t xml:space="preserve"> odstavka 16. člena</w:t>
      </w:r>
      <w:r w:rsidR="00E8025F" w:rsidRPr="00016069">
        <w:rPr>
          <w:rFonts w:ascii="Arial" w:eastAsia="Arial" w:hAnsi="Arial" w:cs="Arial"/>
          <w:sz w:val="20"/>
          <w:szCs w:val="20"/>
          <w:lang w:val="sl-SI"/>
        </w:rPr>
        <w:t xml:space="preserve"> </w:t>
      </w:r>
      <w:r w:rsidRPr="00016069">
        <w:rPr>
          <w:rFonts w:ascii="Arial" w:eastAsia="Arial" w:hAnsi="Arial" w:cs="Arial"/>
          <w:sz w:val="20"/>
          <w:szCs w:val="20"/>
          <w:lang w:val="sl-SI"/>
        </w:rPr>
        <w:t xml:space="preserve"> oziroma </w:t>
      </w:r>
      <w:r w:rsidR="00A9621E" w:rsidRPr="00016069">
        <w:rPr>
          <w:rFonts w:ascii="Arial" w:eastAsia="Arial" w:hAnsi="Arial" w:cs="Arial"/>
          <w:sz w:val="20"/>
          <w:szCs w:val="20"/>
          <w:lang w:val="sl-SI"/>
        </w:rPr>
        <w:t xml:space="preserve">osmega </w:t>
      </w:r>
      <w:r w:rsidRPr="00016069">
        <w:rPr>
          <w:rFonts w:ascii="Arial" w:eastAsia="Arial" w:hAnsi="Arial" w:cs="Arial"/>
          <w:sz w:val="20"/>
          <w:szCs w:val="20"/>
          <w:lang w:val="sl-SI"/>
        </w:rPr>
        <w:t>odstavka 2</w:t>
      </w:r>
      <w:r w:rsidR="008C08C9" w:rsidRPr="00016069">
        <w:rPr>
          <w:rFonts w:ascii="Arial" w:eastAsia="Arial" w:hAnsi="Arial" w:cs="Arial"/>
          <w:sz w:val="20"/>
          <w:szCs w:val="20"/>
          <w:lang w:val="sl-SI"/>
        </w:rPr>
        <w:t>5</w:t>
      </w:r>
      <w:r w:rsidRPr="00016069">
        <w:rPr>
          <w:rFonts w:ascii="Arial" w:eastAsia="Arial" w:hAnsi="Arial" w:cs="Arial"/>
          <w:sz w:val="20"/>
          <w:szCs w:val="20"/>
          <w:lang w:val="sl-SI"/>
        </w:rPr>
        <w:t xml:space="preserve">. člena te uredbe. </w:t>
      </w:r>
      <w:r w:rsidR="00877C16" w:rsidRPr="00016069">
        <w:rPr>
          <w:rFonts w:ascii="Arial" w:eastAsia="Arial" w:hAnsi="Arial" w:cs="Arial"/>
          <w:sz w:val="20"/>
          <w:szCs w:val="20"/>
          <w:lang w:val="sl-SI"/>
        </w:rPr>
        <w:t>K</w:t>
      </w:r>
      <w:r w:rsidRPr="00016069">
        <w:rPr>
          <w:rFonts w:ascii="Arial" w:eastAsia="Arial" w:hAnsi="Arial" w:cs="Arial"/>
          <w:sz w:val="20"/>
          <w:szCs w:val="20"/>
          <w:lang w:val="sl-SI"/>
        </w:rPr>
        <w:t>omunalni prispevek</w:t>
      </w:r>
      <w:r w:rsidR="00B64F38" w:rsidRPr="00016069">
        <w:rPr>
          <w:rFonts w:ascii="Arial" w:eastAsia="Arial" w:hAnsi="Arial" w:cs="Arial"/>
          <w:sz w:val="20"/>
          <w:szCs w:val="20"/>
          <w:lang w:val="sl-SI"/>
        </w:rPr>
        <w:t xml:space="preserve">, ki se odmeri zaradi gradnje novega objekta, </w:t>
      </w:r>
      <w:r w:rsidRPr="00016069">
        <w:rPr>
          <w:rFonts w:ascii="Arial" w:eastAsia="Arial" w:hAnsi="Arial" w:cs="Arial"/>
          <w:sz w:val="20"/>
          <w:szCs w:val="20"/>
          <w:lang w:val="sl-SI"/>
        </w:rPr>
        <w:t xml:space="preserve"> predstavlja pozitivno razliko med komunalnim prispevkom za nov objekt in komunalnim prispevkom za odstranjen objekt</w:t>
      </w:r>
      <w:r w:rsidR="008C08C9" w:rsidRPr="00016069">
        <w:rPr>
          <w:rFonts w:ascii="Arial" w:eastAsia="Arial" w:hAnsi="Arial" w:cs="Arial"/>
          <w:sz w:val="20"/>
          <w:szCs w:val="20"/>
          <w:lang w:val="sl-SI"/>
        </w:rPr>
        <w:t xml:space="preserve">. </w:t>
      </w:r>
      <w:r w:rsidR="0093165E" w:rsidRPr="00016069">
        <w:rPr>
          <w:rFonts w:ascii="Arial" w:eastAsia="Arial" w:hAnsi="Arial" w:cs="Arial"/>
          <w:sz w:val="20"/>
          <w:szCs w:val="20"/>
          <w:lang w:val="sl-SI"/>
        </w:rPr>
        <w:t>Če je razlika negativna, se šteje, da je komunalni prispevek že poravnan</w:t>
      </w:r>
      <w:r w:rsidRPr="00016069">
        <w:rPr>
          <w:rFonts w:ascii="Arial" w:eastAsia="Arial" w:hAnsi="Arial" w:cs="Arial"/>
          <w:sz w:val="20"/>
          <w:szCs w:val="20"/>
          <w:lang w:val="sl-SI"/>
        </w:rPr>
        <w:t>.</w:t>
      </w:r>
    </w:p>
    <w:p w14:paraId="67CFF5E4" w14:textId="0011DCD6" w:rsidR="00565FB6" w:rsidRPr="00016069" w:rsidRDefault="00676D84"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E10C02" w:rsidRPr="00016069">
        <w:rPr>
          <w:rFonts w:ascii="Arial" w:eastAsia="Arial" w:hAnsi="Arial" w:cs="Arial"/>
          <w:sz w:val="20"/>
          <w:szCs w:val="20"/>
          <w:lang w:val="sl-SI"/>
        </w:rPr>
        <w:t>6</w:t>
      </w:r>
      <w:r w:rsidRPr="00016069">
        <w:rPr>
          <w:rFonts w:ascii="Arial" w:eastAsia="Arial" w:hAnsi="Arial" w:cs="Arial"/>
          <w:sz w:val="20"/>
          <w:szCs w:val="20"/>
          <w:lang w:val="sl-SI"/>
        </w:rPr>
        <w:t xml:space="preserve">) Pri izračunu že poravnanih obveznosti </w:t>
      </w:r>
      <w:r w:rsidR="0012049C" w:rsidRPr="00016069">
        <w:rPr>
          <w:rFonts w:ascii="Arial" w:eastAsia="Arial" w:hAnsi="Arial" w:cs="Arial"/>
          <w:sz w:val="20"/>
          <w:szCs w:val="20"/>
          <w:lang w:val="sl-SI"/>
        </w:rPr>
        <w:t xml:space="preserve">plačila komunalnega prispevka iz </w:t>
      </w:r>
      <w:r w:rsidR="003F223A" w:rsidRPr="00016069">
        <w:rPr>
          <w:rFonts w:ascii="Arial" w:eastAsia="Arial" w:hAnsi="Arial" w:cs="Arial"/>
          <w:sz w:val="20"/>
          <w:szCs w:val="20"/>
          <w:lang w:val="sl-SI"/>
        </w:rPr>
        <w:t xml:space="preserve">prejšnjega </w:t>
      </w:r>
      <w:r w:rsidR="0050370C" w:rsidRPr="00016069">
        <w:rPr>
          <w:rFonts w:ascii="Arial" w:eastAsia="Arial" w:hAnsi="Arial" w:cs="Arial"/>
          <w:sz w:val="20"/>
          <w:szCs w:val="20"/>
          <w:lang w:val="sl-SI"/>
        </w:rPr>
        <w:t xml:space="preserve">odstavka </w:t>
      </w:r>
      <w:r w:rsidR="0012049C" w:rsidRPr="00016069">
        <w:rPr>
          <w:rFonts w:ascii="Arial" w:eastAsia="Arial" w:hAnsi="Arial" w:cs="Arial"/>
          <w:sz w:val="20"/>
          <w:szCs w:val="20"/>
          <w:lang w:val="sl-SI"/>
        </w:rPr>
        <w:t>se podatek o bruto tlorisni površini</w:t>
      </w:r>
      <w:r w:rsidR="00183875" w:rsidRPr="00016069">
        <w:rPr>
          <w:rFonts w:ascii="Arial" w:eastAsia="Arial" w:hAnsi="Arial" w:cs="Arial"/>
          <w:sz w:val="20"/>
          <w:szCs w:val="20"/>
          <w:lang w:val="sl-SI"/>
        </w:rPr>
        <w:t xml:space="preserve"> in namembnosti</w:t>
      </w:r>
      <w:r w:rsidR="00EA2087" w:rsidRPr="00016069">
        <w:rPr>
          <w:rFonts w:ascii="Arial" w:eastAsia="Arial" w:hAnsi="Arial" w:cs="Arial"/>
          <w:sz w:val="20"/>
          <w:szCs w:val="20"/>
          <w:lang w:val="sl-SI"/>
        </w:rPr>
        <w:t xml:space="preserve"> objekta, ki se odstrani,</w:t>
      </w:r>
      <w:r w:rsidR="0012049C" w:rsidRPr="00016069">
        <w:rPr>
          <w:rFonts w:ascii="Arial" w:eastAsia="Arial" w:hAnsi="Arial" w:cs="Arial"/>
          <w:sz w:val="20"/>
          <w:szCs w:val="20"/>
          <w:lang w:val="sl-SI"/>
        </w:rPr>
        <w:t xml:space="preserve"> pridobi </w:t>
      </w:r>
      <w:r w:rsidR="000423FB" w:rsidRPr="00016069">
        <w:rPr>
          <w:rFonts w:ascii="Arial" w:eastAsia="Arial" w:hAnsi="Arial" w:cs="Arial"/>
          <w:sz w:val="20"/>
          <w:szCs w:val="20"/>
          <w:lang w:val="sl-SI"/>
        </w:rPr>
        <w:t xml:space="preserve">iz uradnih evidenc. </w:t>
      </w:r>
    </w:p>
    <w:p w14:paraId="507887A1" w14:textId="4462BF40" w:rsidR="00F15AC0" w:rsidRPr="00016069" w:rsidRDefault="00565FB6" w:rsidP="009F53E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E10C02" w:rsidRPr="00016069">
        <w:rPr>
          <w:rFonts w:ascii="Arial" w:eastAsia="Arial" w:hAnsi="Arial" w:cs="Arial"/>
          <w:sz w:val="20"/>
          <w:szCs w:val="20"/>
          <w:lang w:val="sl-SI"/>
        </w:rPr>
        <w:t>7</w:t>
      </w:r>
      <w:r w:rsidRPr="00016069">
        <w:rPr>
          <w:rFonts w:ascii="Arial" w:eastAsia="Arial" w:hAnsi="Arial" w:cs="Arial"/>
          <w:sz w:val="20"/>
          <w:szCs w:val="20"/>
          <w:lang w:val="sl-SI"/>
        </w:rPr>
        <w:t xml:space="preserve">) Pri izračunu že poravnanih obveznosti plačila komunalnega prispevka iz </w:t>
      </w:r>
      <w:r w:rsidR="00E10C02" w:rsidRPr="00016069">
        <w:rPr>
          <w:rFonts w:ascii="Arial" w:eastAsia="Arial" w:hAnsi="Arial" w:cs="Arial"/>
          <w:sz w:val="20"/>
          <w:szCs w:val="20"/>
          <w:lang w:val="sl-SI"/>
        </w:rPr>
        <w:t xml:space="preserve">petega   </w:t>
      </w:r>
      <w:r w:rsidRPr="00016069">
        <w:rPr>
          <w:rFonts w:ascii="Arial" w:eastAsia="Arial" w:hAnsi="Arial" w:cs="Arial"/>
          <w:sz w:val="20"/>
          <w:szCs w:val="20"/>
          <w:lang w:val="sl-SI"/>
        </w:rPr>
        <w:t>odstavka tega člena se, če gre za odstranitev stavbe,</w:t>
      </w:r>
      <w:r w:rsidR="009F53EE" w:rsidRPr="00016069">
        <w:rPr>
          <w:rFonts w:ascii="Arial" w:eastAsia="Arial" w:hAnsi="Arial" w:cs="Arial"/>
          <w:sz w:val="20"/>
          <w:szCs w:val="20"/>
          <w:lang w:val="sl-SI"/>
        </w:rPr>
        <w:t xml:space="preserve"> za katero iz dejanskega stanja ali uradnih evidenc ni možno ugotoviti površino gradbene parcele</w:t>
      </w:r>
      <w:r w:rsidRPr="00016069">
        <w:rPr>
          <w:rFonts w:ascii="Arial" w:eastAsia="Arial" w:hAnsi="Arial" w:cs="Arial"/>
          <w:sz w:val="20"/>
          <w:szCs w:val="20"/>
          <w:lang w:val="sl-SI"/>
        </w:rPr>
        <w:t xml:space="preserve">, pri izračunu uporabi računsko določeno površina gradbene parcele, na način iz </w:t>
      </w:r>
      <w:r w:rsidR="00E8025F" w:rsidRPr="00016069">
        <w:rPr>
          <w:rFonts w:ascii="Arial" w:eastAsia="Arial" w:hAnsi="Arial" w:cs="Arial"/>
          <w:sz w:val="20"/>
          <w:szCs w:val="20"/>
          <w:lang w:val="sl-SI"/>
        </w:rPr>
        <w:t>prvega</w:t>
      </w:r>
      <w:r w:rsidRPr="00016069">
        <w:rPr>
          <w:rFonts w:ascii="Arial" w:eastAsia="Arial" w:hAnsi="Arial" w:cs="Arial"/>
          <w:sz w:val="20"/>
          <w:szCs w:val="20"/>
          <w:lang w:val="sl-SI"/>
        </w:rPr>
        <w:t xml:space="preserve"> odstavka </w:t>
      </w:r>
      <w:r w:rsidR="00E8025F" w:rsidRPr="00016069">
        <w:rPr>
          <w:rFonts w:ascii="Arial" w:eastAsia="Arial" w:hAnsi="Arial" w:cs="Arial"/>
          <w:sz w:val="20"/>
          <w:szCs w:val="20"/>
          <w:lang w:val="sl-SI"/>
        </w:rPr>
        <w:t>13.</w:t>
      </w:r>
      <w:r w:rsidRPr="00016069">
        <w:rPr>
          <w:rFonts w:ascii="Arial" w:eastAsia="Arial" w:hAnsi="Arial" w:cs="Arial"/>
          <w:sz w:val="20"/>
          <w:szCs w:val="20"/>
          <w:lang w:val="sl-SI"/>
        </w:rPr>
        <w:t xml:space="preserve"> člena te uredbe. Če računsko določena površina gradbene parcele odstranjene stavbe presega površino gradbene parcele nove stavbe, se pri izračunu že poravnanih obveznosti zaradi odstranitve stavbe namesto računske površine uporabi površino gradbene parcele</w:t>
      </w:r>
      <w:r w:rsidR="00A9621E" w:rsidRPr="00016069">
        <w:rPr>
          <w:rFonts w:ascii="Arial" w:eastAsia="Arial" w:hAnsi="Arial" w:cs="Arial"/>
          <w:sz w:val="20"/>
          <w:szCs w:val="20"/>
          <w:lang w:val="sl-SI"/>
        </w:rPr>
        <w:t xml:space="preserve"> nove stavbe</w:t>
      </w:r>
      <w:r w:rsidRPr="00016069">
        <w:rPr>
          <w:rFonts w:ascii="Arial" w:eastAsia="Arial" w:hAnsi="Arial" w:cs="Arial"/>
          <w:sz w:val="20"/>
          <w:szCs w:val="20"/>
          <w:lang w:val="sl-SI"/>
        </w:rPr>
        <w:t xml:space="preserve">. </w:t>
      </w:r>
    </w:p>
    <w:p w14:paraId="315336FD" w14:textId="1B4FD597" w:rsidR="006526DB" w:rsidRPr="00016069" w:rsidRDefault="00F15AC0"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9F53EE" w:rsidRPr="00016069">
        <w:rPr>
          <w:rFonts w:ascii="Arial" w:eastAsia="Arial" w:hAnsi="Arial" w:cs="Arial"/>
          <w:sz w:val="20"/>
          <w:szCs w:val="20"/>
          <w:lang w:val="sl-SI"/>
        </w:rPr>
        <w:t>8</w:t>
      </w:r>
      <w:r w:rsidRPr="00016069">
        <w:rPr>
          <w:rFonts w:ascii="Arial" w:eastAsia="Arial" w:hAnsi="Arial" w:cs="Arial"/>
          <w:sz w:val="20"/>
          <w:szCs w:val="20"/>
          <w:lang w:val="sl-SI"/>
        </w:rPr>
        <w:t>)</w:t>
      </w:r>
      <w:r w:rsidR="00565FB6" w:rsidRPr="00016069">
        <w:rPr>
          <w:rFonts w:ascii="Arial" w:eastAsia="Arial" w:hAnsi="Arial" w:cs="Arial"/>
          <w:sz w:val="20"/>
          <w:szCs w:val="20"/>
          <w:lang w:val="sl-SI"/>
        </w:rPr>
        <w:t xml:space="preserve"> </w:t>
      </w:r>
      <w:r w:rsidR="003F223A" w:rsidRPr="00016069">
        <w:rPr>
          <w:rFonts w:ascii="Arial" w:eastAsia="Arial" w:hAnsi="Arial" w:cs="Arial"/>
          <w:sz w:val="20"/>
          <w:szCs w:val="20"/>
          <w:lang w:val="sl-SI"/>
        </w:rPr>
        <w:t xml:space="preserve">Če se znotraj gradbene parcele novega objekta nahaja samo del objekta, ki se odstrani, se poravnane obveznosti upoštevajo samo za ta del objekta. </w:t>
      </w:r>
    </w:p>
    <w:p w14:paraId="2987BB53" w14:textId="60C1C570" w:rsidR="0075220C"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9F53EE" w:rsidRPr="00016069">
        <w:rPr>
          <w:rFonts w:ascii="Arial" w:eastAsia="Arial" w:hAnsi="Arial" w:cs="Arial"/>
          <w:sz w:val="20"/>
          <w:szCs w:val="20"/>
          <w:lang w:val="sl-SI"/>
        </w:rPr>
        <w:t>9</w:t>
      </w:r>
      <w:r w:rsidRPr="00016069">
        <w:rPr>
          <w:rFonts w:ascii="Arial" w:eastAsia="Arial" w:hAnsi="Arial" w:cs="Arial"/>
          <w:sz w:val="20"/>
          <w:szCs w:val="20"/>
          <w:lang w:val="sl-SI"/>
        </w:rPr>
        <w:t>) V primeru odmere komunalnega prispevka zaradi legalizacije objekta</w:t>
      </w:r>
      <w:r w:rsidR="00C93D19" w:rsidRPr="00016069">
        <w:rPr>
          <w:rFonts w:ascii="Arial" w:eastAsia="Arial" w:hAnsi="Arial" w:cs="Arial"/>
          <w:sz w:val="20"/>
          <w:szCs w:val="20"/>
          <w:lang w:val="sl-SI"/>
        </w:rPr>
        <w:t>,</w:t>
      </w:r>
      <w:r w:rsidRPr="00016069">
        <w:rPr>
          <w:rFonts w:ascii="Arial" w:eastAsia="Arial" w:hAnsi="Arial" w:cs="Arial"/>
          <w:sz w:val="20"/>
          <w:szCs w:val="20"/>
          <w:lang w:val="sl-SI"/>
        </w:rPr>
        <w:t xml:space="preserve"> za katerega je bilo pridobljeno gradbeno dovoljenje, objekt pa je zgrajen v nasprotju z njim, se pri izračunu komunalnega prispevka za obstoječo komunalno opremo upošteva že poravnan komunalni prispevek ob smiselni uporabi </w:t>
      </w:r>
      <w:r w:rsidR="0075220C" w:rsidRPr="00016069">
        <w:rPr>
          <w:rFonts w:ascii="Arial" w:eastAsia="Arial" w:hAnsi="Arial" w:cs="Arial"/>
          <w:sz w:val="20"/>
          <w:szCs w:val="20"/>
          <w:lang w:val="sl-SI"/>
        </w:rPr>
        <w:t xml:space="preserve">dvanajstega </w:t>
      </w:r>
      <w:r w:rsidR="0088567A" w:rsidRPr="00016069">
        <w:rPr>
          <w:rFonts w:ascii="Arial" w:eastAsia="Arial" w:hAnsi="Arial" w:cs="Arial"/>
          <w:sz w:val="20"/>
          <w:szCs w:val="20"/>
          <w:lang w:val="sl-SI"/>
        </w:rPr>
        <w:t>odstavka 1</w:t>
      </w:r>
      <w:r w:rsidR="0075220C" w:rsidRPr="00016069">
        <w:rPr>
          <w:rFonts w:ascii="Arial" w:eastAsia="Arial" w:hAnsi="Arial" w:cs="Arial"/>
          <w:sz w:val="20"/>
          <w:szCs w:val="20"/>
          <w:lang w:val="sl-SI"/>
        </w:rPr>
        <w:t>6</w:t>
      </w:r>
      <w:r w:rsidR="0088567A" w:rsidRPr="00016069">
        <w:rPr>
          <w:rFonts w:ascii="Arial" w:eastAsia="Arial" w:hAnsi="Arial" w:cs="Arial"/>
          <w:sz w:val="20"/>
          <w:szCs w:val="20"/>
          <w:lang w:val="sl-SI"/>
        </w:rPr>
        <w:t xml:space="preserve">. člena oziroma </w:t>
      </w:r>
      <w:r w:rsidR="00A9621E" w:rsidRPr="00016069">
        <w:rPr>
          <w:rFonts w:ascii="Arial" w:eastAsia="Arial" w:hAnsi="Arial" w:cs="Arial"/>
          <w:sz w:val="20"/>
          <w:szCs w:val="20"/>
          <w:lang w:val="sl-SI"/>
        </w:rPr>
        <w:t xml:space="preserve">osmega </w:t>
      </w:r>
      <w:r w:rsidR="0088567A" w:rsidRPr="00016069">
        <w:rPr>
          <w:rFonts w:ascii="Arial" w:eastAsia="Arial" w:hAnsi="Arial" w:cs="Arial"/>
          <w:sz w:val="20"/>
          <w:szCs w:val="20"/>
          <w:lang w:val="sl-SI"/>
        </w:rPr>
        <w:t xml:space="preserve">odstavka 25. člena te uredbe. </w:t>
      </w:r>
      <w:r w:rsidRPr="00016069">
        <w:rPr>
          <w:rFonts w:ascii="Arial" w:eastAsia="Arial" w:hAnsi="Arial" w:cs="Arial"/>
          <w:sz w:val="20"/>
          <w:szCs w:val="20"/>
          <w:lang w:val="sl-SI"/>
        </w:rPr>
        <w:t>Zavezancu se odmeri komunalni prispevek, ki predstavlja pozitivno razliko med komunalnim prispevkom za objekt, ki se legalizira</w:t>
      </w:r>
      <w:r w:rsidR="00915320" w:rsidRPr="00016069">
        <w:rPr>
          <w:rFonts w:ascii="Arial" w:eastAsia="Arial" w:hAnsi="Arial" w:cs="Arial"/>
          <w:sz w:val="20"/>
          <w:szCs w:val="20"/>
          <w:lang w:val="sl-SI"/>
        </w:rPr>
        <w:t>,</w:t>
      </w:r>
      <w:r w:rsidRPr="00016069">
        <w:rPr>
          <w:rFonts w:ascii="Arial" w:eastAsia="Arial" w:hAnsi="Arial" w:cs="Arial"/>
          <w:sz w:val="20"/>
          <w:szCs w:val="20"/>
          <w:lang w:val="sl-SI"/>
        </w:rPr>
        <w:t xml:space="preserve"> in objektom, za katerega je bilo pridobljeno gradbeno dovoljenje. Pri tem se komunalni prispevek za objekt, za katerega je bilo pridobljeno </w:t>
      </w:r>
      <w:r w:rsidRPr="00016069">
        <w:rPr>
          <w:rFonts w:ascii="Arial" w:eastAsia="Arial" w:hAnsi="Arial" w:cs="Arial"/>
          <w:sz w:val="20"/>
          <w:szCs w:val="20"/>
          <w:lang w:val="sl-SI"/>
        </w:rPr>
        <w:lastRenderedPageBreak/>
        <w:t xml:space="preserve">gradbeno dovoljenje izračuna na podlagi odloka, </w:t>
      </w:r>
      <w:r w:rsidR="00D9756E" w:rsidRPr="00016069">
        <w:rPr>
          <w:rFonts w:ascii="Arial" w:eastAsia="Arial" w:hAnsi="Arial" w:cs="Arial"/>
          <w:sz w:val="20"/>
          <w:szCs w:val="20"/>
          <w:lang w:val="sl-SI"/>
        </w:rPr>
        <w:t xml:space="preserve">ki ureja odmero komunalnega prispevka, </w:t>
      </w:r>
      <w:r w:rsidRPr="00016069">
        <w:rPr>
          <w:rFonts w:ascii="Arial" w:eastAsia="Arial" w:hAnsi="Arial" w:cs="Arial"/>
          <w:sz w:val="20"/>
          <w:szCs w:val="20"/>
          <w:lang w:val="sl-SI"/>
        </w:rPr>
        <w:t>veljavnega v času odmere za</w:t>
      </w:r>
      <w:r w:rsidR="00915320" w:rsidRPr="00016069">
        <w:rPr>
          <w:rFonts w:ascii="Arial" w:eastAsia="Arial" w:hAnsi="Arial" w:cs="Arial"/>
          <w:sz w:val="20"/>
          <w:szCs w:val="20"/>
          <w:lang w:val="sl-SI"/>
        </w:rPr>
        <w:t>radi</w:t>
      </w:r>
      <w:r w:rsidRPr="00016069">
        <w:rPr>
          <w:rFonts w:ascii="Arial" w:eastAsia="Arial" w:hAnsi="Arial" w:cs="Arial"/>
          <w:sz w:val="20"/>
          <w:szCs w:val="20"/>
          <w:lang w:val="sl-SI"/>
        </w:rPr>
        <w:t xml:space="preserve"> legalizacij</w:t>
      </w:r>
      <w:r w:rsidR="00915320" w:rsidRPr="00016069">
        <w:rPr>
          <w:rFonts w:ascii="Arial" w:eastAsia="Arial" w:hAnsi="Arial" w:cs="Arial"/>
          <w:sz w:val="20"/>
          <w:szCs w:val="20"/>
          <w:lang w:val="sl-SI"/>
        </w:rPr>
        <w:t>e</w:t>
      </w:r>
      <w:r w:rsidRPr="00016069">
        <w:rPr>
          <w:rFonts w:ascii="Arial" w:eastAsia="Arial" w:hAnsi="Arial" w:cs="Arial"/>
          <w:sz w:val="20"/>
          <w:szCs w:val="20"/>
          <w:lang w:val="sl-SI"/>
        </w:rPr>
        <w:t xml:space="preserve"> objekta. </w:t>
      </w:r>
      <w:r w:rsidR="00D9756E" w:rsidRPr="00016069">
        <w:rPr>
          <w:rFonts w:ascii="Arial" w:eastAsia="Arial" w:hAnsi="Arial" w:cs="Arial"/>
          <w:sz w:val="20"/>
          <w:szCs w:val="20"/>
          <w:lang w:val="sl-SI"/>
        </w:rPr>
        <w:t xml:space="preserve">Če je razlika negativna, se šteje, da je komunalni prispevek zaradi legalizacije </w:t>
      </w:r>
      <w:r w:rsidR="00213460" w:rsidRPr="00016069">
        <w:rPr>
          <w:rFonts w:ascii="Arial" w:eastAsia="Arial" w:hAnsi="Arial" w:cs="Arial"/>
          <w:sz w:val="20"/>
          <w:szCs w:val="20"/>
          <w:lang w:val="sl-SI"/>
        </w:rPr>
        <w:t>objekta</w:t>
      </w:r>
      <w:r w:rsidR="00D9756E" w:rsidRPr="00016069">
        <w:rPr>
          <w:rFonts w:ascii="Arial" w:eastAsia="Arial" w:hAnsi="Arial" w:cs="Arial"/>
          <w:sz w:val="20"/>
          <w:szCs w:val="20"/>
          <w:lang w:val="sl-SI"/>
        </w:rPr>
        <w:t xml:space="preserve"> že poravnan.</w:t>
      </w:r>
    </w:p>
    <w:p w14:paraId="3167994E" w14:textId="3199B352" w:rsidR="005D6CF6" w:rsidRPr="00016069" w:rsidRDefault="009250B6"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w:t>
      </w:r>
      <w:r w:rsidR="009F53EE" w:rsidRPr="00016069">
        <w:rPr>
          <w:rFonts w:ascii="Arial" w:eastAsia="Arial" w:hAnsi="Arial" w:cs="Arial"/>
          <w:sz w:val="20"/>
          <w:szCs w:val="20"/>
          <w:lang w:val="sl-SI"/>
        </w:rPr>
        <w:t>10</w:t>
      </w:r>
      <w:r w:rsidRPr="00016069">
        <w:rPr>
          <w:rFonts w:ascii="Arial" w:eastAsia="Arial" w:hAnsi="Arial" w:cs="Arial"/>
          <w:sz w:val="20"/>
          <w:szCs w:val="20"/>
          <w:lang w:val="sl-SI"/>
        </w:rPr>
        <w:t xml:space="preserve">) </w:t>
      </w:r>
      <w:r w:rsidR="00FC033C" w:rsidRPr="00016069">
        <w:rPr>
          <w:rFonts w:ascii="Arial" w:eastAsia="Arial" w:hAnsi="Arial" w:cs="Arial"/>
          <w:sz w:val="20"/>
          <w:szCs w:val="20"/>
          <w:lang w:val="sl-SI"/>
        </w:rPr>
        <w:t xml:space="preserve">Pri vseh izračunih iz prejšnjih odstavkov se </w:t>
      </w:r>
      <w:r w:rsidR="00AB6753" w:rsidRPr="00016069">
        <w:rPr>
          <w:rFonts w:ascii="Arial" w:eastAsia="Arial" w:hAnsi="Arial" w:cs="Arial"/>
          <w:sz w:val="20"/>
          <w:szCs w:val="20"/>
          <w:lang w:val="sl-SI"/>
        </w:rPr>
        <w:t xml:space="preserve">določa in </w:t>
      </w:r>
      <w:r w:rsidR="00FC033C" w:rsidRPr="00016069">
        <w:rPr>
          <w:rFonts w:ascii="Arial" w:eastAsia="Arial" w:hAnsi="Arial" w:cs="Arial"/>
          <w:sz w:val="20"/>
          <w:szCs w:val="20"/>
          <w:lang w:val="sl-SI"/>
        </w:rPr>
        <w:t xml:space="preserve">upošteva zneske po posamezni vrsti komunalne opreme. </w:t>
      </w:r>
      <w:r w:rsidR="00FC033C" w:rsidRPr="00016069" w:rsidDel="00FC033C">
        <w:rPr>
          <w:rFonts w:ascii="Arial" w:eastAsia="Arial" w:hAnsi="Arial" w:cs="Arial"/>
          <w:sz w:val="20"/>
          <w:szCs w:val="20"/>
          <w:lang w:val="sl-SI"/>
        </w:rPr>
        <w:t xml:space="preserve"> </w:t>
      </w:r>
    </w:p>
    <w:p w14:paraId="6E7123D1" w14:textId="77777777" w:rsidR="005D6CF6" w:rsidRPr="00016069" w:rsidRDefault="005D6CF6" w:rsidP="000554D5">
      <w:pPr>
        <w:spacing w:line="240" w:lineRule="auto"/>
        <w:jc w:val="both"/>
        <w:rPr>
          <w:rFonts w:eastAsia="Calibri" w:cs="Arial"/>
          <w:color w:val="FF0000"/>
          <w:szCs w:val="20"/>
          <w:shd w:val="clear" w:color="auto" w:fill="FFFFFF"/>
        </w:rPr>
      </w:pPr>
    </w:p>
    <w:p w14:paraId="1FEC9F0A" w14:textId="77777777" w:rsidR="0004598D" w:rsidRPr="00016069" w:rsidRDefault="0004598D" w:rsidP="000554D5">
      <w:pPr>
        <w:spacing w:line="240" w:lineRule="auto"/>
        <w:jc w:val="both"/>
        <w:rPr>
          <w:rFonts w:eastAsia="Calibri" w:cs="Arial"/>
          <w:color w:val="FF0000"/>
          <w:szCs w:val="20"/>
          <w:shd w:val="clear" w:color="auto" w:fill="FFFFFF"/>
        </w:rPr>
      </w:pPr>
    </w:p>
    <w:p w14:paraId="6EE8D6FA" w14:textId="77777777" w:rsidR="0004598D" w:rsidRPr="00016069" w:rsidRDefault="0004598D" w:rsidP="000554D5">
      <w:pPr>
        <w:spacing w:line="240" w:lineRule="auto"/>
        <w:jc w:val="both"/>
        <w:rPr>
          <w:rFonts w:eastAsia="Calibri" w:cs="Arial"/>
          <w:color w:val="FF0000"/>
          <w:szCs w:val="20"/>
          <w:shd w:val="clear" w:color="auto" w:fill="FFFFFF"/>
        </w:rPr>
      </w:pPr>
    </w:p>
    <w:p w14:paraId="05780B01" w14:textId="547278EB" w:rsidR="000554D5" w:rsidRPr="00016069" w:rsidRDefault="000554D5" w:rsidP="000554D5">
      <w:pPr>
        <w:spacing w:line="240" w:lineRule="auto"/>
        <w:jc w:val="center"/>
        <w:rPr>
          <w:rFonts w:eastAsia="Calibri" w:cs="Arial"/>
          <w:b/>
          <w:szCs w:val="20"/>
          <w:shd w:val="clear" w:color="auto" w:fill="FFFFFF"/>
        </w:rPr>
      </w:pPr>
      <w:r w:rsidRPr="00016069">
        <w:rPr>
          <w:rFonts w:eastAsia="Calibri" w:cs="Arial"/>
          <w:b/>
          <w:szCs w:val="20"/>
          <w:shd w:val="clear" w:color="auto" w:fill="FFFFFF"/>
        </w:rPr>
        <w:t>V. PRISPEVEK ZA ZAČASNO UPORABO OBSTOJEČE KOMUNALNE OPREME ZA ZAČASNE OBJ</w:t>
      </w:r>
      <w:r w:rsidR="00DD1094" w:rsidRPr="00016069">
        <w:rPr>
          <w:rFonts w:eastAsia="Calibri" w:cs="Arial"/>
          <w:b/>
          <w:szCs w:val="20"/>
          <w:shd w:val="clear" w:color="auto" w:fill="FFFFFF"/>
        </w:rPr>
        <w:t>E</w:t>
      </w:r>
      <w:r w:rsidRPr="00016069">
        <w:rPr>
          <w:rFonts w:eastAsia="Calibri" w:cs="Arial"/>
          <w:b/>
          <w:szCs w:val="20"/>
          <w:shd w:val="clear" w:color="auto" w:fill="FFFFFF"/>
        </w:rPr>
        <w:t>KTE</w:t>
      </w:r>
    </w:p>
    <w:p w14:paraId="694AE56D" w14:textId="77777777" w:rsidR="000554D5" w:rsidRPr="00016069" w:rsidRDefault="000554D5" w:rsidP="000554D5">
      <w:pPr>
        <w:spacing w:line="240" w:lineRule="auto"/>
        <w:jc w:val="both"/>
        <w:rPr>
          <w:rFonts w:eastAsia="Calibri" w:cs="Arial"/>
          <w:szCs w:val="20"/>
          <w:shd w:val="clear" w:color="auto" w:fill="FFFFFF"/>
        </w:rPr>
      </w:pPr>
    </w:p>
    <w:p w14:paraId="4695C1DD" w14:textId="25E1754E" w:rsidR="00DD1094" w:rsidRPr="00016069" w:rsidRDefault="00DD1094"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 xml:space="preserve">28. člen </w:t>
      </w:r>
    </w:p>
    <w:p w14:paraId="7A3B03BD" w14:textId="38BDA4B2" w:rsidR="00DD1094" w:rsidRPr="00016069" w:rsidRDefault="00DD1094" w:rsidP="00A3480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w:t>
      </w:r>
      <w:bookmarkStart w:id="11" w:name="_Hlk217375664"/>
      <w:r w:rsidRPr="00016069">
        <w:rPr>
          <w:rFonts w:eastAsia="Calibri" w:cs="Arial"/>
          <w:b/>
          <w:bCs/>
          <w:szCs w:val="20"/>
          <w:shd w:val="clear" w:color="auto" w:fill="FFFFFF"/>
        </w:rPr>
        <w:t xml:space="preserve">podlage za odmero </w:t>
      </w:r>
      <w:bookmarkStart w:id="12" w:name="_Hlk217375823"/>
      <w:r w:rsidRPr="00016069">
        <w:rPr>
          <w:rFonts w:eastAsia="Calibri" w:cs="Arial"/>
          <w:b/>
          <w:bCs/>
          <w:szCs w:val="20"/>
          <w:shd w:val="clear" w:color="auto" w:fill="FFFFFF"/>
        </w:rPr>
        <w:t xml:space="preserve">prispevka za </w:t>
      </w:r>
      <w:r w:rsidR="00EB7E9D" w:rsidRPr="00016069">
        <w:rPr>
          <w:rFonts w:eastAsia="Calibri" w:cs="Arial"/>
          <w:b/>
          <w:bCs/>
          <w:szCs w:val="20"/>
          <w:shd w:val="clear" w:color="auto" w:fill="FFFFFF"/>
        </w:rPr>
        <w:t>začasne objekte</w:t>
      </w:r>
      <w:bookmarkEnd w:id="11"/>
      <w:bookmarkEnd w:id="12"/>
      <w:r w:rsidR="00A3480E" w:rsidRPr="00016069">
        <w:rPr>
          <w:rFonts w:eastAsia="Calibri" w:cs="Arial"/>
          <w:b/>
          <w:bCs/>
          <w:szCs w:val="20"/>
          <w:shd w:val="clear" w:color="auto" w:fill="FFFFFF"/>
        </w:rPr>
        <w:t>)</w:t>
      </w:r>
    </w:p>
    <w:p w14:paraId="0A3DB5F2" w14:textId="6A9FD3FC" w:rsidR="00C93940" w:rsidRPr="00016069" w:rsidRDefault="00FF301D" w:rsidP="00D8711F">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Podlage za odmero komunalnega prispevka za začasne objekte so: </w:t>
      </w:r>
    </w:p>
    <w:p w14:paraId="51FDAD33" w14:textId="49CF1852" w:rsidR="00C93940" w:rsidRPr="00016069" w:rsidRDefault="00174E77">
      <w:pPr>
        <w:numPr>
          <w:ilvl w:val="0"/>
          <w:numId w:val="32"/>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 xml:space="preserve">povprečni </w:t>
      </w:r>
      <w:r w:rsidR="00C93940" w:rsidRPr="00016069">
        <w:rPr>
          <w:rFonts w:eastAsia="Calibri" w:cs="Arial"/>
          <w:szCs w:val="20"/>
          <w:shd w:val="clear" w:color="auto" w:fill="FFFFFF"/>
        </w:rPr>
        <w:t>stroški obstoječe komunalne opreme</w:t>
      </w:r>
      <w:r w:rsidRPr="00016069">
        <w:rPr>
          <w:rFonts w:eastAsia="Calibri" w:cs="Arial"/>
          <w:szCs w:val="20"/>
          <w:shd w:val="clear" w:color="auto" w:fill="FFFFFF"/>
        </w:rPr>
        <w:t xml:space="preserve"> na enoto mere iz predpisa, ki ureja nadomestne podlage za odmero komunalnega prispevka za obstoječo komunalno opremo</w:t>
      </w:r>
      <w:r w:rsidR="004563AC" w:rsidRPr="00016069">
        <w:rPr>
          <w:rFonts w:eastAsia="Calibri" w:cs="Arial"/>
          <w:szCs w:val="20"/>
          <w:shd w:val="clear" w:color="auto" w:fill="FFFFFF"/>
        </w:rPr>
        <w:t>,</w:t>
      </w:r>
    </w:p>
    <w:p w14:paraId="2269E60C" w14:textId="487BCD58" w:rsidR="00A84FBA" w:rsidRPr="00016069" w:rsidRDefault="003020D2">
      <w:pPr>
        <w:numPr>
          <w:ilvl w:val="0"/>
          <w:numId w:val="32"/>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bruto tlorisna površina začasnega objekta</w:t>
      </w:r>
      <w:r w:rsidR="004563AC" w:rsidRPr="00016069">
        <w:rPr>
          <w:rFonts w:eastAsia="Calibri" w:cs="Arial"/>
          <w:szCs w:val="20"/>
          <w:shd w:val="clear" w:color="auto" w:fill="FFFFFF"/>
        </w:rPr>
        <w:t xml:space="preserve"> in</w:t>
      </w:r>
    </w:p>
    <w:p w14:paraId="20235938" w14:textId="51CCD5A3" w:rsidR="003020D2" w:rsidRPr="00016069" w:rsidRDefault="00C07C10">
      <w:pPr>
        <w:numPr>
          <w:ilvl w:val="0"/>
          <w:numId w:val="32"/>
        </w:numPr>
        <w:spacing w:line="240" w:lineRule="auto"/>
        <w:contextualSpacing/>
        <w:jc w:val="both"/>
        <w:rPr>
          <w:rFonts w:eastAsia="Calibri" w:cs="Arial"/>
          <w:szCs w:val="20"/>
          <w:shd w:val="clear" w:color="auto" w:fill="FFFFFF"/>
        </w:rPr>
      </w:pPr>
      <w:r w:rsidRPr="00016069">
        <w:rPr>
          <w:rFonts w:eastAsia="Calibri" w:cs="Arial"/>
          <w:szCs w:val="20"/>
          <w:shd w:val="clear" w:color="auto" w:fill="FFFFFF"/>
        </w:rPr>
        <w:t xml:space="preserve">predviden </w:t>
      </w:r>
      <w:r w:rsidR="00A84FBA" w:rsidRPr="00016069">
        <w:rPr>
          <w:rFonts w:eastAsia="Calibri" w:cs="Arial"/>
          <w:szCs w:val="20"/>
          <w:shd w:val="clear" w:color="auto" w:fill="FFFFFF"/>
        </w:rPr>
        <w:t>čas postavitve objekta.</w:t>
      </w:r>
    </w:p>
    <w:p w14:paraId="64366AEA" w14:textId="77777777" w:rsidR="00C93940" w:rsidRPr="00016069" w:rsidRDefault="00C93940" w:rsidP="000554D5">
      <w:pPr>
        <w:spacing w:line="240" w:lineRule="auto"/>
        <w:jc w:val="center"/>
        <w:rPr>
          <w:rFonts w:eastAsia="Calibri" w:cs="Arial"/>
          <w:szCs w:val="20"/>
          <w:shd w:val="clear" w:color="auto" w:fill="FFFFFF"/>
        </w:rPr>
      </w:pPr>
    </w:p>
    <w:p w14:paraId="1D4E0651" w14:textId="54A21B77" w:rsidR="000554D5" w:rsidRPr="00016069" w:rsidRDefault="000554D5" w:rsidP="00EE4B9B">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2</w:t>
      </w:r>
      <w:r w:rsidR="003F4E3B" w:rsidRPr="00016069">
        <w:rPr>
          <w:rFonts w:eastAsia="Calibri" w:cs="Arial"/>
          <w:b/>
          <w:bCs/>
          <w:szCs w:val="20"/>
          <w:shd w:val="clear" w:color="auto" w:fill="FFFFFF"/>
        </w:rPr>
        <w:t>9</w:t>
      </w:r>
      <w:r w:rsidRPr="00016069">
        <w:rPr>
          <w:rFonts w:eastAsia="Calibri" w:cs="Arial"/>
          <w:b/>
          <w:bCs/>
          <w:szCs w:val="20"/>
          <w:shd w:val="clear" w:color="auto" w:fill="FFFFFF"/>
        </w:rPr>
        <w:t>. člen</w:t>
      </w:r>
    </w:p>
    <w:p w14:paraId="3B9E0D16" w14:textId="5E64030D" w:rsidR="000554D5" w:rsidRPr="00016069" w:rsidRDefault="000554D5" w:rsidP="00A3480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 xml:space="preserve"> (izračun prispevka za začasno uporabo obstoječe komunalne opreme za začasne objekte)</w:t>
      </w:r>
    </w:p>
    <w:p w14:paraId="08EE4F66" w14:textId="3DD5E104" w:rsidR="000554D5"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(1) Za izračun prispevka za začasno uporabo obstoječe komunalne opreme za začasne objekte (v nadaljnjem besedilu: prispevek za začasne objekte) se najprej določi vrste obstoječe komunalne opreme, na katero zavezanec za plačilo prispevka za začasne objekte priključi svoj objekt oziroma mu je omogočena njena uporaba.</w:t>
      </w:r>
    </w:p>
    <w:p w14:paraId="5D39CDAE" w14:textId="04B08686" w:rsidR="00D75328"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(2) Prispevek za začasne objekte se izračuna po naslednji enačbi:</w:t>
      </w:r>
    </w:p>
    <w:p w14:paraId="73634614" w14:textId="3EDB78A7" w:rsidR="000554D5" w:rsidRPr="00016069" w:rsidRDefault="00D75328" w:rsidP="00A3480E">
      <w:pPr>
        <w:pStyle w:val="zamik"/>
        <w:pBdr>
          <w:top w:val="none" w:sz="0" w:space="12" w:color="auto"/>
        </w:pBdr>
        <w:spacing w:before="210" w:after="210"/>
        <w:jc w:val="both"/>
        <w:rPr>
          <w:rFonts w:ascii="Arial" w:eastAsia="Arial" w:hAnsi="Arial" w:cs="Arial"/>
          <w:sz w:val="20"/>
          <w:szCs w:val="20"/>
          <w:lang w:val="sl-SI"/>
        </w:rPr>
      </w:pPr>
      <m:oMath>
        <m:r>
          <m:rPr>
            <m:sty m:val="p"/>
          </m:rPr>
          <w:rPr>
            <w:rFonts w:ascii="Cambria Math" w:eastAsia="Arial" w:hAnsi="Cambria Math" w:cs="Arial"/>
            <w:sz w:val="20"/>
            <w:szCs w:val="20"/>
            <w:lang w:val="sl-SI"/>
          </w:rPr>
          <m:t>PZO</m:t>
        </m:r>
        <m:d>
          <m:dPr>
            <m:ctrlPr>
              <w:rPr>
                <w:rFonts w:ascii="Cambria Math" w:eastAsia="Arial" w:hAnsi="Cambria Math" w:cs="Arial"/>
                <w:sz w:val="20"/>
                <w:szCs w:val="20"/>
                <w:lang w:val="sl-SI"/>
              </w:rPr>
            </m:ctrlPr>
          </m:dPr>
          <m:e>
            <m:r>
              <m:rPr>
                <m:sty m:val="p"/>
              </m:rPr>
              <w:rPr>
                <w:rFonts w:ascii="Cambria Math" w:eastAsia="Arial" w:hAnsi="Cambria Math" w:cs="Arial"/>
                <w:sz w:val="20"/>
                <w:szCs w:val="20"/>
                <w:lang w:val="sl-SI"/>
              </w:rPr>
              <m:t>i</m:t>
            </m:r>
          </m:e>
        </m:d>
        <m:r>
          <m:rPr>
            <m:sty m:val="p"/>
          </m:rPr>
          <w:rPr>
            <w:rFonts w:ascii="Cambria Math" w:eastAsia="Arial" w:hAnsi="Cambria Math" w:cs="Arial"/>
            <w:sz w:val="20"/>
            <w:szCs w:val="20"/>
            <w:lang w:val="sl-SI"/>
          </w:rPr>
          <m:t>=</m:t>
        </m:r>
        <m:f>
          <m:fPr>
            <m:ctrlPr>
              <w:rPr>
                <w:rFonts w:ascii="Cambria Math" w:eastAsia="Arial" w:hAnsi="Cambria Math" w:cs="Arial"/>
                <w:sz w:val="20"/>
                <w:szCs w:val="20"/>
                <w:lang w:val="sl-SI"/>
              </w:rPr>
            </m:ctrlPr>
          </m:fPr>
          <m:num>
            <m:sSub>
              <m:sSubPr>
                <m:ctrlPr>
                  <w:rPr>
                    <w:rFonts w:ascii="Cambria Math" w:eastAsia="Arial" w:hAnsi="Cambria Math" w:cs="Arial"/>
                    <w:sz w:val="20"/>
                    <w:szCs w:val="20"/>
                    <w:lang w:val="sl-SI"/>
                  </w:rPr>
                </m:ctrlPr>
              </m:sSubPr>
              <m:e>
                <m:r>
                  <m:rPr>
                    <m:sty m:val="p"/>
                  </m:rPr>
                  <w:rPr>
                    <w:rFonts w:ascii="Cambria Math" w:eastAsia="Arial" w:hAnsi="Cambria Math" w:cs="Arial"/>
                    <w:sz w:val="20"/>
                    <w:szCs w:val="20"/>
                    <w:lang w:val="sl-SI"/>
                  </w:rPr>
                  <m:t xml:space="preserve">A </m:t>
                </m:r>
              </m:e>
              <m:sub>
                <m:r>
                  <w:rPr>
                    <w:rFonts w:ascii="Cambria Math" w:eastAsia="Arial" w:hAnsi="Cambria Math" w:cs="Arial"/>
                    <w:sz w:val="20"/>
                    <w:szCs w:val="20"/>
                    <w:lang w:val="sl-SI"/>
                  </w:rPr>
                  <m:t>STAVBA</m:t>
                </m:r>
              </m:sub>
            </m:sSub>
            <m:r>
              <m:rPr>
                <m:sty m:val="p"/>
              </m:rPr>
              <w:rPr>
                <w:rFonts w:ascii="Cambria Math" w:eastAsia="Arial" w:hAnsi="Cambria Math" w:cs="Arial"/>
                <w:sz w:val="20"/>
                <w:szCs w:val="20"/>
                <w:lang w:val="sl-SI"/>
              </w:rPr>
              <m:t xml:space="preserve">x </m:t>
            </m:r>
            <m:sSub>
              <m:sSubPr>
                <m:ctrlPr>
                  <w:rPr>
                    <w:rFonts w:ascii="Cambria Math" w:eastAsia="Arial" w:hAnsi="Cambria Math" w:cs="Arial"/>
                    <w:sz w:val="20"/>
                    <w:szCs w:val="20"/>
                    <w:lang w:val="sl-SI"/>
                  </w:rPr>
                </m:ctrlPr>
              </m:sSubPr>
              <m:e>
                <m:r>
                  <w:rPr>
                    <w:rFonts w:ascii="Cambria Math" w:eastAsia="Arial" w:hAnsi="Cambria Math" w:cs="Arial"/>
                    <w:sz w:val="20"/>
                    <w:szCs w:val="20"/>
                    <w:lang w:val="sl-SI"/>
                  </w:rPr>
                  <m:t>Ct</m:t>
                </m:r>
              </m:e>
              <m:sub>
                <m:r>
                  <w:rPr>
                    <w:rFonts w:ascii="Cambria Math" w:eastAsia="Arial" w:hAnsi="Cambria Math" w:cs="Arial"/>
                    <w:sz w:val="20"/>
                    <w:szCs w:val="20"/>
                    <w:lang w:val="sl-SI"/>
                  </w:rPr>
                  <m:t>op</m:t>
                </m:r>
              </m:sub>
            </m:sSub>
            <m:d>
              <m:dPr>
                <m:ctrlPr>
                  <w:rPr>
                    <w:rFonts w:ascii="Cambria Math" w:eastAsia="Arial" w:hAnsi="Cambria Math" w:cs="Arial"/>
                    <w:sz w:val="20"/>
                    <w:szCs w:val="20"/>
                    <w:lang w:val="sl-SI"/>
                  </w:rPr>
                </m:ctrlPr>
              </m:dPr>
              <m:e>
                <m:r>
                  <m:rPr>
                    <m:sty m:val="p"/>
                  </m:rPr>
                  <w:rPr>
                    <w:rFonts w:ascii="Cambria Math" w:eastAsia="Arial" w:hAnsi="Cambria Math" w:cs="Arial"/>
                    <w:sz w:val="20"/>
                    <w:szCs w:val="20"/>
                    <w:lang w:val="sl-SI"/>
                  </w:rPr>
                  <m:t>i</m:t>
                </m:r>
              </m:e>
            </m:d>
            <m:r>
              <m:rPr>
                <m:sty m:val="p"/>
              </m:rPr>
              <w:rPr>
                <w:rFonts w:ascii="Cambria Math" w:eastAsia="Arial" w:hAnsi="Cambria Math" w:cs="Arial"/>
                <w:sz w:val="20"/>
                <w:szCs w:val="20"/>
                <w:lang w:val="sl-SI"/>
              </w:rPr>
              <m:t>x  t</m:t>
            </m:r>
          </m:num>
          <m:den>
            <m:r>
              <m:rPr>
                <m:sty m:val="p"/>
              </m:rPr>
              <w:rPr>
                <w:rFonts w:ascii="Cambria Math" w:eastAsia="Arial" w:hAnsi="Cambria Math" w:cs="Arial"/>
                <w:sz w:val="20"/>
                <w:szCs w:val="20"/>
                <w:lang w:val="sl-SI"/>
              </w:rPr>
              <m:t>30</m:t>
            </m:r>
          </m:den>
        </m:f>
      </m:oMath>
      <w:r w:rsidR="00A17ECE" w:rsidRPr="00016069">
        <w:rPr>
          <w:rFonts w:ascii="Arial" w:eastAsia="Arial" w:hAnsi="Arial" w:cs="Arial"/>
          <w:sz w:val="20"/>
          <w:szCs w:val="20"/>
          <w:lang w:val="sl-SI"/>
        </w:rPr>
        <w:t>, pri čemer so:</w:t>
      </w:r>
    </w:p>
    <w:p w14:paraId="428461DB" w14:textId="2D228B89" w:rsidR="000554D5" w:rsidRPr="00016069" w:rsidRDefault="000554D5" w:rsidP="00D8711F">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PZO(i): znesek prispevka za začasne objekte za posamezno vrsto obstoječe komunalne opreme</w:t>
      </w:r>
      <w:r w:rsidR="002A483B" w:rsidRPr="00016069">
        <w:rPr>
          <w:rFonts w:ascii="Arial" w:eastAsia="Arial" w:hAnsi="Arial" w:cs="Arial"/>
          <w:sz w:val="20"/>
          <w:szCs w:val="20"/>
          <w:lang w:val="sl-SI"/>
        </w:rPr>
        <w:t xml:space="preserve"> (v </w:t>
      </w:r>
      <w:r w:rsidR="00C14E83" w:rsidRPr="00016069">
        <w:rPr>
          <w:rFonts w:ascii="Arial" w:eastAsia="Arial" w:hAnsi="Arial" w:cs="Arial"/>
          <w:sz w:val="20"/>
          <w:szCs w:val="20"/>
          <w:lang w:val="sl-SI"/>
        </w:rPr>
        <w:t xml:space="preserve">eur) </w:t>
      </w:r>
      <w:r w:rsidR="00A17ECE" w:rsidRPr="00016069">
        <w:rPr>
          <w:rFonts w:ascii="Arial" w:eastAsia="Arial" w:hAnsi="Arial" w:cs="Arial"/>
          <w:sz w:val="20"/>
          <w:szCs w:val="20"/>
          <w:lang w:val="sl-SI"/>
        </w:rPr>
        <w:t>;</w:t>
      </w:r>
    </w:p>
    <w:p w14:paraId="6BAADA4F" w14:textId="503B3CC3" w:rsidR="000554D5" w:rsidRPr="00016069" w:rsidRDefault="000554D5" w:rsidP="00D8711F">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A</w:t>
      </w:r>
      <w:r w:rsidRPr="00016069">
        <w:rPr>
          <w:rFonts w:ascii="Arial" w:eastAsia="Arial" w:hAnsi="Arial" w:cs="Arial"/>
          <w:sz w:val="20"/>
          <w:szCs w:val="20"/>
          <w:vertAlign w:val="subscript"/>
          <w:lang w:val="sl-SI"/>
        </w:rPr>
        <w:t>STAVBA</w:t>
      </w:r>
      <w:r w:rsidRPr="00016069">
        <w:rPr>
          <w:rFonts w:ascii="Arial" w:eastAsia="Arial" w:hAnsi="Arial" w:cs="Arial"/>
          <w:sz w:val="20"/>
          <w:szCs w:val="20"/>
          <w:lang w:val="sl-SI"/>
        </w:rPr>
        <w:t>: bruto tlorisna površina stavbe</w:t>
      </w:r>
      <w:r w:rsidR="00C14E83" w:rsidRPr="00016069">
        <w:rPr>
          <w:rFonts w:ascii="Arial" w:eastAsia="Arial" w:hAnsi="Arial" w:cs="Arial"/>
          <w:sz w:val="20"/>
          <w:szCs w:val="20"/>
          <w:lang w:val="sl-SI"/>
        </w:rPr>
        <w:t xml:space="preserve"> (v m</w:t>
      </w:r>
      <w:r w:rsidR="00C14E83" w:rsidRPr="00016069">
        <w:rPr>
          <w:rFonts w:ascii="Arial" w:eastAsia="Arial" w:hAnsi="Arial" w:cs="Arial"/>
          <w:sz w:val="20"/>
          <w:szCs w:val="20"/>
          <w:vertAlign w:val="superscript"/>
          <w:lang w:val="sl-SI"/>
        </w:rPr>
        <w:t>2</w:t>
      </w:r>
      <w:r w:rsidR="00C14E83" w:rsidRPr="00016069">
        <w:rPr>
          <w:rFonts w:ascii="Arial" w:eastAsia="Arial" w:hAnsi="Arial" w:cs="Arial"/>
          <w:sz w:val="20"/>
          <w:szCs w:val="20"/>
          <w:lang w:val="sl-SI"/>
        </w:rPr>
        <w:t>)</w:t>
      </w:r>
      <w:r w:rsidR="00A17ECE" w:rsidRPr="00016069">
        <w:rPr>
          <w:rFonts w:ascii="Arial" w:eastAsia="Arial" w:hAnsi="Arial" w:cs="Arial"/>
          <w:sz w:val="20"/>
          <w:szCs w:val="20"/>
          <w:lang w:val="sl-SI"/>
        </w:rPr>
        <w:t>;</w:t>
      </w:r>
    </w:p>
    <w:p w14:paraId="1485FB0B" w14:textId="758C33AC" w:rsidR="000554D5" w:rsidRPr="00016069" w:rsidRDefault="000554D5" w:rsidP="00D8711F">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Ct</w:t>
      </w:r>
      <w:r w:rsidRPr="00016069">
        <w:rPr>
          <w:rFonts w:ascii="Arial" w:eastAsia="Arial" w:hAnsi="Arial" w:cs="Arial"/>
          <w:sz w:val="20"/>
          <w:szCs w:val="20"/>
          <w:vertAlign w:val="subscript"/>
          <w:lang w:val="sl-SI"/>
        </w:rPr>
        <w:t>op</w:t>
      </w:r>
      <w:r w:rsidRPr="00016069">
        <w:rPr>
          <w:rFonts w:ascii="Arial" w:eastAsia="Arial" w:hAnsi="Arial" w:cs="Arial"/>
          <w:sz w:val="20"/>
          <w:szCs w:val="20"/>
          <w:lang w:val="sl-SI"/>
        </w:rPr>
        <w:t>(i): povprečni stroški posamezne vrste obstoječe komunalne opreme na m</w:t>
      </w:r>
      <w:r w:rsidRPr="00016069">
        <w:rPr>
          <w:rFonts w:ascii="Arial" w:eastAsia="Arial" w:hAnsi="Arial" w:cs="Arial"/>
          <w:sz w:val="20"/>
          <w:szCs w:val="20"/>
          <w:vertAlign w:val="superscript"/>
          <w:lang w:val="sl-SI"/>
        </w:rPr>
        <w:t>2</w:t>
      </w:r>
      <w:r w:rsidRPr="00016069">
        <w:rPr>
          <w:rFonts w:ascii="Arial" w:eastAsia="Arial" w:hAnsi="Arial" w:cs="Arial"/>
          <w:sz w:val="20"/>
          <w:szCs w:val="20"/>
          <w:lang w:val="sl-SI"/>
        </w:rPr>
        <w:t xml:space="preserve">  bruto tlorisne površine objekta iz predpisa, ki ureja nadomestne podlage za odmero komunalnega prispevka za obstoječo komunalno opremo</w:t>
      </w:r>
      <w:r w:rsidR="00C14E83" w:rsidRPr="00016069">
        <w:rPr>
          <w:rFonts w:ascii="Arial" w:eastAsia="Arial" w:hAnsi="Arial" w:cs="Arial"/>
          <w:sz w:val="20"/>
          <w:szCs w:val="20"/>
          <w:lang w:val="sl-SI"/>
        </w:rPr>
        <w:t xml:space="preserve"> (v eurih na m</w:t>
      </w:r>
      <w:r w:rsidR="00C14E83" w:rsidRPr="00016069">
        <w:rPr>
          <w:rFonts w:ascii="Arial" w:eastAsia="Arial" w:hAnsi="Arial" w:cs="Arial"/>
          <w:sz w:val="20"/>
          <w:szCs w:val="20"/>
          <w:vertAlign w:val="superscript"/>
          <w:lang w:val="sl-SI"/>
        </w:rPr>
        <w:t>2</w:t>
      </w:r>
      <w:r w:rsidR="0004598D" w:rsidRPr="00016069">
        <w:rPr>
          <w:rFonts w:ascii="Arial" w:eastAsia="Arial" w:hAnsi="Arial" w:cs="Arial"/>
          <w:sz w:val="20"/>
          <w:szCs w:val="20"/>
          <w:lang w:val="sl-SI"/>
        </w:rPr>
        <w:t>)</w:t>
      </w:r>
      <w:r w:rsidR="00A17ECE" w:rsidRPr="00016069">
        <w:rPr>
          <w:rFonts w:ascii="Arial" w:eastAsia="Arial" w:hAnsi="Arial" w:cs="Arial"/>
          <w:sz w:val="20"/>
          <w:szCs w:val="20"/>
          <w:lang w:val="sl-SI"/>
        </w:rPr>
        <w:t>;</w:t>
      </w:r>
    </w:p>
    <w:p w14:paraId="72FC8FAA" w14:textId="6D267732" w:rsidR="000554D5" w:rsidRPr="00016069" w:rsidRDefault="000554D5" w:rsidP="00D8711F">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t: čas postavitve začasnega objekta </w:t>
      </w:r>
      <w:r w:rsidR="00C14E83" w:rsidRPr="00016069">
        <w:rPr>
          <w:rFonts w:ascii="Arial" w:eastAsia="Arial" w:hAnsi="Arial" w:cs="Arial"/>
          <w:sz w:val="20"/>
          <w:szCs w:val="20"/>
          <w:lang w:val="sl-SI"/>
        </w:rPr>
        <w:t>(</w:t>
      </w:r>
      <w:r w:rsidRPr="00016069">
        <w:rPr>
          <w:rFonts w:ascii="Arial" w:eastAsia="Arial" w:hAnsi="Arial" w:cs="Arial"/>
          <w:sz w:val="20"/>
          <w:szCs w:val="20"/>
          <w:lang w:val="sl-SI"/>
        </w:rPr>
        <w:t>v letih</w:t>
      </w:r>
      <w:r w:rsidR="00C14E83" w:rsidRPr="00016069">
        <w:rPr>
          <w:rFonts w:ascii="Arial" w:eastAsia="Arial" w:hAnsi="Arial" w:cs="Arial"/>
          <w:sz w:val="20"/>
          <w:szCs w:val="20"/>
          <w:lang w:val="sl-SI"/>
        </w:rPr>
        <w:t>)</w:t>
      </w:r>
      <w:r w:rsidR="00A17ECE" w:rsidRPr="00016069">
        <w:rPr>
          <w:rFonts w:ascii="Arial" w:eastAsia="Arial" w:hAnsi="Arial" w:cs="Arial"/>
          <w:sz w:val="20"/>
          <w:szCs w:val="20"/>
          <w:lang w:val="sl-SI"/>
        </w:rPr>
        <w:t>;</w:t>
      </w:r>
    </w:p>
    <w:p w14:paraId="4419412C" w14:textId="03256CB8" w:rsidR="000554D5"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i: posamezna vrsta obstoječe komunalne opreme.</w:t>
      </w:r>
    </w:p>
    <w:p w14:paraId="6D8EE072" w14:textId="4DA067D6" w:rsidR="000554D5"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(3) Prispevek za začasne objekte se izračuna kot seštevek zneskov prispevkov za začasne objekte za posamezno vrsto obstoječe komunalne opreme iz prejšnjega odstavka po </w:t>
      </w:r>
      <w:r w:rsidR="00A17ECE" w:rsidRPr="00016069">
        <w:rPr>
          <w:rFonts w:ascii="Arial" w:eastAsia="Arial" w:hAnsi="Arial" w:cs="Arial"/>
          <w:sz w:val="20"/>
          <w:szCs w:val="20"/>
          <w:lang w:val="sl-SI"/>
        </w:rPr>
        <w:t xml:space="preserve">naslednji </w:t>
      </w:r>
      <w:r w:rsidRPr="00016069">
        <w:rPr>
          <w:rFonts w:ascii="Arial" w:eastAsia="Arial" w:hAnsi="Arial" w:cs="Arial"/>
          <w:sz w:val="20"/>
          <w:szCs w:val="20"/>
          <w:lang w:val="sl-SI"/>
        </w:rPr>
        <w:t xml:space="preserve">enačbi: </w:t>
      </w:r>
    </w:p>
    <w:p w14:paraId="0AF214D7" w14:textId="4DC87E7F" w:rsidR="000554D5"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PZO = ∑ PZO(i)</w:t>
      </w:r>
      <w:r w:rsidR="00935281" w:rsidRPr="00016069">
        <w:rPr>
          <w:rFonts w:ascii="Arial" w:eastAsia="Arial" w:hAnsi="Arial" w:cs="Arial"/>
          <w:sz w:val="20"/>
          <w:szCs w:val="20"/>
          <w:lang w:val="sl-SI"/>
        </w:rPr>
        <w:t>,</w:t>
      </w:r>
    </w:p>
    <w:p w14:paraId="643A4122" w14:textId="1FA9BC10" w:rsidR="000554D5"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pri čemer je PZO znesek prispevka za začasne objekte.</w:t>
      </w:r>
    </w:p>
    <w:p w14:paraId="4F24E69E" w14:textId="1DBC5529" w:rsidR="000554D5"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t xml:space="preserve">(4) Če se čas postavitve začasnega objekta podaljša, se prispevek za začasne objekte za čas podaljšanja postavitve objekta ponovno odmeri. </w:t>
      </w:r>
    </w:p>
    <w:p w14:paraId="08E51A11" w14:textId="5D1BC642" w:rsidR="000554D5" w:rsidRPr="00016069" w:rsidRDefault="000554D5" w:rsidP="00A3480E">
      <w:pPr>
        <w:pStyle w:val="zamik"/>
        <w:pBdr>
          <w:top w:val="none" w:sz="0" w:space="12" w:color="auto"/>
        </w:pBdr>
        <w:spacing w:before="210" w:after="210"/>
        <w:jc w:val="both"/>
        <w:rPr>
          <w:rFonts w:ascii="Arial" w:eastAsia="Arial" w:hAnsi="Arial" w:cs="Arial"/>
          <w:sz w:val="20"/>
          <w:szCs w:val="20"/>
          <w:lang w:val="sl-SI"/>
        </w:rPr>
      </w:pPr>
      <w:r w:rsidRPr="00016069">
        <w:rPr>
          <w:rFonts w:ascii="Arial" w:eastAsia="Arial" w:hAnsi="Arial" w:cs="Arial"/>
          <w:sz w:val="20"/>
          <w:szCs w:val="20"/>
          <w:lang w:val="sl-SI"/>
        </w:rPr>
        <w:lastRenderedPageBreak/>
        <w:t xml:space="preserve">(5) Pri </w:t>
      </w:r>
      <w:r w:rsidR="00E20848" w:rsidRPr="00016069">
        <w:rPr>
          <w:rFonts w:ascii="Arial" w:eastAsia="Arial" w:hAnsi="Arial" w:cs="Arial"/>
          <w:sz w:val="20"/>
          <w:szCs w:val="20"/>
          <w:lang w:val="sl-SI"/>
        </w:rPr>
        <w:t xml:space="preserve">upoštevanju </w:t>
      </w:r>
      <w:r w:rsidR="003B474F" w:rsidRPr="00016069">
        <w:rPr>
          <w:rFonts w:ascii="Arial" w:eastAsia="Arial" w:hAnsi="Arial" w:cs="Arial"/>
          <w:sz w:val="20"/>
          <w:szCs w:val="20"/>
          <w:lang w:val="sl-SI"/>
        </w:rPr>
        <w:t>prispevka za začasno rabo obstoječe komunal</w:t>
      </w:r>
      <w:r w:rsidR="000E793E" w:rsidRPr="00016069">
        <w:rPr>
          <w:rFonts w:ascii="Arial" w:eastAsia="Arial" w:hAnsi="Arial" w:cs="Arial"/>
          <w:sz w:val="20"/>
          <w:szCs w:val="20"/>
          <w:lang w:val="sl-SI"/>
        </w:rPr>
        <w:t>ne</w:t>
      </w:r>
      <w:r w:rsidR="003B474F" w:rsidRPr="00016069">
        <w:rPr>
          <w:rFonts w:ascii="Arial" w:eastAsia="Arial" w:hAnsi="Arial" w:cs="Arial"/>
          <w:sz w:val="20"/>
          <w:szCs w:val="20"/>
          <w:lang w:val="sl-SI"/>
        </w:rPr>
        <w:t xml:space="preserve"> opreme</w:t>
      </w:r>
      <w:r w:rsidR="000E793E" w:rsidRPr="00016069">
        <w:rPr>
          <w:rFonts w:ascii="Arial" w:eastAsia="Arial" w:hAnsi="Arial" w:cs="Arial"/>
          <w:sz w:val="20"/>
          <w:szCs w:val="20"/>
          <w:lang w:val="sl-SI"/>
        </w:rPr>
        <w:t xml:space="preserve"> pri odmeri komunalnega prispevka zaradi gradnje stalnega objekta </w:t>
      </w:r>
      <w:r w:rsidRPr="00016069">
        <w:rPr>
          <w:rFonts w:ascii="Arial" w:eastAsia="Arial" w:hAnsi="Arial" w:cs="Arial"/>
          <w:sz w:val="20"/>
          <w:szCs w:val="20"/>
          <w:lang w:val="sl-SI"/>
        </w:rPr>
        <w:t xml:space="preserve">se upošteva plačan znesek prispevka za začasne objekte brez upoštevanja usklajevanja zaradi rasti življenjskih stroškov.  </w:t>
      </w:r>
    </w:p>
    <w:p w14:paraId="5825AC8E" w14:textId="77777777" w:rsidR="000554D5" w:rsidRPr="00016069" w:rsidRDefault="000554D5" w:rsidP="000554D5">
      <w:pPr>
        <w:spacing w:line="240" w:lineRule="auto"/>
        <w:jc w:val="center"/>
        <w:rPr>
          <w:rFonts w:eastAsia="Calibri" w:cs="Arial"/>
          <w:szCs w:val="20"/>
          <w:shd w:val="clear" w:color="auto" w:fill="FFFFFF"/>
        </w:rPr>
      </w:pPr>
    </w:p>
    <w:p w14:paraId="3859AE22" w14:textId="08ACE35B" w:rsidR="000554D5" w:rsidRPr="00016069" w:rsidRDefault="000554D5" w:rsidP="000554D5">
      <w:pPr>
        <w:spacing w:line="240" w:lineRule="auto"/>
        <w:jc w:val="center"/>
        <w:rPr>
          <w:rFonts w:eastAsia="Calibri" w:cs="Arial"/>
          <w:b/>
          <w:szCs w:val="20"/>
          <w:shd w:val="clear" w:color="auto" w:fill="FFFFFF"/>
        </w:rPr>
      </w:pPr>
      <w:r w:rsidRPr="00016069">
        <w:rPr>
          <w:rFonts w:eastAsia="Calibri" w:cs="Arial"/>
          <w:b/>
          <w:szCs w:val="20"/>
          <w:shd w:val="clear" w:color="auto" w:fill="FFFFFF"/>
        </w:rPr>
        <w:t>VI. PREHODN</w:t>
      </w:r>
      <w:r w:rsidR="00EA3237" w:rsidRPr="00016069">
        <w:rPr>
          <w:rFonts w:eastAsia="Calibri" w:cs="Arial"/>
          <w:b/>
          <w:szCs w:val="20"/>
          <w:shd w:val="clear" w:color="auto" w:fill="FFFFFF"/>
        </w:rPr>
        <w:t>I</w:t>
      </w:r>
      <w:r w:rsidRPr="00016069">
        <w:rPr>
          <w:rFonts w:eastAsia="Calibri" w:cs="Arial"/>
          <w:b/>
          <w:szCs w:val="20"/>
          <w:shd w:val="clear" w:color="auto" w:fill="FFFFFF"/>
        </w:rPr>
        <w:t xml:space="preserve"> IN KONČN</w:t>
      </w:r>
      <w:r w:rsidR="005A0FC9" w:rsidRPr="00016069">
        <w:rPr>
          <w:rFonts w:eastAsia="Calibri" w:cs="Arial"/>
          <w:b/>
          <w:szCs w:val="20"/>
          <w:shd w:val="clear" w:color="auto" w:fill="FFFFFF"/>
        </w:rPr>
        <w:t>I</w:t>
      </w:r>
      <w:r w:rsidRPr="00016069">
        <w:rPr>
          <w:rFonts w:eastAsia="Calibri" w:cs="Arial"/>
          <w:b/>
          <w:szCs w:val="20"/>
          <w:shd w:val="clear" w:color="auto" w:fill="FFFFFF"/>
        </w:rPr>
        <w:t xml:space="preserve"> DOLOČB</w:t>
      </w:r>
      <w:r w:rsidR="005A0FC9" w:rsidRPr="00016069">
        <w:rPr>
          <w:rFonts w:eastAsia="Calibri" w:cs="Arial"/>
          <w:b/>
          <w:szCs w:val="20"/>
          <w:shd w:val="clear" w:color="auto" w:fill="FFFFFF"/>
        </w:rPr>
        <w:t>I</w:t>
      </w:r>
    </w:p>
    <w:p w14:paraId="2744D016" w14:textId="77777777" w:rsidR="000554D5" w:rsidRPr="00016069" w:rsidRDefault="000554D5" w:rsidP="000554D5">
      <w:pPr>
        <w:spacing w:line="240" w:lineRule="auto"/>
        <w:jc w:val="both"/>
        <w:rPr>
          <w:rFonts w:eastAsia="Calibri" w:cs="Arial"/>
          <w:szCs w:val="20"/>
          <w:shd w:val="clear" w:color="auto" w:fill="FFFFFF"/>
        </w:rPr>
      </w:pPr>
    </w:p>
    <w:p w14:paraId="15EF9F95" w14:textId="77777777" w:rsidR="000554D5" w:rsidRPr="00016069" w:rsidRDefault="000554D5" w:rsidP="000554D5">
      <w:pPr>
        <w:spacing w:line="240" w:lineRule="auto"/>
        <w:jc w:val="both"/>
        <w:rPr>
          <w:rFonts w:eastAsia="Calibri" w:cs="Arial"/>
          <w:szCs w:val="20"/>
          <w:shd w:val="clear" w:color="auto" w:fill="FFFFFF"/>
        </w:rPr>
      </w:pPr>
    </w:p>
    <w:p w14:paraId="24C9C476" w14:textId="21875A3B" w:rsidR="000554D5" w:rsidRPr="00016069" w:rsidRDefault="000554D5" w:rsidP="00A3480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3</w:t>
      </w:r>
      <w:r w:rsidR="00FF032A" w:rsidRPr="00016069">
        <w:rPr>
          <w:rFonts w:eastAsia="Calibri" w:cs="Arial"/>
          <w:b/>
          <w:bCs/>
          <w:szCs w:val="20"/>
          <w:shd w:val="clear" w:color="auto" w:fill="FFFFFF"/>
        </w:rPr>
        <w:t>0</w:t>
      </w:r>
      <w:r w:rsidRPr="00016069">
        <w:rPr>
          <w:rFonts w:eastAsia="Calibri" w:cs="Arial"/>
          <w:b/>
          <w:bCs/>
          <w:szCs w:val="20"/>
          <w:shd w:val="clear" w:color="auto" w:fill="FFFFFF"/>
        </w:rPr>
        <w:t>. člen</w:t>
      </w:r>
    </w:p>
    <w:p w14:paraId="10F0248B" w14:textId="0D91ACF1" w:rsidR="000554D5" w:rsidRPr="00016069" w:rsidRDefault="000554D5" w:rsidP="00A3480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w:t>
      </w:r>
      <w:bookmarkStart w:id="13" w:name="_Hlk217376009"/>
      <w:r w:rsidRPr="00016069">
        <w:rPr>
          <w:rFonts w:eastAsia="Calibri" w:cs="Arial"/>
          <w:b/>
          <w:bCs/>
          <w:szCs w:val="20"/>
          <w:shd w:val="clear" w:color="auto" w:fill="FFFFFF"/>
        </w:rPr>
        <w:t>končanje postopkov</w:t>
      </w:r>
      <w:bookmarkEnd w:id="13"/>
      <w:r w:rsidRPr="00016069">
        <w:rPr>
          <w:rFonts w:eastAsia="Calibri" w:cs="Arial"/>
          <w:b/>
          <w:bCs/>
          <w:szCs w:val="20"/>
          <w:shd w:val="clear" w:color="auto" w:fill="FFFFFF"/>
        </w:rPr>
        <w:t>)</w:t>
      </w:r>
    </w:p>
    <w:p w14:paraId="1E21E1C8" w14:textId="77777777" w:rsidR="00F263CF" w:rsidRPr="00016069" w:rsidRDefault="000554D5" w:rsidP="006F0A0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(1) Postopki </w:t>
      </w:r>
      <w:r w:rsidR="002613B9" w:rsidRPr="00016069">
        <w:rPr>
          <w:rFonts w:ascii="Arial" w:eastAsia="Arial" w:hAnsi="Arial" w:cs="Arial"/>
          <w:sz w:val="20"/>
          <w:szCs w:val="20"/>
          <w:lang w:val="sl-SI"/>
        </w:rPr>
        <w:t xml:space="preserve">za </w:t>
      </w:r>
      <w:r w:rsidRPr="00016069">
        <w:rPr>
          <w:rFonts w:ascii="Arial" w:eastAsia="Arial" w:hAnsi="Arial" w:cs="Arial"/>
          <w:sz w:val="20"/>
          <w:szCs w:val="20"/>
          <w:lang w:val="sl-SI"/>
        </w:rPr>
        <w:t>odmer</w:t>
      </w:r>
      <w:r w:rsidR="002613B9" w:rsidRPr="00016069">
        <w:rPr>
          <w:rFonts w:ascii="Arial" w:eastAsia="Arial" w:hAnsi="Arial" w:cs="Arial"/>
          <w:sz w:val="20"/>
          <w:szCs w:val="20"/>
          <w:lang w:val="sl-SI"/>
        </w:rPr>
        <w:t>o</w:t>
      </w:r>
      <w:r w:rsidRPr="00016069">
        <w:rPr>
          <w:rFonts w:ascii="Arial" w:eastAsia="Arial" w:hAnsi="Arial" w:cs="Arial"/>
          <w:sz w:val="20"/>
          <w:szCs w:val="20"/>
          <w:lang w:val="sl-SI"/>
        </w:rPr>
        <w:t xml:space="preserve"> komunalnega prispevka, začeti pred </w:t>
      </w:r>
      <w:r w:rsidR="002613B9" w:rsidRPr="00016069">
        <w:rPr>
          <w:rFonts w:ascii="Arial" w:eastAsia="Arial" w:hAnsi="Arial" w:cs="Arial"/>
          <w:sz w:val="20"/>
          <w:szCs w:val="20"/>
          <w:lang w:val="sl-SI"/>
        </w:rPr>
        <w:t>uveljavitvijo</w:t>
      </w:r>
      <w:r w:rsidRPr="00016069">
        <w:rPr>
          <w:rFonts w:ascii="Arial" w:eastAsia="Arial" w:hAnsi="Arial" w:cs="Arial"/>
          <w:sz w:val="20"/>
          <w:szCs w:val="20"/>
          <w:lang w:val="sl-SI"/>
        </w:rPr>
        <w:t xml:space="preserve"> te uredbe, se končajo po </w:t>
      </w:r>
      <w:r w:rsidR="00082EAD" w:rsidRPr="00016069">
        <w:rPr>
          <w:rFonts w:ascii="Arial" w:eastAsia="Arial" w:hAnsi="Arial" w:cs="Arial"/>
          <w:sz w:val="20"/>
          <w:szCs w:val="20"/>
          <w:lang w:val="sl-SI"/>
        </w:rPr>
        <w:t>Uredbi o programu opremljanja stavbnih zemljišč in odloku o podlagah za odmero komunalnega prispevka za obstoječo komunalno opremo ter o izračunu in odmeri komunalnega prispevka (Uradni list RS, št. 20/19, 30/19 – popr., 34/19 in 199/21 – ZUreP-3).</w:t>
      </w:r>
    </w:p>
    <w:p w14:paraId="151A6BB1" w14:textId="77777777" w:rsidR="00F263CF" w:rsidRPr="00016069" w:rsidRDefault="00F263CF" w:rsidP="006F0A07">
      <w:pPr>
        <w:pStyle w:val="zamik"/>
        <w:pBdr>
          <w:top w:val="none" w:sz="0" w:space="12" w:color="auto"/>
        </w:pBdr>
        <w:jc w:val="both"/>
        <w:rPr>
          <w:rFonts w:ascii="Arial" w:eastAsia="Arial" w:hAnsi="Arial" w:cs="Arial"/>
          <w:sz w:val="20"/>
          <w:szCs w:val="20"/>
          <w:lang w:val="sl-SI"/>
        </w:rPr>
      </w:pPr>
    </w:p>
    <w:p w14:paraId="401F14CC" w14:textId="28350556" w:rsidR="000554D5" w:rsidRPr="00016069" w:rsidRDefault="000554D5" w:rsidP="006F0A07">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(2) Postopki priprave programov opremljanja in podlag za odmero komunalnega prispevka za obstoječo komunalno opremo, začeti pred </w:t>
      </w:r>
      <w:r w:rsidR="002613B9" w:rsidRPr="00016069">
        <w:rPr>
          <w:rFonts w:ascii="Arial" w:eastAsia="Arial" w:hAnsi="Arial" w:cs="Arial"/>
          <w:sz w:val="20"/>
          <w:szCs w:val="20"/>
          <w:lang w:val="sl-SI"/>
        </w:rPr>
        <w:t xml:space="preserve">uveljavitvijo </w:t>
      </w:r>
      <w:r w:rsidRPr="00016069">
        <w:rPr>
          <w:rFonts w:ascii="Arial" w:eastAsia="Arial" w:hAnsi="Arial" w:cs="Arial"/>
          <w:sz w:val="20"/>
          <w:szCs w:val="20"/>
          <w:lang w:val="sl-SI"/>
        </w:rPr>
        <w:t xml:space="preserve">te uredbe, se </w:t>
      </w:r>
      <w:r w:rsidR="002613B9" w:rsidRPr="00016069">
        <w:rPr>
          <w:rFonts w:ascii="Arial" w:eastAsia="Arial" w:hAnsi="Arial" w:cs="Arial"/>
          <w:sz w:val="20"/>
          <w:szCs w:val="20"/>
          <w:lang w:val="sl-SI"/>
        </w:rPr>
        <w:t xml:space="preserve">končajo </w:t>
      </w:r>
      <w:r w:rsidRPr="00016069">
        <w:rPr>
          <w:rFonts w:ascii="Arial" w:eastAsia="Arial" w:hAnsi="Arial" w:cs="Arial"/>
          <w:sz w:val="20"/>
          <w:szCs w:val="20"/>
          <w:lang w:val="sl-SI"/>
        </w:rPr>
        <w:t xml:space="preserve">po določbah te uredbe. </w:t>
      </w:r>
      <w:bookmarkStart w:id="14" w:name="_Hlk216443351"/>
    </w:p>
    <w:p w14:paraId="036D9F65" w14:textId="0E5B641C" w:rsidR="000554D5" w:rsidRPr="00016069" w:rsidRDefault="000554D5" w:rsidP="00A3480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3</w:t>
      </w:r>
      <w:r w:rsidR="00FF032A" w:rsidRPr="00016069">
        <w:rPr>
          <w:rFonts w:eastAsia="Calibri" w:cs="Arial"/>
          <w:b/>
          <w:bCs/>
          <w:szCs w:val="20"/>
          <w:shd w:val="clear" w:color="auto" w:fill="FFFFFF"/>
        </w:rPr>
        <w:t>1</w:t>
      </w:r>
      <w:r w:rsidRPr="00016069">
        <w:rPr>
          <w:rFonts w:eastAsia="Calibri" w:cs="Arial"/>
          <w:b/>
          <w:bCs/>
          <w:szCs w:val="20"/>
          <w:shd w:val="clear" w:color="auto" w:fill="FFFFFF"/>
        </w:rPr>
        <w:t>. člen</w:t>
      </w:r>
    </w:p>
    <w:p w14:paraId="545DAFD4" w14:textId="598E9AC9" w:rsidR="000554D5" w:rsidRPr="00016069" w:rsidRDefault="00082EAD" w:rsidP="00082EAD">
      <w:pPr>
        <w:tabs>
          <w:tab w:val="center" w:pos="4249"/>
          <w:tab w:val="left" w:pos="7789"/>
        </w:tabs>
        <w:spacing w:line="240" w:lineRule="auto"/>
        <w:rPr>
          <w:rFonts w:eastAsia="Calibri" w:cs="Arial"/>
          <w:b/>
          <w:bCs/>
          <w:szCs w:val="20"/>
          <w:shd w:val="clear" w:color="auto" w:fill="FFFFFF"/>
        </w:rPr>
      </w:pPr>
      <w:r w:rsidRPr="00016069">
        <w:rPr>
          <w:rFonts w:eastAsia="Calibri" w:cs="Arial"/>
          <w:b/>
          <w:bCs/>
          <w:szCs w:val="20"/>
          <w:shd w:val="clear" w:color="auto" w:fill="FFFFFF"/>
        </w:rPr>
        <w:tab/>
      </w:r>
      <w:r w:rsidR="000554D5" w:rsidRPr="00016069">
        <w:rPr>
          <w:rFonts w:eastAsia="Calibri" w:cs="Arial"/>
          <w:b/>
          <w:bCs/>
          <w:szCs w:val="20"/>
          <w:shd w:val="clear" w:color="auto" w:fill="FFFFFF"/>
        </w:rPr>
        <w:t>(</w:t>
      </w:r>
      <w:bookmarkStart w:id="15" w:name="_Hlk217377917"/>
      <w:r w:rsidR="000554D5" w:rsidRPr="00016069">
        <w:rPr>
          <w:rFonts w:eastAsia="Calibri" w:cs="Arial"/>
          <w:b/>
          <w:bCs/>
          <w:szCs w:val="20"/>
          <w:shd w:val="clear" w:color="auto" w:fill="FFFFFF"/>
        </w:rPr>
        <w:t xml:space="preserve">prenehanje </w:t>
      </w:r>
      <w:r w:rsidR="000C0525" w:rsidRPr="00016069">
        <w:rPr>
          <w:rFonts w:eastAsia="Calibri" w:cs="Arial"/>
          <w:b/>
          <w:bCs/>
          <w:szCs w:val="20"/>
          <w:shd w:val="clear" w:color="auto" w:fill="FFFFFF"/>
        </w:rPr>
        <w:t>veljavnosti</w:t>
      </w:r>
      <w:r w:rsidR="00D8060B" w:rsidRPr="00016069">
        <w:rPr>
          <w:rFonts w:eastAsia="Calibri" w:cs="Arial"/>
          <w:b/>
          <w:bCs/>
          <w:szCs w:val="20"/>
          <w:shd w:val="clear" w:color="auto" w:fill="FFFFFF"/>
        </w:rPr>
        <w:t xml:space="preserve"> prejšnje uredbe</w:t>
      </w:r>
      <w:r w:rsidR="00EE4B9B" w:rsidRPr="00016069">
        <w:rPr>
          <w:rFonts w:eastAsia="Calibri" w:cs="Arial"/>
          <w:b/>
          <w:bCs/>
          <w:szCs w:val="20"/>
          <w:shd w:val="clear" w:color="auto" w:fill="FFFFFF"/>
        </w:rPr>
        <w:t>)</w:t>
      </w:r>
      <w:bookmarkEnd w:id="15"/>
      <w:r w:rsidRPr="00016069">
        <w:rPr>
          <w:rFonts w:eastAsia="Calibri" w:cs="Arial"/>
          <w:b/>
          <w:bCs/>
          <w:szCs w:val="20"/>
          <w:shd w:val="clear" w:color="auto" w:fill="FFFFFF"/>
        </w:rPr>
        <w:tab/>
      </w:r>
    </w:p>
    <w:p w14:paraId="292F4689" w14:textId="038C57BB" w:rsidR="000554D5" w:rsidRPr="00016069" w:rsidRDefault="000554D5" w:rsidP="00A3480E">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Z dnem </w:t>
      </w:r>
      <w:r w:rsidR="002613B9" w:rsidRPr="00016069">
        <w:rPr>
          <w:rFonts w:ascii="Arial" w:eastAsia="Arial" w:hAnsi="Arial" w:cs="Arial"/>
          <w:sz w:val="20"/>
          <w:szCs w:val="20"/>
          <w:lang w:val="sl-SI"/>
        </w:rPr>
        <w:t xml:space="preserve">uveljavitve </w:t>
      </w:r>
      <w:r w:rsidRPr="00016069">
        <w:rPr>
          <w:rFonts w:ascii="Arial" w:eastAsia="Arial" w:hAnsi="Arial" w:cs="Arial"/>
          <w:sz w:val="20"/>
          <w:szCs w:val="20"/>
          <w:lang w:val="sl-SI"/>
        </w:rPr>
        <w:t xml:space="preserve">te uredbe preneha </w:t>
      </w:r>
      <w:r w:rsidR="003A1CB9" w:rsidRPr="00016069">
        <w:rPr>
          <w:rFonts w:ascii="Arial" w:eastAsia="Arial" w:hAnsi="Arial" w:cs="Arial"/>
          <w:sz w:val="20"/>
          <w:szCs w:val="20"/>
          <w:lang w:val="sl-SI"/>
        </w:rPr>
        <w:t>veljati</w:t>
      </w:r>
      <w:r w:rsidRPr="00016069">
        <w:rPr>
          <w:rFonts w:ascii="Arial" w:eastAsia="Arial" w:hAnsi="Arial" w:cs="Arial"/>
          <w:sz w:val="20"/>
          <w:szCs w:val="20"/>
          <w:lang w:val="sl-SI"/>
        </w:rPr>
        <w:t xml:space="preserve"> </w:t>
      </w:r>
      <w:bookmarkStart w:id="16" w:name="_Hlk217377942"/>
      <w:r w:rsidRPr="00016069">
        <w:rPr>
          <w:rFonts w:ascii="Arial" w:eastAsia="Arial" w:hAnsi="Arial" w:cs="Arial"/>
          <w:sz w:val="20"/>
          <w:szCs w:val="20"/>
          <w:lang w:val="sl-SI"/>
        </w:rPr>
        <w:t>Uredba o programu opremljanja stavbnih zemljišč in odloku o podlagah za odmero komunalnega prispevka za obstoječo komunalno opremo ter o izračunu in odmeri komunalnega prispevka (Uradni list RS, št. 20/19, 30/19 – popr., 34/19 in 199/21 – ZUreP-3).</w:t>
      </w:r>
    </w:p>
    <w:bookmarkEnd w:id="14"/>
    <w:bookmarkEnd w:id="16"/>
    <w:p w14:paraId="61008AA5" w14:textId="77777777" w:rsidR="000554D5" w:rsidRPr="00016069" w:rsidRDefault="000554D5" w:rsidP="00A3480E">
      <w:pPr>
        <w:spacing w:line="240" w:lineRule="auto"/>
        <w:rPr>
          <w:rFonts w:eastAsia="Calibri" w:cs="Arial"/>
          <w:color w:val="FF0000"/>
          <w:szCs w:val="20"/>
          <w:highlight w:val="yellow"/>
          <w:shd w:val="clear" w:color="auto" w:fill="FFFFFF"/>
        </w:rPr>
      </w:pPr>
    </w:p>
    <w:p w14:paraId="6CD3C4D7" w14:textId="0AC8DFD2" w:rsidR="000554D5" w:rsidRPr="00016069" w:rsidRDefault="000554D5" w:rsidP="000554D5">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3</w:t>
      </w:r>
      <w:r w:rsidR="000C0525" w:rsidRPr="00016069">
        <w:rPr>
          <w:rFonts w:eastAsia="Calibri" w:cs="Arial"/>
          <w:b/>
          <w:bCs/>
          <w:szCs w:val="20"/>
          <w:shd w:val="clear" w:color="auto" w:fill="FFFFFF"/>
        </w:rPr>
        <w:t>2</w:t>
      </w:r>
      <w:r w:rsidRPr="00016069">
        <w:rPr>
          <w:rFonts w:eastAsia="Calibri" w:cs="Arial"/>
          <w:b/>
          <w:bCs/>
          <w:szCs w:val="20"/>
          <w:shd w:val="clear" w:color="auto" w:fill="FFFFFF"/>
        </w:rPr>
        <w:t>. člen</w:t>
      </w:r>
    </w:p>
    <w:p w14:paraId="32C41301" w14:textId="202542B2" w:rsidR="000554D5" w:rsidRPr="00016069" w:rsidRDefault="000554D5" w:rsidP="00A3480E">
      <w:pPr>
        <w:spacing w:line="240" w:lineRule="auto"/>
        <w:jc w:val="center"/>
        <w:rPr>
          <w:rFonts w:eastAsia="Calibri" w:cs="Arial"/>
          <w:b/>
          <w:bCs/>
          <w:szCs w:val="20"/>
          <w:shd w:val="clear" w:color="auto" w:fill="FFFFFF"/>
        </w:rPr>
      </w:pPr>
      <w:r w:rsidRPr="00016069">
        <w:rPr>
          <w:rFonts w:eastAsia="Calibri" w:cs="Arial"/>
          <w:b/>
          <w:bCs/>
          <w:szCs w:val="20"/>
          <w:shd w:val="clear" w:color="auto" w:fill="FFFFFF"/>
        </w:rPr>
        <w:t>(začetek veljavnosti)</w:t>
      </w:r>
    </w:p>
    <w:p w14:paraId="2719E123" w14:textId="70D188A4" w:rsidR="000554D5" w:rsidRPr="00016069" w:rsidRDefault="000554D5" w:rsidP="00A3480E">
      <w:pPr>
        <w:pStyle w:val="zamik"/>
        <w:pBdr>
          <w:top w:val="none" w:sz="0" w:space="12" w:color="auto"/>
        </w:pBdr>
        <w:jc w:val="both"/>
        <w:rPr>
          <w:rFonts w:ascii="Arial" w:eastAsia="Arial" w:hAnsi="Arial" w:cs="Arial"/>
          <w:sz w:val="20"/>
          <w:szCs w:val="20"/>
          <w:lang w:val="sl-SI"/>
        </w:rPr>
      </w:pPr>
      <w:r w:rsidRPr="00016069">
        <w:rPr>
          <w:rFonts w:ascii="Arial" w:eastAsia="Arial" w:hAnsi="Arial" w:cs="Arial"/>
          <w:sz w:val="20"/>
          <w:szCs w:val="20"/>
          <w:lang w:val="sl-SI"/>
        </w:rPr>
        <w:t xml:space="preserve">Ta uredba začne veljati </w:t>
      </w:r>
      <w:r w:rsidR="003178AD" w:rsidRPr="00016069">
        <w:rPr>
          <w:rFonts w:ascii="Arial" w:eastAsia="Arial" w:hAnsi="Arial" w:cs="Arial"/>
          <w:sz w:val="20"/>
          <w:szCs w:val="20"/>
          <w:lang w:val="sl-SI"/>
        </w:rPr>
        <w:t>petnajsti</w:t>
      </w:r>
      <w:r w:rsidR="00A368C4" w:rsidRPr="00016069">
        <w:rPr>
          <w:rFonts w:ascii="Arial" w:eastAsia="Arial" w:hAnsi="Arial" w:cs="Arial"/>
          <w:sz w:val="20"/>
          <w:szCs w:val="20"/>
          <w:lang w:val="sl-SI"/>
        </w:rPr>
        <w:t xml:space="preserve"> dan </w:t>
      </w:r>
      <w:r w:rsidRPr="00016069">
        <w:rPr>
          <w:rFonts w:ascii="Arial" w:eastAsia="Arial" w:hAnsi="Arial" w:cs="Arial"/>
          <w:sz w:val="20"/>
          <w:szCs w:val="20"/>
          <w:lang w:val="sl-SI"/>
        </w:rPr>
        <w:t xml:space="preserve">po objavi v Uradnem listu Republike Slovenije.  </w:t>
      </w:r>
    </w:p>
    <w:p w14:paraId="26DEB20A" w14:textId="77777777" w:rsidR="000554D5" w:rsidRPr="00016069" w:rsidRDefault="000554D5" w:rsidP="000554D5">
      <w:pPr>
        <w:spacing w:line="240" w:lineRule="auto"/>
        <w:jc w:val="both"/>
        <w:rPr>
          <w:rFonts w:eastAsia="Calibri" w:cs="Arial"/>
          <w:color w:val="FF0000"/>
          <w:szCs w:val="20"/>
          <w:highlight w:val="yellow"/>
          <w:shd w:val="clear" w:color="auto" w:fill="FFFFFF"/>
        </w:rPr>
      </w:pPr>
    </w:p>
    <w:p w14:paraId="4860F78F" w14:textId="77777777" w:rsidR="000554D5" w:rsidRPr="00016069" w:rsidRDefault="000554D5" w:rsidP="000554D5">
      <w:pPr>
        <w:spacing w:line="240" w:lineRule="auto"/>
        <w:jc w:val="both"/>
        <w:rPr>
          <w:rFonts w:eastAsia="Calibri" w:cs="Arial"/>
          <w:color w:val="FF0000"/>
          <w:szCs w:val="20"/>
          <w:highlight w:val="yellow"/>
          <w:shd w:val="clear" w:color="auto" w:fill="FFFFFF"/>
        </w:rPr>
      </w:pPr>
    </w:p>
    <w:p w14:paraId="4B05FF31" w14:textId="77777777" w:rsidR="000554D5" w:rsidRPr="00016069" w:rsidRDefault="000554D5" w:rsidP="000554D5">
      <w:pPr>
        <w:spacing w:after="120" w:line="240" w:lineRule="auto"/>
        <w:rPr>
          <w:rFonts w:eastAsia="Calibri" w:cs="Arial"/>
          <w:color w:val="FF0000"/>
          <w:szCs w:val="20"/>
          <w:highlight w:val="yellow"/>
        </w:rPr>
      </w:pPr>
    </w:p>
    <w:p w14:paraId="401BD743" w14:textId="77777777" w:rsidR="000554D5" w:rsidRPr="00016069" w:rsidRDefault="000554D5" w:rsidP="000554D5">
      <w:pPr>
        <w:spacing w:after="120" w:line="240" w:lineRule="auto"/>
        <w:rPr>
          <w:rFonts w:eastAsia="Calibri" w:cs="Arial"/>
          <w:color w:val="FF0000"/>
          <w:szCs w:val="20"/>
          <w:highlight w:val="yellow"/>
        </w:rPr>
      </w:pPr>
    </w:p>
    <w:p w14:paraId="071E04BA" w14:textId="77777777" w:rsidR="000554D5" w:rsidRPr="00016069" w:rsidRDefault="000554D5" w:rsidP="000554D5">
      <w:pPr>
        <w:spacing w:after="120" w:line="240" w:lineRule="auto"/>
        <w:rPr>
          <w:rFonts w:eastAsia="Calibri" w:cs="Arial"/>
          <w:color w:val="FF0000"/>
          <w:szCs w:val="20"/>
          <w:highlight w:val="yellow"/>
        </w:rPr>
      </w:pPr>
    </w:p>
    <w:p w14:paraId="25A80FD1" w14:textId="05381B31" w:rsidR="000554D5" w:rsidRPr="00016069" w:rsidRDefault="000554D5" w:rsidP="000554D5">
      <w:pPr>
        <w:spacing w:after="120" w:line="240" w:lineRule="auto"/>
        <w:rPr>
          <w:rFonts w:eastAsia="Calibri" w:cs="Arial"/>
          <w:szCs w:val="20"/>
        </w:rPr>
      </w:pPr>
      <w:r w:rsidRPr="00016069">
        <w:rPr>
          <w:rFonts w:eastAsia="Calibri" w:cs="Arial"/>
          <w:szCs w:val="20"/>
          <w:highlight w:val="yellow"/>
        </w:rPr>
        <w:t xml:space="preserve">Št. </w:t>
      </w:r>
      <w:r w:rsidR="0039798D" w:rsidRPr="00016069">
        <w:rPr>
          <w:rFonts w:eastAsia="Calibri" w:cs="Arial"/>
          <w:szCs w:val="20"/>
          <w:highlight w:val="yellow"/>
        </w:rPr>
        <w:t>XXX</w:t>
      </w:r>
    </w:p>
    <w:p w14:paraId="3B7379E7" w14:textId="77777777" w:rsidR="000554D5" w:rsidRPr="00016069" w:rsidRDefault="000554D5" w:rsidP="000554D5">
      <w:pPr>
        <w:spacing w:after="120" w:line="240" w:lineRule="auto"/>
        <w:rPr>
          <w:rFonts w:eastAsia="Calibri" w:cs="Arial"/>
          <w:szCs w:val="20"/>
        </w:rPr>
      </w:pPr>
      <w:r w:rsidRPr="00016069">
        <w:rPr>
          <w:rFonts w:eastAsia="Calibri" w:cs="Arial"/>
          <w:szCs w:val="20"/>
        </w:rPr>
        <w:t xml:space="preserve">Ljubljana, dne  </w:t>
      </w:r>
    </w:p>
    <w:p w14:paraId="58185681" w14:textId="0BF09B39" w:rsidR="000554D5" w:rsidRPr="00016069" w:rsidRDefault="000554D5" w:rsidP="000554D5">
      <w:pPr>
        <w:spacing w:after="120" w:line="240" w:lineRule="auto"/>
        <w:rPr>
          <w:rFonts w:eastAsia="Calibri" w:cs="Arial"/>
          <w:szCs w:val="20"/>
        </w:rPr>
      </w:pPr>
      <w:r w:rsidRPr="00016069">
        <w:rPr>
          <w:rFonts w:eastAsia="Calibri" w:cs="Arial"/>
          <w:szCs w:val="20"/>
        </w:rPr>
        <w:t xml:space="preserve">EVA </w:t>
      </w:r>
      <w:r w:rsidR="0039798D" w:rsidRPr="00016069">
        <w:rPr>
          <w:rFonts w:cs="Arial"/>
          <w:b/>
          <w:bCs/>
          <w:color w:val="000000"/>
          <w:szCs w:val="20"/>
        </w:rPr>
        <w:t>2025-2560-0066</w:t>
      </w:r>
    </w:p>
    <w:p w14:paraId="38BB668F" w14:textId="77777777" w:rsidR="002613B9" w:rsidRPr="00016069" w:rsidRDefault="002613B9" w:rsidP="000554D5">
      <w:pPr>
        <w:spacing w:after="120" w:line="240" w:lineRule="auto"/>
        <w:jc w:val="right"/>
        <w:rPr>
          <w:rFonts w:eastAsia="Calibri" w:cs="Arial"/>
          <w:szCs w:val="20"/>
        </w:rPr>
      </w:pPr>
      <w:r w:rsidRPr="00016069">
        <w:rPr>
          <w:rFonts w:eastAsia="Calibri" w:cs="Arial"/>
          <w:szCs w:val="20"/>
        </w:rPr>
        <w:t>Vlada Republike Slovenije</w:t>
      </w:r>
    </w:p>
    <w:p w14:paraId="085A51AC" w14:textId="77777777" w:rsidR="000554D5" w:rsidRPr="00016069" w:rsidRDefault="000554D5" w:rsidP="000554D5">
      <w:pPr>
        <w:spacing w:after="120" w:line="240" w:lineRule="auto"/>
        <w:jc w:val="right"/>
        <w:rPr>
          <w:rFonts w:eastAsia="Calibri" w:cs="Arial"/>
          <w:szCs w:val="20"/>
        </w:rPr>
      </w:pPr>
      <w:r w:rsidRPr="00016069">
        <w:rPr>
          <w:rFonts w:eastAsia="Calibri" w:cs="Arial"/>
          <w:szCs w:val="20"/>
        </w:rPr>
        <w:t>dr. Robert Golob</w:t>
      </w:r>
    </w:p>
    <w:p w14:paraId="0BFBDF2C" w14:textId="352E3068" w:rsidR="000554D5" w:rsidRPr="00016069" w:rsidRDefault="000554D5" w:rsidP="000554D5">
      <w:pPr>
        <w:spacing w:after="120" w:line="240" w:lineRule="auto"/>
        <w:jc w:val="right"/>
        <w:rPr>
          <w:rFonts w:eastAsia="Calibri" w:cs="Arial"/>
          <w:szCs w:val="20"/>
        </w:rPr>
      </w:pPr>
      <w:r w:rsidRPr="00016069">
        <w:rPr>
          <w:rFonts w:eastAsia="Calibri" w:cs="Arial"/>
          <w:szCs w:val="20"/>
        </w:rPr>
        <w:t>predsednik</w:t>
      </w:r>
    </w:p>
    <w:p w14:paraId="58AD4A7D" w14:textId="77777777" w:rsidR="004811ED" w:rsidRPr="00016069" w:rsidRDefault="004811ED" w:rsidP="009B241B">
      <w:pPr>
        <w:spacing w:after="120" w:line="240" w:lineRule="auto"/>
        <w:ind w:left="4536"/>
        <w:jc w:val="center"/>
        <w:rPr>
          <w:rFonts w:eastAsia="Calibri" w:cs="Arial"/>
          <w:color w:val="FF0000"/>
          <w:szCs w:val="20"/>
        </w:rPr>
      </w:pPr>
    </w:p>
    <w:p w14:paraId="0B0F7D66" w14:textId="77777777" w:rsidR="004811ED" w:rsidRPr="00016069" w:rsidRDefault="004811ED" w:rsidP="009B241B">
      <w:pPr>
        <w:spacing w:after="120" w:line="240" w:lineRule="auto"/>
        <w:ind w:left="4536"/>
        <w:jc w:val="center"/>
        <w:rPr>
          <w:rFonts w:eastAsia="Calibri" w:cs="Arial"/>
          <w:color w:val="FF0000"/>
          <w:szCs w:val="20"/>
        </w:rPr>
      </w:pPr>
    </w:p>
    <w:p w14:paraId="6C4A5951" w14:textId="77777777" w:rsidR="004811ED" w:rsidRPr="00016069" w:rsidRDefault="004811ED" w:rsidP="009B241B">
      <w:pPr>
        <w:spacing w:after="120" w:line="240" w:lineRule="auto"/>
        <w:ind w:left="4536"/>
        <w:jc w:val="center"/>
        <w:rPr>
          <w:rFonts w:eastAsia="Calibri" w:cs="Arial"/>
          <w:color w:val="FF0000"/>
          <w:szCs w:val="20"/>
        </w:rPr>
      </w:pPr>
    </w:p>
    <w:p w14:paraId="7B515928" w14:textId="77777777" w:rsidR="004811ED" w:rsidRPr="00016069" w:rsidRDefault="004811ED" w:rsidP="009B241B">
      <w:pPr>
        <w:spacing w:after="120" w:line="240" w:lineRule="auto"/>
        <w:ind w:left="4536"/>
        <w:jc w:val="center"/>
        <w:rPr>
          <w:rFonts w:eastAsia="Calibri" w:cs="Arial"/>
          <w:color w:val="FF0000"/>
          <w:szCs w:val="20"/>
        </w:rPr>
      </w:pPr>
    </w:p>
    <w:p w14:paraId="7AD6408C" w14:textId="77777777" w:rsidR="004811ED" w:rsidRPr="00016069" w:rsidRDefault="004811ED" w:rsidP="009B241B">
      <w:pPr>
        <w:spacing w:after="120" w:line="240" w:lineRule="auto"/>
        <w:ind w:left="4536"/>
        <w:jc w:val="center"/>
        <w:rPr>
          <w:rFonts w:eastAsia="Calibri" w:cs="Arial"/>
          <w:color w:val="FF0000"/>
          <w:szCs w:val="20"/>
        </w:rPr>
      </w:pPr>
    </w:p>
    <w:p w14:paraId="08774628" w14:textId="77777777" w:rsidR="004811ED" w:rsidRPr="00016069" w:rsidRDefault="004811ED" w:rsidP="009B241B">
      <w:pPr>
        <w:spacing w:after="120" w:line="240" w:lineRule="auto"/>
        <w:ind w:left="4536"/>
        <w:jc w:val="center"/>
        <w:rPr>
          <w:rFonts w:eastAsia="Calibri" w:cs="Arial"/>
          <w:color w:val="FF0000"/>
          <w:szCs w:val="20"/>
        </w:rPr>
      </w:pPr>
    </w:p>
    <w:p w14:paraId="62CB136B" w14:textId="77777777" w:rsidR="004811ED" w:rsidRPr="00016069" w:rsidRDefault="004811ED" w:rsidP="009B241B">
      <w:pPr>
        <w:spacing w:after="120" w:line="240" w:lineRule="auto"/>
        <w:ind w:left="4536"/>
        <w:jc w:val="center"/>
        <w:rPr>
          <w:rFonts w:eastAsia="Calibri" w:cs="Arial"/>
          <w:color w:val="FF0000"/>
          <w:szCs w:val="20"/>
        </w:rPr>
      </w:pPr>
    </w:p>
    <w:p w14:paraId="23B4D421" w14:textId="77777777" w:rsidR="004811ED" w:rsidRPr="00016069" w:rsidRDefault="004811ED" w:rsidP="009B241B">
      <w:pPr>
        <w:spacing w:after="120" w:line="240" w:lineRule="auto"/>
        <w:ind w:left="4536"/>
        <w:jc w:val="center"/>
        <w:rPr>
          <w:rFonts w:eastAsia="Calibri" w:cs="Arial"/>
          <w:color w:val="FF0000"/>
          <w:szCs w:val="20"/>
        </w:rPr>
      </w:pPr>
    </w:p>
    <w:p w14:paraId="6B3AAACF" w14:textId="77777777" w:rsidR="004811ED" w:rsidRPr="00016069" w:rsidRDefault="004811ED" w:rsidP="009B241B">
      <w:pPr>
        <w:spacing w:after="120" w:line="240" w:lineRule="auto"/>
        <w:ind w:left="4536"/>
        <w:jc w:val="center"/>
        <w:rPr>
          <w:rFonts w:eastAsia="Calibri" w:cs="Arial"/>
          <w:color w:val="FF0000"/>
          <w:szCs w:val="20"/>
        </w:rPr>
      </w:pPr>
    </w:p>
    <w:p w14:paraId="44B7C993" w14:textId="77777777" w:rsidR="004811ED" w:rsidRPr="00016069" w:rsidRDefault="004811ED" w:rsidP="009B241B">
      <w:pPr>
        <w:spacing w:after="120" w:line="240" w:lineRule="auto"/>
        <w:ind w:left="4536"/>
        <w:jc w:val="center"/>
        <w:rPr>
          <w:rFonts w:eastAsia="Calibri" w:cs="Arial"/>
          <w:color w:val="FF0000"/>
          <w:szCs w:val="20"/>
        </w:rPr>
      </w:pPr>
    </w:p>
    <w:p w14:paraId="59BCE857" w14:textId="77777777" w:rsidR="004811ED" w:rsidRPr="00016069" w:rsidRDefault="004811ED" w:rsidP="009B241B">
      <w:pPr>
        <w:spacing w:after="120" w:line="240" w:lineRule="auto"/>
        <w:ind w:left="4536"/>
        <w:jc w:val="center"/>
        <w:rPr>
          <w:rFonts w:eastAsia="Calibri" w:cs="Arial"/>
          <w:color w:val="FF0000"/>
          <w:szCs w:val="20"/>
        </w:rPr>
      </w:pPr>
    </w:p>
    <w:p w14:paraId="3F2A2693" w14:textId="77777777" w:rsidR="004811ED" w:rsidRPr="00016069" w:rsidRDefault="004811ED" w:rsidP="009B241B">
      <w:pPr>
        <w:spacing w:after="120" w:line="240" w:lineRule="auto"/>
        <w:ind w:left="4536"/>
        <w:jc w:val="center"/>
        <w:rPr>
          <w:rFonts w:eastAsia="Calibri" w:cs="Arial"/>
          <w:color w:val="FF0000"/>
          <w:szCs w:val="20"/>
        </w:rPr>
      </w:pPr>
    </w:p>
    <w:p w14:paraId="4F16AE7E" w14:textId="77777777" w:rsidR="004811ED" w:rsidRPr="00016069" w:rsidRDefault="004811ED" w:rsidP="009B241B">
      <w:pPr>
        <w:spacing w:after="120" w:line="240" w:lineRule="auto"/>
        <w:ind w:left="4536"/>
        <w:jc w:val="center"/>
        <w:rPr>
          <w:rFonts w:eastAsia="Calibri" w:cs="Arial"/>
          <w:color w:val="FF0000"/>
          <w:szCs w:val="20"/>
        </w:rPr>
      </w:pPr>
    </w:p>
    <w:p w14:paraId="3430F07D" w14:textId="77777777" w:rsidR="004811ED" w:rsidRPr="00016069" w:rsidRDefault="004811ED" w:rsidP="009B241B">
      <w:pPr>
        <w:spacing w:after="120" w:line="240" w:lineRule="auto"/>
        <w:ind w:left="4536"/>
        <w:jc w:val="center"/>
        <w:rPr>
          <w:rFonts w:eastAsia="Calibri" w:cs="Arial"/>
          <w:color w:val="FF0000"/>
          <w:szCs w:val="20"/>
        </w:rPr>
      </w:pPr>
    </w:p>
    <w:p w14:paraId="5486C7A5" w14:textId="77777777" w:rsidR="004811ED" w:rsidRPr="00016069" w:rsidRDefault="004811ED" w:rsidP="009B241B">
      <w:pPr>
        <w:spacing w:after="120" w:line="240" w:lineRule="auto"/>
        <w:ind w:left="4536"/>
        <w:jc w:val="center"/>
        <w:rPr>
          <w:rFonts w:eastAsia="Calibri" w:cs="Arial"/>
          <w:color w:val="FF0000"/>
          <w:szCs w:val="20"/>
        </w:rPr>
      </w:pPr>
    </w:p>
    <w:p w14:paraId="51A5F5C8" w14:textId="77777777" w:rsidR="004811ED" w:rsidRPr="00016069" w:rsidRDefault="004811ED" w:rsidP="009B241B">
      <w:pPr>
        <w:spacing w:after="120" w:line="240" w:lineRule="auto"/>
        <w:ind w:left="4536"/>
        <w:jc w:val="center"/>
        <w:rPr>
          <w:rFonts w:eastAsia="Calibri" w:cs="Arial"/>
          <w:color w:val="FF0000"/>
          <w:szCs w:val="20"/>
        </w:rPr>
      </w:pPr>
    </w:p>
    <w:p w14:paraId="66D2E89F" w14:textId="77777777" w:rsidR="004811ED" w:rsidRPr="00016069" w:rsidRDefault="004811ED" w:rsidP="009B241B">
      <w:pPr>
        <w:spacing w:after="120" w:line="240" w:lineRule="auto"/>
        <w:ind w:left="4536"/>
        <w:jc w:val="center"/>
        <w:rPr>
          <w:rFonts w:eastAsia="Calibri" w:cs="Arial"/>
          <w:color w:val="FF0000"/>
          <w:szCs w:val="20"/>
        </w:rPr>
      </w:pPr>
    </w:p>
    <w:p w14:paraId="44331C57" w14:textId="77777777" w:rsidR="004811ED" w:rsidRPr="00016069" w:rsidRDefault="004811ED" w:rsidP="009B241B">
      <w:pPr>
        <w:spacing w:after="120" w:line="240" w:lineRule="auto"/>
        <w:ind w:left="4536"/>
        <w:jc w:val="center"/>
        <w:rPr>
          <w:rFonts w:eastAsia="Calibri" w:cs="Arial"/>
          <w:color w:val="FF0000"/>
          <w:szCs w:val="20"/>
        </w:rPr>
      </w:pPr>
    </w:p>
    <w:p w14:paraId="77D303C1" w14:textId="77777777" w:rsidR="004811ED" w:rsidRPr="00016069" w:rsidRDefault="004811ED" w:rsidP="009B241B">
      <w:pPr>
        <w:spacing w:after="120" w:line="240" w:lineRule="auto"/>
        <w:ind w:left="4536"/>
        <w:jc w:val="center"/>
        <w:rPr>
          <w:rFonts w:eastAsia="Calibri" w:cs="Arial"/>
          <w:color w:val="FF0000"/>
          <w:szCs w:val="20"/>
        </w:rPr>
      </w:pPr>
    </w:p>
    <w:p w14:paraId="7543EE42" w14:textId="77777777" w:rsidR="004811ED" w:rsidRPr="00016069" w:rsidRDefault="004811ED" w:rsidP="009B241B">
      <w:pPr>
        <w:spacing w:after="120" w:line="240" w:lineRule="auto"/>
        <w:ind w:left="4536"/>
        <w:jc w:val="center"/>
        <w:rPr>
          <w:rFonts w:eastAsia="Calibri" w:cs="Arial"/>
          <w:color w:val="FF0000"/>
          <w:szCs w:val="20"/>
        </w:rPr>
      </w:pPr>
    </w:p>
    <w:p w14:paraId="4A185096" w14:textId="77777777" w:rsidR="004811ED" w:rsidRPr="00016069" w:rsidRDefault="004811ED" w:rsidP="009B241B">
      <w:pPr>
        <w:spacing w:after="120" w:line="240" w:lineRule="auto"/>
        <w:ind w:left="4536"/>
        <w:jc w:val="center"/>
        <w:rPr>
          <w:rFonts w:eastAsia="Calibri" w:cs="Arial"/>
          <w:color w:val="FF0000"/>
          <w:szCs w:val="20"/>
        </w:rPr>
      </w:pPr>
    </w:p>
    <w:p w14:paraId="21D87903" w14:textId="77777777" w:rsidR="004811ED" w:rsidRPr="00016069" w:rsidRDefault="004811ED" w:rsidP="009B241B">
      <w:pPr>
        <w:spacing w:after="120" w:line="240" w:lineRule="auto"/>
        <w:ind w:left="4536"/>
        <w:jc w:val="center"/>
        <w:rPr>
          <w:rFonts w:eastAsia="Calibri" w:cs="Arial"/>
          <w:color w:val="FF0000"/>
          <w:szCs w:val="20"/>
        </w:rPr>
      </w:pPr>
    </w:p>
    <w:p w14:paraId="08A73EDC" w14:textId="77777777" w:rsidR="004811ED" w:rsidRPr="00016069" w:rsidRDefault="004811ED" w:rsidP="009B241B">
      <w:pPr>
        <w:spacing w:after="120" w:line="240" w:lineRule="auto"/>
        <w:ind w:left="4536"/>
        <w:jc w:val="center"/>
        <w:rPr>
          <w:rFonts w:eastAsia="Calibri" w:cs="Arial"/>
          <w:color w:val="FF0000"/>
          <w:szCs w:val="20"/>
        </w:rPr>
      </w:pPr>
    </w:p>
    <w:p w14:paraId="13233E70" w14:textId="77777777" w:rsidR="004811ED" w:rsidRPr="00016069" w:rsidRDefault="004811ED" w:rsidP="009B241B">
      <w:pPr>
        <w:spacing w:after="120" w:line="240" w:lineRule="auto"/>
        <w:ind w:left="4536"/>
        <w:jc w:val="center"/>
        <w:rPr>
          <w:rFonts w:eastAsia="Calibri" w:cs="Arial"/>
          <w:color w:val="FF0000"/>
          <w:szCs w:val="20"/>
        </w:rPr>
      </w:pPr>
    </w:p>
    <w:p w14:paraId="4A1F1139" w14:textId="77777777" w:rsidR="004811ED" w:rsidRPr="00016069" w:rsidRDefault="004811ED" w:rsidP="009B241B">
      <w:pPr>
        <w:spacing w:after="120" w:line="240" w:lineRule="auto"/>
        <w:ind w:left="4536"/>
        <w:jc w:val="center"/>
        <w:rPr>
          <w:rFonts w:eastAsia="Calibri" w:cs="Arial"/>
          <w:color w:val="FF0000"/>
          <w:szCs w:val="20"/>
        </w:rPr>
      </w:pPr>
    </w:p>
    <w:p w14:paraId="24E49CF0" w14:textId="77777777" w:rsidR="004811ED" w:rsidRPr="00016069" w:rsidRDefault="004811ED" w:rsidP="009B241B">
      <w:pPr>
        <w:spacing w:after="120" w:line="240" w:lineRule="auto"/>
        <w:ind w:left="4536"/>
        <w:jc w:val="center"/>
        <w:rPr>
          <w:rFonts w:eastAsia="Calibri" w:cs="Arial"/>
          <w:color w:val="FF0000"/>
          <w:szCs w:val="20"/>
        </w:rPr>
      </w:pPr>
    </w:p>
    <w:p w14:paraId="716565DF" w14:textId="77777777" w:rsidR="004811ED" w:rsidRPr="00016069" w:rsidRDefault="004811ED" w:rsidP="009B241B">
      <w:pPr>
        <w:spacing w:after="120" w:line="240" w:lineRule="auto"/>
        <w:ind w:left="4536"/>
        <w:jc w:val="center"/>
        <w:rPr>
          <w:rFonts w:eastAsia="Calibri" w:cs="Arial"/>
          <w:color w:val="FF0000"/>
          <w:szCs w:val="20"/>
        </w:rPr>
      </w:pPr>
    </w:p>
    <w:p w14:paraId="5A020F2D" w14:textId="77777777" w:rsidR="004811ED" w:rsidRPr="00016069" w:rsidRDefault="004811ED" w:rsidP="009B241B">
      <w:pPr>
        <w:spacing w:after="120" w:line="240" w:lineRule="auto"/>
        <w:ind w:left="4536"/>
        <w:jc w:val="center"/>
        <w:rPr>
          <w:rFonts w:eastAsia="Calibri" w:cs="Arial"/>
          <w:color w:val="FF0000"/>
          <w:szCs w:val="20"/>
        </w:rPr>
      </w:pPr>
    </w:p>
    <w:p w14:paraId="1C0D123C" w14:textId="77777777" w:rsidR="007254BC" w:rsidRPr="00016069" w:rsidRDefault="0088047D" w:rsidP="007254BC">
      <w:pPr>
        <w:rPr>
          <w:rFonts w:cs="Arial"/>
          <w:highlight w:val="yellow"/>
        </w:rPr>
      </w:pPr>
      <w:r w:rsidRPr="00016069">
        <w:rPr>
          <w:rFonts w:cs="Arial"/>
          <w:highlight w:val="yellow"/>
        </w:rPr>
        <w:br w:type="page"/>
      </w:r>
    </w:p>
    <w:p w14:paraId="3C8135F4" w14:textId="77777777" w:rsidR="005004C4" w:rsidRPr="00016069" w:rsidRDefault="005004C4" w:rsidP="005004C4">
      <w:pPr>
        <w:rPr>
          <w:rFonts w:cs="Arial"/>
          <w:b/>
          <w:szCs w:val="20"/>
        </w:rPr>
      </w:pPr>
      <w:r w:rsidRPr="00016069">
        <w:rPr>
          <w:rFonts w:cs="Arial"/>
          <w:b/>
          <w:szCs w:val="20"/>
        </w:rPr>
        <w:lastRenderedPageBreak/>
        <w:t>PRILOGA 1:  Vrste objektov po  CC-SI</w:t>
      </w:r>
      <w:r w:rsidR="0088047D" w:rsidRPr="00016069">
        <w:rPr>
          <w:rFonts w:cs="Arial"/>
          <w:b/>
          <w:szCs w:val="20"/>
        </w:rPr>
        <w:t xml:space="preserve"> </w:t>
      </w:r>
      <w:r w:rsidRPr="00016069">
        <w:rPr>
          <w:rFonts w:cs="Arial"/>
          <w:b/>
          <w:szCs w:val="20"/>
        </w:rPr>
        <w:t>klasifikaciji objektov, ki so predmet odmere komunalnega prispevka za novo in obstoječo komunalno opremo</w:t>
      </w:r>
      <w:r w:rsidRPr="00016069" w:rsidDel="00FC7736">
        <w:rPr>
          <w:rFonts w:cs="Arial"/>
          <w:b/>
          <w:szCs w:val="20"/>
        </w:rPr>
        <w:t xml:space="preserve"> </w:t>
      </w:r>
    </w:p>
    <w:p w14:paraId="43FFA749" w14:textId="77777777" w:rsidR="005004C4" w:rsidRPr="00016069" w:rsidRDefault="005004C4" w:rsidP="005004C4">
      <w:pPr>
        <w:spacing w:line="240" w:lineRule="auto"/>
        <w:jc w:val="both"/>
        <w:rPr>
          <w:rFonts w:cs="Arial"/>
          <w:color w:val="000000"/>
          <w:sz w:val="18"/>
          <w:szCs w:val="18"/>
          <w:lang w:eastAsia="sl-SI"/>
        </w:rPr>
      </w:pPr>
    </w:p>
    <w:p w14:paraId="41C16699" w14:textId="77777777" w:rsidR="005004C4" w:rsidRPr="00016069" w:rsidRDefault="005004C4" w:rsidP="005004C4">
      <w:pPr>
        <w:spacing w:line="240" w:lineRule="auto"/>
        <w:jc w:val="both"/>
        <w:rPr>
          <w:rFonts w:cs="Arial"/>
          <w:sz w:val="18"/>
          <w:szCs w:val="18"/>
          <w:lang w:eastAsia="sl-SI"/>
        </w:rPr>
      </w:pPr>
      <w:r w:rsidRPr="00016069">
        <w:rPr>
          <w:rFonts w:cs="Arial"/>
          <w:color w:val="000000"/>
          <w:sz w:val="18"/>
          <w:szCs w:val="18"/>
          <w:vertAlign w:val="superscript"/>
          <w:lang w:eastAsia="sl-SI"/>
        </w:rPr>
        <w:t xml:space="preserve">1 </w:t>
      </w:r>
      <w:r w:rsidRPr="00016069">
        <w:rPr>
          <w:rFonts w:cs="Arial"/>
          <w:color w:val="000000"/>
          <w:sz w:val="18"/>
          <w:szCs w:val="18"/>
          <w:lang w:eastAsia="sl-SI"/>
        </w:rPr>
        <w:t xml:space="preserve">Pri odločitvi glede odmere komunalnega prispevka je treba upoštevati določbe Zakona o urejanju prostora glede izpolnjevanja pogoja zavezanca ter zakonske in morebitne občinske oprostitve plačila komunalnega </w:t>
      </w:r>
      <w:r w:rsidRPr="00016069">
        <w:rPr>
          <w:rFonts w:cs="Arial"/>
          <w:sz w:val="18"/>
          <w:szCs w:val="18"/>
          <w:lang w:eastAsia="sl-SI"/>
        </w:rPr>
        <w:t>prispevka.</w:t>
      </w:r>
    </w:p>
    <w:p w14:paraId="3389D592" w14:textId="77777777" w:rsidR="005004C4" w:rsidRPr="00016069" w:rsidRDefault="005004C4" w:rsidP="005004C4">
      <w:pPr>
        <w:spacing w:line="240" w:lineRule="auto"/>
        <w:jc w:val="both"/>
        <w:rPr>
          <w:rFonts w:cs="Arial"/>
          <w:sz w:val="18"/>
          <w:szCs w:val="18"/>
          <w:lang w:eastAsia="sl-SI"/>
        </w:rPr>
      </w:pPr>
    </w:p>
    <w:p w14:paraId="55FA9177" w14:textId="0F3E0F6C" w:rsidR="0043140C" w:rsidRPr="00016069" w:rsidRDefault="005004C4" w:rsidP="005004C4">
      <w:pPr>
        <w:spacing w:line="240" w:lineRule="auto"/>
        <w:jc w:val="both"/>
        <w:rPr>
          <w:rFonts w:cs="Arial"/>
          <w:sz w:val="18"/>
          <w:szCs w:val="18"/>
          <w:lang w:eastAsia="sl-SI"/>
        </w:rPr>
      </w:pPr>
      <w:r w:rsidRPr="00016069">
        <w:rPr>
          <w:rFonts w:cs="Arial"/>
          <w:sz w:val="18"/>
          <w:szCs w:val="18"/>
          <w:vertAlign w:val="superscript"/>
          <w:lang w:eastAsia="sl-SI"/>
        </w:rPr>
        <w:t xml:space="preserve">2 </w:t>
      </w:r>
      <w:r w:rsidR="00D56C14" w:rsidRPr="00016069">
        <w:rPr>
          <w:rFonts w:cs="Arial"/>
          <w:sz w:val="18"/>
          <w:szCs w:val="18"/>
          <w:lang w:eastAsia="sl-SI"/>
        </w:rPr>
        <w:t>Če gre za gradnjo funkcionalnih kompleksov, se uporabljajo pravila določena 16. člena in 25. člena te uredbe</w:t>
      </w:r>
    </w:p>
    <w:p w14:paraId="69E7D7C7" w14:textId="77777777" w:rsidR="00D56C14" w:rsidRPr="00016069" w:rsidRDefault="00D56C14" w:rsidP="005004C4">
      <w:pPr>
        <w:spacing w:line="240" w:lineRule="auto"/>
        <w:jc w:val="both"/>
        <w:rPr>
          <w:rFonts w:cs="Arial"/>
          <w:color w:val="FF0000"/>
          <w:sz w:val="18"/>
          <w:szCs w:val="18"/>
          <w:lang w:eastAsia="sl-SI"/>
        </w:rPr>
      </w:pPr>
    </w:p>
    <w:p w14:paraId="34AF6568" w14:textId="49A37FA3" w:rsidR="0043140C" w:rsidRDefault="0043140C" w:rsidP="005004C4">
      <w:pPr>
        <w:spacing w:line="240" w:lineRule="auto"/>
        <w:jc w:val="both"/>
        <w:rPr>
          <w:rFonts w:cs="Arial"/>
          <w:sz w:val="18"/>
          <w:szCs w:val="18"/>
          <w:lang w:eastAsia="sl-SI"/>
        </w:rPr>
      </w:pPr>
      <w:r w:rsidRPr="00016069">
        <w:rPr>
          <w:rFonts w:cs="Arial"/>
          <w:sz w:val="18"/>
          <w:szCs w:val="18"/>
          <w:vertAlign w:val="superscript"/>
          <w:lang w:eastAsia="sl-SI"/>
        </w:rPr>
        <w:t>3</w:t>
      </w:r>
      <w:r w:rsidRPr="00016069">
        <w:rPr>
          <w:rFonts w:cs="Arial"/>
          <w:sz w:val="18"/>
          <w:szCs w:val="18"/>
          <w:lang w:eastAsia="sl-SI"/>
        </w:rPr>
        <w:t xml:space="preserve"> Za gradbeno inženirske objekte</w:t>
      </w:r>
      <w:r w:rsidR="0065241E">
        <w:rPr>
          <w:rFonts w:cs="Arial"/>
          <w:sz w:val="18"/>
          <w:szCs w:val="18"/>
          <w:lang w:eastAsia="sl-SI"/>
        </w:rPr>
        <w:t>, ki</w:t>
      </w:r>
      <w:r w:rsidR="004339A3">
        <w:rPr>
          <w:rFonts w:cs="Arial"/>
          <w:sz w:val="18"/>
          <w:szCs w:val="18"/>
          <w:lang w:eastAsia="sl-SI"/>
        </w:rPr>
        <w:t xml:space="preserve"> so pomožni objekti in za gradbeno inženirske objekte, ki se v skladu s predpisi, ki urejajo graditev</w:t>
      </w:r>
      <w:r w:rsidR="009125D3">
        <w:rPr>
          <w:rFonts w:cs="Arial"/>
          <w:sz w:val="18"/>
          <w:szCs w:val="18"/>
          <w:lang w:eastAsia="sl-SI"/>
        </w:rPr>
        <w:t xml:space="preserve">, </w:t>
      </w:r>
      <w:r w:rsidR="004339A3">
        <w:rPr>
          <w:rFonts w:cs="Arial"/>
          <w:sz w:val="18"/>
          <w:szCs w:val="18"/>
          <w:lang w:eastAsia="sl-SI"/>
        </w:rPr>
        <w:t>razvrščajo med enostavne</w:t>
      </w:r>
      <w:r w:rsidR="0065241E">
        <w:rPr>
          <w:rFonts w:cs="Arial"/>
          <w:sz w:val="18"/>
          <w:szCs w:val="18"/>
          <w:lang w:eastAsia="sl-SI"/>
        </w:rPr>
        <w:t xml:space="preserve">, </w:t>
      </w:r>
      <w:r w:rsidRPr="00016069">
        <w:rPr>
          <w:rFonts w:cs="Arial"/>
          <w:sz w:val="18"/>
          <w:szCs w:val="18"/>
          <w:lang w:eastAsia="sl-SI"/>
        </w:rPr>
        <w:t>se komunalni prispevek ne odmeri</w:t>
      </w:r>
    </w:p>
    <w:p w14:paraId="22A6EBCC" w14:textId="77777777" w:rsidR="0065241E" w:rsidRDefault="0065241E" w:rsidP="005004C4">
      <w:pPr>
        <w:spacing w:line="240" w:lineRule="auto"/>
        <w:jc w:val="both"/>
        <w:rPr>
          <w:rFonts w:cs="Arial"/>
          <w:sz w:val="18"/>
          <w:szCs w:val="18"/>
          <w:lang w:eastAsia="sl-SI"/>
        </w:rPr>
      </w:pPr>
    </w:p>
    <w:p w14:paraId="45C8008C" w14:textId="20645EAB" w:rsidR="00BF0D12" w:rsidRDefault="0065241E" w:rsidP="005004C4">
      <w:pPr>
        <w:spacing w:line="240" w:lineRule="auto"/>
        <w:jc w:val="both"/>
        <w:rPr>
          <w:rFonts w:cs="Arial"/>
          <w:sz w:val="18"/>
          <w:szCs w:val="18"/>
          <w:lang w:eastAsia="sl-SI"/>
        </w:rPr>
      </w:pPr>
      <w:r w:rsidRPr="0065241E">
        <w:rPr>
          <w:rFonts w:cs="Arial"/>
          <w:sz w:val="18"/>
          <w:szCs w:val="18"/>
          <w:vertAlign w:val="superscript"/>
          <w:lang w:eastAsia="sl-SI"/>
        </w:rPr>
        <w:t>4</w:t>
      </w:r>
      <w:r>
        <w:rPr>
          <w:rFonts w:cs="Arial"/>
          <w:sz w:val="18"/>
          <w:szCs w:val="18"/>
          <w:lang w:eastAsia="sl-SI"/>
        </w:rPr>
        <w:t xml:space="preserve"> Za </w:t>
      </w:r>
      <w:r w:rsidR="00BF0D12">
        <w:rPr>
          <w:rFonts w:cs="Arial"/>
          <w:sz w:val="18"/>
          <w:szCs w:val="18"/>
          <w:lang w:eastAsia="sl-SI"/>
        </w:rPr>
        <w:t xml:space="preserve">pomožne stavbe, </w:t>
      </w:r>
      <w:r w:rsidR="00BF0D12" w:rsidRPr="00BF0D12">
        <w:rPr>
          <w:rFonts w:cs="Arial"/>
          <w:sz w:val="18"/>
          <w:szCs w:val="18"/>
          <w:lang w:eastAsia="sl-SI"/>
        </w:rPr>
        <w:t>ki se v skladu s predpisi, ki urejajo graditev</w:t>
      </w:r>
      <w:r w:rsidR="009125D3">
        <w:rPr>
          <w:rFonts w:cs="Arial"/>
          <w:sz w:val="18"/>
          <w:szCs w:val="18"/>
          <w:lang w:eastAsia="sl-SI"/>
        </w:rPr>
        <w:t>,</w:t>
      </w:r>
      <w:r w:rsidR="00BF0D12" w:rsidRPr="00BF0D12">
        <w:rPr>
          <w:rFonts w:cs="Arial"/>
          <w:sz w:val="18"/>
          <w:szCs w:val="18"/>
          <w:lang w:eastAsia="sl-SI"/>
        </w:rPr>
        <w:t xml:space="preserve"> razvrščajo med enostavne,  se komunalni prispevek ne odmeri</w:t>
      </w:r>
    </w:p>
    <w:p w14:paraId="43BEAE74" w14:textId="77777777" w:rsidR="005004C4" w:rsidRPr="00016069" w:rsidRDefault="005004C4" w:rsidP="005004C4">
      <w:pPr>
        <w:spacing w:line="240" w:lineRule="auto"/>
        <w:jc w:val="both"/>
        <w:rPr>
          <w:rFonts w:cs="Arial"/>
          <w:color w:val="FF0000"/>
          <w:sz w:val="18"/>
          <w:szCs w:val="18"/>
          <w:lang w:eastAsia="sl-SI"/>
        </w:rPr>
      </w:pPr>
    </w:p>
    <w:tbl>
      <w:tblPr>
        <w:tblW w:w="9080" w:type="dxa"/>
        <w:tblInd w:w="55" w:type="dxa"/>
        <w:tblCellMar>
          <w:left w:w="70" w:type="dxa"/>
          <w:right w:w="70" w:type="dxa"/>
        </w:tblCellMar>
        <w:tblLook w:val="04A0" w:firstRow="1" w:lastRow="0" w:firstColumn="1" w:lastColumn="0" w:noHBand="0" w:noVBand="1"/>
      </w:tblPr>
      <w:tblGrid>
        <w:gridCol w:w="450"/>
        <w:gridCol w:w="530"/>
        <w:gridCol w:w="554"/>
        <w:gridCol w:w="541"/>
        <w:gridCol w:w="716"/>
        <w:gridCol w:w="2289"/>
        <w:gridCol w:w="2020"/>
        <w:gridCol w:w="1980"/>
      </w:tblGrid>
      <w:tr w:rsidR="005004C4" w:rsidRPr="00016069" w14:paraId="353A5D1D" w14:textId="77777777" w:rsidTr="00CF3337">
        <w:trPr>
          <w:trHeight w:val="670"/>
        </w:trPr>
        <w:tc>
          <w:tcPr>
            <w:tcW w:w="279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537671E" w14:textId="77777777" w:rsidR="005004C4" w:rsidRPr="00016069" w:rsidRDefault="005004C4" w:rsidP="000959A3">
            <w:pPr>
              <w:spacing w:line="240" w:lineRule="auto"/>
              <w:rPr>
                <w:rFonts w:cs="Arial"/>
                <w:b/>
                <w:bCs/>
                <w:color w:val="000000"/>
                <w:sz w:val="18"/>
                <w:szCs w:val="18"/>
                <w:lang w:eastAsia="sl-SI"/>
              </w:rPr>
            </w:pPr>
            <w:r w:rsidRPr="00016069">
              <w:rPr>
                <w:rFonts w:cs="Arial"/>
                <w:b/>
                <w:bCs/>
                <w:color w:val="000000"/>
                <w:sz w:val="18"/>
                <w:szCs w:val="18"/>
                <w:lang w:eastAsia="sl-SI"/>
              </w:rPr>
              <w:t>CC-SSI</w:t>
            </w:r>
          </w:p>
        </w:tc>
        <w:tc>
          <w:tcPr>
            <w:tcW w:w="2289" w:type="dxa"/>
            <w:tcBorders>
              <w:top w:val="single" w:sz="4" w:space="0" w:color="auto"/>
              <w:left w:val="nil"/>
              <w:bottom w:val="single" w:sz="4" w:space="0" w:color="auto"/>
              <w:right w:val="single" w:sz="4" w:space="0" w:color="auto"/>
            </w:tcBorders>
            <w:shd w:val="clear" w:color="000000" w:fill="D9D9D9"/>
            <w:vAlign w:val="center"/>
            <w:hideMark/>
          </w:tcPr>
          <w:p w14:paraId="397BAE9C" w14:textId="77777777" w:rsidR="005004C4" w:rsidRPr="00016069" w:rsidRDefault="005004C4" w:rsidP="000959A3">
            <w:pPr>
              <w:spacing w:line="240" w:lineRule="auto"/>
              <w:jc w:val="both"/>
              <w:rPr>
                <w:rFonts w:cs="Arial"/>
                <w:b/>
                <w:bCs/>
                <w:sz w:val="18"/>
                <w:szCs w:val="18"/>
                <w:lang w:eastAsia="sl-SI"/>
              </w:rPr>
            </w:pPr>
            <w:r w:rsidRPr="00016069">
              <w:rPr>
                <w:rFonts w:cs="Arial"/>
                <w:b/>
                <w:bCs/>
                <w:sz w:val="18"/>
                <w:szCs w:val="18"/>
                <w:lang w:eastAsia="sl-SI"/>
              </w:rPr>
              <w:t>Klasifikacija objektov</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14:paraId="58E65FCD" w14:textId="77777777" w:rsidR="005004C4" w:rsidRPr="00016069" w:rsidRDefault="005004C4" w:rsidP="000959A3">
            <w:pPr>
              <w:spacing w:line="240" w:lineRule="auto"/>
              <w:jc w:val="both"/>
              <w:rPr>
                <w:rFonts w:cs="Arial"/>
                <w:b/>
                <w:bCs/>
                <w:sz w:val="18"/>
                <w:szCs w:val="18"/>
                <w:lang w:eastAsia="sl-SI"/>
              </w:rPr>
            </w:pPr>
            <w:hyperlink r:id="rId16" w:anchor="RANGE!_ftn1" w:history="1">
              <w:r w:rsidRPr="00016069">
                <w:rPr>
                  <w:rFonts w:cs="Arial"/>
                  <w:b/>
                  <w:bCs/>
                  <w:sz w:val="18"/>
                  <w:szCs w:val="18"/>
                  <w:lang w:eastAsia="sl-SI"/>
                </w:rPr>
                <w:t>Podrobnejša klasifikacija</w:t>
              </w:r>
            </w:hyperlink>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18F6201B" w14:textId="77777777" w:rsidR="005004C4" w:rsidRPr="00016069" w:rsidRDefault="005004C4" w:rsidP="000959A3">
            <w:pPr>
              <w:spacing w:line="240" w:lineRule="auto"/>
              <w:jc w:val="both"/>
              <w:rPr>
                <w:rFonts w:cs="Arial"/>
                <w:b/>
                <w:bCs/>
                <w:sz w:val="18"/>
                <w:szCs w:val="18"/>
                <w:lang w:eastAsia="sl-SI"/>
              </w:rPr>
            </w:pPr>
            <w:r w:rsidRPr="00016069">
              <w:rPr>
                <w:rFonts w:cs="Arial"/>
                <w:b/>
                <w:bCs/>
                <w:sz w:val="18"/>
                <w:szCs w:val="18"/>
                <w:lang w:eastAsia="sl-SI"/>
              </w:rPr>
              <w:t xml:space="preserve">Odmera komunalnega prispevka </w:t>
            </w:r>
          </w:p>
        </w:tc>
      </w:tr>
      <w:tr w:rsidR="005004C4" w:rsidRPr="00016069" w14:paraId="10480A26" w14:textId="77777777" w:rsidTr="00CF3337">
        <w:trPr>
          <w:trHeight w:val="290"/>
        </w:trPr>
        <w:tc>
          <w:tcPr>
            <w:tcW w:w="450" w:type="dxa"/>
            <w:vMerge w:val="restart"/>
            <w:tcBorders>
              <w:top w:val="nil"/>
              <w:left w:val="single" w:sz="4" w:space="0" w:color="auto"/>
              <w:bottom w:val="nil"/>
              <w:right w:val="nil"/>
            </w:tcBorders>
            <w:shd w:val="clear" w:color="000000" w:fill="F2F2F2"/>
            <w:vAlign w:val="center"/>
            <w:hideMark/>
          </w:tcPr>
          <w:p w14:paraId="1B12E8F2" w14:textId="77777777" w:rsidR="005004C4" w:rsidRPr="00016069" w:rsidRDefault="005004C4" w:rsidP="000959A3">
            <w:pPr>
              <w:spacing w:line="240" w:lineRule="auto"/>
              <w:jc w:val="both"/>
              <w:rPr>
                <w:rFonts w:cs="Arial"/>
                <w:sz w:val="18"/>
                <w:szCs w:val="18"/>
                <w:lang w:eastAsia="sl-SI"/>
              </w:rPr>
            </w:pPr>
            <w:r w:rsidRPr="00016069">
              <w:rPr>
                <w:rFonts w:cs="Arial"/>
                <w:sz w:val="18"/>
                <w:szCs w:val="18"/>
                <w:lang w:eastAsia="sl-SI"/>
              </w:rPr>
              <w:t>1</w:t>
            </w:r>
          </w:p>
        </w:tc>
        <w:tc>
          <w:tcPr>
            <w:tcW w:w="8630" w:type="dxa"/>
            <w:gridSpan w:val="7"/>
            <w:tcBorders>
              <w:top w:val="single" w:sz="4" w:space="0" w:color="auto"/>
              <w:left w:val="nil"/>
              <w:bottom w:val="single" w:sz="4" w:space="0" w:color="auto"/>
              <w:right w:val="single" w:sz="4" w:space="0" w:color="auto"/>
            </w:tcBorders>
            <w:shd w:val="clear" w:color="000000" w:fill="F2F2F2"/>
            <w:vAlign w:val="center"/>
            <w:hideMark/>
          </w:tcPr>
          <w:p w14:paraId="3F7F435D" w14:textId="77777777" w:rsidR="005004C4" w:rsidRPr="00016069" w:rsidRDefault="005004C4" w:rsidP="000959A3">
            <w:pPr>
              <w:spacing w:line="240" w:lineRule="auto"/>
              <w:rPr>
                <w:rFonts w:cs="Arial"/>
                <w:b/>
                <w:bCs/>
                <w:sz w:val="18"/>
                <w:szCs w:val="18"/>
                <w:lang w:eastAsia="sl-SI"/>
              </w:rPr>
            </w:pPr>
            <w:r w:rsidRPr="00016069">
              <w:rPr>
                <w:rFonts w:cs="Arial"/>
                <w:b/>
                <w:bCs/>
                <w:sz w:val="18"/>
                <w:szCs w:val="18"/>
                <w:lang w:eastAsia="sl-SI"/>
              </w:rPr>
              <w:t>Stavbe</w:t>
            </w:r>
          </w:p>
        </w:tc>
      </w:tr>
      <w:tr w:rsidR="005004C4" w:rsidRPr="00016069" w14:paraId="0FDAEEA1" w14:textId="77777777" w:rsidTr="00CF3337">
        <w:trPr>
          <w:trHeight w:val="290"/>
        </w:trPr>
        <w:tc>
          <w:tcPr>
            <w:tcW w:w="450" w:type="dxa"/>
            <w:vMerge/>
            <w:tcBorders>
              <w:top w:val="nil"/>
              <w:left w:val="single" w:sz="4" w:space="0" w:color="auto"/>
              <w:bottom w:val="nil"/>
              <w:right w:val="nil"/>
            </w:tcBorders>
            <w:vAlign w:val="center"/>
            <w:hideMark/>
          </w:tcPr>
          <w:p w14:paraId="36BA1298" w14:textId="77777777" w:rsidR="005004C4" w:rsidRPr="00016069" w:rsidRDefault="005004C4" w:rsidP="000959A3">
            <w:pPr>
              <w:spacing w:line="240" w:lineRule="auto"/>
              <w:rPr>
                <w:rFonts w:cs="Arial"/>
                <w:sz w:val="18"/>
                <w:szCs w:val="18"/>
                <w:lang w:eastAsia="sl-SI"/>
              </w:rPr>
            </w:pPr>
          </w:p>
        </w:tc>
        <w:tc>
          <w:tcPr>
            <w:tcW w:w="530"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B68334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w:t>
            </w:r>
          </w:p>
        </w:tc>
        <w:tc>
          <w:tcPr>
            <w:tcW w:w="8100" w:type="dxa"/>
            <w:gridSpan w:val="6"/>
            <w:tcBorders>
              <w:top w:val="single" w:sz="4" w:space="0" w:color="auto"/>
              <w:left w:val="nil"/>
              <w:bottom w:val="single" w:sz="4" w:space="0" w:color="auto"/>
              <w:right w:val="single" w:sz="4" w:space="0" w:color="auto"/>
            </w:tcBorders>
            <w:shd w:val="clear" w:color="000000" w:fill="F2F2F2"/>
            <w:vAlign w:val="center"/>
            <w:hideMark/>
          </w:tcPr>
          <w:p w14:paraId="0784E1E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Stanovanjske stavbe</w:t>
            </w:r>
          </w:p>
        </w:tc>
      </w:tr>
      <w:tr w:rsidR="005004C4" w:rsidRPr="00016069" w14:paraId="6E01A440" w14:textId="77777777" w:rsidTr="00CF3337">
        <w:trPr>
          <w:trHeight w:val="290"/>
        </w:trPr>
        <w:tc>
          <w:tcPr>
            <w:tcW w:w="450" w:type="dxa"/>
            <w:vMerge/>
            <w:tcBorders>
              <w:top w:val="nil"/>
              <w:left w:val="single" w:sz="4" w:space="0" w:color="auto"/>
              <w:bottom w:val="nil"/>
              <w:right w:val="nil"/>
            </w:tcBorders>
            <w:vAlign w:val="center"/>
            <w:hideMark/>
          </w:tcPr>
          <w:p w14:paraId="5D01413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42F0989"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B8D959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111</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31B0FDB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Enostanovanjske stavbe</w:t>
            </w:r>
          </w:p>
        </w:tc>
      </w:tr>
      <w:tr w:rsidR="005004C4" w:rsidRPr="00016069" w14:paraId="54E6D751" w14:textId="77777777" w:rsidTr="00CF3337">
        <w:trPr>
          <w:trHeight w:val="290"/>
        </w:trPr>
        <w:tc>
          <w:tcPr>
            <w:tcW w:w="450" w:type="dxa"/>
            <w:vMerge/>
            <w:tcBorders>
              <w:top w:val="nil"/>
              <w:left w:val="single" w:sz="4" w:space="0" w:color="auto"/>
              <w:bottom w:val="nil"/>
              <w:right w:val="nil"/>
            </w:tcBorders>
            <w:vAlign w:val="center"/>
            <w:hideMark/>
          </w:tcPr>
          <w:p w14:paraId="50071E7D"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3C29895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0867F9C"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auto"/>
            </w:tcBorders>
            <w:shd w:val="clear" w:color="000000" w:fill="F2F2F2"/>
            <w:vAlign w:val="center"/>
            <w:hideMark/>
          </w:tcPr>
          <w:p w14:paraId="62DA559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1110</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6D1189F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Enostanovanjske stavbe</w:t>
            </w:r>
          </w:p>
        </w:tc>
      </w:tr>
      <w:tr w:rsidR="005004C4" w:rsidRPr="00016069" w14:paraId="33D79A74" w14:textId="77777777" w:rsidTr="00CF3337">
        <w:trPr>
          <w:trHeight w:val="290"/>
        </w:trPr>
        <w:tc>
          <w:tcPr>
            <w:tcW w:w="450" w:type="dxa"/>
            <w:vMerge/>
            <w:tcBorders>
              <w:top w:val="nil"/>
              <w:left w:val="single" w:sz="4" w:space="0" w:color="auto"/>
              <w:bottom w:val="nil"/>
              <w:right w:val="nil"/>
            </w:tcBorders>
            <w:vAlign w:val="center"/>
            <w:hideMark/>
          </w:tcPr>
          <w:p w14:paraId="36DF31BE"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2B840E6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429711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auto"/>
            </w:tcBorders>
            <w:vAlign w:val="center"/>
            <w:hideMark/>
          </w:tcPr>
          <w:p w14:paraId="44E459DE"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75883A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11101</w:t>
            </w:r>
          </w:p>
        </w:tc>
        <w:tc>
          <w:tcPr>
            <w:tcW w:w="2289" w:type="dxa"/>
            <w:tcBorders>
              <w:top w:val="nil"/>
              <w:left w:val="nil"/>
              <w:bottom w:val="single" w:sz="4" w:space="0" w:color="auto"/>
              <w:right w:val="single" w:sz="4" w:space="0" w:color="auto"/>
            </w:tcBorders>
            <w:shd w:val="clear" w:color="auto" w:fill="auto"/>
            <w:vAlign w:val="center"/>
            <w:hideMark/>
          </w:tcPr>
          <w:p w14:paraId="69C0382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Enostanovanjske stavbe</w:t>
            </w:r>
          </w:p>
        </w:tc>
        <w:tc>
          <w:tcPr>
            <w:tcW w:w="2020" w:type="dxa"/>
            <w:tcBorders>
              <w:top w:val="nil"/>
              <w:left w:val="nil"/>
              <w:bottom w:val="single" w:sz="4" w:space="0" w:color="auto"/>
              <w:right w:val="single" w:sz="4" w:space="0" w:color="auto"/>
            </w:tcBorders>
            <w:shd w:val="clear" w:color="auto" w:fill="auto"/>
            <w:vAlign w:val="center"/>
            <w:hideMark/>
          </w:tcPr>
          <w:p w14:paraId="0E36DB6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698BD0D6"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61BAE14A" w14:textId="77777777" w:rsidTr="00CF3337">
        <w:trPr>
          <w:trHeight w:val="290"/>
        </w:trPr>
        <w:tc>
          <w:tcPr>
            <w:tcW w:w="450" w:type="dxa"/>
            <w:vMerge/>
            <w:tcBorders>
              <w:top w:val="nil"/>
              <w:left w:val="single" w:sz="4" w:space="0" w:color="auto"/>
              <w:bottom w:val="nil"/>
              <w:right w:val="nil"/>
            </w:tcBorders>
            <w:vAlign w:val="center"/>
            <w:hideMark/>
          </w:tcPr>
          <w:p w14:paraId="714D1F84"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36BF00D1"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588F212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112</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05F6A23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Večstanovanjske stavbe</w:t>
            </w:r>
          </w:p>
        </w:tc>
      </w:tr>
      <w:tr w:rsidR="005004C4" w:rsidRPr="00016069" w14:paraId="5C9F3366" w14:textId="77777777" w:rsidTr="00CF3337">
        <w:trPr>
          <w:trHeight w:val="290"/>
        </w:trPr>
        <w:tc>
          <w:tcPr>
            <w:tcW w:w="450" w:type="dxa"/>
            <w:vMerge/>
            <w:tcBorders>
              <w:top w:val="nil"/>
              <w:left w:val="single" w:sz="4" w:space="0" w:color="auto"/>
              <w:bottom w:val="nil"/>
              <w:right w:val="nil"/>
            </w:tcBorders>
            <w:vAlign w:val="center"/>
            <w:hideMark/>
          </w:tcPr>
          <w:p w14:paraId="5961B9A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51B6F5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588A4CBE"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4CAEF87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1121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6F7E556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Dvostanovanjske stavbe</w:t>
            </w:r>
          </w:p>
        </w:tc>
      </w:tr>
      <w:tr w:rsidR="005004C4" w:rsidRPr="00016069" w14:paraId="1ED9115A" w14:textId="77777777" w:rsidTr="00CF3337">
        <w:trPr>
          <w:trHeight w:val="290"/>
        </w:trPr>
        <w:tc>
          <w:tcPr>
            <w:tcW w:w="450" w:type="dxa"/>
            <w:vMerge/>
            <w:tcBorders>
              <w:top w:val="nil"/>
              <w:left w:val="single" w:sz="4" w:space="0" w:color="auto"/>
              <w:bottom w:val="nil"/>
              <w:right w:val="nil"/>
            </w:tcBorders>
            <w:vAlign w:val="center"/>
            <w:hideMark/>
          </w:tcPr>
          <w:p w14:paraId="6283A7F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6FCECB3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B57418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D794FE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1FA260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11210</w:t>
            </w:r>
          </w:p>
        </w:tc>
        <w:tc>
          <w:tcPr>
            <w:tcW w:w="2289" w:type="dxa"/>
            <w:tcBorders>
              <w:top w:val="nil"/>
              <w:left w:val="nil"/>
              <w:bottom w:val="single" w:sz="4" w:space="0" w:color="auto"/>
              <w:right w:val="single" w:sz="4" w:space="0" w:color="auto"/>
            </w:tcBorders>
            <w:shd w:val="clear" w:color="auto" w:fill="auto"/>
            <w:vAlign w:val="center"/>
            <w:hideMark/>
          </w:tcPr>
          <w:p w14:paraId="7490E83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Dvostanovanjske stavbe</w:t>
            </w:r>
          </w:p>
        </w:tc>
        <w:tc>
          <w:tcPr>
            <w:tcW w:w="2020" w:type="dxa"/>
            <w:tcBorders>
              <w:top w:val="nil"/>
              <w:left w:val="nil"/>
              <w:bottom w:val="single" w:sz="4" w:space="0" w:color="auto"/>
              <w:right w:val="single" w:sz="4" w:space="0" w:color="auto"/>
            </w:tcBorders>
            <w:shd w:val="clear" w:color="auto" w:fill="auto"/>
            <w:vAlign w:val="center"/>
            <w:hideMark/>
          </w:tcPr>
          <w:p w14:paraId="7628E5B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A0076C5"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444D2C95" w14:textId="77777777" w:rsidTr="00CF3337">
        <w:trPr>
          <w:trHeight w:val="290"/>
        </w:trPr>
        <w:tc>
          <w:tcPr>
            <w:tcW w:w="450" w:type="dxa"/>
            <w:vMerge/>
            <w:tcBorders>
              <w:top w:val="nil"/>
              <w:left w:val="single" w:sz="4" w:space="0" w:color="auto"/>
              <w:bottom w:val="nil"/>
              <w:right w:val="nil"/>
            </w:tcBorders>
            <w:vAlign w:val="center"/>
            <w:hideMark/>
          </w:tcPr>
          <w:p w14:paraId="087B5C80"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F9853D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1D47768"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EF59BA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1122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4F60814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Tri in večstanovanjske stavbe</w:t>
            </w:r>
          </w:p>
        </w:tc>
      </w:tr>
      <w:tr w:rsidR="005004C4" w:rsidRPr="00016069" w14:paraId="4970D1E1" w14:textId="77777777" w:rsidTr="00CF3337">
        <w:trPr>
          <w:trHeight w:val="460"/>
        </w:trPr>
        <w:tc>
          <w:tcPr>
            <w:tcW w:w="450" w:type="dxa"/>
            <w:vMerge/>
            <w:tcBorders>
              <w:top w:val="nil"/>
              <w:left w:val="single" w:sz="4" w:space="0" w:color="auto"/>
              <w:bottom w:val="nil"/>
              <w:right w:val="nil"/>
            </w:tcBorders>
            <w:vAlign w:val="center"/>
            <w:hideMark/>
          </w:tcPr>
          <w:p w14:paraId="5FB4202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C4251B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74568E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CD6C2E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55FF24D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11220</w:t>
            </w:r>
          </w:p>
        </w:tc>
        <w:tc>
          <w:tcPr>
            <w:tcW w:w="2289" w:type="dxa"/>
            <w:tcBorders>
              <w:top w:val="nil"/>
              <w:left w:val="nil"/>
              <w:bottom w:val="single" w:sz="4" w:space="0" w:color="auto"/>
              <w:right w:val="single" w:sz="4" w:space="0" w:color="auto"/>
            </w:tcBorders>
            <w:shd w:val="clear" w:color="auto" w:fill="auto"/>
            <w:vAlign w:val="center"/>
            <w:hideMark/>
          </w:tcPr>
          <w:p w14:paraId="3834B2D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Tri- in večstanovanjske stavbe </w:t>
            </w:r>
          </w:p>
        </w:tc>
        <w:tc>
          <w:tcPr>
            <w:tcW w:w="2020" w:type="dxa"/>
            <w:tcBorders>
              <w:top w:val="nil"/>
              <w:left w:val="nil"/>
              <w:bottom w:val="single" w:sz="4" w:space="0" w:color="auto"/>
              <w:right w:val="single" w:sz="4" w:space="0" w:color="auto"/>
            </w:tcBorders>
            <w:shd w:val="clear" w:color="auto" w:fill="auto"/>
            <w:vAlign w:val="center"/>
            <w:hideMark/>
          </w:tcPr>
          <w:p w14:paraId="58BE4D3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7A5A9D3"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00B4B19D" w14:textId="77777777" w:rsidTr="00CF3337">
        <w:trPr>
          <w:trHeight w:val="290"/>
        </w:trPr>
        <w:tc>
          <w:tcPr>
            <w:tcW w:w="450" w:type="dxa"/>
            <w:vMerge/>
            <w:tcBorders>
              <w:top w:val="nil"/>
              <w:left w:val="single" w:sz="4" w:space="0" w:color="auto"/>
              <w:bottom w:val="nil"/>
              <w:right w:val="nil"/>
            </w:tcBorders>
            <w:vAlign w:val="center"/>
            <w:hideMark/>
          </w:tcPr>
          <w:p w14:paraId="0830707F"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45585DC0"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A116FA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113</w:t>
            </w:r>
          </w:p>
        </w:tc>
        <w:tc>
          <w:tcPr>
            <w:tcW w:w="5566" w:type="dxa"/>
            <w:gridSpan w:val="4"/>
            <w:tcBorders>
              <w:top w:val="single" w:sz="4" w:space="0" w:color="auto"/>
              <w:left w:val="nil"/>
              <w:bottom w:val="single" w:sz="4" w:space="0" w:color="auto"/>
              <w:right w:val="single" w:sz="4" w:space="0" w:color="auto"/>
            </w:tcBorders>
            <w:shd w:val="clear" w:color="000000" w:fill="F2F2F2"/>
            <w:vAlign w:val="center"/>
            <w:hideMark/>
          </w:tcPr>
          <w:p w14:paraId="39F46E5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Stanovanjske stavbe za posebne družbene skupine</w:t>
            </w:r>
          </w:p>
        </w:tc>
        <w:tc>
          <w:tcPr>
            <w:tcW w:w="1980" w:type="dxa"/>
            <w:tcBorders>
              <w:top w:val="nil"/>
              <w:left w:val="nil"/>
              <w:bottom w:val="single" w:sz="4" w:space="0" w:color="auto"/>
              <w:right w:val="single" w:sz="4" w:space="0" w:color="auto"/>
            </w:tcBorders>
            <w:shd w:val="clear" w:color="000000" w:fill="F2F2F2"/>
            <w:vAlign w:val="center"/>
            <w:hideMark/>
          </w:tcPr>
          <w:p w14:paraId="713B082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r>
      <w:tr w:rsidR="005004C4" w:rsidRPr="00016069" w14:paraId="0A5BF50E" w14:textId="77777777" w:rsidTr="00CF3337">
        <w:trPr>
          <w:trHeight w:val="290"/>
        </w:trPr>
        <w:tc>
          <w:tcPr>
            <w:tcW w:w="450" w:type="dxa"/>
            <w:vMerge/>
            <w:tcBorders>
              <w:top w:val="nil"/>
              <w:left w:val="single" w:sz="4" w:space="0" w:color="auto"/>
              <w:bottom w:val="nil"/>
              <w:right w:val="nil"/>
            </w:tcBorders>
            <w:vAlign w:val="center"/>
            <w:hideMark/>
          </w:tcPr>
          <w:p w14:paraId="2F0E87D0"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5B7CFDB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51F5CCB"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F37B62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1130</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753F14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Stanovanjske stavbe za posebne družbene skupine</w:t>
            </w:r>
          </w:p>
        </w:tc>
      </w:tr>
      <w:tr w:rsidR="005004C4" w:rsidRPr="00016069" w14:paraId="016EB74F" w14:textId="77777777" w:rsidTr="00CF3337">
        <w:trPr>
          <w:trHeight w:val="500"/>
        </w:trPr>
        <w:tc>
          <w:tcPr>
            <w:tcW w:w="450" w:type="dxa"/>
            <w:vMerge/>
            <w:tcBorders>
              <w:top w:val="nil"/>
              <w:left w:val="single" w:sz="4" w:space="0" w:color="auto"/>
              <w:bottom w:val="nil"/>
              <w:right w:val="nil"/>
            </w:tcBorders>
            <w:vAlign w:val="center"/>
            <w:hideMark/>
          </w:tcPr>
          <w:p w14:paraId="04D4DFC6"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5995F8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7F3C65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E0DE0AE"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75717FE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11301</w:t>
            </w:r>
          </w:p>
        </w:tc>
        <w:tc>
          <w:tcPr>
            <w:tcW w:w="2289" w:type="dxa"/>
            <w:tcBorders>
              <w:top w:val="nil"/>
              <w:left w:val="nil"/>
              <w:bottom w:val="single" w:sz="4" w:space="0" w:color="auto"/>
              <w:right w:val="single" w:sz="4" w:space="0" w:color="auto"/>
            </w:tcBorders>
            <w:shd w:val="clear" w:color="auto" w:fill="auto"/>
            <w:vAlign w:val="center"/>
            <w:hideMark/>
          </w:tcPr>
          <w:p w14:paraId="1E4585B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Stanovanjske stavbe z oskrbovanimi stanovanji</w:t>
            </w:r>
          </w:p>
        </w:tc>
        <w:tc>
          <w:tcPr>
            <w:tcW w:w="2020" w:type="dxa"/>
            <w:tcBorders>
              <w:top w:val="nil"/>
              <w:left w:val="nil"/>
              <w:bottom w:val="single" w:sz="4" w:space="0" w:color="auto"/>
              <w:right w:val="single" w:sz="4" w:space="0" w:color="auto"/>
            </w:tcBorders>
            <w:shd w:val="clear" w:color="auto" w:fill="auto"/>
            <w:vAlign w:val="center"/>
            <w:hideMark/>
          </w:tcPr>
          <w:p w14:paraId="6C2840A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F45522F"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0E791BC0" w14:textId="77777777" w:rsidTr="00CF3337">
        <w:trPr>
          <w:trHeight w:val="690"/>
        </w:trPr>
        <w:tc>
          <w:tcPr>
            <w:tcW w:w="450" w:type="dxa"/>
            <w:vMerge/>
            <w:tcBorders>
              <w:top w:val="nil"/>
              <w:left w:val="single" w:sz="4" w:space="0" w:color="auto"/>
              <w:bottom w:val="nil"/>
              <w:right w:val="nil"/>
            </w:tcBorders>
            <w:vAlign w:val="center"/>
            <w:hideMark/>
          </w:tcPr>
          <w:p w14:paraId="0F7B0A3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E42F85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A3E986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E68B73F"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24AEF5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11302</w:t>
            </w:r>
          </w:p>
        </w:tc>
        <w:tc>
          <w:tcPr>
            <w:tcW w:w="2289" w:type="dxa"/>
            <w:tcBorders>
              <w:top w:val="nil"/>
              <w:left w:val="nil"/>
              <w:bottom w:val="single" w:sz="4" w:space="0" w:color="auto"/>
              <w:right w:val="single" w:sz="4" w:space="0" w:color="auto"/>
            </w:tcBorders>
            <w:shd w:val="clear" w:color="auto" w:fill="auto"/>
            <w:vAlign w:val="center"/>
            <w:hideMark/>
          </w:tcPr>
          <w:p w14:paraId="5FCB9A9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Stanovanjske stavbe za druge posebne družbene skupine</w:t>
            </w:r>
          </w:p>
        </w:tc>
        <w:tc>
          <w:tcPr>
            <w:tcW w:w="2020" w:type="dxa"/>
            <w:tcBorders>
              <w:top w:val="nil"/>
              <w:left w:val="nil"/>
              <w:bottom w:val="single" w:sz="4" w:space="0" w:color="auto"/>
              <w:right w:val="single" w:sz="4" w:space="0" w:color="auto"/>
            </w:tcBorders>
            <w:shd w:val="clear" w:color="auto" w:fill="auto"/>
            <w:vAlign w:val="center"/>
            <w:hideMark/>
          </w:tcPr>
          <w:p w14:paraId="20F76EF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4F691C8D"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31159A0B" w14:textId="77777777" w:rsidTr="00CF3337">
        <w:trPr>
          <w:trHeight w:val="300"/>
        </w:trPr>
        <w:tc>
          <w:tcPr>
            <w:tcW w:w="450" w:type="dxa"/>
            <w:vMerge/>
            <w:tcBorders>
              <w:top w:val="nil"/>
              <w:left w:val="single" w:sz="4" w:space="0" w:color="auto"/>
              <w:bottom w:val="nil"/>
              <w:right w:val="nil"/>
            </w:tcBorders>
            <w:vAlign w:val="center"/>
            <w:hideMark/>
          </w:tcPr>
          <w:p w14:paraId="572A5603" w14:textId="77777777" w:rsidR="005004C4" w:rsidRPr="00016069" w:rsidRDefault="005004C4" w:rsidP="000959A3">
            <w:pPr>
              <w:spacing w:line="240" w:lineRule="auto"/>
              <w:rPr>
                <w:rFonts w:cs="Arial"/>
                <w:sz w:val="18"/>
                <w:szCs w:val="18"/>
                <w:lang w:eastAsia="sl-SI"/>
              </w:rPr>
            </w:pPr>
          </w:p>
        </w:tc>
        <w:tc>
          <w:tcPr>
            <w:tcW w:w="530" w:type="dxa"/>
            <w:vMerge w:val="restart"/>
            <w:tcBorders>
              <w:top w:val="nil"/>
              <w:left w:val="single" w:sz="4" w:space="0" w:color="auto"/>
              <w:bottom w:val="nil"/>
              <w:right w:val="single" w:sz="4" w:space="0" w:color="000000"/>
            </w:tcBorders>
            <w:shd w:val="clear" w:color="000000" w:fill="F2F2F2"/>
            <w:vAlign w:val="center"/>
            <w:hideMark/>
          </w:tcPr>
          <w:p w14:paraId="0E3292F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w:t>
            </w:r>
          </w:p>
        </w:tc>
        <w:tc>
          <w:tcPr>
            <w:tcW w:w="8100" w:type="dxa"/>
            <w:gridSpan w:val="6"/>
            <w:tcBorders>
              <w:top w:val="single" w:sz="4" w:space="0" w:color="auto"/>
              <w:left w:val="nil"/>
              <w:bottom w:val="single" w:sz="4" w:space="0" w:color="auto"/>
              <w:right w:val="single" w:sz="4" w:space="0" w:color="auto"/>
            </w:tcBorders>
            <w:shd w:val="clear" w:color="000000" w:fill="F2F2F2"/>
            <w:vAlign w:val="center"/>
            <w:hideMark/>
          </w:tcPr>
          <w:p w14:paraId="453C304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Nestanovanjske stavbe</w:t>
            </w:r>
          </w:p>
        </w:tc>
      </w:tr>
      <w:tr w:rsidR="005004C4" w:rsidRPr="00016069" w14:paraId="11852B93" w14:textId="77777777" w:rsidTr="00CF3337">
        <w:trPr>
          <w:trHeight w:val="300"/>
        </w:trPr>
        <w:tc>
          <w:tcPr>
            <w:tcW w:w="450" w:type="dxa"/>
            <w:vMerge/>
            <w:tcBorders>
              <w:top w:val="nil"/>
              <w:left w:val="single" w:sz="4" w:space="0" w:color="auto"/>
              <w:bottom w:val="nil"/>
              <w:right w:val="nil"/>
            </w:tcBorders>
            <w:vAlign w:val="center"/>
            <w:hideMark/>
          </w:tcPr>
          <w:p w14:paraId="24C367F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777817B"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000000"/>
              <w:right w:val="nil"/>
            </w:tcBorders>
            <w:shd w:val="clear" w:color="000000" w:fill="F2F2F2"/>
            <w:vAlign w:val="center"/>
            <w:hideMark/>
          </w:tcPr>
          <w:p w14:paraId="3EAF525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121</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66F64A1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Gostinske stavbe</w:t>
            </w:r>
          </w:p>
        </w:tc>
      </w:tr>
      <w:tr w:rsidR="005004C4" w:rsidRPr="00016069" w14:paraId="1B80E5BA" w14:textId="77777777" w:rsidTr="00CF3337">
        <w:trPr>
          <w:trHeight w:val="300"/>
        </w:trPr>
        <w:tc>
          <w:tcPr>
            <w:tcW w:w="450" w:type="dxa"/>
            <w:vMerge/>
            <w:tcBorders>
              <w:top w:val="nil"/>
              <w:left w:val="single" w:sz="4" w:space="0" w:color="auto"/>
              <w:bottom w:val="nil"/>
              <w:right w:val="nil"/>
            </w:tcBorders>
            <w:vAlign w:val="center"/>
            <w:hideMark/>
          </w:tcPr>
          <w:p w14:paraId="3CE56A5D"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482E41F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31A53B7B"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2AE7B19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1211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5954B9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Hotelske in podobne gostinske stavbe</w:t>
            </w:r>
          </w:p>
        </w:tc>
      </w:tr>
      <w:tr w:rsidR="005004C4" w:rsidRPr="00016069" w14:paraId="40EDF387" w14:textId="77777777" w:rsidTr="00CF3337">
        <w:trPr>
          <w:trHeight w:val="460"/>
        </w:trPr>
        <w:tc>
          <w:tcPr>
            <w:tcW w:w="450" w:type="dxa"/>
            <w:vMerge/>
            <w:tcBorders>
              <w:top w:val="nil"/>
              <w:left w:val="single" w:sz="4" w:space="0" w:color="auto"/>
              <w:bottom w:val="nil"/>
              <w:right w:val="nil"/>
            </w:tcBorders>
            <w:vAlign w:val="center"/>
            <w:hideMark/>
          </w:tcPr>
          <w:p w14:paraId="3AF9C13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A7596F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2C2C9E7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6C7882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6FBE387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12111</w:t>
            </w:r>
          </w:p>
        </w:tc>
        <w:tc>
          <w:tcPr>
            <w:tcW w:w="2289" w:type="dxa"/>
            <w:tcBorders>
              <w:top w:val="nil"/>
              <w:left w:val="nil"/>
              <w:bottom w:val="single" w:sz="4" w:space="0" w:color="auto"/>
              <w:right w:val="single" w:sz="4" w:space="0" w:color="auto"/>
            </w:tcBorders>
            <w:shd w:val="clear" w:color="auto" w:fill="auto"/>
            <w:vAlign w:val="center"/>
            <w:hideMark/>
          </w:tcPr>
          <w:p w14:paraId="6F8955A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Hotelske in podobne stavbe za kratkotrajno nastanitev</w:t>
            </w:r>
          </w:p>
        </w:tc>
        <w:tc>
          <w:tcPr>
            <w:tcW w:w="2020" w:type="dxa"/>
            <w:tcBorders>
              <w:top w:val="nil"/>
              <w:left w:val="nil"/>
              <w:bottom w:val="single" w:sz="4" w:space="0" w:color="auto"/>
              <w:right w:val="single" w:sz="4" w:space="0" w:color="auto"/>
            </w:tcBorders>
            <w:shd w:val="clear" w:color="auto" w:fill="auto"/>
            <w:vAlign w:val="center"/>
            <w:hideMark/>
          </w:tcPr>
          <w:p w14:paraId="02A8678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1994B64" w14:textId="230FE7A2"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F50907" w:rsidRPr="00016069">
              <w:rPr>
                <w:rFonts w:cs="Arial"/>
                <w:color w:val="000000"/>
                <w:sz w:val="18"/>
                <w:szCs w:val="18"/>
                <w:vertAlign w:val="superscript"/>
                <w:lang w:eastAsia="sl-SI"/>
              </w:rPr>
              <w:t>,2</w:t>
            </w:r>
            <w:r w:rsidR="0031161F">
              <w:rPr>
                <w:rFonts w:cs="Arial"/>
                <w:color w:val="000000"/>
                <w:sz w:val="18"/>
                <w:szCs w:val="18"/>
                <w:vertAlign w:val="superscript"/>
                <w:lang w:eastAsia="sl-SI"/>
              </w:rPr>
              <w:t>,4</w:t>
            </w:r>
          </w:p>
        </w:tc>
      </w:tr>
      <w:tr w:rsidR="005004C4" w:rsidRPr="00016069" w14:paraId="6DEF2525" w14:textId="77777777" w:rsidTr="00CF3337">
        <w:trPr>
          <w:trHeight w:val="460"/>
        </w:trPr>
        <w:tc>
          <w:tcPr>
            <w:tcW w:w="450" w:type="dxa"/>
            <w:vMerge/>
            <w:tcBorders>
              <w:top w:val="nil"/>
              <w:left w:val="single" w:sz="4" w:space="0" w:color="auto"/>
              <w:bottom w:val="nil"/>
              <w:right w:val="nil"/>
            </w:tcBorders>
            <w:vAlign w:val="center"/>
            <w:hideMark/>
          </w:tcPr>
          <w:p w14:paraId="03A4555E"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26BAA0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07668ED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482556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7120F1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12112</w:t>
            </w:r>
          </w:p>
        </w:tc>
        <w:tc>
          <w:tcPr>
            <w:tcW w:w="2289" w:type="dxa"/>
            <w:tcBorders>
              <w:top w:val="nil"/>
              <w:left w:val="nil"/>
              <w:bottom w:val="single" w:sz="4" w:space="0" w:color="auto"/>
              <w:right w:val="single" w:sz="4" w:space="0" w:color="auto"/>
            </w:tcBorders>
            <w:shd w:val="clear" w:color="auto" w:fill="auto"/>
            <w:vAlign w:val="center"/>
            <w:hideMark/>
          </w:tcPr>
          <w:p w14:paraId="2ADA405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Gostilne, restavracije in točilnice</w:t>
            </w:r>
          </w:p>
        </w:tc>
        <w:tc>
          <w:tcPr>
            <w:tcW w:w="2020" w:type="dxa"/>
            <w:tcBorders>
              <w:top w:val="nil"/>
              <w:left w:val="nil"/>
              <w:bottom w:val="single" w:sz="4" w:space="0" w:color="auto"/>
              <w:right w:val="single" w:sz="4" w:space="0" w:color="auto"/>
            </w:tcBorders>
            <w:shd w:val="clear" w:color="auto" w:fill="auto"/>
            <w:vAlign w:val="center"/>
            <w:hideMark/>
          </w:tcPr>
          <w:p w14:paraId="11E453E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7F72B0A2" w14:textId="4F50D04A"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F50907" w:rsidRPr="00016069">
              <w:rPr>
                <w:rFonts w:cs="Arial"/>
                <w:color w:val="000000"/>
                <w:sz w:val="18"/>
                <w:szCs w:val="18"/>
                <w:vertAlign w:val="superscript"/>
                <w:lang w:eastAsia="sl-SI"/>
              </w:rPr>
              <w:t>,2</w:t>
            </w:r>
          </w:p>
        </w:tc>
      </w:tr>
      <w:tr w:rsidR="005004C4" w:rsidRPr="00016069" w14:paraId="25723B12" w14:textId="77777777" w:rsidTr="00CF3337">
        <w:trPr>
          <w:trHeight w:val="300"/>
        </w:trPr>
        <w:tc>
          <w:tcPr>
            <w:tcW w:w="450" w:type="dxa"/>
            <w:vMerge/>
            <w:tcBorders>
              <w:top w:val="nil"/>
              <w:left w:val="single" w:sz="4" w:space="0" w:color="auto"/>
              <w:bottom w:val="nil"/>
              <w:right w:val="nil"/>
            </w:tcBorders>
            <w:vAlign w:val="center"/>
            <w:hideMark/>
          </w:tcPr>
          <w:p w14:paraId="0A70E4AC"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801411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32A3E48"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6A43BD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1212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35980E8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Druge gostinske stavbe za kratkotrajno nastanitev</w:t>
            </w:r>
          </w:p>
        </w:tc>
      </w:tr>
      <w:tr w:rsidR="005004C4" w:rsidRPr="00016069" w14:paraId="382BA6DE" w14:textId="77777777" w:rsidTr="00CF3337">
        <w:trPr>
          <w:trHeight w:val="460"/>
        </w:trPr>
        <w:tc>
          <w:tcPr>
            <w:tcW w:w="450" w:type="dxa"/>
            <w:vMerge/>
            <w:tcBorders>
              <w:top w:val="nil"/>
              <w:left w:val="single" w:sz="4" w:space="0" w:color="auto"/>
              <w:bottom w:val="nil"/>
              <w:right w:val="nil"/>
            </w:tcBorders>
            <w:vAlign w:val="center"/>
            <w:hideMark/>
          </w:tcPr>
          <w:p w14:paraId="2A50D5D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A286AB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B924DC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6BFF6E9"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7D70141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12121</w:t>
            </w:r>
          </w:p>
        </w:tc>
        <w:tc>
          <w:tcPr>
            <w:tcW w:w="2289" w:type="dxa"/>
            <w:tcBorders>
              <w:top w:val="nil"/>
              <w:left w:val="nil"/>
              <w:bottom w:val="single" w:sz="4" w:space="0" w:color="auto"/>
              <w:right w:val="single" w:sz="4" w:space="0" w:color="auto"/>
            </w:tcBorders>
            <w:shd w:val="clear" w:color="auto" w:fill="auto"/>
            <w:vAlign w:val="center"/>
            <w:hideMark/>
          </w:tcPr>
          <w:p w14:paraId="4FBFD98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Druge gostinske stavbe za kratkotrajno nastanitev</w:t>
            </w:r>
          </w:p>
        </w:tc>
        <w:tc>
          <w:tcPr>
            <w:tcW w:w="2020" w:type="dxa"/>
            <w:tcBorders>
              <w:top w:val="nil"/>
              <w:left w:val="nil"/>
              <w:bottom w:val="single" w:sz="4" w:space="0" w:color="auto"/>
              <w:right w:val="single" w:sz="4" w:space="0" w:color="auto"/>
            </w:tcBorders>
            <w:shd w:val="clear" w:color="auto" w:fill="auto"/>
            <w:vAlign w:val="center"/>
            <w:hideMark/>
          </w:tcPr>
          <w:p w14:paraId="0E09C16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274C60D6" w14:textId="00328C78"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F50907" w:rsidRPr="00016069">
              <w:rPr>
                <w:rFonts w:cs="Arial"/>
                <w:color w:val="000000"/>
                <w:sz w:val="18"/>
                <w:szCs w:val="18"/>
                <w:vertAlign w:val="superscript"/>
                <w:lang w:eastAsia="sl-SI"/>
              </w:rPr>
              <w:t>,2</w:t>
            </w:r>
            <w:r w:rsidR="0031161F">
              <w:rPr>
                <w:rFonts w:cs="Arial"/>
                <w:color w:val="000000"/>
                <w:sz w:val="18"/>
                <w:szCs w:val="18"/>
                <w:vertAlign w:val="superscript"/>
                <w:lang w:eastAsia="sl-SI"/>
              </w:rPr>
              <w:t>,4</w:t>
            </w:r>
          </w:p>
        </w:tc>
      </w:tr>
      <w:tr w:rsidR="005004C4" w:rsidRPr="00016069" w14:paraId="594DD69D" w14:textId="77777777" w:rsidTr="00CF3337">
        <w:trPr>
          <w:trHeight w:val="510"/>
        </w:trPr>
        <w:tc>
          <w:tcPr>
            <w:tcW w:w="450" w:type="dxa"/>
            <w:vMerge/>
            <w:tcBorders>
              <w:top w:val="nil"/>
              <w:left w:val="single" w:sz="4" w:space="0" w:color="auto"/>
              <w:bottom w:val="nil"/>
              <w:right w:val="nil"/>
            </w:tcBorders>
            <w:vAlign w:val="center"/>
            <w:hideMark/>
          </w:tcPr>
          <w:p w14:paraId="7DAD642B"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FE8B76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DD21A3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0451B7B"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63C138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12122</w:t>
            </w:r>
          </w:p>
        </w:tc>
        <w:tc>
          <w:tcPr>
            <w:tcW w:w="2289" w:type="dxa"/>
            <w:tcBorders>
              <w:top w:val="nil"/>
              <w:left w:val="nil"/>
              <w:bottom w:val="single" w:sz="4" w:space="0" w:color="auto"/>
              <w:right w:val="single" w:sz="4" w:space="0" w:color="auto"/>
            </w:tcBorders>
            <w:shd w:val="clear" w:color="auto" w:fill="auto"/>
            <w:vAlign w:val="center"/>
            <w:hideMark/>
          </w:tcPr>
          <w:p w14:paraId="19C6E83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kratkotrajno nastanitev na drevesu</w:t>
            </w:r>
          </w:p>
        </w:tc>
        <w:tc>
          <w:tcPr>
            <w:tcW w:w="2020" w:type="dxa"/>
            <w:tcBorders>
              <w:top w:val="nil"/>
              <w:left w:val="nil"/>
              <w:bottom w:val="single" w:sz="4" w:space="0" w:color="auto"/>
              <w:right w:val="single" w:sz="4" w:space="0" w:color="auto"/>
            </w:tcBorders>
            <w:shd w:val="clear" w:color="auto" w:fill="auto"/>
            <w:vAlign w:val="center"/>
            <w:hideMark/>
          </w:tcPr>
          <w:p w14:paraId="7EC706E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345FC679" w14:textId="6DFC1D13"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F50907" w:rsidRPr="00016069">
              <w:rPr>
                <w:rFonts w:cs="Arial"/>
                <w:color w:val="000000"/>
                <w:sz w:val="18"/>
                <w:szCs w:val="18"/>
                <w:vertAlign w:val="superscript"/>
                <w:lang w:eastAsia="sl-SI"/>
              </w:rPr>
              <w:t>,2</w:t>
            </w:r>
            <w:r w:rsidR="0031161F">
              <w:rPr>
                <w:rFonts w:cs="Arial"/>
                <w:color w:val="000000"/>
                <w:sz w:val="18"/>
                <w:szCs w:val="18"/>
                <w:vertAlign w:val="superscript"/>
                <w:lang w:eastAsia="sl-SI"/>
              </w:rPr>
              <w:t>,4</w:t>
            </w:r>
          </w:p>
        </w:tc>
      </w:tr>
      <w:tr w:rsidR="005004C4" w:rsidRPr="00016069" w14:paraId="10944ED2" w14:textId="77777777" w:rsidTr="00CF3337">
        <w:trPr>
          <w:trHeight w:val="290"/>
        </w:trPr>
        <w:tc>
          <w:tcPr>
            <w:tcW w:w="450" w:type="dxa"/>
            <w:vMerge/>
            <w:tcBorders>
              <w:top w:val="nil"/>
              <w:left w:val="single" w:sz="4" w:space="0" w:color="auto"/>
              <w:bottom w:val="nil"/>
              <w:right w:val="nil"/>
            </w:tcBorders>
            <w:vAlign w:val="center"/>
            <w:hideMark/>
          </w:tcPr>
          <w:p w14:paraId="1A2F29E4"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E66D60A"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A2DF8A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122</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00A9E3C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Poslovne in upravne stavbe</w:t>
            </w:r>
          </w:p>
        </w:tc>
      </w:tr>
      <w:tr w:rsidR="005004C4" w:rsidRPr="00016069" w14:paraId="7C5608B2" w14:textId="77777777" w:rsidTr="00CF3337">
        <w:trPr>
          <w:trHeight w:val="290"/>
        </w:trPr>
        <w:tc>
          <w:tcPr>
            <w:tcW w:w="450" w:type="dxa"/>
            <w:vMerge/>
            <w:tcBorders>
              <w:top w:val="nil"/>
              <w:left w:val="single" w:sz="4" w:space="0" w:color="auto"/>
              <w:bottom w:val="nil"/>
              <w:right w:val="nil"/>
            </w:tcBorders>
            <w:vAlign w:val="center"/>
            <w:hideMark/>
          </w:tcPr>
          <w:p w14:paraId="24A075A1"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ACD6E5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60E5D9F"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202AA1D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1220</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E8F590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Poslovne in upravne stavbe</w:t>
            </w:r>
          </w:p>
        </w:tc>
      </w:tr>
      <w:tr w:rsidR="005004C4" w:rsidRPr="00016069" w14:paraId="19229B01" w14:textId="77777777" w:rsidTr="00CF3337">
        <w:trPr>
          <w:trHeight w:val="290"/>
        </w:trPr>
        <w:tc>
          <w:tcPr>
            <w:tcW w:w="450" w:type="dxa"/>
            <w:vMerge/>
            <w:tcBorders>
              <w:top w:val="nil"/>
              <w:left w:val="single" w:sz="4" w:space="0" w:color="auto"/>
              <w:bottom w:val="nil"/>
              <w:right w:val="nil"/>
            </w:tcBorders>
            <w:vAlign w:val="center"/>
            <w:hideMark/>
          </w:tcPr>
          <w:p w14:paraId="0B98A19C"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97C846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8F0867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E63404B"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40A67ED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12201</w:t>
            </w:r>
          </w:p>
        </w:tc>
        <w:tc>
          <w:tcPr>
            <w:tcW w:w="2289" w:type="dxa"/>
            <w:tcBorders>
              <w:top w:val="nil"/>
              <w:left w:val="nil"/>
              <w:bottom w:val="single" w:sz="4" w:space="0" w:color="auto"/>
              <w:right w:val="single" w:sz="4" w:space="0" w:color="auto"/>
            </w:tcBorders>
            <w:shd w:val="clear" w:color="auto" w:fill="auto"/>
            <w:vAlign w:val="center"/>
            <w:hideMark/>
          </w:tcPr>
          <w:p w14:paraId="4E5E142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javne uprave</w:t>
            </w:r>
          </w:p>
        </w:tc>
        <w:tc>
          <w:tcPr>
            <w:tcW w:w="2020" w:type="dxa"/>
            <w:tcBorders>
              <w:top w:val="nil"/>
              <w:left w:val="nil"/>
              <w:bottom w:val="single" w:sz="4" w:space="0" w:color="auto"/>
              <w:right w:val="single" w:sz="4" w:space="0" w:color="auto"/>
            </w:tcBorders>
            <w:shd w:val="clear" w:color="auto" w:fill="auto"/>
            <w:vAlign w:val="center"/>
            <w:hideMark/>
          </w:tcPr>
          <w:p w14:paraId="0A378ED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06F4E7C"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7A5911F6" w14:textId="77777777" w:rsidTr="00CF3337">
        <w:trPr>
          <w:trHeight w:val="460"/>
        </w:trPr>
        <w:tc>
          <w:tcPr>
            <w:tcW w:w="450" w:type="dxa"/>
            <w:vMerge/>
            <w:tcBorders>
              <w:top w:val="nil"/>
              <w:left w:val="single" w:sz="4" w:space="0" w:color="auto"/>
              <w:bottom w:val="nil"/>
              <w:right w:val="nil"/>
            </w:tcBorders>
            <w:vAlign w:val="center"/>
            <w:hideMark/>
          </w:tcPr>
          <w:p w14:paraId="5FA1326E"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4618813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5224AB0"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F9819C0"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920D67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12202</w:t>
            </w:r>
          </w:p>
        </w:tc>
        <w:tc>
          <w:tcPr>
            <w:tcW w:w="2289" w:type="dxa"/>
            <w:tcBorders>
              <w:top w:val="nil"/>
              <w:left w:val="nil"/>
              <w:bottom w:val="single" w:sz="4" w:space="0" w:color="auto"/>
              <w:right w:val="single" w:sz="4" w:space="0" w:color="auto"/>
            </w:tcBorders>
            <w:shd w:val="clear" w:color="auto" w:fill="auto"/>
            <w:vAlign w:val="center"/>
            <w:hideMark/>
          </w:tcPr>
          <w:p w14:paraId="4BD01C2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bank, pošt, zavarovalnic</w:t>
            </w:r>
          </w:p>
        </w:tc>
        <w:tc>
          <w:tcPr>
            <w:tcW w:w="2020" w:type="dxa"/>
            <w:tcBorders>
              <w:top w:val="nil"/>
              <w:left w:val="nil"/>
              <w:bottom w:val="single" w:sz="4" w:space="0" w:color="auto"/>
              <w:right w:val="single" w:sz="4" w:space="0" w:color="auto"/>
            </w:tcBorders>
            <w:shd w:val="clear" w:color="auto" w:fill="auto"/>
            <w:vAlign w:val="center"/>
            <w:hideMark/>
          </w:tcPr>
          <w:p w14:paraId="09D4A8E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3E5FC017"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2CA9269F" w14:textId="77777777" w:rsidTr="00CF3337">
        <w:trPr>
          <w:trHeight w:val="290"/>
        </w:trPr>
        <w:tc>
          <w:tcPr>
            <w:tcW w:w="450" w:type="dxa"/>
            <w:vMerge/>
            <w:tcBorders>
              <w:top w:val="nil"/>
              <w:left w:val="single" w:sz="4" w:space="0" w:color="auto"/>
              <w:bottom w:val="nil"/>
              <w:right w:val="nil"/>
            </w:tcBorders>
            <w:vAlign w:val="center"/>
            <w:hideMark/>
          </w:tcPr>
          <w:p w14:paraId="461301E1"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623BE3C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E9E8810"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2D692D3"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4CCB674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12203</w:t>
            </w:r>
          </w:p>
        </w:tc>
        <w:tc>
          <w:tcPr>
            <w:tcW w:w="2289" w:type="dxa"/>
            <w:tcBorders>
              <w:top w:val="nil"/>
              <w:left w:val="nil"/>
              <w:bottom w:val="single" w:sz="4" w:space="0" w:color="auto"/>
              <w:right w:val="single" w:sz="4" w:space="0" w:color="auto"/>
            </w:tcBorders>
            <w:shd w:val="clear" w:color="auto" w:fill="auto"/>
            <w:vAlign w:val="center"/>
            <w:hideMark/>
          </w:tcPr>
          <w:p w14:paraId="32467C6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Druge poslovne stavbe</w:t>
            </w:r>
          </w:p>
        </w:tc>
        <w:tc>
          <w:tcPr>
            <w:tcW w:w="2020" w:type="dxa"/>
            <w:tcBorders>
              <w:top w:val="nil"/>
              <w:left w:val="nil"/>
              <w:bottom w:val="single" w:sz="4" w:space="0" w:color="auto"/>
              <w:right w:val="single" w:sz="4" w:space="0" w:color="auto"/>
            </w:tcBorders>
            <w:shd w:val="clear" w:color="auto" w:fill="auto"/>
            <w:vAlign w:val="center"/>
            <w:hideMark/>
          </w:tcPr>
          <w:p w14:paraId="551EE17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CBD7E76"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4D1F17C2" w14:textId="77777777" w:rsidTr="00CF3337">
        <w:trPr>
          <w:trHeight w:val="660"/>
        </w:trPr>
        <w:tc>
          <w:tcPr>
            <w:tcW w:w="450" w:type="dxa"/>
            <w:vMerge/>
            <w:tcBorders>
              <w:top w:val="nil"/>
              <w:left w:val="single" w:sz="4" w:space="0" w:color="auto"/>
              <w:bottom w:val="nil"/>
              <w:right w:val="nil"/>
            </w:tcBorders>
            <w:vAlign w:val="center"/>
            <w:hideMark/>
          </w:tcPr>
          <w:p w14:paraId="703B6C9D"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2C2AE7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1AC90C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43C0CCD"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EC3BF8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12204</w:t>
            </w:r>
          </w:p>
        </w:tc>
        <w:tc>
          <w:tcPr>
            <w:tcW w:w="2289" w:type="dxa"/>
            <w:tcBorders>
              <w:top w:val="nil"/>
              <w:left w:val="nil"/>
              <w:bottom w:val="single" w:sz="4" w:space="0" w:color="auto"/>
              <w:right w:val="single" w:sz="4" w:space="0" w:color="auto"/>
            </w:tcBorders>
            <w:shd w:val="clear" w:color="auto" w:fill="auto"/>
            <w:vAlign w:val="center"/>
            <w:hideMark/>
          </w:tcPr>
          <w:p w14:paraId="0698957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Konferenčne in kongresne stavbe</w:t>
            </w:r>
          </w:p>
        </w:tc>
        <w:tc>
          <w:tcPr>
            <w:tcW w:w="2020" w:type="dxa"/>
            <w:tcBorders>
              <w:top w:val="nil"/>
              <w:left w:val="nil"/>
              <w:bottom w:val="single" w:sz="4" w:space="0" w:color="auto"/>
              <w:right w:val="single" w:sz="4" w:space="0" w:color="auto"/>
            </w:tcBorders>
            <w:shd w:val="clear" w:color="auto" w:fill="auto"/>
            <w:vAlign w:val="center"/>
            <w:hideMark/>
          </w:tcPr>
          <w:p w14:paraId="26A99DE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41BE4A3"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1AF6C916" w14:textId="77777777" w:rsidTr="00CF3337">
        <w:trPr>
          <w:trHeight w:val="290"/>
        </w:trPr>
        <w:tc>
          <w:tcPr>
            <w:tcW w:w="450" w:type="dxa"/>
            <w:vMerge/>
            <w:tcBorders>
              <w:top w:val="nil"/>
              <w:left w:val="single" w:sz="4" w:space="0" w:color="auto"/>
              <w:bottom w:val="nil"/>
              <w:right w:val="nil"/>
            </w:tcBorders>
            <w:vAlign w:val="center"/>
            <w:hideMark/>
          </w:tcPr>
          <w:p w14:paraId="3CDF3F7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B91EDAD"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857E9F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123</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2FB702E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Trgovske stavbe in stavbe za storitvene dejavnosti</w:t>
            </w:r>
          </w:p>
        </w:tc>
      </w:tr>
      <w:tr w:rsidR="005004C4" w:rsidRPr="00016069" w14:paraId="6FF1EC69" w14:textId="77777777" w:rsidTr="00CF3337">
        <w:trPr>
          <w:trHeight w:val="290"/>
        </w:trPr>
        <w:tc>
          <w:tcPr>
            <w:tcW w:w="450" w:type="dxa"/>
            <w:vMerge/>
            <w:tcBorders>
              <w:top w:val="nil"/>
              <w:left w:val="single" w:sz="4" w:space="0" w:color="auto"/>
              <w:bottom w:val="nil"/>
              <w:right w:val="nil"/>
            </w:tcBorders>
            <w:vAlign w:val="center"/>
            <w:hideMark/>
          </w:tcPr>
          <w:p w14:paraId="088D05D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524FEF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7551921"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36B1B59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1230</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5A90614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Trgovske stavbe in stavbe za storitvene dejavnosti</w:t>
            </w:r>
          </w:p>
        </w:tc>
      </w:tr>
      <w:tr w:rsidR="005004C4" w:rsidRPr="00016069" w14:paraId="322C5CE4" w14:textId="77777777" w:rsidTr="00CF3337">
        <w:trPr>
          <w:trHeight w:val="290"/>
        </w:trPr>
        <w:tc>
          <w:tcPr>
            <w:tcW w:w="450" w:type="dxa"/>
            <w:vMerge/>
            <w:tcBorders>
              <w:top w:val="nil"/>
              <w:left w:val="single" w:sz="4" w:space="0" w:color="auto"/>
              <w:bottom w:val="nil"/>
              <w:right w:val="nil"/>
            </w:tcBorders>
            <w:vAlign w:val="center"/>
            <w:hideMark/>
          </w:tcPr>
          <w:p w14:paraId="2F077ABF"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4CFCBBF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6C2DC2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C838DB8"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6DE09A5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12301</w:t>
            </w:r>
          </w:p>
        </w:tc>
        <w:tc>
          <w:tcPr>
            <w:tcW w:w="2289" w:type="dxa"/>
            <w:tcBorders>
              <w:top w:val="nil"/>
              <w:left w:val="nil"/>
              <w:bottom w:val="single" w:sz="4" w:space="0" w:color="auto"/>
              <w:right w:val="single" w:sz="4" w:space="0" w:color="auto"/>
            </w:tcBorders>
            <w:shd w:val="clear" w:color="auto" w:fill="auto"/>
            <w:vAlign w:val="center"/>
            <w:hideMark/>
          </w:tcPr>
          <w:p w14:paraId="5C8EEFC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Trgovske stavbe</w:t>
            </w:r>
          </w:p>
        </w:tc>
        <w:tc>
          <w:tcPr>
            <w:tcW w:w="2020" w:type="dxa"/>
            <w:tcBorders>
              <w:top w:val="nil"/>
              <w:left w:val="nil"/>
              <w:bottom w:val="single" w:sz="4" w:space="0" w:color="auto"/>
              <w:right w:val="single" w:sz="4" w:space="0" w:color="auto"/>
            </w:tcBorders>
            <w:shd w:val="clear" w:color="auto" w:fill="auto"/>
            <w:vAlign w:val="center"/>
            <w:hideMark/>
          </w:tcPr>
          <w:p w14:paraId="729160D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4E3DC145" w14:textId="05A3E3AE"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400CA6" w:rsidRPr="00016069">
              <w:rPr>
                <w:rFonts w:cs="Arial"/>
                <w:color w:val="000000"/>
                <w:sz w:val="18"/>
                <w:szCs w:val="18"/>
                <w:vertAlign w:val="superscript"/>
                <w:lang w:eastAsia="sl-SI"/>
              </w:rPr>
              <w:t>,2</w:t>
            </w:r>
          </w:p>
        </w:tc>
      </w:tr>
      <w:tr w:rsidR="005004C4" w:rsidRPr="00016069" w14:paraId="69C69E31" w14:textId="77777777" w:rsidTr="00CF3337">
        <w:trPr>
          <w:trHeight w:val="460"/>
        </w:trPr>
        <w:tc>
          <w:tcPr>
            <w:tcW w:w="450" w:type="dxa"/>
            <w:vMerge/>
            <w:tcBorders>
              <w:top w:val="nil"/>
              <w:left w:val="single" w:sz="4" w:space="0" w:color="auto"/>
              <w:bottom w:val="nil"/>
              <w:right w:val="nil"/>
            </w:tcBorders>
            <w:vAlign w:val="center"/>
            <w:hideMark/>
          </w:tcPr>
          <w:p w14:paraId="6AF47516"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F3CBA2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7BEA9C3"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88362C7"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37123F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12302</w:t>
            </w:r>
          </w:p>
        </w:tc>
        <w:tc>
          <w:tcPr>
            <w:tcW w:w="2289" w:type="dxa"/>
            <w:tcBorders>
              <w:top w:val="nil"/>
              <w:left w:val="nil"/>
              <w:bottom w:val="single" w:sz="4" w:space="0" w:color="auto"/>
              <w:right w:val="single" w:sz="4" w:space="0" w:color="auto"/>
            </w:tcBorders>
            <w:shd w:val="clear" w:color="auto" w:fill="auto"/>
            <w:vAlign w:val="center"/>
            <w:hideMark/>
          </w:tcPr>
          <w:p w14:paraId="167D930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Sejemske dvorane, razstavišča</w:t>
            </w:r>
          </w:p>
        </w:tc>
        <w:tc>
          <w:tcPr>
            <w:tcW w:w="2020" w:type="dxa"/>
            <w:tcBorders>
              <w:top w:val="nil"/>
              <w:left w:val="nil"/>
              <w:bottom w:val="single" w:sz="4" w:space="0" w:color="auto"/>
              <w:right w:val="single" w:sz="4" w:space="0" w:color="auto"/>
            </w:tcBorders>
            <w:shd w:val="clear" w:color="auto" w:fill="auto"/>
            <w:vAlign w:val="center"/>
            <w:hideMark/>
          </w:tcPr>
          <w:p w14:paraId="6A7D196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C454DCD" w14:textId="729AF4F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400CA6" w:rsidRPr="00016069">
              <w:rPr>
                <w:rFonts w:cs="Arial"/>
                <w:color w:val="000000"/>
                <w:sz w:val="18"/>
                <w:szCs w:val="18"/>
                <w:vertAlign w:val="superscript"/>
                <w:lang w:eastAsia="sl-SI"/>
              </w:rPr>
              <w:t>,2</w:t>
            </w:r>
          </w:p>
        </w:tc>
      </w:tr>
      <w:tr w:rsidR="005004C4" w:rsidRPr="00016069" w14:paraId="522DC2F2" w14:textId="77777777" w:rsidTr="00CF3337">
        <w:trPr>
          <w:trHeight w:val="290"/>
        </w:trPr>
        <w:tc>
          <w:tcPr>
            <w:tcW w:w="450" w:type="dxa"/>
            <w:vMerge/>
            <w:tcBorders>
              <w:top w:val="nil"/>
              <w:left w:val="single" w:sz="4" w:space="0" w:color="auto"/>
              <w:bottom w:val="nil"/>
              <w:right w:val="nil"/>
            </w:tcBorders>
            <w:vAlign w:val="center"/>
            <w:hideMark/>
          </w:tcPr>
          <w:p w14:paraId="03AFAD26"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05923B2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55F3674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5CD3BFF"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5D838A7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12303</w:t>
            </w:r>
          </w:p>
        </w:tc>
        <w:tc>
          <w:tcPr>
            <w:tcW w:w="2289" w:type="dxa"/>
            <w:tcBorders>
              <w:top w:val="nil"/>
              <w:left w:val="nil"/>
              <w:bottom w:val="single" w:sz="4" w:space="0" w:color="auto"/>
              <w:right w:val="single" w:sz="4" w:space="0" w:color="auto"/>
            </w:tcBorders>
            <w:shd w:val="clear" w:color="auto" w:fill="auto"/>
            <w:vAlign w:val="center"/>
            <w:hideMark/>
          </w:tcPr>
          <w:p w14:paraId="1A64CA2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Oskrbne postaje</w:t>
            </w:r>
          </w:p>
        </w:tc>
        <w:tc>
          <w:tcPr>
            <w:tcW w:w="2020" w:type="dxa"/>
            <w:tcBorders>
              <w:top w:val="nil"/>
              <w:left w:val="nil"/>
              <w:bottom w:val="single" w:sz="4" w:space="0" w:color="auto"/>
              <w:right w:val="single" w:sz="4" w:space="0" w:color="auto"/>
            </w:tcBorders>
            <w:shd w:val="clear" w:color="auto" w:fill="auto"/>
            <w:vAlign w:val="center"/>
            <w:hideMark/>
          </w:tcPr>
          <w:p w14:paraId="27AB435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7042EA91" w14:textId="49886FC3"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400CA6" w:rsidRPr="00016069">
              <w:rPr>
                <w:rFonts w:cs="Arial"/>
                <w:color w:val="000000"/>
                <w:sz w:val="18"/>
                <w:szCs w:val="18"/>
                <w:vertAlign w:val="superscript"/>
                <w:lang w:eastAsia="sl-SI"/>
              </w:rPr>
              <w:t>,2</w:t>
            </w:r>
          </w:p>
        </w:tc>
      </w:tr>
      <w:tr w:rsidR="005004C4" w:rsidRPr="00016069" w14:paraId="0B1CACFB" w14:textId="77777777" w:rsidTr="00CF3337">
        <w:trPr>
          <w:trHeight w:val="460"/>
        </w:trPr>
        <w:tc>
          <w:tcPr>
            <w:tcW w:w="450" w:type="dxa"/>
            <w:vMerge/>
            <w:tcBorders>
              <w:top w:val="nil"/>
              <w:left w:val="single" w:sz="4" w:space="0" w:color="auto"/>
              <w:bottom w:val="nil"/>
              <w:right w:val="nil"/>
            </w:tcBorders>
            <w:vAlign w:val="center"/>
            <w:hideMark/>
          </w:tcPr>
          <w:p w14:paraId="409CAAEF"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55677A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13A146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C2E2E47"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72B238B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12304</w:t>
            </w:r>
          </w:p>
        </w:tc>
        <w:tc>
          <w:tcPr>
            <w:tcW w:w="2289" w:type="dxa"/>
            <w:tcBorders>
              <w:top w:val="nil"/>
              <w:left w:val="nil"/>
              <w:bottom w:val="single" w:sz="4" w:space="0" w:color="auto"/>
              <w:right w:val="single" w:sz="4" w:space="0" w:color="auto"/>
            </w:tcBorders>
            <w:shd w:val="clear" w:color="auto" w:fill="auto"/>
            <w:vAlign w:val="center"/>
            <w:hideMark/>
          </w:tcPr>
          <w:p w14:paraId="3A3716B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storitvene dejavnosti</w:t>
            </w:r>
          </w:p>
        </w:tc>
        <w:tc>
          <w:tcPr>
            <w:tcW w:w="2020" w:type="dxa"/>
            <w:tcBorders>
              <w:top w:val="nil"/>
              <w:left w:val="nil"/>
              <w:bottom w:val="single" w:sz="4" w:space="0" w:color="auto"/>
              <w:right w:val="single" w:sz="4" w:space="0" w:color="auto"/>
            </w:tcBorders>
            <w:shd w:val="clear" w:color="auto" w:fill="auto"/>
            <w:vAlign w:val="center"/>
            <w:hideMark/>
          </w:tcPr>
          <w:p w14:paraId="6E6FD1C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2CFDB4B" w14:textId="2BC2D658"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400CA6" w:rsidRPr="00016069">
              <w:rPr>
                <w:rFonts w:cs="Arial"/>
                <w:color w:val="000000"/>
                <w:sz w:val="18"/>
                <w:szCs w:val="18"/>
                <w:vertAlign w:val="superscript"/>
                <w:lang w:eastAsia="sl-SI"/>
              </w:rPr>
              <w:t>,2</w:t>
            </w:r>
          </w:p>
        </w:tc>
      </w:tr>
      <w:tr w:rsidR="005004C4" w:rsidRPr="00016069" w14:paraId="2E8DEAC4" w14:textId="77777777" w:rsidTr="00CF3337">
        <w:trPr>
          <w:trHeight w:val="290"/>
        </w:trPr>
        <w:tc>
          <w:tcPr>
            <w:tcW w:w="450" w:type="dxa"/>
            <w:vMerge/>
            <w:tcBorders>
              <w:top w:val="nil"/>
              <w:left w:val="single" w:sz="4" w:space="0" w:color="auto"/>
              <w:bottom w:val="nil"/>
              <w:right w:val="nil"/>
            </w:tcBorders>
            <w:vAlign w:val="center"/>
            <w:hideMark/>
          </w:tcPr>
          <w:p w14:paraId="6624DFC4"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FA94017"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B0C7CB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124</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7918269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promet in stavbe za izvajanje komunikacij</w:t>
            </w:r>
          </w:p>
        </w:tc>
      </w:tr>
      <w:tr w:rsidR="005004C4" w:rsidRPr="00016069" w14:paraId="2049D589" w14:textId="77777777" w:rsidTr="00CF3337">
        <w:trPr>
          <w:trHeight w:val="350"/>
        </w:trPr>
        <w:tc>
          <w:tcPr>
            <w:tcW w:w="450" w:type="dxa"/>
            <w:vMerge/>
            <w:tcBorders>
              <w:top w:val="nil"/>
              <w:left w:val="single" w:sz="4" w:space="0" w:color="auto"/>
              <w:bottom w:val="nil"/>
              <w:right w:val="nil"/>
            </w:tcBorders>
            <w:vAlign w:val="center"/>
            <w:hideMark/>
          </w:tcPr>
          <w:p w14:paraId="15742EC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5327BE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CC73172"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20C0999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1241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7CFF72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Postajna poslopja, terminali, stavbe za izvajanje komunikacij ter z njimi povezane stavbe</w:t>
            </w:r>
          </w:p>
        </w:tc>
      </w:tr>
      <w:tr w:rsidR="005004C4" w:rsidRPr="00016069" w14:paraId="574F4A0E" w14:textId="77777777" w:rsidTr="00CF3337">
        <w:trPr>
          <w:trHeight w:val="920"/>
        </w:trPr>
        <w:tc>
          <w:tcPr>
            <w:tcW w:w="450" w:type="dxa"/>
            <w:vMerge/>
            <w:tcBorders>
              <w:top w:val="nil"/>
              <w:left w:val="single" w:sz="4" w:space="0" w:color="auto"/>
              <w:bottom w:val="nil"/>
              <w:right w:val="nil"/>
            </w:tcBorders>
            <w:vAlign w:val="center"/>
            <w:hideMark/>
          </w:tcPr>
          <w:p w14:paraId="4B91A2FD"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D26A2E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E44F780"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6D7B314"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4BFDEE5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12410</w:t>
            </w:r>
          </w:p>
        </w:tc>
        <w:tc>
          <w:tcPr>
            <w:tcW w:w="2289" w:type="dxa"/>
            <w:tcBorders>
              <w:top w:val="nil"/>
              <w:left w:val="nil"/>
              <w:bottom w:val="single" w:sz="4" w:space="0" w:color="auto"/>
              <w:right w:val="single" w:sz="4" w:space="0" w:color="auto"/>
            </w:tcBorders>
            <w:shd w:val="clear" w:color="auto" w:fill="auto"/>
            <w:vAlign w:val="center"/>
            <w:hideMark/>
          </w:tcPr>
          <w:p w14:paraId="67AD64F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Postajna poslopja, terminali, stavbe za izvajanje komunikacij ter z njimi povezane stavbe </w:t>
            </w:r>
          </w:p>
        </w:tc>
        <w:tc>
          <w:tcPr>
            <w:tcW w:w="2020" w:type="dxa"/>
            <w:tcBorders>
              <w:top w:val="nil"/>
              <w:left w:val="nil"/>
              <w:bottom w:val="single" w:sz="4" w:space="0" w:color="auto"/>
              <w:right w:val="single" w:sz="4" w:space="0" w:color="auto"/>
            </w:tcBorders>
            <w:shd w:val="clear" w:color="auto" w:fill="auto"/>
            <w:vAlign w:val="center"/>
            <w:hideMark/>
          </w:tcPr>
          <w:p w14:paraId="0207E82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0462A48C" w14:textId="64C8C8CF"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973074" w:rsidRPr="00016069">
              <w:rPr>
                <w:rFonts w:cs="Arial"/>
                <w:color w:val="000000"/>
                <w:sz w:val="18"/>
                <w:szCs w:val="18"/>
                <w:vertAlign w:val="superscript"/>
                <w:lang w:eastAsia="sl-SI"/>
              </w:rPr>
              <w:t>,2</w:t>
            </w:r>
            <w:r w:rsidR="0031161F">
              <w:rPr>
                <w:rFonts w:cs="Arial"/>
                <w:color w:val="000000"/>
                <w:sz w:val="18"/>
                <w:szCs w:val="18"/>
                <w:vertAlign w:val="superscript"/>
                <w:lang w:eastAsia="sl-SI"/>
              </w:rPr>
              <w:t>,4</w:t>
            </w:r>
          </w:p>
        </w:tc>
      </w:tr>
      <w:tr w:rsidR="005004C4" w:rsidRPr="00016069" w14:paraId="0023A9A4" w14:textId="77777777" w:rsidTr="00CF3337">
        <w:trPr>
          <w:trHeight w:val="290"/>
        </w:trPr>
        <w:tc>
          <w:tcPr>
            <w:tcW w:w="450" w:type="dxa"/>
            <w:vMerge/>
            <w:tcBorders>
              <w:top w:val="nil"/>
              <w:left w:val="single" w:sz="4" w:space="0" w:color="auto"/>
              <w:bottom w:val="nil"/>
              <w:right w:val="nil"/>
            </w:tcBorders>
            <w:vAlign w:val="center"/>
            <w:hideMark/>
          </w:tcPr>
          <w:p w14:paraId="17D8D89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4F9D76B"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FCA1769"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6F0F49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1242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4E3BF0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Garažne stavbe</w:t>
            </w:r>
          </w:p>
        </w:tc>
      </w:tr>
      <w:tr w:rsidR="005004C4" w:rsidRPr="00016069" w14:paraId="764051C2" w14:textId="77777777" w:rsidTr="00CF3337">
        <w:trPr>
          <w:trHeight w:val="290"/>
        </w:trPr>
        <w:tc>
          <w:tcPr>
            <w:tcW w:w="450" w:type="dxa"/>
            <w:vMerge/>
            <w:tcBorders>
              <w:top w:val="nil"/>
              <w:left w:val="single" w:sz="4" w:space="0" w:color="auto"/>
              <w:bottom w:val="nil"/>
              <w:right w:val="nil"/>
            </w:tcBorders>
            <w:vAlign w:val="center"/>
            <w:hideMark/>
          </w:tcPr>
          <w:p w14:paraId="732F99FE"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0433A5E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4C7158A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363CE0C"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6E47D1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12420</w:t>
            </w:r>
          </w:p>
        </w:tc>
        <w:tc>
          <w:tcPr>
            <w:tcW w:w="2289" w:type="dxa"/>
            <w:tcBorders>
              <w:top w:val="nil"/>
              <w:left w:val="nil"/>
              <w:bottom w:val="single" w:sz="4" w:space="0" w:color="auto"/>
              <w:right w:val="single" w:sz="4" w:space="0" w:color="auto"/>
            </w:tcBorders>
            <w:shd w:val="clear" w:color="auto" w:fill="auto"/>
            <w:vAlign w:val="center"/>
            <w:hideMark/>
          </w:tcPr>
          <w:p w14:paraId="56A000A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Garažne stavbe</w:t>
            </w:r>
          </w:p>
        </w:tc>
        <w:tc>
          <w:tcPr>
            <w:tcW w:w="2020" w:type="dxa"/>
            <w:tcBorders>
              <w:top w:val="nil"/>
              <w:left w:val="nil"/>
              <w:bottom w:val="single" w:sz="4" w:space="0" w:color="auto"/>
              <w:right w:val="single" w:sz="4" w:space="0" w:color="auto"/>
            </w:tcBorders>
            <w:shd w:val="clear" w:color="auto" w:fill="auto"/>
            <w:vAlign w:val="center"/>
            <w:hideMark/>
          </w:tcPr>
          <w:p w14:paraId="5345AE9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14:paraId="33484308" w14:textId="13009553"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 </w:t>
            </w:r>
            <w:r w:rsidR="00931A56" w:rsidRPr="00016069">
              <w:rPr>
                <w:rFonts w:cs="Arial"/>
                <w:color w:val="000000"/>
                <w:sz w:val="18"/>
                <w:szCs w:val="18"/>
                <w:lang w:eastAsia="sl-SI"/>
              </w:rPr>
              <w:t>DA</w:t>
            </w:r>
            <w:r w:rsidR="00931A56" w:rsidRPr="00016069">
              <w:rPr>
                <w:rFonts w:cs="Arial"/>
                <w:color w:val="000000"/>
                <w:sz w:val="18"/>
                <w:szCs w:val="18"/>
                <w:vertAlign w:val="superscript"/>
                <w:lang w:eastAsia="sl-SI"/>
              </w:rPr>
              <w:t>1,2</w:t>
            </w:r>
            <w:r w:rsidR="0031161F">
              <w:rPr>
                <w:rFonts w:cs="Arial"/>
                <w:color w:val="000000"/>
                <w:sz w:val="18"/>
                <w:szCs w:val="18"/>
                <w:vertAlign w:val="superscript"/>
                <w:lang w:eastAsia="sl-SI"/>
              </w:rPr>
              <w:t>,4</w:t>
            </w:r>
          </w:p>
        </w:tc>
      </w:tr>
      <w:tr w:rsidR="005004C4" w:rsidRPr="00016069" w14:paraId="11CA376F" w14:textId="77777777" w:rsidTr="00CF3337">
        <w:trPr>
          <w:trHeight w:val="300"/>
        </w:trPr>
        <w:tc>
          <w:tcPr>
            <w:tcW w:w="450" w:type="dxa"/>
            <w:vMerge/>
            <w:tcBorders>
              <w:top w:val="nil"/>
              <w:left w:val="single" w:sz="4" w:space="0" w:color="auto"/>
              <w:bottom w:val="nil"/>
              <w:right w:val="nil"/>
            </w:tcBorders>
            <w:vAlign w:val="center"/>
            <w:hideMark/>
          </w:tcPr>
          <w:p w14:paraId="1C8D8719"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C849B3A"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643F56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125</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782A820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Industrijske in skladiščne stavbe</w:t>
            </w:r>
          </w:p>
        </w:tc>
      </w:tr>
      <w:tr w:rsidR="005004C4" w:rsidRPr="00016069" w14:paraId="2BADB76C" w14:textId="77777777" w:rsidTr="00CF3337">
        <w:trPr>
          <w:trHeight w:val="300"/>
        </w:trPr>
        <w:tc>
          <w:tcPr>
            <w:tcW w:w="450" w:type="dxa"/>
            <w:vMerge/>
            <w:tcBorders>
              <w:top w:val="nil"/>
              <w:left w:val="single" w:sz="4" w:space="0" w:color="auto"/>
              <w:bottom w:val="nil"/>
              <w:right w:val="nil"/>
            </w:tcBorders>
            <w:vAlign w:val="center"/>
            <w:hideMark/>
          </w:tcPr>
          <w:p w14:paraId="15BD5380"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B39157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7FA3AE4"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55B23EE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1251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32240A5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Industrijske stavbe</w:t>
            </w:r>
          </w:p>
        </w:tc>
      </w:tr>
      <w:tr w:rsidR="005004C4" w:rsidRPr="00016069" w14:paraId="30E6B6F1" w14:textId="77777777" w:rsidTr="00CF3337">
        <w:trPr>
          <w:trHeight w:val="340"/>
        </w:trPr>
        <w:tc>
          <w:tcPr>
            <w:tcW w:w="450" w:type="dxa"/>
            <w:vMerge/>
            <w:tcBorders>
              <w:top w:val="nil"/>
              <w:left w:val="single" w:sz="4" w:space="0" w:color="auto"/>
              <w:bottom w:val="nil"/>
              <w:right w:val="nil"/>
            </w:tcBorders>
            <w:vAlign w:val="center"/>
            <w:hideMark/>
          </w:tcPr>
          <w:p w14:paraId="426281D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81B627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D9CDE13"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60041E3"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02EC8A2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12510</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477C577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Industrijske stavbe</w:t>
            </w:r>
          </w:p>
        </w:tc>
        <w:tc>
          <w:tcPr>
            <w:tcW w:w="2020" w:type="dxa"/>
            <w:tcBorders>
              <w:top w:val="nil"/>
              <w:left w:val="nil"/>
              <w:bottom w:val="single" w:sz="4" w:space="0" w:color="auto"/>
              <w:right w:val="single" w:sz="4" w:space="0" w:color="auto"/>
            </w:tcBorders>
            <w:shd w:val="clear" w:color="auto" w:fill="auto"/>
            <w:vAlign w:val="center"/>
            <w:hideMark/>
          </w:tcPr>
          <w:p w14:paraId="0834B95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industrijske stavbe</w:t>
            </w:r>
          </w:p>
        </w:tc>
        <w:tc>
          <w:tcPr>
            <w:tcW w:w="1980" w:type="dxa"/>
            <w:tcBorders>
              <w:top w:val="nil"/>
              <w:left w:val="nil"/>
              <w:bottom w:val="single" w:sz="4" w:space="0" w:color="auto"/>
              <w:right w:val="single" w:sz="4" w:space="0" w:color="auto"/>
            </w:tcBorders>
            <w:shd w:val="clear" w:color="auto" w:fill="auto"/>
            <w:noWrap/>
            <w:vAlign w:val="center"/>
            <w:hideMark/>
          </w:tcPr>
          <w:p w14:paraId="69B71D2A" w14:textId="6027DB43"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973074" w:rsidRPr="00016069">
              <w:rPr>
                <w:rFonts w:cs="Arial"/>
                <w:color w:val="000000"/>
                <w:sz w:val="18"/>
                <w:szCs w:val="18"/>
                <w:vertAlign w:val="superscript"/>
                <w:lang w:eastAsia="sl-SI"/>
              </w:rPr>
              <w:t>,2</w:t>
            </w:r>
          </w:p>
        </w:tc>
      </w:tr>
      <w:tr w:rsidR="005004C4" w:rsidRPr="00016069" w14:paraId="2C492EB9" w14:textId="77777777" w:rsidTr="00CF3337">
        <w:trPr>
          <w:trHeight w:val="640"/>
        </w:trPr>
        <w:tc>
          <w:tcPr>
            <w:tcW w:w="450" w:type="dxa"/>
            <w:vMerge/>
            <w:tcBorders>
              <w:top w:val="nil"/>
              <w:left w:val="single" w:sz="4" w:space="0" w:color="auto"/>
              <w:bottom w:val="nil"/>
              <w:right w:val="nil"/>
            </w:tcBorders>
            <w:vAlign w:val="center"/>
            <w:hideMark/>
          </w:tcPr>
          <w:p w14:paraId="1E04F77F"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F97829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27A220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277C5A7"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17E6551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7A5BEAE9"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334FE16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predelavo kmetijskih proizvodov</w:t>
            </w:r>
          </w:p>
        </w:tc>
        <w:tc>
          <w:tcPr>
            <w:tcW w:w="1980" w:type="dxa"/>
            <w:tcBorders>
              <w:top w:val="nil"/>
              <w:left w:val="nil"/>
              <w:bottom w:val="single" w:sz="4" w:space="0" w:color="auto"/>
              <w:right w:val="single" w:sz="4" w:space="0" w:color="auto"/>
            </w:tcBorders>
            <w:shd w:val="clear" w:color="auto" w:fill="auto"/>
            <w:noWrap/>
            <w:vAlign w:val="center"/>
            <w:hideMark/>
          </w:tcPr>
          <w:p w14:paraId="1A864671" w14:textId="330E279F"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973074" w:rsidRPr="00016069">
              <w:rPr>
                <w:rFonts w:cs="Arial"/>
                <w:color w:val="000000"/>
                <w:sz w:val="18"/>
                <w:szCs w:val="18"/>
                <w:vertAlign w:val="superscript"/>
                <w:lang w:eastAsia="sl-SI"/>
              </w:rPr>
              <w:t>,2</w:t>
            </w:r>
          </w:p>
        </w:tc>
      </w:tr>
      <w:tr w:rsidR="005004C4" w:rsidRPr="00016069" w14:paraId="4836936B" w14:textId="77777777" w:rsidTr="00CF3337">
        <w:trPr>
          <w:trHeight w:val="290"/>
        </w:trPr>
        <w:tc>
          <w:tcPr>
            <w:tcW w:w="450" w:type="dxa"/>
            <w:vMerge/>
            <w:tcBorders>
              <w:top w:val="nil"/>
              <w:left w:val="single" w:sz="4" w:space="0" w:color="auto"/>
              <w:bottom w:val="nil"/>
              <w:right w:val="nil"/>
            </w:tcBorders>
            <w:vAlign w:val="center"/>
            <w:hideMark/>
          </w:tcPr>
          <w:p w14:paraId="0E92489A"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CF7E3C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CEB47F3"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934279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1252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00E0B96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Rezervoarji, silosi in skladiščne stavbe</w:t>
            </w:r>
          </w:p>
        </w:tc>
      </w:tr>
      <w:tr w:rsidR="005004C4" w:rsidRPr="00016069" w14:paraId="7BE8C6D5" w14:textId="77777777" w:rsidTr="00CF3337">
        <w:trPr>
          <w:trHeight w:val="920"/>
        </w:trPr>
        <w:tc>
          <w:tcPr>
            <w:tcW w:w="450" w:type="dxa"/>
            <w:vMerge/>
            <w:tcBorders>
              <w:top w:val="nil"/>
              <w:left w:val="single" w:sz="4" w:space="0" w:color="auto"/>
              <w:bottom w:val="nil"/>
              <w:right w:val="nil"/>
            </w:tcBorders>
            <w:vAlign w:val="center"/>
            <w:hideMark/>
          </w:tcPr>
          <w:p w14:paraId="70C23D45"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66B57DB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5BA4ED35"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12D03A3"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16F167F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12520</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462D7FB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Rezervoarji, silosi in skladiščne</w:t>
            </w:r>
            <w:r w:rsidRPr="00016069">
              <w:rPr>
                <w:rFonts w:cs="Arial"/>
                <w:sz w:val="18"/>
                <w:szCs w:val="18"/>
                <w:lang w:eastAsia="sl-SI"/>
              </w:rPr>
              <w:br/>
              <w:t>stavbe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A88556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skladiščne stavbe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B425CA4" w14:textId="255E9EFA"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973074" w:rsidRPr="00016069">
              <w:rPr>
                <w:rFonts w:cs="Arial"/>
                <w:color w:val="000000"/>
                <w:sz w:val="18"/>
                <w:szCs w:val="18"/>
                <w:vertAlign w:val="superscript"/>
                <w:lang w:eastAsia="sl-SI"/>
              </w:rPr>
              <w:t>,2</w:t>
            </w:r>
            <w:r w:rsidR="0031161F">
              <w:rPr>
                <w:rFonts w:cs="Arial"/>
                <w:color w:val="000000"/>
                <w:sz w:val="18"/>
                <w:szCs w:val="18"/>
                <w:vertAlign w:val="superscript"/>
                <w:lang w:eastAsia="sl-SI"/>
              </w:rPr>
              <w:t>,4</w:t>
            </w:r>
          </w:p>
        </w:tc>
      </w:tr>
      <w:tr w:rsidR="001E686A" w:rsidRPr="00016069" w14:paraId="16184A3C" w14:textId="77777777" w:rsidTr="00CF3337">
        <w:trPr>
          <w:trHeight w:val="920"/>
        </w:trPr>
        <w:tc>
          <w:tcPr>
            <w:tcW w:w="450" w:type="dxa"/>
            <w:vMerge/>
            <w:tcBorders>
              <w:top w:val="nil"/>
              <w:left w:val="single" w:sz="4" w:space="0" w:color="auto"/>
              <w:bottom w:val="nil"/>
              <w:right w:val="nil"/>
            </w:tcBorders>
            <w:vAlign w:val="center"/>
          </w:tcPr>
          <w:p w14:paraId="39E2225D" w14:textId="77777777" w:rsidR="001E686A" w:rsidRPr="00016069" w:rsidRDefault="001E686A"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tcPr>
          <w:p w14:paraId="334D1DDB" w14:textId="77777777" w:rsidR="001E686A" w:rsidRPr="00016069" w:rsidRDefault="001E686A"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tcPr>
          <w:p w14:paraId="307F2CC2" w14:textId="77777777" w:rsidR="001E686A" w:rsidRPr="00016069" w:rsidRDefault="001E686A"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tcPr>
          <w:p w14:paraId="19E4CBEC" w14:textId="77777777" w:rsidR="001E686A" w:rsidRPr="00016069" w:rsidRDefault="001E686A"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shd w:val="clear" w:color="auto" w:fill="auto"/>
            <w:vAlign w:val="center"/>
          </w:tcPr>
          <w:p w14:paraId="796FCE1C" w14:textId="77777777" w:rsidR="001E686A" w:rsidRPr="00016069" w:rsidRDefault="001E686A"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shd w:val="clear" w:color="auto" w:fill="auto"/>
            <w:vAlign w:val="center"/>
          </w:tcPr>
          <w:p w14:paraId="5142FCE9" w14:textId="77777777" w:rsidR="001E686A" w:rsidRPr="00016069" w:rsidRDefault="001E686A" w:rsidP="000959A3">
            <w:pPr>
              <w:spacing w:line="240" w:lineRule="auto"/>
              <w:rPr>
                <w:rFonts w:cs="Arial"/>
                <w:sz w:val="18"/>
                <w:szCs w:val="18"/>
                <w:lang w:eastAsia="sl-SI"/>
              </w:rPr>
            </w:pPr>
          </w:p>
        </w:tc>
        <w:tc>
          <w:tcPr>
            <w:tcW w:w="2020" w:type="dxa"/>
            <w:tcBorders>
              <w:top w:val="single" w:sz="4" w:space="0" w:color="auto"/>
              <w:left w:val="nil"/>
              <w:bottom w:val="single" w:sz="4" w:space="0" w:color="auto"/>
              <w:right w:val="single" w:sz="4" w:space="0" w:color="auto"/>
            </w:tcBorders>
            <w:shd w:val="clear" w:color="auto" w:fill="auto"/>
            <w:vAlign w:val="center"/>
          </w:tcPr>
          <w:p w14:paraId="11ED507D" w14:textId="52B1BEBB" w:rsidR="001E686A" w:rsidRPr="00016069" w:rsidRDefault="001E686A" w:rsidP="000959A3">
            <w:pPr>
              <w:spacing w:line="240" w:lineRule="auto"/>
              <w:rPr>
                <w:rFonts w:cs="Arial"/>
                <w:sz w:val="18"/>
                <w:szCs w:val="18"/>
                <w:lang w:eastAsia="sl-SI"/>
              </w:rPr>
            </w:pPr>
            <w:r w:rsidRPr="00016069">
              <w:rPr>
                <w:rFonts w:cs="Arial"/>
                <w:sz w:val="18"/>
                <w:szCs w:val="18"/>
                <w:lang w:eastAsia="sl-SI"/>
              </w:rPr>
              <w:t>rezervoarji in cisterne za vodo in</w:t>
            </w:r>
            <w:r w:rsidRPr="00016069">
              <w:rPr>
                <w:rFonts w:cs="Arial"/>
                <w:sz w:val="18"/>
                <w:szCs w:val="18"/>
                <w:lang w:eastAsia="sl-SI"/>
              </w:rPr>
              <w:br/>
              <w:t>druge tekočine</w:t>
            </w:r>
          </w:p>
        </w:tc>
        <w:tc>
          <w:tcPr>
            <w:tcW w:w="1980" w:type="dxa"/>
            <w:tcBorders>
              <w:top w:val="single" w:sz="4" w:space="0" w:color="auto"/>
              <w:left w:val="nil"/>
              <w:bottom w:val="single" w:sz="4" w:space="0" w:color="auto"/>
              <w:right w:val="single" w:sz="4" w:space="0" w:color="auto"/>
            </w:tcBorders>
            <w:shd w:val="clear" w:color="auto" w:fill="auto"/>
            <w:vAlign w:val="center"/>
          </w:tcPr>
          <w:p w14:paraId="69277A0D" w14:textId="073E6E37" w:rsidR="001E686A" w:rsidRPr="00016069" w:rsidRDefault="001E686A" w:rsidP="001E686A">
            <w:pPr>
              <w:spacing w:line="240" w:lineRule="auto"/>
              <w:rPr>
                <w:rFonts w:cs="Arial"/>
                <w:color w:val="000000"/>
                <w:sz w:val="18"/>
                <w:szCs w:val="18"/>
                <w:vertAlign w:val="superscript"/>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1,2</w:t>
            </w:r>
            <w:r w:rsidR="0031161F">
              <w:rPr>
                <w:rFonts w:cs="Arial"/>
                <w:color w:val="000000"/>
                <w:sz w:val="18"/>
                <w:szCs w:val="18"/>
                <w:vertAlign w:val="superscript"/>
                <w:lang w:eastAsia="sl-SI"/>
              </w:rPr>
              <w:t>,4</w:t>
            </w:r>
          </w:p>
          <w:p w14:paraId="583576B8" w14:textId="77777777" w:rsidR="001E686A" w:rsidRPr="00016069" w:rsidRDefault="001E686A" w:rsidP="000959A3">
            <w:pPr>
              <w:spacing w:line="240" w:lineRule="auto"/>
              <w:rPr>
                <w:rFonts w:cs="Arial"/>
                <w:color w:val="000000"/>
                <w:sz w:val="18"/>
                <w:szCs w:val="18"/>
                <w:lang w:eastAsia="sl-SI"/>
              </w:rPr>
            </w:pPr>
          </w:p>
        </w:tc>
      </w:tr>
      <w:tr w:rsidR="001E686A" w:rsidRPr="00016069" w14:paraId="5A0D84BC" w14:textId="77777777" w:rsidTr="00CF3337">
        <w:trPr>
          <w:trHeight w:val="920"/>
        </w:trPr>
        <w:tc>
          <w:tcPr>
            <w:tcW w:w="450" w:type="dxa"/>
            <w:vMerge/>
            <w:tcBorders>
              <w:top w:val="nil"/>
              <w:left w:val="single" w:sz="4" w:space="0" w:color="auto"/>
              <w:bottom w:val="nil"/>
              <w:right w:val="nil"/>
            </w:tcBorders>
            <w:vAlign w:val="center"/>
          </w:tcPr>
          <w:p w14:paraId="7C33AA2D" w14:textId="77777777" w:rsidR="001E686A" w:rsidRPr="00016069" w:rsidRDefault="001E686A"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tcPr>
          <w:p w14:paraId="65146E6A" w14:textId="77777777" w:rsidR="001E686A" w:rsidRPr="00016069" w:rsidRDefault="001E686A"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tcPr>
          <w:p w14:paraId="5BDCD244" w14:textId="77777777" w:rsidR="001E686A" w:rsidRPr="00016069" w:rsidRDefault="001E686A"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tcPr>
          <w:p w14:paraId="417B5AE9" w14:textId="77777777" w:rsidR="001E686A" w:rsidRPr="00016069" w:rsidRDefault="001E686A"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shd w:val="clear" w:color="auto" w:fill="auto"/>
            <w:vAlign w:val="center"/>
          </w:tcPr>
          <w:p w14:paraId="345B7F2D" w14:textId="77777777" w:rsidR="001E686A" w:rsidRPr="00016069" w:rsidRDefault="001E686A"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shd w:val="clear" w:color="auto" w:fill="auto"/>
            <w:vAlign w:val="center"/>
          </w:tcPr>
          <w:p w14:paraId="352AB5B8" w14:textId="77777777" w:rsidR="001E686A" w:rsidRPr="00016069" w:rsidRDefault="001E686A" w:rsidP="000959A3">
            <w:pPr>
              <w:spacing w:line="240" w:lineRule="auto"/>
              <w:rPr>
                <w:rFonts w:cs="Arial"/>
                <w:sz w:val="18"/>
                <w:szCs w:val="18"/>
                <w:lang w:eastAsia="sl-SI"/>
              </w:rPr>
            </w:pPr>
          </w:p>
        </w:tc>
        <w:tc>
          <w:tcPr>
            <w:tcW w:w="2020" w:type="dxa"/>
            <w:tcBorders>
              <w:top w:val="single" w:sz="4" w:space="0" w:color="auto"/>
              <w:left w:val="nil"/>
              <w:bottom w:val="single" w:sz="4" w:space="0" w:color="auto"/>
              <w:right w:val="single" w:sz="4" w:space="0" w:color="auto"/>
            </w:tcBorders>
            <w:shd w:val="clear" w:color="auto" w:fill="auto"/>
            <w:vAlign w:val="center"/>
          </w:tcPr>
          <w:p w14:paraId="428A1B8D" w14:textId="47710280" w:rsidR="001E686A" w:rsidRPr="00016069" w:rsidRDefault="001E686A" w:rsidP="000959A3">
            <w:pPr>
              <w:spacing w:line="240" w:lineRule="auto"/>
              <w:rPr>
                <w:rFonts w:cs="Arial"/>
                <w:sz w:val="18"/>
                <w:szCs w:val="18"/>
                <w:lang w:eastAsia="sl-SI"/>
              </w:rPr>
            </w:pPr>
            <w:r w:rsidRPr="00016069">
              <w:rPr>
                <w:rFonts w:cs="Arial"/>
                <w:sz w:val="18"/>
                <w:szCs w:val="18"/>
              </w:rPr>
              <w:t>rezervoarji za nafto in plin</w:t>
            </w:r>
          </w:p>
        </w:tc>
        <w:tc>
          <w:tcPr>
            <w:tcW w:w="1980" w:type="dxa"/>
            <w:tcBorders>
              <w:top w:val="single" w:sz="4" w:space="0" w:color="auto"/>
              <w:left w:val="nil"/>
              <w:bottom w:val="single" w:sz="4" w:space="0" w:color="auto"/>
              <w:right w:val="single" w:sz="4" w:space="0" w:color="auto"/>
            </w:tcBorders>
            <w:shd w:val="clear" w:color="auto" w:fill="auto"/>
            <w:vAlign w:val="center"/>
          </w:tcPr>
          <w:p w14:paraId="2A822C33" w14:textId="65B1D112" w:rsidR="001E686A" w:rsidRPr="00016069" w:rsidRDefault="001E686A" w:rsidP="001E686A">
            <w:pPr>
              <w:spacing w:line="240" w:lineRule="auto"/>
              <w:rPr>
                <w:rFonts w:cs="Arial"/>
                <w:color w:val="000000"/>
                <w:sz w:val="18"/>
                <w:szCs w:val="18"/>
                <w:vertAlign w:val="superscript"/>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1,2</w:t>
            </w:r>
            <w:r w:rsidR="0031161F">
              <w:rPr>
                <w:rFonts w:cs="Arial"/>
                <w:color w:val="000000"/>
                <w:sz w:val="18"/>
                <w:szCs w:val="18"/>
                <w:vertAlign w:val="superscript"/>
                <w:lang w:eastAsia="sl-SI"/>
              </w:rPr>
              <w:t>,4</w:t>
            </w:r>
          </w:p>
          <w:p w14:paraId="474FC38B" w14:textId="77777777" w:rsidR="001E686A" w:rsidRPr="00016069" w:rsidRDefault="001E686A" w:rsidP="000959A3">
            <w:pPr>
              <w:spacing w:line="240" w:lineRule="auto"/>
              <w:rPr>
                <w:rFonts w:cs="Arial"/>
                <w:color w:val="000000"/>
                <w:sz w:val="18"/>
                <w:szCs w:val="18"/>
                <w:lang w:eastAsia="sl-SI"/>
              </w:rPr>
            </w:pPr>
          </w:p>
        </w:tc>
      </w:tr>
      <w:tr w:rsidR="005004C4" w:rsidRPr="00016069" w14:paraId="76D49025" w14:textId="77777777" w:rsidTr="00CF3337">
        <w:trPr>
          <w:trHeight w:val="920"/>
        </w:trPr>
        <w:tc>
          <w:tcPr>
            <w:tcW w:w="450" w:type="dxa"/>
            <w:vMerge/>
            <w:tcBorders>
              <w:top w:val="nil"/>
              <w:left w:val="single" w:sz="4" w:space="0" w:color="auto"/>
              <w:bottom w:val="nil"/>
              <w:right w:val="nil"/>
            </w:tcBorders>
            <w:vAlign w:val="center"/>
            <w:hideMark/>
          </w:tcPr>
          <w:p w14:paraId="2C20CF9E"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01C9AC2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0DE202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4840C53"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68D9B7AC"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0368346E" w14:textId="77777777" w:rsidR="005004C4" w:rsidRPr="00016069" w:rsidRDefault="005004C4" w:rsidP="000959A3">
            <w:pPr>
              <w:spacing w:line="240" w:lineRule="auto"/>
              <w:rPr>
                <w:rFonts w:cs="Arial"/>
                <w:sz w:val="18"/>
                <w:szCs w:val="18"/>
                <w:lang w:eastAsia="sl-SI"/>
              </w:rPr>
            </w:pP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FB00580" w14:textId="3EE8E165" w:rsidR="005004C4" w:rsidRPr="00016069" w:rsidRDefault="001E686A" w:rsidP="000959A3">
            <w:pPr>
              <w:spacing w:line="240" w:lineRule="auto"/>
              <w:rPr>
                <w:rFonts w:cs="Arial"/>
                <w:sz w:val="18"/>
                <w:szCs w:val="18"/>
                <w:lang w:eastAsia="sl-SI"/>
              </w:rPr>
            </w:pPr>
            <w:r w:rsidRPr="00016069">
              <w:rPr>
                <w:rFonts w:cs="Arial"/>
              </w:rPr>
              <w:t>stolpni silosi za suhe snovi</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4CC7880" w14:textId="527561B2" w:rsidR="005004C4" w:rsidRPr="00016069" w:rsidRDefault="005004C4" w:rsidP="000959A3">
            <w:pPr>
              <w:spacing w:line="240" w:lineRule="auto"/>
              <w:rPr>
                <w:rFonts w:cs="Arial"/>
                <w:color w:val="000000"/>
                <w:sz w:val="18"/>
                <w:szCs w:val="18"/>
                <w:vertAlign w:val="superscript"/>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973074" w:rsidRPr="00016069">
              <w:rPr>
                <w:rFonts w:cs="Arial"/>
                <w:color w:val="000000"/>
                <w:sz w:val="18"/>
                <w:szCs w:val="18"/>
                <w:vertAlign w:val="superscript"/>
                <w:lang w:eastAsia="sl-SI"/>
              </w:rPr>
              <w:t>,2</w:t>
            </w:r>
            <w:r w:rsidR="0031161F">
              <w:rPr>
                <w:rFonts w:cs="Arial"/>
                <w:color w:val="000000"/>
                <w:sz w:val="18"/>
                <w:szCs w:val="18"/>
                <w:vertAlign w:val="superscript"/>
                <w:lang w:eastAsia="sl-SI"/>
              </w:rPr>
              <w:t>,4</w:t>
            </w:r>
          </w:p>
          <w:p w14:paraId="58F4F0EE" w14:textId="77777777" w:rsidR="001E686A" w:rsidRPr="00016069" w:rsidRDefault="001E686A" w:rsidP="001E686A">
            <w:pPr>
              <w:rPr>
                <w:rFonts w:cs="Arial"/>
                <w:color w:val="000000"/>
                <w:sz w:val="18"/>
                <w:szCs w:val="18"/>
                <w:vertAlign w:val="superscript"/>
                <w:lang w:eastAsia="sl-SI"/>
              </w:rPr>
            </w:pPr>
          </w:p>
          <w:p w14:paraId="2ECFD96A" w14:textId="1337A656" w:rsidR="001E686A" w:rsidRPr="00016069" w:rsidRDefault="001E686A" w:rsidP="001E686A">
            <w:pPr>
              <w:rPr>
                <w:rFonts w:cs="Arial"/>
                <w:sz w:val="18"/>
                <w:szCs w:val="18"/>
                <w:lang w:eastAsia="sl-SI"/>
              </w:rPr>
            </w:pPr>
          </w:p>
        </w:tc>
      </w:tr>
      <w:tr w:rsidR="005004C4" w:rsidRPr="00016069" w14:paraId="5E965260" w14:textId="77777777" w:rsidTr="00CF3337">
        <w:trPr>
          <w:trHeight w:val="290"/>
        </w:trPr>
        <w:tc>
          <w:tcPr>
            <w:tcW w:w="450" w:type="dxa"/>
            <w:vMerge/>
            <w:tcBorders>
              <w:top w:val="nil"/>
              <w:left w:val="single" w:sz="4" w:space="0" w:color="auto"/>
              <w:bottom w:val="nil"/>
              <w:right w:val="nil"/>
            </w:tcBorders>
            <w:vAlign w:val="center"/>
            <w:hideMark/>
          </w:tcPr>
          <w:p w14:paraId="53AAD71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C09C2A7"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000000"/>
              <w:right w:val="nil"/>
            </w:tcBorders>
            <w:shd w:val="clear" w:color="000000" w:fill="F2F2F2"/>
            <w:vAlign w:val="center"/>
            <w:hideMark/>
          </w:tcPr>
          <w:p w14:paraId="7D7D56D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4C79253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splošnega družbenega pomena</w:t>
            </w:r>
          </w:p>
        </w:tc>
      </w:tr>
      <w:tr w:rsidR="005004C4" w:rsidRPr="00016069" w14:paraId="0149F807" w14:textId="77777777" w:rsidTr="00CF3337">
        <w:trPr>
          <w:trHeight w:val="290"/>
        </w:trPr>
        <w:tc>
          <w:tcPr>
            <w:tcW w:w="450" w:type="dxa"/>
            <w:vMerge/>
            <w:tcBorders>
              <w:top w:val="nil"/>
              <w:left w:val="single" w:sz="4" w:space="0" w:color="auto"/>
              <w:bottom w:val="nil"/>
              <w:right w:val="nil"/>
            </w:tcBorders>
            <w:vAlign w:val="center"/>
            <w:hideMark/>
          </w:tcPr>
          <w:p w14:paraId="47E3161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6DD2B1A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6F5B925"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5BCC8EE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5192A17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kulturo in razvedrilo</w:t>
            </w:r>
          </w:p>
        </w:tc>
      </w:tr>
      <w:tr w:rsidR="005004C4" w:rsidRPr="00016069" w14:paraId="4C9F52ED" w14:textId="77777777" w:rsidTr="00CF3337">
        <w:trPr>
          <w:trHeight w:val="920"/>
        </w:trPr>
        <w:tc>
          <w:tcPr>
            <w:tcW w:w="450" w:type="dxa"/>
            <w:vMerge/>
            <w:tcBorders>
              <w:top w:val="nil"/>
              <w:left w:val="single" w:sz="4" w:space="0" w:color="auto"/>
              <w:bottom w:val="nil"/>
              <w:right w:val="nil"/>
            </w:tcBorders>
            <w:vAlign w:val="center"/>
            <w:hideMark/>
          </w:tcPr>
          <w:p w14:paraId="0DBCE030"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1F15B6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34BFB6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4F7BDF2"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3F3EDF4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12610</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6A07A17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kulturo in razvedrilo</w:t>
            </w:r>
          </w:p>
        </w:tc>
        <w:tc>
          <w:tcPr>
            <w:tcW w:w="2020" w:type="dxa"/>
            <w:tcBorders>
              <w:top w:val="nil"/>
              <w:left w:val="nil"/>
              <w:bottom w:val="single" w:sz="4" w:space="0" w:color="auto"/>
              <w:right w:val="single" w:sz="4" w:space="0" w:color="auto"/>
            </w:tcBorders>
            <w:shd w:val="clear" w:color="auto" w:fill="auto"/>
            <w:vAlign w:val="center"/>
            <w:hideMark/>
          </w:tcPr>
          <w:p w14:paraId="41CB59A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kinodvorane, koncertne dvorane, operne hiše, gledališča, dvorane za družabne prireditve </w:t>
            </w:r>
          </w:p>
        </w:tc>
        <w:tc>
          <w:tcPr>
            <w:tcW w:w="1980" w:type="dxa"/>
            <w:tcBorders>
              <w:top w:val="nil"/>
              <w:left w:val="nil"/>
              <w:bottom w:val="single" w:sz="4" w:space="0" w:color="auto"/>
              <w:right w:val="single" w:sz="4" w:space="0" w:color="auto"/>
            </w:tcBorders>
            <w:shd w:val="clear" w:color="auto" w:fill="auto"/>
            <w:noWrap/>
            <w:vAlign w:val="center"/>
            <w:hideMark/>
          </w:tcPr>
          <w:p w14:paraId="313B57AD" w14:textId="7EB4C05F"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8170A" w:rsidRPr="00016069">
              <w:rPr>
                <w:rFonts w:cs="Arial"/>
                <w:color w:val="000000"/>
                <w:sz w:val="18"/>
                <w:szCs w:val="18"/>
                <w:vertAlign w:val="superscript"/>
                <w:lang w:eastAsia="sl-SI"/>
              </w:rPr>
              <w:t>,2</w:t>
            </w:r>
          </w:p>
        </w:tc>
      </w:tr>
      <w:tr w:rsidR="005004C4" w:rsidRPr="00016069" w14:paraId="48600DD4" w14:textId="77777777" w:rsidTr="00CF3337">
        <w:trPr>
          <w:trHeight w:val="690"/>
        </w:trPr>
        <w:tc>
          <w:tcPr>
            <w:tcW w:w="450" w:type="dxa"/>
            <w:vMerge/>
            <w:tcBorders>
              <w:top w:val="nil"/>
              <w:left w:val="single" w:sz="4" w:space="0" w:color="auto"/>
              <w:bottom w:val="nil"/>
              <w:right w:val="nil"/>
            </w:tcBorders>
            <w:vAlign w:val="center"/>
            <w:hideMark/>
          </w:tcPr>
          <w:p w14:paraId="173D281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037B39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3F1EC1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2FB23B1"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37952860"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703AB401"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17186EF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paviljoni in stavbe za živali in rastline v živalskih in botaničnih vrtovih</w:t>
            </w:r>
          </w:p>
        </w:tc>
        <w:tc>
          <w:tcPr>
            <w:tcW w:w="1980" w:type="dxa"/>
            <w:tcBorders>
              <w:top w:val="nil"/>
              <w:left w:val="nil"/>
              <w:bottom w:val="single" w:sz="4" w:space="0" w:color="auto"/>
              <w:right w:val="single" w:sz="4" w:space="0" w:color="auto"/>
            </w:tcBorders>
            <w:shd w:val="clear" w:color="auto" w:fill="auto"/>
            <w:noWrap/>
            <w:vAlign w:val="center"/>
            <w:hideMark/>
          </w:tcPr>
          <w:p w14:paraId="1F66DE04" w14:textId="7CDBEE55"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8170A" w:rsidRPr="00016069">
              <w:rPr>
                <w:rFonts w:cs="Arial"/>
                <w:color w:val="000000"/>
                <w:sz w:val="18"/>
                <w:szCs w:val="18"/>
                <w:vertAlign w:val="superscript"/>
                <w:lang w:eastAsia="sl-SI"/>
              </w:rPr>
              <w:t>,2</w:t>
            </w:r>
            <w:r w:rsidR="007B1F25">
              <w:rPr>
                <w:rFonts w:cs="Arial"/>
                <w:color w:val="000000"/>
                <w:sz w:val="18"/>
                <w:szCs w:val="18"/>
                <w:vertAlign w:val="superscript"/>
                <w:lang w:eastAsia="sl-SI"/>
              </w:rPr>
              <w:t>,4</w:t>
            </w:r>
          </w:p>
        </w:tc>
      </w:tr>
      <w:tr w:rsidR="005004C4" w:rsidRPr="00016069" w14:paraId="2A5298F1" w14:textId="77777777" w:rsidTr="00CF3337">
        <w:trPr>
          <w:trHeight w:val="290"/>
        </w:trPr>
        <w:tc>
          <w:tcPr>
            <w:tcW w:w="450" w:type="dxa"/>
            <w:vMerge/>
            <w:tcBorders>
              <w:top w:val="nil"/>
              <w:left w:val="single" w:sz="4" w:space="0" w:color="auto"/>
              <w:bottom w:val="nil"/>
              <w:right w:val="nil"/>
            </w:tcBorders>
            <w:vAlign w:val="center"/>
            <w:hideMark/>
          </w:tcPr>
          <w:p w14:paraId="27FF57B5"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09D47E7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3805630B"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41B56A7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67C276C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Muzeji, arhivi in knjižnice</w:t>
            </w:r>
          </w:p>
        </w:tc>
      </w:tr>
      <w:tr w:rsidR="005004C4" w:rsidRPr="00016069" w14:paraId="2C632923" w14:textId="77777777" w:rsidTr="00CF3337">
        <w:trPr>
          <w:trHeight w:val="290"/>
        </w:trPr>
        <w:tc>
          <w:tcPr>
            <w:tcW w:w="450" w:type="dxa"/>
            <w:vMerge/>
            <w:tcBorders>
              <w:top w:val="nil"/>
              <w:left w:val="single" w:sz="4" w:space="0" w:color="auto"/>
              <w:bottom w:val="nil"/>
              <w:right w:val="nil"/>
            </w:tcBorders>
            <w:vAlign w:val="center"/>
            <w:hideMark/>
          </w:tcPr>
          <w:p w14:paraId="3DC20C5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85F9D8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72B018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7E7A9A8"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D6482A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12620</w:t>
            </w:r>
          </w:p>
        </w:tc>
        <w:tc>
          <w:tcPr>
            <w:tcW w:w="2289" w:type="dxa"/>
            <w:tcBorders>
              <w:top w:val="nil"/>
              <w:left w:val="nil"/>
              <w:bottom w:val="single" w:sz="4" w:space="0" w:color="auto"/>
              <w:right w:val="single" w:sz="4" w:space="0" w:color="auto"/>
            </w:tcBorders>
            <w:shd w:val="clear" w:color="auto" w:fill="auto"/>
            <w:vAlign w:val="center"/>
            <w:hideMark/>
          </w:tcPr>
          <w:p w14:paraId="63F4F47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Muzeji, arhivi in knjižnice</w:t>
            </w:r>
          </w:p>
        </w:tc>
        <w:tc>
          <w:tcPr>
            <w:tcW w:w="2020" w:type="dxa"/>
            <w:tcBorders>
              <w:top w:val="nil"/>
              <w:left w:val="nil"/>
              <w:bottom w:val="single" w:sz="4" w:space="0" w:color="auto"/>
              <w:right w:val="single" w:sz="4" w:space="0" w:color="auto"/>
            </w:tcBorders>
            <w:shd w:val="clear" w:color="auto" w:fill="auto"/>
            <w:vAlign w:val="center"/>
            <w:hideMark/>
          </w:tcPr>
          <w:p w14:paraId="4752809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431C367D" w14:textId="61650CE5"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8170A" w:rsidRPr="00016069">
              <w:rPr>
                <w:rFonts w:cs="Arial"/>
                <w:color w:val="000000"/>
                <w:sz w:val="18"/>
                <w:szCs w:val="18"/>
                <w:vertAlign w:val="superscript"/>
                <w:lang w:eastAsia="sl-SI"/>
              </w:rPr>
              <w:t>,2</w:t>
            </w:r>
          </w:p>
        </w:tc>
      </w:tr>
      <w:tr w:rsidR="005004C4" w:rsidRPr="00016069" w14:paraId="5A0E550C" w14:textId="77777777" w:rsidTr="00CF3337">
        <w:trPr>
          <w:trHeight w:val="290"/>
        </w:trPr>
        <w:tc>
          <w:tcPr>
            <w:tcW w:w="450" w:type="dxa"/>
            <w:vMerge/>
            <w:tcBorders>
              <w:top w:val="nil"/>
              <w:left w:val="single" w:sz="4" w:space="0" w:color="auto"/>
              <w:bottom w:val="nil"/>
              <w:right w:val="nil"/>
            </w:tcBorders>
            <w:vAlign w:val="center"/>
            <w:hideMark/>
          </w:tcPr>
          <w:p w14:paraId="732DE161"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422C32E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34A8F0A1"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502412E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1263</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2F4F2A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izobraževanje in znanstvenoraziskovalno delo</w:t>
            </w:r>
          </w:p>
        </w:tc>
      </w:tr>
      <w:tr w:rsidR="005004C4" w:rsidRPr="00016069" w14:paraId="52E1A15D" w14:textId="77777777" w:rsidTr="00CF3337">
        <w:trPr>
          <w:trHeight w:val="460"/>
        </w:trPr>
        <w:tc>
          <w:tcPr>
            <w:tcW w:w="450" w:type="dxa"/>
            <w:vMerge/>
            <w:tcBorders>
              <w:top w:val="nil"/>
              <w:left w:val="single" w:sz="4" w:space="0" w:color="auto"/>
              <w:bottom w:val="nil"/>
              <w:right w:val="nil"/>
            </w:tcBorders>
            <w:vAlign w:val="center"/>
            <w:hideMark/>
          </w:tcPr>
          <w:p w14:paraId="72E19FC6"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4BB56C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31FD0735"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30A39D8"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4A59F92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12630</w:t>
            </w:r>
          </w:p>
        </w:tc>
        <w:tc>
          <w:tcPr>
            <w:tcW w:w="2289" w:type="dxa"/>
            <w:tcBorders>
              <w:top w:val="nil"/>
              <w:left w:val="nil"/>
              <w:bottom w:val="single" w:sz="4" w:space="0" w:color="auto"/>
              <w:right w:val="single" w:sz="4" w:space="0" w:color="auto"/>
            </w:tcBorders>
            <w:shd w:val="clear" w:color="auto" w:fill="auto"/>
            <w:vAlign w:val="center"/>
            <w:hideMark/>
          </w:tcPr>
          <w:p w14:paraId="78B7ECE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izobraževanje in znanstvenoraziskovalno delo</w:t>
            </w:r>
          </w:p>
        </w:tc>
        <w:tc>
          <w:tcPr>
            <w:tcW w:w="2020" w:type="dxa"/>
            <w:tcBorders>
              <w:top w:val="nil"/>
              <w:left w:val="nil"/>
              <w:bottom w:val="single" w:sz="4" w:space="0" w:color="auto"/>
              <w:right w:val="single" w:sz="4" w:space="0" w:color="auto"/>
            </w:tcBorders>
            <w:shd w:val="clear" w:color="auto" w:fill="auto"/>
            <w:vAlign w:val="center"/>
            <w:hideMark/>
          </w:tcPr>
          <w:p w14:paraId="43098DA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608B1641" w14:textId="7AB1731C"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8170A" w:rsidRPr="00016069">
              <w:rPr>
                <w:rFonts w:cs="Arial"/>
                <w:color w:val="000000"/>
                <w:sz w:val="18"/>
                <w:szCs w:val="18"/>
                <w:vertAlign w:val="superscript"/>
                <w:lang w:eastAsia="sl-SI"/>
              </w:rPr>
              <w:t>,2</w:t>
            </w:r>
          </w:p>
        </w:tc>
      </w:tr>
      <w:tr w:rsidR="005004C4" w:rsidRPr="00016069" w14:paraId="14703936" w14:textId="77777777" w:rsidTr="00CF3337">
        <w:trPr>
          <w:trHeight w:val="290"/>
        </w:trPr>
        <w:tc>
          <w:tcPr>
            <w:tcW w:w="450" w:type="dxa"/>
            <w:vMerge/>
            <w:tcBorders>
              <w:top w:val="nil"/>
              <w:left w:val="single" w:sz="4" w:space="0" w:color="auto"/>
              <w:bottom w:val="nil"/>
              <w:right w:val="nil"/>
            </w:tcBorders>
            <w:vAlign w:val="center"/>
            <w:hideMark/>
          </w:tcPr>
          <w:p w14:paraId="34F86040"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7914D9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C59971B"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406C21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1264</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42500F8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zdravstveno oskrbo</w:t>
            </w:r>
          </w:p>
        </w:tc>
      </w:tr>
      <w:tr w:rsidR="005004C4" w:rsidRPr="00016069" w14:paraId="093CB8AA" w14:textId="77777777" w:rsidTr="00CF3337">
        <w:trPr>
          <w:trHeight w:val="460"/>
        </w:trPr>
        <w:tc>
          <w:tcPr>
            <w:tcW w:w="450" w:type="dxa"/>
            <w:vMerge/>
            <w:tcBorders>
              <w:top w:val="nil"/>
              <w:left w:val="single" w:sz="4" w:space="0" w:color="auto"/>
              <w:bottom w:val="nil"/>
              <w:right w:val="nil"/>
            </w:tcBorders>
            <w:vAlign w:val="center"/>
            <w:hideMark/>
          </w:tcPr>
          <w:p w14:paraId="304F8291"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550C61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36CD7E1C"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46BD2EA"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7870D3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12640</w:t>
            </w:r>
          </w:p>
        </w:tc>
        <w:tc>
          <w:tcPr>
            <w:tcW w:w="2289" w:type="dxa"/>
            <w:tcBorders>
              <w:top w:val="nil"/>
              <w:left w:val="nil"/>
              <w:bottom w:val="single" w:sz="4" w:space="0" w:color="auto"/>
              <w:right w:val="single" w:sz="4" w:space="0" w:color="auto"/>
            </w:tcBorders>
            <w:shd w:val="clear" w:color="auto" w:fill="auto"/>
            <w:vAlign w:val="center"/>
            <w:hideMark/>
          </w:tcPr>
          <w:p w14:paraId="53129EE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zdravstveno oskrbo</w:t>
            </w:r>
          </w:p>
        </w:tc>
        <w:tc>
          <w:tcPr>
            <w:tcW w:w="2020" w:type="dxa"/>
            <w:tcBorders>
              <w:top w:val="nil"/>
              <w:left w:val="nil"/>
              <w:bottom w:val="single" w:sz="4" w:space="0" w:color="auto"/>
              <w:right w:val="single" w:sz="4" w:space="0" w:color="auto"/>
            </w:tcBorders>
            <w:shd w:val="clear" w:color="auto" w:fill="auto"/>
            <w:vAlign w:val="center"/>
            <w:hideMark/>
          </w:tcPr>
          <w:p w14:paraId="0C67701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77441092" w14:textId="21E4F47B"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8170A" w:rsidRPr="00016069">
              <w:rPr>
                <w:rFonts w:cs="Arial"/>
                <w:color w:val="000000"/>
                <w:sz w:val="18"/>
                <w:szCs w:val="18"/>
                <w:vertAlign w:val="superscript"/>
                <w:lang w:eastAsia="sl-SI"/>
              </w:rPr>
              <w:t xml:space="preserve">,2 </w:t>
            </w:r>
          </w:p>
        </w:tc>
      </w:tr>
      <w:tr w:rsidR="005004C4" w:rsidRPr="00016069" w14:paraId="7EAA96B2" w14:textId="77777777" w:rsidTr="00CF3337">
        <w:trPr>
          <w:trHeight w:val="290"/>
        </w:trPr>
        <w:tc>
          <w:tcPr>
            <w:tcW w:w="450" w:type="dxa"/>
            <w:vMerge/>
            <w:tcBorders>
              <w:top w:val="nil"/>
              <w:left w:val="single" w:sz="4" w:space="0" w:color="auto"/>
              <w:bottom w:val="nil"/>
              <w:right w:val="nil"/>
            </w:tcBorders>
            <w:vAlign w:val="center"/>
            <w:hideMark/>
          </w:tcPr>
          <w:p w14:paraId="7984FC8A"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DD92F7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0FFEF9D2"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43C29E1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1265</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C36D58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šport</w:t>
            </w:r>
          </w:p>
        </w:tc>
      </w:tr>
      <w:tr w:rsidR="005004C4" w:rsidRPr="00016069" w14:paraId="5EB58C5B" w14:textId="77777777" w:rsidTr="00CF3337">
        <w:trPr>
          <w:trHeight w:val="290"/>
        </w:trPr>
        <w:tc>
          <w:tcPr>
            <w:tcW w:w="450" w:type="dxa"/>
            <w:vMerge/>
            <w:tcBorders>
              <w:top w:val="nil"/>
              <w:left w:val="single" w:sz="4" w:space="0" w:color="auto"/>
              <w:bottom w:val="nil"/>
              <w:right w:val="nil"/>
            </w:tcBorders>
            <w:vAlign w:val="center"/>
            <w:hideMark/>
          </w:tcPr>
          <w:p w14:paraId="71643820"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CCA216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17151E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35FD5B2"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E95F22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12650</w:t>
            </w:r>
          </w:p>
        </w:tc>
        <w:tc>
          <w:tcPr>
            <w:tcW w:w="2289" w:type="dxa"/>
            <w:tcBorders>
              <w:top w:val="nil"/>
              <w:left w:val="nil"/>
              <w:bottom w:val="single" w:sz="4" w:space="0" w:color="auto"/>
              <w:right w:val="single" w:sz="4" w:space="0" w:color="auto"/>
            </w:tcBorders>
            <w:shd w:val="clear" w:color="auto" w:fill="auto"/>
            <w:vAlign w:val="center"/>
            <w:hideMark/>
          </w:tcPr>
          <w:p w14:paraId="79773F2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šport</w:t>
            </w:r>
          </w:p>
        </w:tc>
        <w:tc>
          <w:tcPr>
            <w:tcW w:w="2020" w:type="dxa"/>
            <w:tcBorders>
              <w:top w:val="nil"/>
              <w:left w:val="nil"/>
              <w:bottom w:val="single" w:sz="4" w:space="0" w:color="auto"/>
              <w:right w:val="single" w:sz="4" w:space="0" w:color="auto"/>
            </w:tcBorders>
            <w:shd w:val="clear" w:color="auto" w:fill="auto"/>
            <w:vAlign w:val="center"/>
            <w:hideMark/>
          </w:tcPr>
          <w:p w14:paraId="6EBF4AA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3B9F05FD" w14:textId="31FEC74C"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8170A" w:rsidRPr="00016069">
              <w:rPr>
                <w:rFonts w:cs="Arial"/>
                <w:color w:val="000000"/>
                <w:sz w:val="18"/>
                <w:szCs w:val="18"/>
                <w:vertAlign w:val="superscript"/>
                <w:lang w:eastAsia="sl-SI"/>
              </w:rPr>
              <w:t>,2</w:t>
            </w:r>
          </w:p>
        </w:tc>
      </w:tr>
      <w:tr w:rsidR="005004C4" w:rsidRPr="00016069" w14:paraId="00BCCF21" w14:textId="77777777" w:rsidTr="00CF3337">
        <w:trPr>
          <w:trHeight w:val="290"/>
        </w:trPr>
        <w:tc>
          <w:tcPr>
            <w:tcW w:w="450" w:type="dxa"/>
            <w:vMerge/>
            <w:tcBorders>
              <w:top w:val="nil"/>
              <w:left w:val="single" w:sz="4" w:space="0" w:color="auto"/>
              <w:bottom w:val="nil"/>
              <w:right w:val="nil"/>
            </w:tcBorders>
            <w:vAlign w:val="center"/>
            <w:hideMark/>
          </w:tcPr>
          <w:p w14:paraId="75D669E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DA9C3DF"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nil"/>
              <w:right w:val="nil"/>
            </w:tcBorders>
            <w:shd w:val="clear" w:color="000000" w:fill="F2F2F2"/>
            <w:vAlign w:val="center"/>
            <w:hideMark/>
          </w:tcPr>
          <w:p w14:paraId="34CC0CB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w:t>
            </w:r>
          </w:p>
        </w:tc>
        <w:tc>
          <w:tcPr>
            <w:tcW w:w="7546" w:type="dxa"/>
            <w:gridSpan w:val="5"/>
            <w:tcBorders>
              <w:top w:val="single" w:sz="4" w:space="0" w:color="auto"/>
              <w:left w:val="nil"/>
              <w:bottom w:val="single" w:sz="4" w:space="0" w:color="auto"/>
              <w:right w:val="single" w:sz="4" w:space="0" w:color="auto"/>
            </w:tcBorders>
            <w:shd w:val="clear" w:color="000000" w:fill="F2F2F2"/>
            <w:vAlign w:val="center"/>
            <w:hideMark/>
          </w:tcPr>
          <w:p w14:paraId="1310A5F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Druge nestanovanjske stavbe</w:t>
            </w:r>
          </w:p>
        </w:tc>
      </w:tr>
      <w:tr w:rsidR="005004C4" w:rsidRPr="00016069" w14:paraId="1C473E48" w14:textId="77777777" w:rsidTr="00CF3337">
        <w:trPr>
          <w:trHeight w:val="290"/>
        </w:trPr>
        <w:tc>
          <w:tcPr>
            <w:tcW w:w="450" w:type="dxa"/>
            <w:vMerge/>
            <w:tcBorders>
              <w:top w:val="nil"/>
              <w:left w:val="single" w:sz="4" w:space="0" w:color="auto"/>
              <w:bottom w:val="nil"/>
              <w:right w:val="nil"/>
            </w:tcBorders>
            <w:vAlign w:val="center"/>
            <w:hideMark/>
          </w:tcPr>
          <w:p w14:paraId="6662CDE6"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781D12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4A411630"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3DFD0D9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300072F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Nestanovanjske kmetijske stavbe</w:t>
            </w:r>
          </w:p>
        </w:tc>
      </w:tr>
      <w:tr w:rsidR="005004C4" w:rsidRPr="00016069" w14:paraId="657B58F7" w14:textId="77777777" w:rsidTr="00CF3337">
        <w:trPr>
          <w:trHeight w:val="1270"/>
        </w:trPr>
        <w:tc>
          <w:tcPr>
            <w:tcW w:w="450" w:type="dxa"/>
            <w:vMerge/>
            <w:tcBorders>
              <w:top w:val="nil"/>
              <w:left w:val="single" w:sz="4" w:space="0" w:color="auto"/>
              <w:bottom w:val="nil"/>
              <w:right w:val="nil"/>
            </w:tcBorders>
            <w:vAlign w:val="center"/>
            <w:hideMark/>
          </w:tcPr>
          <w:p w14:paraId="742D0DBF"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F753E10"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4FDAD86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9AC0916"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nil"/>
              <w:right w:val="single" w:sz="4" w:space="0" w:color="auto"/>
            </w:tcBorders>
            <w:shd w:val="clear" w:color="auto" w:fill="auto"/>
            <w:vAlign w:val="center"/>
            <w:hideMark/>
          </w:tcPr>
          <w:p w14:paraId="77E5508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12711</w:t>
            </w:r>
          </w:p>
        </w:tc>
        <w:tc>
          <w:tcPr>
            <w:tcW w:w="2289" w:type="dxa"/>
            <w:tcBorders>
              <w:top w:val="nil"/>
              <w:left w:val="nil"/>
              <w:bottom w:val="nil"/>
              <w:right w:val="single" w:sz="4" w:space="0" w:color="auto"/>
            </w:tcBorders>
            <w:shd w:val="clear" w:color="auto" w:fill="auto"/>
            <w:vAlign w:val="center"/>
            <w:hideMark/>
          </w:tcPr>
          <w:p w14:paraId="334F4C7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rastlinsko pridelavo</w:t>
            </w:r>
          </w:p>
        </w:tc>
        <w:tc>
          <w:tcPr>
            <w:tcW w:w="2020" w:type="dxa"/>
            <w:tcBorders>
              <w:top w:val="nil"/>
              <w:left w:val="nil"/>
              <w:bottom w:val="single" w:sz="4" w:space="0" w:color="auto"/>
              <w:right w:val="single" w:sz="4" w:space="0" w:color="auto"/>
            </w:tcBorders>
            <w:shd w:val="clear" w:color="auto" w:fill="auto"/>
            <w:vAlign w:val="center"/>
            <w:hideMark/>
          </w:tcPr>
          <w:p w14:paraId="04347F9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6D0EA275" w14:textId="581629FD"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1638">
              <w:rPr>
                <w:rFonts w:cs="Arial"/>
                <w:color w:val="000000"/>
                <w:sz w:val="18"/>
                <w:szCs w:val="18"/>
                <w:vertAlign w:val="superscript"/>
                <w:lang w:eastAsia="sl-SI"/>
              </w:rPr>
              <w:t>,4</w:t>
            </w:r>
          </w:p>
        </w:tc>
      </w:tr>
      <w:tr w:rsidR="005004C4" w:rsidRPr="00016069" w14:paraId="768B5F53" w14:textId="77777777" w:rsidTr="00CF3337">
        <w:trPr>
          <w:trHeight w:val="1160"/>
        </w:trPr>
        <w:tc>
          <w:tcPr>
            <w:tcW w:w="450" w:type="dxa"/>
            <w:vMerge/>
            <w:tcBorders>
              <w:top w:val="nil"/>
              <w:left w:val="single" w:sz="4" w:space="0" w:color="auto"/>
              <w:bottom w:val="nil"/>
              <w:right w:val="nil"/>
            </w:tcBorders>
            <w:vAlign w:val="center"/>
            <w:hideMark/>
          </w:tcPr>
          <w:p w14:paraId="4810DC50"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49E0C81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4F6840AA"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D85A9B3" w14:textId="77777777" w:rsidR="005004C4" w:rsidRPr="00016069" w:rsidRDefault="005004C4" w:rsidP="000959A3">
            <w:pPr>
              <w:spacing w:line="240" w:lineRule="auto"/>
              <w:rPr>
                <w:rFonts w:cs="Arial"/>
                <w:sz w:val="18"/>
                <w:szCs w:val="18"/>
                <w:lang w:eastAsia="sl-SI"/>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C201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12712</w:t>
            </w:r>
          </w:p>
        </w:tc>
        <w:tc>
          <w:tcPr>
            <w:tcW w:w="2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86AD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rejo živali</w:t>
            </w:r>
          </w:p>
        </w:tc>
        <w:tc>
          <w:tcPr>
            <w:tcW w:w="2020" w:type="dxa"/>
            <w:tcBorders>
              <w:top w:val="nil"/>
              <w:left w:val="nil"/>
              <w:bottom w:val="single" w:sz="4" w:space="0" w:color="auto"/>
              <w:right w:val="single" w:sz="4" w:space="0" w:color="auto"/>
            </w:tcBorders>
            <w:shd w:val="clear" w:color="auto" w:fill="auto"/>
            <w:vAlign w:val="center"/>
            <w:hideMark/>
          </w:tcPr>
          <w:p w14:paraId="7526F14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rejne živali,</w:t>
            </w:r>
            <w:r w:rsidRPr="00016069">
              <w:rPr>
                <w:rFonts w:cs="Arial"/>
                <w:sz w:val="18"/>
                <w:szCs w:val="18"/>
                <w:lang w:eastAsia="sl-SI"/>
              </w:rPr>
              <w:br/>
              <w:t>stavbe za rejo divjadi v oborah,</w:t>
            </w:r>
            <w:r w:rsidRPr="00016069">
              <w:rPr>
                <w:rFonts w:cs="Arial"/>
                <w:sz w:val="18"/>
                <w:szCs w:val="18"/>
                <w:lang w:eastAsia="sl-SI"/>
              </w:rPr>
              <w:br/>
              <w:t>druge stavbe za rejo živali</w:t>
            </w:r>
          </w:p>
        </w:tc>
        <w:tc>
          <w:tcPr>
            <w:tcW w:w="1980" w:type="dxa"/>
            <w:tcBorders>
              <w:top w:val="nil"/>
              <w:left w:val="nil"/>
              <w:bottom w:val="single" w:sz="4" w:space="0" w:color="auto"/>
              <w:right w:val="single" w:sz="4" w:space="0" w:color="auto"/>
            </w:tcBorders>
            <w:shd w:val="clear" w:color="auto" w:fill="auto"/>
            <w:noWrap/>
            <w:vAlign w:val="center"/>
            <w:hideMark/>
          </w:tcPr>
          <w:p w14:paraId="7202F55A" w14:textId="2212411B"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1638">
              <w:rPr>
                <w:rFonts w:cs="Arial"/>
                <w:color w:val="000000"/>
                <w:sz w:val="18"/>
                <w:szCs w:val="18"/>
                <w:vertAlign w:val="superscript"/>
                <w:lang w:eastAsia="sl-SI"/>
              </w:rPr>
              <w:t>,4</w:t>
            </w:r>
          </w:p>
        </w:tc>
      </w:tr>
      <w:tr w:rsidR="005004C4" w:rsidRPr="00016069" w14:paraId="2B81CE7A" w14:textId="77777777" w:rsidTr="00CF3337">
        <w:trPr>
          <w:trHeight w:val="510"/>
        </w:trPr>
        <w:tc>
          <w:tcPr>
            <w:tcW w:w="450" w:type="dxa"/>
            <w:vMerge/>
            <w:tcBorders>
              <w:top w:val="nil"/>
              <w:left w:val="single" w:sz="4" w:space="0" w:color="auto"/>
              <w:bottom w:val="nil"/>
              <w:right w:val="nil"/>
            </w:tcBorders>
            <w:vAlign w:val="center"/>
            <w:hideMark/>
          </w:tcPr>
          <w:p w14:paraId="5BD4E711"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1B1510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5A7DD820"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8D91D04" w14:textId="77777777" w:rsidR="005004C4" w:rsidRPr="00016069" w:rsidRDefault="005004C4" w:rsidP="000959A3">
            <w:pPr>
              <w:spacing w:line="240" w:lineRule="auto"/>
              <w:rPr>
                <w:rFonts w:cs="Arial"/>
                <w:sz w:val="18"/>
                <w:szCs w:val="18"/>
                <w:lang w:eastAsia="sl-SI"/>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2C3AF0AE" w14:textId="77777777" w:rsidR="005004C4" w:rsidRPr="00016069" w:rsidRDefault="005004C4" w:rsidP="000959A3">
            <w:pPr>
              <w:spacing w:line="240" w:lineRule="auto"/>
              <w:rPr>
                <w:rFonts w:cs="Arial"/>
                <w:sz w:val="18"/>
                <w:szCs w:val="18"/>
                <w:lang w:eastAsia="sl-SI"/>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14:paraId="6C300EF6"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0ABAE5B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stavbe ribogojnice </w:t>
            </w:r>
          </w:p>
        </w:tc>
        <w:tc>
          <w:tcPr>
            <w:tcW w:w="1980" w:type="dxa"/>
            <w:tcBorders>
              <w:top w:val="nil"/>
              <w:left w:val="nil"/>
              <w:bottom w:val="single" w:sz="4" w:space="0" w:color="auto"/>
              <w:right w:val="single" w:sz="4" w:space="0" w:color="auto"/>
            </w:tcBorders>
            <w:shd w:val="clear" w:color="auto" w:fill="auto"/>
            <w:noWrap/>
            <w:vAlign w:val="center"/>
            <w:hideMark/>
          </w:tcPr>
          <w:p w14:paraId="3F0B31C9" w14:textId="280F74B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1638">
              <w:rPr>
                <w:rFonts w:cs="Arial"/>
                <w:color w:val="000000"/>
                <w:sz w:val="18"/>
                <w:szCs w:val="18"/>
                <w:vertAlign w:val="superscript"/>
                <w:lang w:eastAsia="sl-SI"/>
              </w:rPr>
              <w:t>,4</w:t>
            </w:r>
          </w:p>
        </w:tc>
      </w:tr>
      <w:tr w:rsidR="005004C4" w:rsidRPr="00016069" w14:paraId="04691A83" w14:textId="77777777" w:rsidTr="00CF3337">
        <w:trPr>
          <w:trHeight w:val="290"/>
        </w:trPr>
        <w:tc>
          <w:tcPr>
            <w:tcW w:w="450" w:type="dxa"/>
            <w:vMerge/>
            <w:tcBorders>
              <w:top w:val="nil"/>
              <w:left w:val="single" w:sz="4" w:space="0" w:color="auto"/>
              <w:bottom w:val="nil"/>
              <w:right w:val="nil"/>
            </w:tcBorders>
            <w:vAlign w:val="center"/>
            <w:hideMark/>
          </w:tcPr>
          <w:p w14:paraId="2DDAEBB9"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4291E40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71E6003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FA31ABE"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4F45C01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12713</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41E62C3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skladiščenje pridelka</w:t>
            </w:r>
          </w:p>
        </w:tc>
        <w:tc>
          <w:tcPr>
            <w:tcW w:w="2020" w:type="dxa"/>
            <w:tcBorders>
              <w:top w:val="nil"/>
              <w:left w:val="nil"/>
              <w:bottom w:val="single" w:sz="4" w:space="0" w:color="auto"/>
              <w:right w:val="single" w:sz="4" w:space="0" w:color="auto"/>
            </w:tcBorders>
            <w:shd w:val="clear" w:color="auto" w:fill="auto"/>
            <w:vAlign w:val="center"/>
            <w:hideMark/>
          </w:tcPr>
          <w:p w14:paraId="363BCE6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kmetijski silos</w:t>
            </w:r>
          </w:p>
        </w:tc>
        <w:tc>
          <w:tcPr>
            <w:tcW w:w="1980" w:type="dxa"/>
            <w:tcBorders>
              <w:top w:val="nil"/>
              <w:left w:val="nil"/>
              <w:bottom w:val="single" w:sz="4" w:space="0" w:color="auto"/>
              <w:right w:val="single" w:sz="4" w:space="0" w:color="auto"/>
            </w:tcBorders>
            <w:shd w:val="clear" w:color="auto" w:fill="auto"/>
            <w:noWrap/>
            <w:vAlign w:val="center"/>
            <w:hideMark/>
          </w:tcPr>
          <w:p w14:paraId="2F69AEF1" w14:textId="5AE4C8F8"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1638">
              <w:rPr>
                <w:rFonts w:cs="Arial"/>
                <w:color w:val="000000"/>
                <w:sz w:val="18"/>
                <w:szCs w:val="18"/>
                <w:vertAlign w:val="superscript"/>
                <w:lang w:eastAsia="sl-SI"/>
              </w:rPr>
              <w:t>,4</w:t>
            </w:r>
          </w:p>
        </w:tc>
      </w:tr>
      <w:tr w:rsidR="005004C4" w:rsidRPr="00016069" w14:paraId="44FC6E12" w14:textId="77777777" w:rsidTr="00CF3337">
        <w:trPr>
          <w:trHeight w:val="290"/>
        </w:trPr>
        <w:tc>
          <w:tcPr>
            <w:tcW w:w="450" w:type="dxa"/>
            <w:vMerge/>
            <w:tcBorders>
              <w:top w:val="nil"/>
              <w:left w:val="single" w:sz="4" w:space="0" w:color="auto"/>
              <w:bottom w:val="nil"/>
              <w:right w:val="nil"/>
            </w:tcBorders>
            <w:vAlign w:val="center"/>
            <w:hideMark/>
          </w:tcPr>
          <w:p w14:paraId="4F2AC79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737C7F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71FE4B7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3A1985A"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95E8E3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B836FF6"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nil"/>
              <w:right w:val="nil"/>
            </w:tcBorders>
            <w:shd w:val="clear" w:color="auto" w:fill="auto"/>
            <w:noWrap/>
            <w:vAlign w:val="bottom"/>
            <w:hideMark/>
          </w:tcPr>
          <w:p w14:paraId="6C6AF3E0" w14:textId="77777777" w:rsidR="005004C4" w:rsidRPr="00016069" w:rsidRDefault="005004C4" w:rsidP="000959A3">
            <w:pPr>
              <w:spacing w:line="240" w:lineRule="auto"/>
              <w:rPr>
                <w:rFonts w:cs="Arial"/>
                <w:color w:val="000000"/>
                <w:lang w:eastAsia="sl-SI"/>
              </w:rPr>
            </w:pPr>
            <w:r w:rsidRPr="00016069">
              <w:rPr>
                <w:rFonts w:cs="Arial"/>
                <w:color w:val="000000"/>
                <w:lang w:eastAsia="sl-SI"/>
              </w:rPr>
              <w:t>kleti, vinske kleti</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E1ACB77" w14:textId="69415D06"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1638">
              <w:rPr>
                <w:rFonts w:cs="Arial"/>
                <w:color w:val="000000"/>
                <w:sz w:val="18"/>
                <w:szCs w:val="18"/>
                <w:vertAlign w:val="superscript"/>
                <w:lang w:eastAsia="sl-SI"/>
              </w:rPr>
              <w:t>,4</w:t>
            </w:r>
          </w:p>
        </w:tc>
      </w:tr>
      <w:tr w:rsidR="005004C4" w:rsidRPr="00016069" w14:paraId="013454EE" w14:textId="77777777" w:rsidTr="00CF3337">
        <w:trPr>
          <w:trHeight w:val="290"/>
        </w:trPr>
        <w:tc>
          <w:tcPr>
            <w:tcW w:w="450" w:type="dxa"/>
            <w:vMerge/>
            <w:tcBorders>
              <w:top w:val="nil"/>
              <w:left w:val="single" w:sz="4" w:space="0" w:color="auto"/>
              <w:bottom w:val="nil"/>
              <w:right w:val="nil"/>
            </w:tcBorders>
            <w:vAlign w:val="center"/>
            <w:hideMark/>
          </w:tcPr>
          <w:p w14:paraId="23177A3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6B8430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75EF71F3"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DF36964"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7E1F13B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094547F4" w14:textId="77777777" w:rsidR="005004C4" w:rsidRPr="00016069" w:rsidRDefault="005004C4" w:rsidP="000959A3">
            <w:pPr>
              <w:spacing w:line="240" w:lineRule="auto"/>
              <w:rPr>
                <w:rFonts w:cs="Arial"/>
                <w:sz w:val="18"/>
                <w:szCs w:val="18"/>
                <w:lang w:eastAsia="sl-SI"/>
              </w:rPr>
            </w:pP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1E60CB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skladišča pridelkov </w:t>
            </w:r>
          </w:p>
        </w:tc>
        <w:tc>
          <w:tcPr>
            <w:tcW w:w="1980" w:type="dxa"/>
            <w:tcBorders>
              <w:top w:val="nil"/>
              <w:left w:val="nil"/>
              <w:bottom w:val="single" w:sz="4" w:space="0" w:color="auto"/>
              <w:right w:val="single" w:sz="4" w:space="0" w:color="auto"/>
            </w:tcBorders>
            <w:shd w:val="clear" w:color="auto" w:fill="auto"/>
            <w:noWrap/>
            <w:vAlign w:val="center"/>
            <w:hideMark/>
          </w:tcPr>
          <w:p w14:paraId="3182C7B6" w14:textId="4686A873"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1638">
              <w:rPr>
                <w:rFonts w:cs="Arial"/>
                <w:color w:val="000000"/>
                <w:sz w:val="18"/>
                <w:szCs w:val="18"/>
                <w:vertAlign w:val="superscript"/>
                <w:lang w:eastAsia="sl-SI"/>
              </w:rPr>
              <w:t>,4</w:t>
            </w:r>
          </w:p>
        </w:tc>
      </w:tr>
      <w:tr w:rsidR="005004C4" w:rsidRPr="00016069" w14:paraId="6ADF4D12" w14:textId="77777777" w:rsidTr="00CF3337">
        <w:trPr>
          <w:trHeight w:val="290"/>
        </w:trPr>
        <w:tc>
          <w:tcPr>
            <w:tcW w:w="450" w:type="dxa"/>
            <w:vMerge/>
            <w:tcBorders>
              <w:top w:val="nil"/>
              <w:left w:val="single" w:sz="4" w:space="0" w:color="auto"/>
              <w:bottom w:val="nil"/>
              <w:right w:val="nil"/>
            </w:tcBorders>
            <w:vAlign w:val="center"/>
            <w:hideMark/>
          </w:tcPr>
          <w:p w14:paraId="4FAAF0B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6BE0CC6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2A0DAA3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948A985"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39C3879"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3B2F35AD"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1D2AFEC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kozolci</w:t>
            </w:r>
          </w:p>
        </w:tc>
        <w:tc>
          <w:tcPr>
            <w:tcW w:w="1980" w:type="dxa"/>
            <w:tcBorders>
              <w:top w:val="nil"/>
              <w:left w:val="nil"/>
              <w:bottom w:val="single" w:sz="4" w:space="0" w:color="auto"/>
              <w:right w:val="single" w:sz="4" w:space="0" w:color="auto"/>
            </w:tcBorders>
            <w:shd w:val="clear" w:color="auto" w:fill="auto"/>
            <w:noWrap/>
            <w:vAlign w:val="center"/>
            <w:hideMark/>
          </w:tcPr>
          <w:p w14:paraId="157CAC01" w14:textId="7426CDC1"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1638">
              <w:rPr>
                <w:rFonts w:cs="Arial"/>
                <w:color w:val="000000"/>
                <w:sz w:val="18"/>
                <w:szCs w:val="18"/>
                <w:vertAlign w:val="superscript"/>
                <w:lang w:eastAsia="sl-SI"/>
              </w:rPr>
              <w:t>,4</w:t>
            </w:r>
          </w:p>
        </w:tc>
      </w:tr>
      <w:tr w:rsidR="005004C4" w:rsidRPr="00016069" w14:paraId="56D3C05C" w14:textId="77777777" w:rsidTr="00CF3337">
        <w:trPr>
          <w:trHeight w:val="690"/>
        </w:trPr>
        <w:tc>
          <w:tcPr>
            <w:tcW w:w="450" w:type="dxa"/>
            <w:vMerge/>
            <w:tcBorders>
              <w:top w:val="nil"/>
              <w:left w:val="single" w:sz="4" w:space="0" w:color="auto"/>
              <w:bottom w:val="nil"/>
              <w:right w:val="nil"/>
            </w:tcBorders>
            <w:vAlign w:val="center"/>
            <w:hideMark/>
          </w:tcPr>
          <w:p w14:paraId="139C99E9"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79C9488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39F118F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156DFF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2CDA0D3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12714</w:t>
            </w:r>
          </w:p>
        </w:tc>
        <w:tc>
          <w:tcPr>
            <w:tcW w:w="2289" w:type="dxa"/>
            <w:tcBorders>
              <w:top w:val="nil"/>
              <w:left w:val="nil"/>
              <w:bottom w:val="single" w:sz="4" w:space="0" w:color="auto"/>
              <w:right w:val="single" w:sz="4" w:space="0" w:color="auto"/>
            </w:tcBorders>
            <w:shd w:val="clear" w:color="auto" w:fill="auto"/>
            <w:vAlign w:val="center"/>
            <w:hideMark/>
          </w:tcPr>
          <w:p w14:paraId="44391FB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Druge nestanovanjske kmetijske stavbe </w:t>
            </w:r>
          </w:p>
        </w:tc>
        <w:tc>
          <w:tcPr>
            <w:tcW w:w="2020" w:type="dxa"/>
            <w:tcBorders>
              <w:top w:val="nil"/>
              <w:left w:val="nil"/>
              <w:bottom w:val="single" w:sz="4" w:space="0" w:color="auto"/>
              <w:right w:val="single" w:sz="4" w:space="0" w:color="auto"/>
            </w:tcBorders>
            <w:shd w:val="clear" w:color="auto" w:fill="auto"/>
            <w:vAlign w:val="center"/>
            <w:hideMark/>
          </w:tcPr>
          <w:p w14:paraId="5E818BB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stavbe za shranjevanje kmetijskih strojev, orodja in mehanizacije </w:t>
            </w:r>
          </w:p>
        </w:tc>
        <w:tc>
          <w:tcPr>
            <w:tcW w:w="1980" w:type="dxa"/>
            <w:tcBorders>
              <w:top w:val="nil"/>
              <w:left w:val="nil"/>
              <w:bottom w:val="single" w:sz="4" w:space="0" w:color="auto"/>
              <w:right w:val="single" w:sz="4" w:space="0" w:color="auto"/>
            </w:tcBorders>
            <w:shd w:val="clear" w:color="auto" w:fill="auto"/>
            <w:noWrap/>
            <w:vAlign w:val="center"/>
            <w:hideMark/>
          </w:tcPr>
          <w:p w14:paraId="2AD8B63B"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0927C759" w14:textId="77777777" w:rsidTr="00CF3337">
        <w:trPr>
          <w:trHeight w:val="290"/>
        </w:trPr>
        <w:tc>
          <w:tcPr>
            <w:tcW w:w="450" w:type="dxa"/>
            <w:vMerge/>
            <w:tcBorders>
              <w:top w:val="nil"/>
              <w:left w:val="single" w:sz="4" w:space="0" w:color="auto"/>
              <w:bottom w:val="nil"/>
              <w:right w:val="nil"/>
            </w:tcBorders>
            <w:vAlign w:val="center"/>
            <w:hideMark/>
          </w:tcPr>
          <w:p w14:paraId="14877BD7"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CA6A89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109E9F9F"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305E466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2BC03E6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Obredne stavbe</w:t>
            </w:r>
          </w:p>
        </w:tc>
      </w:tr>
      <w:tr w:rsidR="005004C4" w:rsidRPr="00016069" w14:paraId="044051FE" w14:textId="77777777" w:rsidTr="00CF3337">
        <w:trPr>
          <w:trHeight w:val="660"/>
        </w:trPr>
        <w:tc>
          <w:tcPr>
            <w:tcW w:w="450" w:type="dxa"/>
            <w:vMerge/>
            <w:tcBorders>
              <w:top w:val="nil"/>
              <w:left w:val="single" w:sz="4" w:space="0" w:color="auto"/>
              <w:bottom w:val="nil"/>
              <w:right w:val="nil"/>
            </w:tcBorders>
            <w:vAlign w:val="center"/>
            <w:hideMark/>
          </w:tcPr>
          <w:p w14:paraId="56175C7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9428DA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6942273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9E89054"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59F5A45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12721</w:t>
            </w:r>
          </w:p>
        </w:tc>
        <w:tc>
          <w:tcPr>
            <w:tcW w:w="2289" w:type="dxa"/>
            <w:tcBorders>
              <w:top w:val="nil"/>
              <w:left w:val="nil"/>
              <w:bottom w:val="single" w:sz="4" w:space="0" w:color="auto"/>
              <w:right w:val="single" w:sz="4" w:space="0" w:color="auto"/>
            </w:tcBorders>
            <w:shd w:val="clear" w:color="auto" w:fill="auto"/>
            <w:vAlign w:val="center"/>
            <w:hideMark/>
          </w:tcPr>
          <w:p w14:paraId="3FAE251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opravljanje verskih obredov</w:t>
            </w:r>
          </w:p>
        </w:tc>
        <w:tc>
          <w:tcPr>
            <w:tcW w:w="2020" w:type="dxa"/>
            <w:tcBorders>
              <w:top w:val="nil"/>
              <w:left w:val="nil"/>
              <w:bottom w:val="single" w:sz="4" w:space="0" w:color="auto"/>
              <w:right w:val="single" w:sz="4" w:space="0" w:color="auto"/>
            </w:tcBorders>
            <w:shd w:val="clear" w:color="auto" w:fill="auto"/>
            <w:vAlign w:val="center"/>
            <w:hideMark/>
          </w:tcPr>
          <w:p w14:paraId="16D2103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3C4E98C"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17061F01" w14:textId="77777777" w:rsidTr="00CF3337">
        <w:trPr>
          <w:trHeight w:val="290"/>
        </w:trPr>
        <w:tc>
          <w:tcPr>
            <w:tcW w:w="450" w:type="dxa"/>
            <w:vMerge/>
            <w:tcBorders>
              <w:top w:val="nil"/>
              <w:left w:val="single" w:sz="4" w:space="0" w:color="auto"/>
              <w:bottom w:val="nil"/>
              <w:right w:val="nil"/>
            </w:tcBorders>
            <w:vAlign w:val="center"/>
            <w:hideMark/>
          </w:tcPr>
          <w:p w14:paraId="32961E3E"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4413075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290E68A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8D0CD45"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6D5F8F4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12722</w:t>
            </w:r>
          </w:p>
        </w:tc>
        <w:tc>
          <w:tcPr>
            <w:tcW w:w="2289" w:type="dxa"/>
            <w:tcBorders>
              <w:top w:val="nil"/>
              <w:left w:val="nil"/>
              <w:bottom w:val="single" w:sz="4" w:space="0" w:color="auto"/>
              <w:right w:val="single" w:sz="4" w:space="0" w:color="auto"/>
            </w:tcBorders>
            <w:shd w:val="clear" w:color="auto" w:fill="auto"/>
            <w:vAlign w:val="center"/>
            <w:hideMark/>
          </w:tcPr>
          <w:p w14:paraId="060988D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Pokopališke stavbe</w:t>
            </w:r>
          </w:p>
        </w:tc>
        <w:tc>
          <w:tcPr>
            <w:tcW w:w="2020" w:type="dxa"/>
            <w:tcBorders>
              <w:top w:val="nil"/>
              <w:left w:val="nil"/>
              <w:bottom w:val="single" w:sz="4" w:space="0" w:color="auto"/>
              <w:right w:val="single" w:sz="4" w:space="0" w:color="auto"/>
            </w:tcBorders>
            <w:shd w:val="clear" w:color="auto" w:fill="auto"/>
            <w:vAlign w:val="center"/>
            <w:hideMark/>
          </w:tcPr>
          <w:p w14:paraId="36D464E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0D307506" w14:textId="29CB55B8"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4619EA">
              <w:rPr>
                <w:rFonts w:cs="Arial"/>
                <w:color w:val="000000"/>
                <w:sz w:val="18"/>
                <w:szCs w:val="18"/>
                <w:vertAlign w:val="superscript"/>
                <w:lang w:eastAsia="sl-SI"/>
              </w:rPr>
              <w:t>,4</w:t>
            </w:r>
          </w:p>
        </w:tc>
      </w:tr>
      <w:tr w:rsidR="005004C4" w:rsidRPr="00016069" w14:paraId="7D0FAB9B" w14:textId="77777777" w:rsidTr="00CF3337">
        <w:trPr>
          <w:trHeight w:val="290"/>
        </w:trPr>
        <w:tc>
          <w:tcPr>
            <w:tcW w:w="450" w:type="dxa"/>
            <w:vMerge/>
            <w:tcBorders>
              <w:top w:val="nil"/>
              <w:left w:val="single" w:sz="4" w:space="0" w:color="auto"/>
              <w:bottom w:val="nil"/>
              <w:right w:val="nil"/>
            </w:tcBorders>
            <w:vAlign w:val="center"/>
            <w:hideMark/>
          </w:tcPr>
          <w:p w14:paraId="60E02933"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299807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25E12CA5"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4A7A754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1273</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56F12B1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Kulturna dediščina, ki se ne uporablja za druge namene</w:t>
            </w:r>
          </w:p>
        </w:tc>
      </w:tr>
      <w:tr w:rsidR="005004C4" w:rsidRPr="00016069" w14:paraId="75F3C4AE" w14:textId="77777777" w:rsidTr="00CF3337">
        <w:trPr>
          <w:trHeight w:val="460"/>
        </w:trPr>
        <w:tc>
          <w:tcPr>
            <w:tcW w:w="450" w:type="dxa"/>
            <w:vMerge/>
            <w:tcBorders>
              <w:top w:val="nil"/>
              <w:left w:val="single" w:sz="4" w:space="0" w:color="auto"/>
              <w:bottom w:val="nil"/>
              <w:right w:val="nil"/>
            </w:tcBorders>
            <w:vAlign w:val="center"/>
            <w:hideMark/>
          </w:tcPr>
          <w:p w14:paraId="5D3762BA"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0D3588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36F72C0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360AFE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6F48327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12730</w:t>
            </w:r>
          </w:p>
        </w:tc>
        <w:tc>
          <w:tcPr>
            <w:tcW w:w="2289" w:type="dxa"/>
            <w:tcBorders>
              <w:top w:val="nil"/>
              <w:left w:val="nil"/>
              <w:bottom w:val="single" w:sz="4" w:space="0" w:color="auto"/>
              <w:right w:val="single" w:sz="4" w:space="0" w:color="auto"/>
            </w:tcBorders>
            <w:shd w:val="clear" w:color="auto" w:fill="auto"/>
            <w:vAlign w:val="center"/>
            <w:hideMark/>
          </w:tcPr>
          <w:p w14:paraId="3FC3DB8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Kulturna dediščina, ki se ne uporablja za druge namene</w:t>
            </w:r>
          </w:p>
        </w:tc>
        <w:tc>
          <w:tcPr>
            <w:tcW w:w="2020" w:type="dxa"/>
            <w:tcBorders>
              <w:top w:val="nil"/>
              <w:left w:val="nil"/>
              <w:bottom w:val="single" w:sz="4" w:space="0" w:color="auto"/>
              <w:right w:val="single" w:sz="4" w:space="0" w:color="auto"/>
            </w:tcBorders>
            <w:shd w:val="clear" w:color="auto" w:fill="auto"/>
            <w:vAlign w:val="center"/>
            <w:hideMark/>
          </w:tcPr>
          <w:p w14:paraId="57C90EE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74E67D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6C4AFF79" w14:textId="77777777" w:rsidTr="00CF3337">
        <w:trPr>
          <w:trHeight w:val="290"/>
        </w:trPr>
        <w:tc>
          <w:tcPr>
            <w:tcW w:w="450" w:type="dxa"/>
            <w:vMerge/>
            <w:tcBorders>
              <w:top w:val="nil"/>
              <w:left w:val="single" w:sz="4" w:space="0" w:color="auto"/>
              <w:bottom w:val="nil"/>
              <w:right w:val="nil"/>
            </w:tcBorders>
            <w:vAlign w:val="center"/>
            <w:hideMark/>
          </w:tcPr>
          <w:p w14:paraId="23CD2BEB"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11A8EA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42DF133A"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2F1764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1274</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045281D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Druge stavbe, ki niso uvrščene drugje</w:t>
            </w:r>
          </w:p>
        </w:tc>
      </w:tr>
      <w:tr w:rsidR="005004C4" w:rsidRPr="00016069" w14:paraId="4830B4B7" w14:textId="77777777" w:rsidTr="00CF3337">
        <w:trPr>
          <w:trHeight w:val="460"/>
        </w:trPr>
        <w:tc>
          <w:tcPr>
            <w:tcW w:w="450" w:type="dxa"/>
            <w:vMerge/>
            <w:tcBorders>
              <w:top w:val="nil"/>
              <w:left w:val="single" w:sz="4" w:space="0" w:color="auto"/>
              <w:bottom w:val="nil"/>
              <w:right w:val="nil"/>
            </w:tcBorders>
            <w:vAlign w:val="center"/>
            <w:hideMark/>
          </w:tcPr>
          <w:p w14:paraId="1437BFE8"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39C9F4A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13BCA96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7BBA75D"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510778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12741</w:t>
            </w:r>
          </w:p>
        </w:tc>
        <w:tc>
          <w:tcPr>
            <w:tcW w:w="2289" w:type="dxa"/>
            <w:tcBorders>
              <w:top w:val="nil"/>
              <w:left w:val="nil"/>
              <w:bottom w:val="single" w:sz="4" w:space="0" w:color="auto"/>
              <w:right w:val="single" w:sz="4" w:space="0" w:color="auto"/>
            </w:tcBorders>
            <w:shd w:val="clear" w:color="auto" w:fill="auto"/>
            <w:vAlign w:val="center"/>
            <w:hideMark/>
          </w:tcPr>
          <w:p w14:paraId="63C70AC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Vojašnice in stavbe za nastanitev policistov</w:t>
            </w:r>
          </w:p>
        </w:tc>
        <w:tc>
          <w:tcPr>
            <w:tcW w:w="2020" w:type="dxa"/>
            <w:tcBorders>
              <w:top w:val="nil"/>
              <w:left w:val="nil"/>
              <w:bottom w:val="single" w:sz="4" w:space="0" w:color="auto"/>
              <w:right w:val="single" w:sz="4" w:space="0" w:color="auto"/>
            </w:tcBorders>
            <w:shd w:val="clear" w:color="auto" w:fill="auto"/>
            <w:vAlign w:val="center"/>
            <w:hideMark/>
          </w:tcPr>
          <w:p w14:paraId="65F4603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6B1CBAA1"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6C420988" w14:textId="77777777" w:rsidTr="00CF3337">
        <w:trPr>
          <w:trHeight w:val="690"/>
        </w:trPr>
        <w:tc>
          <w:tcPr>
            <w:tcW w:w="450" w:type="dxa"/>
            <w:vMerge/>
            <w:tcBorders>
              <w:top w:val="nil"/>
              <w:left w:val="single" w:sz="4" w:space="0" w:color="auto"/>
              <w:bottom w:val="nil"/>
              <w:right w:val="nil"/>
            </w:tcBorders>
            <w:vAlign w:val="center"/>
            <w:hideMark/>
          </w:tcPr>
          <w:p w14:paraId="0F919EA2"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607F71A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14374A5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82ABF92"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B041C1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12742</w:t>
            </w:r>
          </w:p>
        </w:tc>
        <w:tc>
          <w:tcPr>
            <w:tcW w:w="2289" w:type="dxa"/>
            <w:tcBorders>
              <w:top w:val="nil"/>
              <w:left w:val="nil"/>
              <w:bottom w:val="single" w:sz="4" w:space="0" w:color="auto"/>
              <w:right w:val="single" w:sz="4" w:space="0" w:color="auto"/>
            </w:tcBorders>
            <w:shd w:val="clear" w:color="auto" w:fill="auto"/>
            <w:vAlign w:val="center"/>
            <w:hideMark/>
          </w:tcPr>
          <w:p w14:paraId="37B6158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sil za zaščito, reševanje in pomoč, gasilski domovi</w:t>
            </w:r>
          </w:p>
        </w:tc>
        <w:tc>
          <w:tcPr>
            <w:tcW w:w="2020" w:type="dxa"/>
            <w:tcBorders>
              <w:top w:val="nil"/>
              <w:left w:val="nil"/>
              <w:bottom w:val="single" w:sz="4" w:space="0" w:color="auto"/>
              <w:right w:val="single" w:sz="4" w:space="0" w:color="auto"/>
            </w:tcBorders>
            <w:shd w:val="clear" w:color="auto" w:fill="auto"/>
            <w:vAlign w:val="center"/>
            <w:hideMark/>
          </w:tcPr>
          <w:p w14:paraId="5F64322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21E51421"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5D830878" w14:textId="77777777" w:rsidTr="00CF3337">
        <w:trPr>
          <w:trHeight w:val="290"/>
        </w:trPr>
        <w:tc>
          <w:tcPr>
            <w:tcW w:w="450" w:type="dxa"/>
            <w:vMerge/>
            <w:tcBorders>
              <w:top w:val="nil"/>
              <w:left w:val="single" w:sz="4" w:space="0" w:color="auto"/>
              <w:bottom w:val="nil"/>
              <w:right w:val="nil"/>
            </w:tcBorders>
            <w:vAlign w:val="center"/>
            <w:hideMark/>
          </w:tcPr>
          <w:p w14:paraId="3C74948D"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F73BFA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768C997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AE7AF9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7546F89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12743</w:t>
            </w:r>
          </w:p>
        </w:tc>
        <w:tc>
          <w:tcPr>
            <w:tcW w:w="2289" w:type="dxa"/>
            <w:tcBorders>
              <w:top w:val="nil"/>
              <w:left w:val="nil"/>
              <w:bottom w:val="single" w:sz="4" w:space="0" w:color="auto"/>
              <w:right w:val="single" w:sz="4" w:space="0" w:color="auto"/>
            </w:tcBorders>
            <w:shd w:val="clear" w:color="auto" w:fill="auto"/>
            <w:vAlign w:val="center"/>
            <w:hideMark/>
          </w:tcPr>
          <w:p w14:paraId="3EBC559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Zaklonišča</w:t>
            </w:r>
          </w:p>
        </w:tc>
        <w:tc>
          <w:tcPr>
            <w:tcW w:w="2020" w:type="dxa"/>
            <w:tcBorders>
              <w:top w:val="nil"/>
              <w:left w:val="nil"/>
              <w:bottom w:val="single" w:sz="4" w:space="0" w:color="auto"/>
              <w:right w:val="single" w:sz="4" w:space="0" w:color="auto"/>
            </w:tcBorders>
            <w:shd w:val="clear" w:color="auto" w:fill="auto"/>
            <w:vAlign w:val="center"/>
            <w:hideMark/>
          </w:tcPr>
          <w:p w14:paraId="5A2C17F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68A0023F"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C57C302" w14:textId="77777777" w:rsidTr="00CF3337">
        <w:trPr>
          <w:trHeight w:val="290"/>
        </w:trPr>
        <w:tc>
          <w:tcPr>
            <w:tcW w:w="450" w:type="dxa"/>
            <w:vMerge/>
            <w:tcBorders>
              <w:top w:val="nil"/>
              <w:left w:val="single" w:sz="4" w:space="0" w:color="auto"/>
              <w:bottom w:val="nil"/>
              <w:right w:val="nil"/>
            </w:tcBorders>
            <w:vAlign w:val="center"/>
            <w:hideMark/>
          </w:tcPr>
          <w:p w14:paraId="06E8DEC8"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2EB7437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47A34D5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EDC10FF"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B84FE8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12744</w:t>
            </w:r>
          </w:p>
        </w:tc>
        <w:tc>
          <w:tcPr>
            <w:tcW w:w="2289" w:type="dxa"/>
            <w:tcBorders>
              <w:top w:val="nil"/>
              <w:left w:val="nil"/>
              <w:bottom w:val="single" w:sz="4" w:space="0" w:color="auto"/>
              <w:right w:val="single" w:sz="4" w:space="0" w:color="auto"/>
            </w:tcBorders>
            <w:shd w:val="clear" w:color="auto" w:fill="auto"/>
            <w:vAlign w:val="center"/>
            <w:hideMark/>
          </w:tcPr>
          <w:p w14:paraId="7825262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Sanitarije</w:t>
            </w:r>
          </w:p>
        </w:tc>
        <w:tc>
          <w:tcPr>
            <w:tcW w:w="2020" w:type="dxa"/>
            <w:tcBorders>
              <w:top w:val="nil"/>
              <w:left w:val="nil"/>
              <w:bottom w:val="single" w:sz="4" w:space="0" w:color="auto"/>
              <w:right w:val="single" w:sz="4" w:space="0" w:color="auto"/>
            </w:tcBorders>
            <w:shd w:val="clear" w:color="auto" w:fill="auto"/>
            <w:vAlign w:val="center"/>
            <w:hideMark/>
          </w:tcPr>
          <w:p w14:paraId="4434BCD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363C8F71"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p>
        </w:tc>
      </w:tr>
      <w:tr w:rsidR="005004C4" w:rsidRPr="00016069" w14:paraId="1CE1542C" w14:textId="77777777" w:rsidTr="00CF3337">
        <w:trPr>
          <w:trHeight w:val="460"/>
        </w:trPr>
        <w:tc>
          <w:tcPr>
            <w:tcW w:w="450" w:type="dxa"/>
            <w:vMerge/>
            <w:tcBorders>
              <w:top w:val="nil"/>
              <w:left w:val="single" w:sz="4" w:space="0" w:color="auto"/>
              <w:bottom w:val="nil"/>
              <w:right w:val="nil"/>
            </w:tcBorders>
            <w:vAlign w:val="center"/>
            <w:hideMark/>
          </w:tcPr>
          <w:p w14:paraId="5DE0FF36"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1BABB28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24EBCA5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4BD5BE6"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000000"/>
              <w:right w:val="single" w:sz="4" w:space="0" w:color="auto"/>
            </w:tcBorders>
            <w:shd w:val="clear" w:color="auto" w:fill="auto"/>
            <w:vAlign w:val="center"/>
            <w:hideMark/>
          </w:tcPr>
          <w:p w14:paraId="6F7B2B3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12745</w:t>
            </w:r>
          </w:p>
        </w:tc>
        <w:tc>
          <w:tcPr>
            <w:tcW w:w="2289" w:type="dxa"/>
            <w:vMerge w:val="restart"/>
            <w:tcBorders>
              <w:top w:val="nil"/>
              <w:left w:val="single" w:sz="4" w:space="0" w:color="auto"/>
              <w:bottom w:val="single" w:sz="4" w:space="0" w:color="000000"/>
              <w:right w:val="single" w:sz="4" w:space="0" w:color="auto"/>
            </w:tcBorders>
            <w:shd w:val="clear" w:color="auto" w:fill="auto"/>
            <w:vAlign w:val="center"/>
            <w:hideMark/>
          </w:tcPr>
          <w:p w14:paraId="6334F02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Stavbe za funkcionalno dopolnitev</w:t>
            </w:r>
          </w:p>
        </w:tc>
        <w:tc>
          <w:tcPr>
            <w:tcW w:w="2020" w:type="dxa"/>
            <w:tcBorders>
              <w:top w:val="nil"/>
              <w:left w:val="nil"/>
              <w:bottom w:val="single" w:sz="4" w:space="0" w:color="auto"/>
              <w:right w:val="single" w:sz="4" w:space="0" w:color="auto"/>
            </w:tcBorders>
            <w:shd w:val="clear" w:color="auto" w:fill="auto"/>
            <w:vAlign w:val="center"/>
            <w:hideMark/>
          </w:tcPr>
          <w:p w14:paraId="00EF1EC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ute, letne kuhinje, vratarnice</w:t>
            </w:r>
          </w:p>
        </w:tc>
        <w:tc>
          <w:tcPr>
            <w:tcW w:w="1980" w:type="dxa"/>
            <w:tcBorders>
              <w:top w:val="nil"/>
              <w:left w:val="nil"/>
              <w:bottom w:val="single" w:sz="4" w:space="0" w:color="auto"/>
              <w:right w:val="single" w:sz="4" w:space="0" w:color="auto"/>
            </w:tcBorders>
            <w:shd w:val="clear" w:color="auto" w:fill="auto"/>
            <w:noWrap/>
            <w:vAlign w:val="center"/>
            <w:hideMark/>
          </w:tcPr>
          <w:p w14:paraId="707D959B" w14:textId="442D97BA"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E426D7" w:rsidRPr="00016069">
              <w:rPr>
                <w:rFonts w:cs="Arial"/>
                <w:color w:val="000000"/>
                <w:sz w:val="18"/>
                <w:szCs w:val="18"/>
                <w:vertAlign w:val="superscript"/>
                <w:lang w:eastAsia="sl-SI"/>
              </w:rPr>
              <w:t xml:space="preserve">,2 </w:t>
            </w:r>
          </w:p>
        </w:tc>
      </w:tr>
      <w:tr w:rsidR="005004C4" w:rsidRPr="00016069" w14:paraId="5879A7B6" w14:textId="77777777" w:rsidTr="00CF3337">
        <w:trPr>
          <w:trHeight w:val="2020"/>
        </w:trPr>
        <w:tc>
          <w:tcPr>
            <w:tcW w:w="450" w:type="dxa"/>
            <w:vMerge/>
            <w:tcBorders>
              <w:top w:val="nil"/>
              <w:left w:val="single" w:sz="4" w:space="0" w:color="auto"/>
              <w:bottom w:val="nil"/>
              <w:right w:val="nil"/>
            </w:tcBorders>
            <w:vAlign w:val="center"/>
            <w:hideMark/>
          </w:tcPr>
          <w:p w14:paraId="0B66DA8E" w14:textId="77777777"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03DB206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0876C65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FA3D6EA"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000000"/>
              <w:right w:val="single" w:sz="4" w:space="0" w:color="auto"/>
            </w:tcBorders>
            <w:vAlign w:val="center"/>
            <w:hideMark/>
          </w:tcPr>
          <w:p w14:paraId="5B78AAA5"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000000"/>
              <w:right w:val="single" w:sz="4" w:space="0" w:color="auto"/>
            </w:tcBorders>
            <w:vAlign w:val="center"/>
            <w:hideMark/>
          </w:tcPr>
          <w:p w14:paraId="3F375B67"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49BA41A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nadstrešnice</w:t>
            </w:r>
          </w:p>
        </w:tc>
        <w:tc>
          <w:tcPr>
            <w:tcW w:w="1980" w:type="dxa"/>
            <w:tcBorders>
              <w:top w:val="nil"/>
              <w:left w:val="nil"/>
              <w:bottom w:val="single" w:sz="4" w:space="0" w:color="auto"/>
              <w:right w:val="single" w:sz="4" w:space="0" w:color="auto"/>
            </w:tcBorders>
            <w:shd w:val="clear" w:color="auto" w:fill="auto"/>
            <w:vAlign w:val="center"/>
            <w:hideMark/>
          </w:tcPr>
          <w:p w14:paraId="097494B5" w14:textId="12211112" w:rsidR="005004C4" w:rsidRPr="00016069" w:rsidRDefault="005004C4" w:rsidP="00947865">
            <w:pPr>
              <w:spacing w:line="240" w:lineRule="auto"/>
              <w:rPr>
                <w:rFonts w:cs="Arial"/>
                <w:sz w:val="18"/>
                <w:szCs w:val="18"/>
                <w:lang w:eastAsia="sl-SI"/>
              </w:rPr>
            </w:pPr>
            <w:r w:rsidRPr="00016069">
              <w:rPr>
                <w:rFonts w:cs="Arial"/>
                <w:sz w:val="18"/>
                <w:szCs w:val="18"/>
                <w:lang w:eastAsia="sl-SI"/>
              </w:rPr>
              <w:t>DA</w:t>
            </w:r>
            <w:r w:rsidRPr="00016069">
              <w:rPr>
                <w:rFonts w:cs="Arial"/>
                <w:sz w:val="18"/>
                <w:szCs w:val="18"/>
                <w:vertAlign w:val="superscript"/>
                <w:lang w:eastAsia="sl-SI"/>
              </w:rPr>
              <w:t>1</w:t>
            </w:r>
            <w:r w:rsidR="00E426D7" w:rsidRPr="00016069">
              <w:rPr>
                <w:rFonts w:cs="Arial"/>
                <w:sz w:val="18"/>
                <w:szCs w:val="18"/>
                <w:vertAlign w:val="superscript"/>
                <w:lang w:eastAsia="sl-SI"/>
              </w:rPr>
              <w:t>,2</w:t>
            </w:r>
            <w:r w:rsidR="00604FF3">
              <w:rPr>
                <w:rFonts w:cs="Arial"/>
                <w:sz w:val="18"/>
                <w:szCs w:val="18"/>
                <w:vertAlign w:val="superscript"/>
                <w:lang w:eastAsia="sl-SI"/>
              </w:rPr>
              <w:t>,4</w:t>
            </w:r>
            <w:r w:rsidR="00E426D7" w:rsidRPr="00016069">
              <w:rPr>
                <w:rFonts w:cs="Arial"/>
                <w:sz w:val="18"/>
                <w:szCs w:val="18"/>
                <w:vertAlign w:val="superscript"/>
                <w:lang w:eastAsia="sl-SI"/>
              </w:rPr>
              <w:t xml:space="preserve"> </w:t>
            </w:r>
            <w:r w:rsidRPr="00016069">
              <w:rPr>
                <w:rFonts w:cs="Arial"/>
                <w:sz w:val="18"/>
                <w:szCs w:val="18"/>
                <w:lang w:eastAsia="sl-SI"/>
              </w:rPr>
              <w:t xml:space="preserve">, razen </w:t>
            </w:r>
            <w:r w:rsidR="00947865" w:rsidRPr="00016069">
              <w:rPr>
                <w:rFonts w:cs="Arial"/>
                <w:sz w:val="18"/>
                <w:szCs w:val="18"/>
                <w:lang w:eastAsia="sl-SI"/>
              </w:rPr>
              <w:t>če</w:t>
            </w:r>
            <w:r w:rsidRPr="00016069">
              <w:rPr>
                <w:rFonts w:cs="Arial"/>
                <w:sz w:val="18"/>
                <w:szCs w:val="18"/>
                <w:lang w:eastAsia="sl-SI"/>
              </w:rPr>
              <w:t xml:space="preserve"> </w:t>
            </w:r>
            <w:r w:rsidR="00947865" w:rsidRPr="00016069">
              <w:rPr>
                <w:rFonts w:cs="Arial"/>
                <w:sz w:val="18"/>
                <w:szCs w:val="18"/>
                <w:lang w:eastAsia="sl-SI"/>
              </w:rPr>
              <w:t xml:space="preserve">so </w:t>
            </w:r>
            <w:r w:rsidRPr="00016069">
              <w:rPr>
                <w:rFonts w:cs="Arial"/>
                <w:sz w:val="18"/>
                <w:szCs w:val="18"/>
                <w:lang w:eastAsia="sl-SI"/>
              </w:rPr>
              <w:t xml:space="preserve">namenjene </w:t>
            </w:r>
            <w:r w:rsidR="00053072" w:rsidRPr="00016069">
              <w:rPr>
                <w:rFonts w:cs="Arial"/>
                <w:sz w:val="18"/>
                <w:szCs w:val="18"/>
                <w:lang w:eastAsia="sl-SI"/>
              </w:rPr>
              <w:t xml:space="preserve">zgolj </w:t>
            </w:r>
            <w:r w:rsidRPr="00016069">
              <w:rPr>
                <w:rFonts w:cs="Arial"/>
                <w:sz w:val="18"/>
                <w:szCs w:val="18"/>
                <w:lang w:eastAsia="sl-SI"/>
              </w:rPr>
              <w:t>zašč</w:t>
            </w:r>
            <w:r w:rsidR="00FB0AC1" w:rsidRPr="00016069">
              <w:rPr>
                <w:rFonts w:cs="Arial"/>
                <w:sz w:val="18"/>
                <w:szCs w:val="18"/>
                <w:lang w:eastAsia="sl-SI"/>
              </w:rPr>
              <w:t>i</w:t>
            </w:r>
            <w:r w:rsidRPr="00016069">
              <w:rPr>
                <w:rFonts w:cs="Arial"/>
                <w:sz w:val="18"/>
                <w:szCs w:val="18"/>
                <w:lang w:eastAsia="sl-SI"/>
              </w:rPr>
              <w:t xml:space="preserve">ti </w:t>
            </w:r>
            <w:r w:rsidR="002078E9" w:rsidRPr="00016069">
              <w:rPr>
                <w:rFonts w:cs="Arial"/>
                <w:sz w:val="18"/>
                <w:szCs w:val="18"/>
                <w:lang w:eastAsia="sl-SI"/>
              </w:rPr>
              <w:t>parkiranih motornih vozil</w:t>
            </w:r>
            <w:r w:rsidR="00947865" w:rsidRPr="00016069">
              <w:rPr>
                <w:rFonts w:cs="Arial"/>
                <w:sz w:val="18"/>
                <w:szCs w:val="18"/>
                <w:lang w:eastAsia="sl-SI"/>
              </w:rPr>
              <w:t>, ekoloških otokov, igrišč</w:t>
            </w:r>
            <w:r w:rsidR="002078E9" w:rsidRPr="00016069">
              <w:rPr>
                <w:rFonts w:cs="Arial"/>
                <w:sz w:val="18"/>
                <w:szCs w:val="18"/>
                <w:lang w:eastAsia="sl-SI"/>
              </w:rPr>
              <w:t xml:space="preserve"> na gradbeni parceli stavbe</w:t>
            </w:r>
          </w:p>
        </w:tc>
      </w:tr>
      <w:tr w:rsidR="005004C4" w:rsidRPr="00016069" w14:paraId="72F4ED12" w14:textId="77777777" w:rsidTr="00CF3337">
        <w:trPr>
          <w:trHeight w:val="760"/>
        </w:trPr>
        <w:tc>
          <w:tcPr>
            <w:tcW w:w="450" w:type="dxa"/>
            <w:vMerge/>
            <w:tcBorders>
              <w:top w:val="nil"/>
              <w:left w:val="single" w:sz="4" w:space="0" w:color="auto"/>
              <w:bottom w:val="nil"/>
              <w:right w:val="nil"/>
            </w:tcBorders>
            <w:vAlign w:val="center"/>
            <w:hideMark/>
          </w:tcPr>
          <w:p w14:paraId="4E23E7A7" w14:textId="0EA7894F" w:rsidR="005004C4" w:rsidRPr="00016069" w:rsidRDefault="005004C4" w:rsidP="000959A3">
            <w:pPr>
              <w:spacing w:line="240" w:lineRule="auto"/>
              <w:rPr>
                <w:rFonts w:cs="Arial"/>
                <w:sz w:val="18"/>
                <w:szCs w:val="18"/>
                <w:lang w:eastAsia="sl-SI"/>
              </w:rPr>
            </w:pPr>
          </w:p>
        </w:tc>
        <w:tc>
          <w:tcPr>
            <w:tcW w:w="530" w:type="dxa"/>
            <w:vMerge/>
            <w:tcBorders>
              <w:top w:val="nil"/>
              <w:left w:val="single" w:sz="4" w:space="0" w:color="auto"/>
              <w:bottom w:val="nil"/>
              <w:right w:val="single" w:sz="4" w:space="0" w:color="000000"/>
            </w:tcBorders>
            <w:vAlign w:val="center"/>
            <w:hideMark/>
          </w:tcPr>
          <w:p w14:paraId="527AD92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nil"/>
              <w:right w:val="nil"/>
            </w:tcBorders>
            <w:vAlign w:val="center"/>
            <w:hideMark/>
          </w:tcPr>
          <w:p w14:paraId="4DE9345C"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68A980C"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DF7CA0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12746</w:t>
            </w:r>
          </w:p>
        </w:tc>
        <w:tc>
          <w:tcPr>
            <w:tcW w:w="2289" w:type="dxa"/>
            <w:tcBorders>
              <w:top w:val="nil"/>
              <w:left w:val="nil"/>
              <w:bottom w:val="single" w:sz="4" w:space="0" w:color="auto"/>
              <w:right w:val="single" w:sz="4" w:space="0" w:color="auto"/>
            </w:tcBorders>
            <w:shd w:val="clear" w:color="auto" w:fill="auto"/>
            <w:vAlign w:val="center"/>
            <w:hideMark/>
          </w:tcPr>
          <w:p w14:paraId="760EDEF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Druge stavbe, ki niso uvrščene drugje</w:t>
            </w:r>
          </w:p>
        </w:tc>
        <w:tc>
          <w:tcPr>
            <w:tcW w:w="2020" w:type="dxa"/>
            <w:tcBorders>
              <w:top w:val="nil"/>
              <w:left w:val="nil"/>
              <w:bottom w:val="single" w:sz="4" w:space="0" w:color="auto"/>
              <w:right w:val="single" w:sz="4" w:space="0" w:color="auto"/>
            </w:tcBorders>
            <w:shd w:val="clear" w:color="auto" w:fill="auto"/>
            <w:vAlign w:val="center"/>
            <w:hideMark/>
          </w:tcPr>
          <w:p w14:paraId="338D655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275240D" w14:textId="1BC9F0FA"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w:t>
            </w:r>
            <w:r w:rsidR="001E686A" w:rsidRPr="00016069">
              <w:rPr>
                <w:rFonts w:cs="Arial"/>
                <w:color w:val="000000"/>
                <w:sz w:val="18"/>
                <w:szCs w:val="18"/>
                <w:vertAlign w:val="superscript"/>
                <w:lang w:eastAsia="sl-SI"/>
              </w:rPr>
              <w:t>,2</w:t>
            </w:r>
          </w:p>
        </w:tc>
      </w:tr>
      <w:tr w:rsidR="005004C4" w:rsidRPr="00016069" w14:paraId="61E15025" w14:textId="77777777" w:rsidTr="00CF3337">
        <w:trPr>
          <w:trHeight w:val="290"/>
        </w:trPr>
        <w:tc>
          <w:tcPr>
            <w:tcW w:w="450" w:type="dxa"/>
            <w:vMerge w:val="restart"/>
            <w:tcBorders>
              <w:top w:val="single" w:sz="4" w:space="0" w:color="auto"/>
              <w:left w:val="single" w:sz="4" w:space="0" w:color="auto"/>
              <w:bottom w:val="single" w:sz="4" w:space="0" w:color="auto"/>
              <w:right w:val="single" w:sz="4" w:space="0" w:color="000000"/>
            </w:tcBorders>
            <w:shd w:val="clear" w:color="000000" w:fill="F2F2F2"/>
            <w:vAlign w:val="center"/>
            <w:hideMark/>
          </w:tcPr>
          <w:p w14:paraId="3937D063" w14:textId="77777777" w:rsidR="005004C4" w:rsidRPr="00016069" w:rsidRDefault="005004C4" w:rsidP="000959A3">
            <w:pPr>
              <w:spacing w:line="240" w:lineRule="auto"/>
              <w:jc w:val="both"/>
              <w:rPr>
                <w:rFonts w:cs="Arial"/>
                <w:b/>
                <w:bCs/>
                <w:sz w:val="18"/>
                <w:szCs w:val="18"/>
                <w:lang w:eastAsia="sl-SI"/>
              </w:rPr>
            </w:pPr>
            <w:r w:rsidRPr="00016069">
              <w:rPr>
                <w:rFonts w:cs="Arial"/>
                <w:b/>
                <w:bCs/>
                <w:sz w:val="18"/>
                <w:szCs w:val="18"/>
                <w:lang w:eastAsia="sl-SI"/>
              </w:rPr>
              <w:t>2</w:t>
            </w:r>
          </w:p>
        </w:tc>
        <w:tc>
          <w:tcPr>
            <w:tcW w:w="8630" w:type="dxa"/>
            <w:gridSpan w:val="7"/>
            <w:tcBorders>
              <w:top w:val="single" w:sz="4" w:space="0" w:color="auto"/>
              <w:left w:val="nil"/>
              <w:bottom w:val="single" w:sz="4" w:space="0" w:color="auto"/>
              <w:right w:val="single" w:sz="4" w:space="0" w:color="auto"/>
            </w:tcBorders>
            <w:shd w:val="clear" w:color="000000" w:fill="F2F2F2"/>
            <w:vAlign w:val="center"/>
            <w:hideMark/>
          </w:tcPr>
          <w:p w14:paraId="2D4241C1" w14:textId="77777777" w:rsidR="005004C4" w:rsidRPr="00016069" w:rsidRDefault="005004C4" w:rsidP="000959A3">
            <w:pPr>
              <w:spacing w:line="240" w:lineRule="auto"/>
              <w:rPr>
                <w:rFonts w:cs="Arial"/>
                <w:b/>
                <w:bCs/>
                <w:sz w:val="18"/>
                <w:szCs w:val="18"/>
                <w:lang w:eastAsia="sl-SI"/>
              </w:rPr>
            </w:pPr>
            <w:r w:rsidRPr="00016069">
              <w:rPr>
                <w:rFonts w:cs="Arial"/>
                <w:b/>
                <w:bCs/>
                <w:sz w:val="18"/>
                <w:szCs w:val="18"/>
                <w:lang w:eastAsia="sl-SI"/>
              </w:rPr>
              <w:t>Gradbeni inženirski objekti</w:t>
            </w:r>
          </w:p>
        </w:tc>
      </w:tr>
      <w:tr w:rsidR="005004C4" w:rsidRPr="00016069" w14:paraId="70F31A48"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BCC7CC7" w14:textId="77777777" w:rsidR="005004C4" w:rsidRPr="00016069" w:rsidRDefault="005004C4" w:rsidP="000959A3">
            <w:pPr>
              <w:spacing w:line="240" w:lineRule="auto"/>
              <w:rPr>
                <w:rFonts w:cs="Arial"/>
                <w:b/>
                <w:bCs/>
                <w:sz w:val="18"/>
                <w:szCs w:val="18"/>
                <w:lang w:eastAsia="sl-SI"/>
              </w:rPr>
            </w:pPr>
          </w:p>
        </w:tc>
        <w:tc>
          <w:tcPr>
            <w:tcW w:w="530" w:type="dxa"/>
            <w:vMerge w:val="restart"/>
            <w:tcBorders>
              <w:top w:val="nil"/>
              <w:left w:val="single" w:sz="4" w:space="0" w:color="auto"/>
              <w:bottom w:val="nil"/>
              <w:right w:val="nil"/>
            </w:tcBorders>
            <w:shd w:val="clear" w:color="000000" w:fill="F2F2F2"/>
            <w:vAlign w:val="center"/>
            <w:hideMark/>
          </w:tcPr>
          <w:p w14:paraId="0EDB8FE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w:t>
            </w:r>
          </w:p>
        </w:tc>
        <w:tc>
          <w:tcPr>
            <w:tcW w:w="8100" w:type="dxa"/>
            <w:gridSpan w:val="6"/>
            <w:tcBorders>
              <w:top w:val="single" w:sz="4" w:space="0" w:color="auto"/>
              <w:left w:val="nil"/>
              <w:bottom w:val="single" w:sz="4" w:space="0" w:color="auto"/>
              <w:right w:val="single" w:sz="4" w:space="0" w:color="auto"/>
            </w:tcBorders>
            <w:shd w:val="clear" w:color="000000" w:fill="F2F2F2"/>
            <w:vAlign w:val="center"/>
            <w:hideMark/>
          </w:tcPr>
          <w:p w14:paraId="182C277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prometne infrastrukture</w:t>
            </w:r>
          </w:p>
        </w:tc>
      </w:tr>
      <w:tr w:rsidR="005004C4" w:rsidRPr="00016069" w14:paraId="72335AB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9442761"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06A78B62"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000000"/>
              <w:right w:val="nil"/>
            </w:tcBorders>
            <w:shd w:val="clear" w:color="000000" w:fill="F2F2F2"/>
            <w:vAlign w:val="center"/>
            <w:hideMark/>
          </w:tcPr>
          <w:p w14:paraId="649AEB9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211</w:t>
            </w: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264CFA8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Ceste</w:t>
            </w:r>
          </w:p>
        </w:tc>
      </w:tr>
      <w:tr w:rsidR="005004C4" w:rsidRPr="00016069" w14:paraId="03DEAAB3"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72B0FBE"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0A07C4F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71C0282"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389919B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2111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647BFE7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Avtoceste, hitre ceste, glavne ceste in regionalne ceste</w:t>
            </w:r>
          </w:p>
        </w:tc>
      </w:tr>
      <w:tr w:rsidR="005004C4" w:rsidRPr="00016069" w14:paraId="3B7FCEDC" w14:textId="77777777" w:rsidTr="00CF3337">
        <w:trPr>
          <w:trHeight w:val="6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0474BB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A30E8F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1668075"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45AE6D7"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1E5693E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21111</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7A740D67"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Avtoceste, hitre ceste in glavne ceste (daljinske ceste)</w:t>
            </w:r>
          </w:p>
        </w:tc>
        <w:tc>
          <w:tcPr>
            <w:tcW w:w="2020" w:type="dxa"/>
            <w:tcBorders>
              <w:top w:val="nil"/>
              <w:left w:val="nil"/>
              <w:bottom w:val="single" w:sz="4" w:space="0" w:color="auto"/>
              <w:right w:val="single" w:sz="4" w:space="0" w:color="auto"/>
            </w:tcBorders>
            <w:shd w:val="clear" w:color="auto" w:fill="auto"/>
            <w:vAlign w:val="center"/>
            <w:hideMark/>
          </w:tcPr>
          <w:p w14:paraId="5133337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avtoceste (AC), hitre ceste (HC), glavne ceste I. in II. reda (G1, G2)</w:t>
            </w:r>
          </w:p>
        </w:tc>
        <w:tc>
          <w:tcPr>
            <w:tcW w:w="1980" w:type="dxa"/>
            <w:tcBorders>
              <w:top w:val="nil"/>
              <w:left w:val="nil"/>
              <w:bottom w:val="single" w:sz="4" w:space="0" w:color="auto"/>
              <w:right w:val="single" w:sz="4" w:space="0" w:color="auto"/>
            </w:tcBorders>
            <w:shd w:val="clear" w:color="auto" w:fill="auto"/>
            <w:vAlign w:val="center"/>
            <w:hideMark/>
          </w:tcPr>
          <w:p w14:paraId="344AFAA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0766DE57" w14:textId="77777777" w:rsidTr="00CF3337">
        <w:trPr>
          <w:trHeight w:val="183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12FAC1C"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0CEA6E0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88B39A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02F062C"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170C854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5662A11B" w14:textId="77777777" w:rsidR="005004C4" w:rsidRPr="00016069" w:rsidRDefault="005004C4" w:rsidP="000959A3">
            <w:pPr>
              <w:spacing w:line="240" w:lineRule="auto"/>
              <w:rPr>
                <w:rFonts w:cs="Arial"/>
                <w:color w:val="000000"/>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20CB634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prometne površine zunaj vozišča, počivališča, parkirišča, avtobusna postajališča, obračališča, servisne površine</w:t>
            </w:r>
          </w:p>
        </w:tc>
        <w:tc>
          <w:tcPr>
            <w:tcW w:w="1980" w:type="dxa"/>
            <w:tcBorders>
              <w:top w:val="nil"/>
              <w:left w:val="nil"/>
              <w:bottom w:val="single" w:sz="4" w:space="0" w:color="auto"/>
              <w:right w:val="single" w:sz="4" w:space="0" w:color="auto"/>
            </w:tcBorders>
            <w:shd w:val="clear" w:color="auto" w:fill="auto"/>
            <w:vAlign w:val="center"/>
            <w:hideMark/>
          </w:tcPr>
          <w:p w14:paraId="35AB4AF1" w14:textId="362C5996" w:rsidR="005004C4" w:rsidRPr="00016069" w:rsidRDefault="008A599E" w:rsidP="00B053AC">
            <w:pPr>
              <w:spacing w:line="240" w:lineRule="auto"/>
              <w:rPr>
                <w:rFonts w:cs="Arial"/>
                <w:sz w:val="18"/>
                <w:szCs w:val="18"/>
                <w:lang w:eastAsia="sl-SI"/>
              </w:rPr>
            </w:pPr>
            <w:r w:rsidRPr="00016069">
              <w:rPr>
                <w:rFonts w:cs="Arial"/>
                <w:sz w:val="18"/>
                <w:szCs w:val="18"/>
                <w:lang w:eastAsia="sl-SI"/>
              </w:rPr>
              <w:t>NE</w:t>
            </w:r>
          </w:p>
        </w:tc>
      </w:tr>
      <w:tr w:rsidR="005004C4" w:rsidRPr="00016069" w14:paraId="3644B567"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3E83570"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6E56DCC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560CF5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DFFA2B6"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1311F2F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21112</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32A3A9B4"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Regionalne ceste</w:t>
            </w:r>
          </w:p>
        </w:tc>
        <w:tc>
          <w:tcPr>
            <w:tcW w:w="2020" w:type="dxa"/>
            <w:tcBorders>
              <w:top w:val="nil"/>
              <w:left w:val="nil"/>
              <w:bottom w:val="single" w:sz="4" w:space="0" w:color="auto"/>
              <w:right w:val="single" w:sz="4" w:space="0" w:color="auto"/>
            </w:tcBorders>
            <w:shd w:val="clear" w:color="auto" w:fill="auto"/>
            <w:vAlign w:val="center"/>
            <w:hideMark/>
          </w:tcPr>
          <w:p w14:paraId="4BB2376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regionalne ceste I., II., in III. reda (R1, R2, R3)</w:t>
            </w:r>
          </w:p>
        </w:tc>
        <w:tc>
          <w:tcPr>
            <w:tcW w:w="1980" w:type="dxa"/>
            <w:tcBorders>
              <w:top w:val="nil"/>
              <w:left w:val="nil"/>
              <w:bottom w:val="single" w:sz="4" w:space="0" w:color="auto"/>
              <w:right w:val="single" w:sz="4" w:space="0" w:color="auto"/>
            </w:tcBorders>
            <w:shd w:val="clear" w:color="auto" w:fill="auto"/>
            <w:vAlign w:val="center"/>
            <w:hideMark/>
          </w:tcPr>
          <w:p w14:paraId="0F04628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24666664" w14:textId="77777777" w:rsidTr="00CF3337">
        <w:trPr>
          <w:trHeight w:val="115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4EFFA87"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056AB2D0"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95A77A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EAD344F"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65BC9117"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0E1709C2" w14:textId="77777777" w:rsidR="005004C4" w:rsidRPr="00016069" w:rsidRDefault="005004C4" w:rsidP="000959A3">
            <w:pPr>
              <w:spacing w:line="240" w:lineRule="auto"/>
              <w:rPr>
                <w:rFonts w:cs="Arial"/>
                <w:color w:val="000000"/>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24DE084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prometne površine zunaj vozišča, počivališča, parkirišča, avtobusna postajališča, obračališča, servisne površine</w:t>
            </w:r>
          </w:p>
        </w:tc>
        <w:tc>
          <w:tcPr>
            <w:tcW w:w="1980" w:type="dxa"/>
            <w:tcBorders>
              <w:top w:val="nil"/>
              <w:left w:val="nil"/>
              <w:bottom w:val="single" w:sz="4" w:space="0" w:color="auto"/>
              <w:right w:val="single" w:sz="4" w:space="0" w:color="auto"/>
            </w:tcBorders>
            <w:shd w:val="clear" w:color="auto" w:fill="auto"/>
            <w:vAlign w:val="center"/>
            <w:hideMark/>
          </w:tcPr>
          <w:p w14:paraId="74EF88F7" w14:textId="63E2AA3C" w:rsidR="005004C4" w:rsidRPr="00016069" w:rsidRDefault="00AA461C"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2D177A1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772CB2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59E8027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34B44A28"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38DA4B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2112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6BF4E58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Lokalne ceste in javne poti, nekategorizirane ceste in gozdne ceste</w:t>
            </w:r>
          </w:p>
        </w:tc>
      </w:tr>
      <w:tr w:rsidR="005004C4" w:rsidRPr="00016069" w14:paraId="04A2969C"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8B28CD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4D28D9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C8FBB2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10B3EB4"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6771451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21121</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7F73C0E4"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Lokalne ceste in javne poti, nekategorizirane ceste in gozdne ceste</w:t>
            </w:r>
          </w:p>
        </w:tc>
        <w:tc>
          <w:tcPr>
            <w:tcW w:w="2020" w:type="dxa"/>
            <w:tcBorders>
              <w:top w:val="nil"/>
              <w:left w:val="nil"/>
              <w:bottom w:val="single" w:sz="4" w:space="0" w:color="auto"/>
              <w:right w:val="single" w:sz="4" w:space="0" w:color="auto"/>
            </w:tcBorders>
            <w:shd w:val="clear" w:color="auto" w:fill="auto"/>
            <w:vAlign w:val="center"/>
            <w:hideMark/>
          </w:tcPr>
          <w:p w14:paraId="16BBE69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ceste, ulice in poti</w:t>
            </w:r>
          </w:p>
        </w:tc>
        <w:tc>
          <w:tcPr>
            <w:tcW w:w="1980" w:type="dxa"/>
            <w:tcBorders>
              <w:top w:val="nil"/>
              <w:left w:val="nil"/>
              <w:bottom w:val="single" w:sz="4" w:space="0" w:color="auto"/>
              <w:right w:val="single" w:sz="4" w:space="0" w:color="auto"/>
            </w:tcBorders>
            <w:shd w:val="clear" w:color="auto" w:fill="auto"/>
            <w:vAlign w:val="center"/>
            <w:hideMark/>
          </w:tcPr>
          <w:p w14:paraId="418ACB3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2568940A" w14:textId="77777777" w:rsidTr="00CF3337">
        <w:trPr>
          <w:trHeight w:val="105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C7896C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693DC57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01CCFFE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08332EA"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3445129A"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58E77563" w14:textId="77777777" w:rsidR="005004C4" w:rsidRPr="00016069" w:rsidRDefault="005004C4" w:rsidP="000959A3">
            <w:pPr>
              <w:spacing w:line="240" w:lineRule="auto"/>
              <w:rPr>
                <w:rFonts w:cs="Arial"/>
                <w:color w:val="000000"/>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428F2FD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prometne površine zunaj vozišča in servisne prometne površine</w:t>
            </w:r>
          </w:p>
        </w:tc>
        <w:tc>
          <w:tcPr>
            <w:tcW w:w="1980" w:type="dxa"/>
            <w:tcBorders>
              <w:top w:val="nil"/>
              <w:left w:val="nil"/>
              <w:bottom w:val="single" w:sz="4" w:space="0" w:color="auto"/>
              <w:right w:val="single" w:sz="4" w:space="0" w:color="auto"/>
            </w:tcBorders>
            <w:shd w:val="clear" w:color="auto" w:fill="auto"/>
            <w:vAlign w:val="center"/>
            <w:hideMark/>
          </w:tcPr>
          <w:p w14:paraId="0A2AC23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17BAEA01" w14:textId="77777777" w:rsidTr="00CF3337">
        <w:trPr>
          <w:trHeight w:val="6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8040CF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0E73191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09605E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66E6A5B"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14F2F84F"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482C9A9B" w14:textId="77777777" w:rsidR="005004C4" w:rsidRPr="00016069" w:rsidRDefault="005004C4" w:rsidP="000959A3">
            <w:pPr>
              <w:spacing w:line="240" w:lineRule="auto"/>
              <w:rPr>
                <w:rFonts w:cs="Arial"/>
                <w:color w:val="000000"/>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7234171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gozdne ceste, pešpoti, kolesarske poti in jahalne steze</w:t>
            </w:r>
          </w:p>
        </w:tc>
        <w:tc>
          <w:tcPr>
            <w:tcW w:w="1980" w:type="dxa"/>
            <w:tcBorders>
              <w:top w:val="nil"/>
              <w:left w:val="nil"/>
              <w:bottom w:val="single" w:sz="4" w:space="0" w:color="auto"/>
              <w:right w:val="single" w:sz="4" w:space="0" w:color="auto"/>
            </w:tcBorders>
            <w:shd w:val="clear" w:color="auto" w:fill="auto"/>
            <w:vAlign w:val="center"/>
            <w:hideMark/>
          </w:tcPr>
          <w:p w14:paraId="5366543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7E2D32B2"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8AFD82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0D04BF1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0A249F1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9F904BC"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1377B0A"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6877E0D5" w14:textId="77777777" w:rsidR="005004C4" w:rsidRPr="00016069" w:rsidRDefault="005004C4" w:rsidP="000959A3">
            <w:pPr>
              <w:spacing w:line="240" w:lineRule="auto"/>
              <w:rPr>
                <w:rFonts w:cs="Arial"/>
                <w:color w:val="000000"/>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59F9400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gozdne vlake</w:t>
            </w:r>
          </w:p>
        </w:tc>
        <w:tc>
          <w:tcPr>
            <w:tcW w:w="1980" w:type="dxa"/>
            <w:tcBorders>
              <w:top w:val="nil"/>
              <w:left w:val="nil"/>
              <w:bottom w:val="single" w:sz="4" w:space="0" w:color="auto"/>
              <w:right w:val="single" w:sz="4" w:space="0" w:color="auto"/>
            </w:tcBorders>
            <w:shd w:val="clear" w:color="auto" w:fill="auto"/>
            <w:vAlign w:val="center"/>
            <w:hideMark/>
          </w:tcPr>
          <w:p w14:paraId="4A1AB8B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10D56DE0" w14:textId="77777777" w:rsidTr="00CF3337">
        <w:trPr>
          <w:trHeight w:val="73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6FEDE4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AA267AB"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36FDA1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50EB5CA"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060F5E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21122</w:t>
            </w:r>
          </w:p>
        </w:tc>
        <w:tc>
          <w:tcPr>
            <w:tcW w:w="2289" w:type="dxa"/>
            <w:tcBorders>
              <w:top w:val="nil"/>
              <w:left w:val="nil"/>
              <w:bottom w:val="single" w:sz="4" w:space="0" w:color="auto"/>
              <w:right w:val="single" w:sz="4" w:space="0" w:color="auto"/>
            </w:tcBorders>
            <w:shd w:val="clear" w:color="auto" w:fill="auto"/>
            <w:vAlign w:val="center"/>
            <w:hideMark/>
          </w:tcPr>
          <w:p w14:paraId="12C5770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Parkirišča izven vozišča</w:t>
            </w:r>
          </w:p>
        </w:tc>
        <w:tc>
          <w:tcPr>
            <w:tcW w:w="2020" w:type="dxa"/>
            <w:tcBorders>
              <w:top w:val="nil"/>
              <w:left w:val="nil"/>
              <w:bottom w:val="single" w:sz="4" w:space="0" w:color="auto"/>
              <w:right w:val="single" w:sz="4" w:space="0" w:color="auto"/>
            </w:tcBorders>
            <w:shd w:val="clear" w:color="auto" w:fill="auto"/>
            <w:vAlign w:val="center"/>
            <w:hideMark/>
          </w:tcPr>
          <w:p w14:paraId="3C73390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vAlign w:val="center"/>
            <w:hideMark/>
          </w:tcPr>
          <w:p w14:paraId="2B5FAF51" w14:textId="2BC0304F" w:rsidR="005004C4" w:rsidRPr="00016069" w:rsidRDefault="005004C4" w:rsidP="00A34DBA">
            <w:pPr>
              <w:spacing w:line="240" w:lineRule="auto"/>
              <w:rPr>
                <w:rFonts w:cs="Arial"/>
                <w:sz w:val="18"/>
                <w:szCs w:val="18"/>
                <w:lang w:eastAsia="sl-SI"/>
              </w:rPr>
            </w:pPr>
            <w:r w:rsidRPr="00016069">
              <w:rPr>
                <w:rFonts w:cs="Arial"/>
                <w:sz w:val="18"/>
                <w:szCs w:val="18"/>
                <w:lang w:eastAsia="sl-SI"/>
              </w:rPr>
              <w:t>DA</w:t>
            </w:r>
            <w:r w:rsidRPr="00016069">
              <w:rPr>
                <w:rFonts w:cs="Arial"/>
                <w:color w:val="000000"/>
                <w:sz w:val="18"/>
                <w:szCs w:val="18"/>
                <w:vertAlign w:val="superscript"/>
                <w:lang w:eastAsia="sl-SI"/>
              </w:rPr>
              <w:t>1</w:t>
            </w:r>
            <w:r w:rsidR="00E50BD3" w:rsidRPr="00016069">
              <w:rPr>
                <w:rFonts w:cs="Arial"/>
                <w:color w:val="000000"/>
                <w:sz w:val="18"/>
                <w:szCs w:val="18"/>
                <w:vertAlign w:val="superscript"/>
                <w:lang w:eastAsia="sl-SI"/>
              </w:rPr>
              <w:t>,</w:t>
            </w:r>
            <w:r w:rsidR="00BE6E11" w:rsidRPr="00016069">
              <w:rPr>
                <w:rFonts w:cs="Arial"/>
                <w:color w:val="000000"/>
                <w:sz w:val="18"/>
                <w:szCs w:val="18"/>
                <w:vertAlign w:val="superscript"/>
                <w:lang w:eastAsia="sl-SI"/>
              </w:rPr>
              <w:t>2,</w:t>
            </w:r>
            <w:r w:rsidR="00E50BD3" w:rsidRPr="00016069">
              <w:rPr>
                <w:rFonts w:cs="Arial"/>
                <w:color w:val="000000"/>
                <w:sz w:val="18"/>
                <w:szCs w:val="18"/>
                <w:vertAlign w:val="superscript"/>
                <w:lang w:eastAsia="sl-SI"/>
              </w:rPr>
              <w:t>3</w:t>
            </w:r>
            <w:r w:rsidRPr="00016069">
              <w:rPr>
                <w:rFonts w:cs="Arial"/>
                <w:color w:val="000000"/>
                <w:sz w:val="18"/>
                <w:szCs w:val="18"/>
                <w:vertAlign w:val="superscript"/>
                <w:lang w:eastAsia="sl-SI"/>
              </w:rPr>
              <w:t xml:space="preserve">  </w:t>
            </w:r>
          </w:p>
        </w:tc>
      </w:tr>
      <w:tr w:rsidR="005004C4" w:rsidRPr="00016069" w14:paraId="4BE55DC6"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6E4EDBC"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7812A72"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31465FD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212</w:t>
            </w: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73D84BE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Železniške proge in žičniške naprave</w:t>
            </w:r>
          </w:p>
        </w:tc>
      </w:tr>
      <w:tr w:rsidR="005004C4" w:rsidRPr="00016069" w14:paraId="201D997A"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94B41E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72B437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1C8B15A"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3B48CA9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2121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72902D0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Glavne in regionalne železniške proge</w:t>
            </w:r>
          </w:p>
        </w:tc>
      </w:tr>
      <w:tr w:rsidR="005004C4" w:rsidRPr="00016069" w14:paraId="65CD9B0B"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A95AF1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4B69FF8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C7CF4E0"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0CB018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27057A5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21210</w:t>
            </w:r>
          </w:p>
        </w:tc>
        <w:tc>
          <w:tcPr>
            <w:tcW w:w="2289" w:type="dxa"/>
            <w:tcBorders>
              <w:top w:val="nil"/>
              <w:left w:val="nil"/>
              <w:bottom w:val="single" w:sz="4" w:space="0" w:color="auto"/>
              <w:right w:val="single" w:sz="4" w:space="0" w:color="auto"/>
            </w:tcBorders>
            <w:shd w:val="clear" w:color="auto" w:fill="auto"/>
            <w:vAlign w:val="center"/>
            <w:hideMark/>
          </w:tcPr>
          <w:p w14:paraId="1832681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Glavne in regionalne železniške proge</w:t>
            </w:r>
          </w:p>
        </w:tc>
        <w:tc>
          <w:tcPr>
            <w:tcW w:w="2020" w:type="dxa"/>
            <w:tcBorders>
              <w:top w:val="nil"/>
              <w:left w:val="nil"/>
              <w:bottom w:val="single" w:sz="4" w:space="0" w:color="auto"/>
              <w:right w:val="single" w:sz="4" w:space="0" w:color="auto"/>
            </w:tcBorders>
            <w:shd w:val="clear" w:color="auto" w:fill="auto"/>
            <w:vAlign w:val="center"/>
            <w:hideMark/>
          </w:tcPr>
          <w:p w14:paraId="60CF2A9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06A0E71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39DFAA3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BC1D85B"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695C8F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B4C7902"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FCB3F8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2122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63511D5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Mestne železniške proge</w:t>
            </w:r>
          </w:p>
        </w:tc>
      </w:tr>
      <w:tr w:rsidR="005004C4" w:rsidRPr="00016069" w14:paraId="647A201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490B88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4F03B24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5BDB90E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152EDD3"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57A6D7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21220</w:t>
            </w:r>
          </w:p>
        </w:tc>
        <w:tc>
          <w:tcPr>
            <w:tcW w:w="2289" w:type="dxa"/>
            <w:tcBorders>
              <w:top w:val="nil"/>
              <w:left w:val="nil"/>
              <w:bottom w:val="single" w:sz="4" w:space="0" w:color="auto"/>
              <w:right w:val="single" w:sz="4" w:space="0" w:color="auto"/>
            </w:tcBorders>
            <w:shd w:val="clear" w:color="auto" w:fill="auto"/>
            <w:vAlign w:val="center"/>
            <w:hideMark/>
          </w:tcPr>
          <w:p w14:paraId="34C5BEA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Mestne železniške proge</w:t>
            </w:r>
          </w:p>
        </w:tc>
        <w:tc>
          <w:tcPr>
            <w:tcW w:w="2020" w:type="dxa"/>
            <w:tcBorders>
              <w:top w:val="nil"/>
              <w:left w:val="nil"/>
              <w:bottom w:val="single" w:sz="4" w:space="0" w:color="auto"/>
              <w:right w:val="single" w:sz="4" w:space="0" w:color="auto"/>
            </w:tcBorders>
            <w:shd w:val="clear" w:color="auto" w:fill="auto"/>
            <w:vAlign w:val="center"/>
            <w:hideMark/>
          </w:tcPr>
          <w:p w14:paraId="212FD96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43B3D18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1E48FEAE"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C2D78A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377A9342"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47016B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213</w:t>
            </w: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0B24CFE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Letališke steze</w:t>
            </w:r>
          </w:p>
        </w:tc>
      </w:tr>
      <w:tr w:rsidR="005004C4" w:rsidRPr="00016069" w14:paraId="78885275"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15F154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67C11EB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6C5048F"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F4CE23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2130</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438FA3B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Letališke steze</w:t>
            </w:r>
          </w:p>
        </w:tc>
      </w:tr>
      <w:tr w:rsidR="005004C4" w:rsidRPr="00016069" w14:paraId="7B7231DF" w14:textId="77777777" w:rsidTr="00CF3337">
        <w:trPr>
          <w:trHeight w:val="162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0D04E70"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25DE2F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6D849F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29A3983"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719D139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21301</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32050F6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Letališke steze in ploščadi</w:t>
            </w:r>
          </w:p>
        </w:tc>
        <w:tc>
          <w:tcPr>
            <w:tcW w:w="2020" w:type="dxa"/>
            <w:tcBorders>
              <w:top w:val="nil"/>
              <w:left w:val="nil"/>
              <w:bottom w:val="single" w:sz="4" w:space="0" w:color="auto"/>
              <w:right w:val="single" w:sz="4" w:space="0" w:color="auto"/>
            </w:tcBorders>
            <w:shd w:val="clear" w:color="auto" w:fill="auto"/>
            <w:vAlign w:val="center"/>
            <w:hideMark/>
          </w:tcPr>
          <w:p w14:paraId="072DA05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vzletno-pristajalne in vozne letališke steze,</w:t>
            </w:r>
            <w:r w:rsidRPr="00016069">
              <w:rPr>
                <w:rFonts w:cs="Arial"/>
                <w:color w:val="FF0000"/>
                <w:sz w:val="18"/>
                <w:szCs w:val="18"/>
                <w:lang w:eastAsia="sl-SI"/>
              </w:rPr>
              <w:t xml:space="preserve"> </w:t>
            </w:r>
            <w:r w:rsidRPr="00016069">
              <w:rPr>
                <w:rFonts w:cs="Arial"/>
                <w:sz w:val="18"/>
                <w:szCs w:val="18"/>
                <w:lang w:eastAsia="sl-SI"/>
              </w:rPr>
              <w:t>heliporti, letališke ploščadi</w:t>
            </w:r>
          </w:p>
        </w:tc>
        <w:tc>
          <w:tcPr>
            <w:tcW w:w="1980" w:type="dxa"/>
            <w:tcBorders>
              <w:top w:val="nil"/>
              <w:left w:val="nil"/>
              <w:bottom w:val="single" w:sz="4" w:space="0" w:color="auto"/>
              <w:right w:val="single" w:sz="4" w:space="0" w:color="auto"/>
            </w:tcBorders>
            <w:shd w:val="clear" w:color="auto" w:fill="auto"/>
            <w:noWrap/>
            <w:vAlign w:val="center"/>
            <w:hideMark/>
          </w:tcPr>
          <w:p w14:paraId="7C6CF7FA"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627DC3AC" w14:textId="77777777" w:rsidTr="00CF3337">
        <w:trPr>
          <w:trHeight w:val="114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6F0222F"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255C4DC0"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11F8F1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2C09AF4"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02054E53"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09A64CD"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5E19CB1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objekti za zagotavljanje zemeljskega transporta in notranjih prometnih tokov </w:t>
            </w:r>
          </w:p>
        </w:tc>
        <w:tc>
          <w:tcPr>
            <w:tcW w:w="1980" w:type="dxa"/>
            <w:tcBorders>
              <w:top w:val="nil"/>
              <w:left w:val="nil"/>
              <w:bottom w:val="single" w:sz="4" w:space="0" w:color="auto"/>
              <w:right w:val="single" w:sz="4" w:space="0" w:color="auto"/>
            </w:tcBorders>
            <w:shd w:val="clear" w:color="auto" w:fill="auto"/>
            <w:noWrap/>
            <w:vAlign w:val="center"/>
            <w:hideMark/>
          </w:tcPr>
          <w:p w14:paraId="1E9202AF"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3EF2BBA1"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DC87DFF"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5F965150"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4BA5450"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B414A45"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2CAFE4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21302</w:t>
            </w:r>
          </w:p>
        </w:tc>
        <w:tc>
          <w:tcPr>
            <w:tcW w:w="2289" w:type="dxa"/>
            <w:tcBorders>
              <w:top w:val="nil"/>
              <w:left w:val="nil"/>
              <w:bottom w:val="single" w:sz="4" w:space="0" w:color="auto"/>
              <w:right w:val="single" w:sz="4" w:space="0" w:color="auto"/>
            </w:tcBorders>
            <w:shd w:val="clear" w:color="auto" w:fill="auto"/>
            <w:vAlign w:val="center"/>
            <w:hideMark/>
          </w:tcPr>
          <w:p w14:paraId="308AA38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Letalski radio-navigacijski objekti</w:t>
            </w:r>
          </w:p>
        </w:tc>
        <w:tc>
          <w:tcPr>
            <w:tcW w:w="2020" w:type="dxa"/>
            <w:tcBorders>
              <w:top w:val="nil"/>
              <w:left w:val="nil"/>
              <w:bottom w:val="single" w:sz="4" w:space="0" w:color="auto"/>
              <w:right w:val="single" w:sz="4" w:space="0" w:color="auto"/>
            </w:tcBorders>
            <w:shd w:val="clear" w:color="auto" w:fill="auto"/>
            <w:vAlign w:val="center"/>
            <w:hideMark/>
          </w:tcPr>
          <w:p w14:paraId="51AFED1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6527B25E"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9B0259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114F68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C41F66E"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000000"/>
              <w:right w:val="nil"/>
            </w:tcBorders>
            <w:shd w:val="clear" w:color="000000" w:fill="F2F2F2"/>
            <w:vAlign w:val="center"/>
            <w:hideMark/>
          </w:tcPr>
          <w:p w14:paraId="2997909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214</w:t>
            </w:r>
          </w:p>
        </w:tc>
        <w:tc>
          <w:tcPr>
            <w:tcW w:w="5566" w:type="dxa"/>
            <w:gridSpan w:val="4"/>
            <w:tcBorders>
              <w:top w:val="single" w:sz="4" w:space="0" w:color="auto"/>
              <w:left w:val="nil"/>
              <w:bottom w:val="single" w:sz="4" w:space="0" w:color="auto"/>
              <w:right w:val="single" w:sz="4" w:space="0" w:color="auto"/>
            </w:tcBorders>
            <w:shd w:val="clear" w:color="000000" w:fill="F2F2F2"/>
            <w:vAlign w:val="center"/>
            <w:hideMark/>
          </w:tcPr>
          <w:p w14:paraId="3692996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Mostovi, viadukti, predori in podhodi</w:t>
            </w:r>
          </w:p>
        </w:tc>
        <w:tc>
          <w:tcPr>
            <w:tcW w:w="1980" w:type="dxa"/>
            <w:tcBorders>
              <w:top w:val="nil"/>
              <w:left w:val="nil"/>
              <w:bottom w:val="single" w:sz="4" w:space="0" w:color="auto"/>
              <w:right w:val="single" w:sz="4" w:space="0" w:color="auto"/>
            </w:tcBorders>
            <w:shd w:val="clear" w:color="000000" w:fill="F2F2F2"/>
            <w:vAlign w:val="center"/>
            <w:hideMark/>
          </w:tcPr>
          <w:p w14:paraId="3114E55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r>
      <w:tr w:rsidR="005004C4" w:rsidRPr="00016069" w14:paraId="65CD2978"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59DB3B1"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4E0377D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619A4E8"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50D859C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2141</w:t>
            </w:r>
          </w:p>
        </w:tc>
        <w:tc>
          <w:tcPr>
            <w:tcW w:w="5025" w:type="dxa"/>
            <w:gridSpan w:val="3"/>
            <w:tcBorders>
              <w:top w:val="single" w:sz="4" w:space="0" w:color="auto"/>
              <w:left w:val="nil"/>
              <w:bottom w:val="single" w:sz="4" w:space="0" w:color="auto"/>
              <w:right w:val="single" w:sz="4" w:space="0" w:color="auto"/>
            </w:tcBorders>
            <w:shd w:val="clear" w:color="000000" w:fill="F2F2F2"/>
            <w:vAlign w:val="center"/>
            <w:hideMark/>
          </w:tcPr>
          <w:p w14:paraId="16F83C8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Mostovi in viadukti</w:t>
            </w:r>
          </w:p>
        </w:tc>
        <w:tc>
          <w:tcPr>
            <w:tcW w:w="1980" w:type="dxa"/>
            <w:tcBorders>
              <w:top w:val="nil"/>
              <w:left w:val="nil"/>
              <w:bottom w:val="single" w:sz="4" w:space="0" w:color="auto"/>
              <w:right w:val="single" w:sz="4" w:space="0" w:color="auto"/>
            </w:tcBorders>
            <w:shd w:val="clear" w:color="000000" w:fill="F2F2F2"/>
            <w:vAlign w:val="center"/>
            <w:hideMark/>
          </w:tcPr>
          <w:p w14:paraId="4C369A6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r>
      <w:tr w:rsidR="005004C4" w:rsidRPr="00016069" w14:paraId="330DE2C1" w14:textId="77777777" w:rsidTr="00CF3337">
        <w:trPr>
          <w:trHeight w:val="515"/>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ABCBD3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05B3613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DA52EF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5082F45"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000000"/>
              <w:right w:val="single" w:sz="4" w:space="0" w:color="auto"/>
            </w:tcBorders>
            <w:shd w:val="clear" w:color="auto" w:fill="auto"/>
            <w:vAlign w:val="center"/>
            <w:hideMark/>
          </w:tcPr>
          <w:p w14:paraId="360A4CF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21410</w:t>
            </w:r>
          </w:p>
        </w:tc>
        <w:tc>
          <w:tcPr>
            <w:tcW w:w="2289" w:type="dxa"/>
            <w:vMerge w:val="restart"/>
            <w:tcBorders>
              <w:top w:val="nil"/>
              <w:left w:val="single" w:sz="4" w:space="0" w:color="auto"/>
              <w:bottom w:val="single" w:sz="4" w:space="0" w:color="000000"/>
              <w:right w:val="single" w:sz="4" w:space="0" w:color="auto"/>
            </w:tcBorders>
            <w:shd w:val="clear" w:color="auto" w:fill="auto"/>
            <w:vAlign w:val="center"/>
            <w:hideMark/>
          </w:tcPr>
          <w:p w14:paraId="4437BD4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Mostovi, viadukti, nadvozi, nadhodi </w:t>
            </w:r>
          </w:p>
        </w:tc>
        <w:tc>
          <w:tcPr>
            <w:tcW w:w="2020" w:type="dxa"/>
            <w:tcBorders>
              <w:top w:val="nil"/>
              <w:left w:val="nil"/>
              <w:bottom w:val="single" w:sz="4" w:space="0" w:color="auto"/>
              <w:right w:val="single" w:sz="4" w:space="0" w:color="auto"/>
            </w:tcBorders>
            <w:shd w:val="clear" w:color="auto" w:fill="auto"/>
            <w:vAlign w:val="center"/>
            <w:hideMark/>
          </w:tcPr>
          <w:p w14:paraId="296632C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mostovi, viadukti, nadvozi, nadhodi</w:t>
            </w:r>
          </w:p>
        </w:tc>
        <w:tc>
          <w:tcPr>
            <w:tcW w:w="1980" w:type="dxa"/>
            <w:tcBorders>
              <w:top w:val="nil"/>
              <w:left w:val="nil"/>
              <w:bottom w:val="single" w:sz="4" w:space="0" w:color="auto"/>
              <w:right w:val="single" w:sz="4" w:space="0" w:color="auto"/>
            </w:tcBorders>
            <w:shd w:val="clear" w:color="auto" w:fill="auto"/>
            <w:noWrap/>
            <w:vAlign w:val="center"/>
            <w:hideMark/>
          </w:tcPr>
          <w:p w14:paraId="50B7B7AA"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60D2C936"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6C0D277"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E56FC9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0A251323"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B5BD6DE"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000000"/>
              <w:right w:val="single" w:sz="4" w:space="0" w:color="auto"/>
            </w:tcBorders>
            <w:vAlign w:val="center"/>
            <w:hideMark/>
          </w:tcPr>
          <w:p w14:paraId="1D4EE27C"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000000"/>
              <w:right w:val="single" w:sz="4" w:space="0" w:color="auto"/>
            </w:tcBorders>
            <w:vAlign w:val="center"/>
            <w:hideMark/>
          </w:tcPr>
          <w:p w14:paraId="76536EBC"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nil"/>
              <w:right w:val="nil"/>
            </w:tcBorders>
            <w:shd w:val="clear" w:color="auto" w:fill="auto"/>
            <w:noWrap/>
            <w:vAlign w:val="bottom"/>
            <w:hideMark/>
          </w:tcPr>
          <w:p w14:paraId="79CC0B45" w14:textId="77777777" w:rsidR="005004C4" w:rsidRPr="00016069" w:rsidRDefault="005004C4" w:rsidP="000959A3">
            <w:pPr>
              <w:spacing w:line="240" w:lineRule="auto"/>
              <w:rPr>
                <w:rFonts w:cs="Arial"/>
                <w:color w:val="000000"/>
                <w:lang w:eastAsia="sl-SI"/>
              </w:rPr>
            </w:pPr>
            <w:r w:rsidRPr="00016069">
              <w:rPr>
                <w:rFonts w:cs="Arial"/>
                <w:color w:val="000000"/>
                <w:lang w:eastAsia="sl-SI"/>
              </w:rPr>
              <w:t>brvi</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3D94257"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8AE9EAE"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17E130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2CABE6E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9C60814"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auto"/>
            </w:tcBorders>
            <w:shd w:val="clear" w:color="000000" w:fill="F2F2F2"/>
            <w:vAlign w:val="center"/>
            <w:hideMark/>
          </w:tcPr>
          <w:p w14:paraId="1D30D12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2142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74D41EC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Predori in podhodi</w:t>
            </w:r>
          </w:p>
        </w:tc>
      </w:tr>
      <w:tr w:rsidR="005004C4" w:rsidRPr="00016069" w14:paraId="66B420AC"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E0A249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562ABB9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06AE6D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auto"/>
            </w:tcBorders>
            <w:vAlign w:val="center"/>
            <w:hideMark/>
          </w:tcPr>
          <w:p w14:paraId="6027C523"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70C2BE8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21421</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7A145A0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Predori </w:t>
            </w:r>
          </w:p>
        </w:tc>
        <w:tc>
          <w:tcPr>
            <w:tcW w:w="2020" w:type="dxa"/>
            <w:tcBorders>
              <w:top w:val="nil"/>
              <w:left w:val="nil"/>
              <w:bottom w:val="single" w:sz="4" w:space="0" w:color="auto"/>
              <w:right w:val="single" w:sz="4" w:space="0" w:color="auto"/>
            </w:tcBorders>
            <w:shd w:val="clear" w:color="auto" w:fill="auto"/>
            <w:vAlign w:val="center"/>
            <w:hideMark/>
          </w:tcPr>
          <w:p w14:paraId="79CF54E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predori</w:t>
            </w:r>
          </w:p>
        </w:tc>
        <w:tc>
          <w:tcPr>
            <w:tcW w:w="1980" w:type="dxa"/>
            <w:tcBorders>
              <w:top w:val="nil"/>
              <w:left w:val="nil"/>
              <w:bottom w:val="single" w:sz="4" w:space="0" w:color="auto"/>
              <w:right w:val="single" w:sz="4" w:space="0" w:color="auto"/>
            </w:tcBorders>
            <w:shd w:val="clear" w:color="auto" w:fill="auto"/>
            <w:noWrap/>
            <w:vAlign w:val="center"/>
            <w:hideMark/>
          </w:tcPr>
          <w:p w14:paraId="21F8F3F7"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7131C122"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7564D70"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34E58B3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519B7E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auto"/>
            </w:tcBorders>
            <w:vAlign w:val="center"/>
            <w:hideMark/>
          </w:tcPr>
          <w:p w14:paraId="26B128B5"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75737108"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68C43278"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49D11B7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prepusti</w:t>
            </w:r>
          </w:p>
        </w:tc>
        <w:tc>
          <w:tcPr>
            <w:tcW w:w="1980" w:type="dxa"/>
            <w:tcBorders>
              <w:top w:val="nil"/>
              <w:left w:val="nil"/>
              <w:bottom w:val="single" w:sz="4" w:space="0" w:color="auto"/>
              <w:right w:val="single" w:sz="4" w:space="0" w:color="auto"/>
            </w:tcBorders>
            <w:shd w:val="clear" w:color="auto" w:fill="auto"/>
            <w:noWrap/>
            <w:vAlign w:val="center"/>
            <w:hideMark/>
          </w:tcPr>
          <w:p w14:paraId="761726A0"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1FAEAC7" w14:textId="77777777" w:rsidTr="00CF3337">
        <w:trPr>
          <w:trHeight w:val="72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CCB1CAE"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3718054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2F8EFB8A"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auto"/>
            </w:tcBorders>
            <w:vAlign w:val="center"/>
            <w:hideMark/>
          </w:tcPr>
          <w:p w14:paraId="1B549DF3"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83C2B5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21422</w:t>
            </w:r>
          </w:p>
        </w:tc>
        <w:tc>
          <w:tcPr>
            <w:tcW w:w="2289" w:type="dxa"/>
            <w:tcBorders>
              <w:top w:val="nil"/>
              <w:left w:val="nil"/>
              <w:bottom w:val="single" w:sz="4" w:space="0" w:color="auto"/>
              <w:right w:val="single" w:sz="4" w:space="0" w:color="auto"/>
            </w:tcBorders>
            <w:shd w:val="clear" w:color="auto" w:fill="auto"/>
            <w:vAlign w:val="center"/>
            <w:hideMark/>
          </w:tcPr>
          <w:p w14:paraId="5756E3E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Podhodi</w:t>
            </w:r>
          </w:p>
        </w:tc>
        <w:tc>
          <w:tcPr>
            <w:tcW w:w="2020" w:type="dxa"/>
            <w:tcBorders>
              <w:top w:val="nil"/>
              <w:left w:val="nil"/>
              <w:bottom w:val="single" w:sz="4" w:space="0" w:color="auto"/>
              <w:right w:val="single" w:sz="4" w:space="0" w:color="auto"/>
            </w:tcBorders>
            <w:shd w:val="clear" w:color="auto" w:fill="auto"/>
            <w:vAlign w:val="center"/>
            <w:hideMark/>
          </w:tcPr>
          <w:p w14:paraId="3B71B2B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3E2E1BE"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4415BAD"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20D82F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2B666A8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311358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auto"/>
            </w:tcBorders>
            <w:vAlign w:val="center"/>
            <w:hideMark/>
          </w:tcPr>
          <w:p w14:paraId="164035C5"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85B8E5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21423</w:t>
            </w:r>
          </w:p>
        </w:tc>
        <w:tc>
          <w:tcPr>
            <w:tcW w:w="2289" w:type="dxa"/>
            <w:tcBorders>
              <w:top w:val="nil"/>
              <w:left w:val="nil"/>
              <w:bottom w:val="single" w:sz="4" w:space="0" w:color="auto"/>
              <w:right w:val="single" w:sz="4" w:space="0" w:color="auto"/>
            </w:tcBorders>
            <w:shd w:val="clear" w:color="auto" w:fill="auto"/>
            <w:vAlign w:val="center"/>
            <w:hideMark/>
          </w:tcPr>
          <w:p w14:paraId="2B70C69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Pokriti vkopi in galerije</w:t>
            </w:r>
          </w:p>
        </w:tc>
        <w:tc>
          <w:tcPr>
            <w:tcW w:w="2020" w:type="dxa"/>
            <w:tcBorders>
              <w:top w:val="nil"/>
              <w:left w:val="nil"/>
              <w:bottom w:val="single" w:sz="4" w:space="0" w:color="auto"/>
              <w:right w:val="single" w:sz="4" w:space="0" w:color="auto"/>
            </w:tcBorders>
            <w:shd w:val="clear" w:color="auto" w:fill="auto"/>
            <w:vAlign w:val="center"/>
            <w:hideMark/>
          </w:tcPr>
          <w:p w14:paraId="208096E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00291CC5"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8CED3A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A66D8D6"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6995B90"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45A8AA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215</w:t>
            </w:r>
          </w:p>
        </w:tc>
        <w:tc>
          <w:tcPr>
            <w:tcW w:w="5566" w:type="dxa"/>
            <w:gridSpan w:val="4"/>
            <w:tcBorders>
              <w:top w:val="nil"/>
              <w:left w:val="nil"/>
              <w:bottom w:val="single" w:sz="4" w:space="0" w:color="auto"/>
              <w:right w:val="single" w:sz="4" w:space="0" w:color="auto"/>
            </w:tcBorders>
            <w:shd w:val="clear" w:color="000000" w:fill="F2F2F2"/>
            <w:vAlign w:val="center"/>
            <w:hideMark/>
          </w:tcPr>
          <w:p w14:paraId="50857BA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Pristanišča, plovbne poti, pregrade in jezovi ter drugi vodni objekti</w:t>
            </w:r>
          </w:p>
        </w:tc>
        <w:tc>
          <w:tcPr>
            <w:tcW w:w="1980" w:type="dxa"/>
            <w:tcBorders>
              <w:top w:val="nil"/>
              <w:left w:val="nil"/>
              <w:bottom w:val="single" w:sz="4" w:space="0" w:color="auto"/>
              <w:right w:val="single" w:sz="4" w:space="0" w:color="auto"/>
            </w:tcBorders>
            <w:shd w:val="clear" w:color="000000" w:fill="F2F2F2"/>
            <w:vAlign w:val="center"/>
            <w:hideMark/>
          </w:tcPr>
          <w:p w14:paraId="2BE4EFC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r>
      <w:tr w:rsidR="005004C4" w:rsidRPr="00016069" w14:paraId="04241992"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199550E"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260A8D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13A2723"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2EFC1F7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2151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94EEE9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Pristanišča in plovbne poti</w:t>
            </w:r>
          </w:p>
        </w:tc>
      </w:tr>
      <w:tr w:rsidR="005004C4" w:rsidRPr="00016069" w14:paraId="63D1D02E" w14:textId="77777777" w:rsidTr="00CF3337">
        <w:trPr>
          <w:trHeight w:val="1166"/>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7F5B7C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289895F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0BEE5C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682A99D"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4DB1B21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21510</w:t>
            </w:r>
          </w:p>
        </w:tc>
        <w:tc>
          <w:tcPr>
            <w:tcW w:w="2289" w:type="dxa"/>
            <w:tcBorders>
              <w:top w:val="nil"/>
              <w:left w:val="nil"/>
              <w:bottom w:val="single" w:sz="4" w:space="0" w:color="auto"/>
              <w:right w:val="single" w:sz="4" w:space="0" w:color="auto"/>
            </w:tcBorders>
            <w:shd w:val="clear" w:color="auto" w:fill="auto"/>
            <w:vAlign w:val="center"/>
            <w:hideMark/>
          </w:tcPr>
          <w:p w14:paraId="350A21A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Pristanišča in plovbne poti</w:t>
            </w:r>
          </w:p>
        </w:tc>
        <w:tc>
          <w:tcPr>
            <w:tcW w:w="2020" w:type="dxa"/>
            <w:tcBorders>
              <w:top w:val="nil"/>
              <w:left w:val="nil"/>
              <w:bottom w:val="single" w:sz="4" w:space="0" w:color="auto"/>
              <w:right w:val="single" w:sz="4" w:space="0" w:color="auto"/>
            </w:tcBorders>
            <w:shd w:val="clear" w:color="auto" w:fill="auto"/>
            <w:vAlign w:val="center"/>
            <w:hideMark/>
          </w:tcPr>
          <w:p w14:paraId="60B9E2D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vAlign w:val="center"/>
            <w:hideMark/>
          </w:tcPr>
          <w:p w14:paraId="563FACB7" w14:textId="1FFE0318" w:rsidR="005004C4" w:rsidRPr="00016069" w:rsidRDefault="005004C4" w:rsidP="003B2537">
            <w:pPr>
              <w:spacing w:line="240" w:lineRule="auto"/>
              <w:rPr>
                <w:rFonts w:cs="Arial"/>
                <w:sz w:val="18"/>
                <w:szCs w:val="18"/>
                <w:lang w:eastAsia="sl-SI"/>
              </w:rPr>
            </w:pPr>
            <w:r w:rsidRPr="00016069">
              <w:rPr>
                <w:rFonts w:cs="Arial"/>
                <w:sz w:val="18"/>
                <w:szCs w:val="18"/>
                <w:lang w:eastAsia="sl-SI"/>
              </w:rPr>
              <w:t>DA</w:t>
            </w:r>
            <w:r w:rsidRPr="00016069">
              <w:rPr>
                <w:rFonts w:cs="Arial"/>
                <w:sz w:val="18"/>
                <w:szCs w:val="18"/>
                <w:vertAlign w:val="superscript"/>
                <w:lang w:eastAsia="sl-SI"/>
              </w:rPr>
              <w:t>1,2</w:t>
            </w:r>
            <w:r w:rsidR="00E50BD3" w:rsidRPr="00016069">
              <w:rPr>
                <w:rFonts w:cs="Arial"/>
                <w:sz w:val="18"/>
                <w:szCs w:val="18"/>
                <w:vertAlign w:val="superscript"/>
                <w:lang w:eastAsia="sl-SI"/>
              </w:rPr>
              <w:t>,3</w:t>
            </w:r>
            <w:r w:rsidRPr="00016069">
              <w:rPr>
                <w:rFonts w:cs="Arial"/>
                <w:b/>
                <w:bCs/>
                <w:sz w:val="18"/>
                <w:szCs w:val="18"/>
                <w:lang w:eastAsia="sl-SI"/>
              </w:rPr>
              <w:t xml:space="preserve"> </w:t>
            </w:r>
            <w:r w:rsidR="00FB0AC1" w:rsidRPr="00016069">
              <w:rPr>
                <w:rFonts w:cs="Arial"/>
                <w:b/>
                <w:bCs/>
                <w:sz w:val="18"/>
                <w:szCs w:val="18"/>
                <w:lang w:eastAsia="sl-SI"/>
              </w:rPr>
              <w:t xml:space="preserve"> </w:t>
            </w:r>
            <w:r w:rsidRPr="00016069">
              <w:rPr>
                <w:rFonts w:cs="Arial"/>
                <w:sz w:val="18"/>
                <w:szCs w:val="18"/>
                <w:lang w:eastAsia="sl-SI"/>
              </w:rPr>
              <w:t>samo za skladiščne ploščadi in manipulativne površine</w:t>
            </w:r>
          </w:p>
        </w:tc>
      </w:tr>
      <w:tr w:rsidR="005004C4" w:rsidRPr="00016069" w14:paraId="563B7B69"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32C5D8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580D2F0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CD20CB8"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13EABE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2152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0C55E4E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Jezovi, vodne pregrade in drugi vodni objekti</w:t>
            </w:r>
          </w:p>
        </w:tc>
      </w:tr>
      <w:tr w:rsidR="005004C4" w:rsidRPr="00016069" w14:paraId="58F38C44"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2FA50E6"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7FE54A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302875A"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30F44C3"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5BCDC81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21520</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0082706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Jezovi, vodne pregrade in drugi vodni objekti</w:t>
            </w:r>
          </w:p>
        </w:tc>
        <w:tc>
          <w:tcPr>
            <w:tcW w:w="2020" w:type="dxa"/>
            <w:tcBorders>
              <w:top w:val="nil"/>
              <w:left w:val="nil"/>
              <w:bottom w:val="single" w:sz="4" w:space="0" w:color="auto"/>
              <w:right w:val="single" w:sz="4" w:space="0" w:color="auto"/>
            </w:tcBorders>
            <w:shd w:val="clear" w:color="auto" w:fill="auto"/>
            <w:vAlign w:val="center"/>
            <w:hideMark/>
          </w:tcPr>
          <w:p w14:paraId="271FDD6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jezovi, pragovi, drče, pregrade </w:t>
            </w:r>
          </w:p>
        </w:tc>
        <w:tc>
          <w:tcPr>
            <w:tcW w:w="1980" w:type="dxa"/>
            <w:tcBorders>
              <w:top w:val="nil"/>
              <w:left w:val="nil"/>
              <w:bottom w:val="single" w:sz="4" w:space="0" w:color="auto"/>
              <w:right w:val="single" w:sz="4" w:space="0" w:color="auto"/>
            </w:tcBorders>
            <w:shd w:val="clear" w:color="auto" w:fill="auto"/>
            <w:noWrap/>
            <w:vAlign w:val="center"/>
            <w:hideMark/>
          </w:tcPr>
          <w:p w14:paraId="0C7E00DB"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256F4F64" w14:textId="77777777" w:rsidTr="00CF3337">
        <w:trPr>
          <w:trHeight w:val="114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258DF77"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681906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38E884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E0EEE2C"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4DD3FAC8"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58489A9B"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745FFEE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vkopani zadrževalniki in podobni objekti za akumulacijo vode</w:t>
            </w:r>
          </w:p>
        </w:tc>
        <w:tc>
          <w:tcPr>
            <w:tcW w:w="1980" w:type="dxa"/>
            <w:tcBorders>
              <w:top w:val="nil"/>
              <w:left w:val="nil"/>
              <w:bottom w:val="single" w:sz="4" w:space="0" w:color="auto"/>
              <w:right w:val="single" w:sz="4" w:space="0" w:color="auto"/>
            </w:tcBorders>
            <w:shd w:val="clear" w:color="auto" w:fill="auto"/>
            <w:noWrap/>
            <w:vAlign w:val="center"/>
            <w:hideMark/>
          </w:tcPr>
          <w:p w14:paraId="21C1DE06"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FC1E58B" w14:textId="77777777" w:rsidTr="00CF3337">
        <w:trPr>
          <w:trHeight w:val="138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A45868C"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8476CD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726847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BB48A57"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082C25E4"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0B66017"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0F91180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zadrževalniki za akumulacijo vode za namakanje kmetijskih zemljišč</w:t>
            </w:r>
          </w:p>
        </w:tc>
        <w:tc>
          <w:tcPr>
            <w:tcW w:w="1980" w:type="dxa"/>
            <w:tcBorders>
              <w:top w:val="nil"/>
              <w:left w:val="nil"/>
              <w:bottom w:val="single" w:sz="4" w:space="0" w:color="auto"/>
              <w:right w:val="single" w:sz="4" w:space="0" w:color="auto"/>
            </w:tcBorders>
            <w:shd w:val="clear" w:color="auto" w:fill="auto"/>
            <w:noWrap/>
            <w:vAlign w:val="center"/>
            <w:hideMark/>
          </w:tcPr>
          <w:p w14:paraId="4C540EA0"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4ED1A3C" w14:textId="77777777" w:rsidTr="00CF3337">
        <w:trPr>
          <w:trHeight w:val="11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C8FE20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6DF334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BBE497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E150F95"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9038732"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07664842"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79EEBD3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objekti za zaščito rečnih in morskih bregov in ureditev strug </w:t>
            </w:r>
          </w:p>
        </w:tc>
        <w:tc>
          <w:tcPr>
            <w:tcW w:w="1980" w:type="dxa"/>
            <w:tcBorders>
              <w:top w:val="nil"/>
              <w:left w:val="nil"/>
              <w:bottom w:val="single" w:sz="4" w:space="0" w:color="auto"/>
              <w:right w:val="single" w:sz="4" w:space="0" w:color="auto"/>
            </w:tcBorders>
            <w:shd w:val="clear" w:color="auto" w:fill="auto"/>
            <w:noWrap/>
            <w:vAlign w:val="center"/>
            <w:hideMark/>
          </w:tcPr>
          <w:p w14:paraId="56DD5AB1"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5FEBD399"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71432C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CED0B5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CD88C3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A8775F2"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09C46A3B"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4F2C1E71"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6A98BA0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nasipi in podobni objekti za zaščito pred poplavami</w:t>
            </w:r>
          </w:p>
        </w:tc>
        <w:tc>
          <w:tcPr>
            <w:tcW w:w="1980" w:type="dxa"/>
            <w:tcBorders>
              <w:top w:val="nil"/>
              <w:left w:val="nil"/>
              <w:bottom w:val="single" w:sz="4" w:space="0" w:color="auto"/>
              <w:right w:val="single" w:sz="4" w:space="0" w:color="auto"/>
            </w:tcBorders>
            <w:shd w:val="clear" w:color="auto" w:fill="auto"/>
            <w:noWrap/>
            <w:vAlign w:val="center"/>
            <w:hideMark/>
          </w:tcPr>
          <w:p w14:paraId="00267F3C"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5B98688A"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5217444"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1F763B3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5CA2651"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72C9E8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2153</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55CAAE9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Sistem za namakanje in osuševanje, akvadukti</w:t>
            </w:r>
          </w:p>
        </w:tc>
      </w:tr>
      <w:tr w:rsidR="005004C4" w:rsidRPr="00016069" w14:paraId="487577A3" w14:textId="77777777" w:rsidTr="00CF3337">
        <w:trPr>
          <w:trHeight w:val="54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0EF4AE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77185DE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CD80BC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74A114B"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3F861EE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21530</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175D11D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Sistem za namakanje in osuševanje, akvadukti</w:t>
            </w:r>
          </w:p>
        </w:tc>
        <w:tc>
          <w:tcPr>
            <w:tcW w:w="2020" w:type="dxa"/>
            <w:tcBorders>
              <w:top w:val="nil"/>
              <w:left w:val="nil"/>
              <w:bottom w:val="single" w:sz="4" w:space="0" w:color="auto"/>
              <w:right w:val="single" w:sz="4" w:space="0" w:color="auto"/>
            </w:tcBorders>
            <w:shd w:val="clear" w:color="auto" w:fill="auto"/>
            <w:vAlign w:val="center"/>
            <w:hideMark/>
          </w:tcPr>
          <w:p w14:paraId="6881166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akvadukti</w:t>
            </w:r>
          </w:p>
        </w:tc>
        <w:tc>
          <w:tcPr>
            <w:tcW w:w="1980" w:type="dxa"/>
            <w:tcBorders>
              <w:top w:val="nil"/>
              <w:left w:val="nil"/>
              <w:bottom w:val="single" w:sz="4" w:space="0" w:color="auto"/>
              <w:right w:val="single" w:sz="4" w:space="0" w:color="auto"/>
            </w:tcBorders>
            <w:shd w:val="clear" w:color="auto" w:fill="auto"/>
            <w:noWrap/>
            <w:vAlign w:val="center"/>
            <w:hideMark/>
          </w:tcPr>
          <w:p w14:paraId="3B445B75"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7AA04A8" w14:textId="77777777" w:rsidTr="00CF3337">
        <w:trPr>
          <w:trHeight w:val="1765"/>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D7B83C7"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nil"/>
              <w:right w:val="nil"/>
            </w:tcBorders>
            <w:vAlign w:val="center"/>
            <w:hideMark/>
          </w:tcPr>
          <w:p w14:paraId="667B41C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197835A"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C96EA89"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54B0779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10E9A6D1"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6EB15F2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odvzemni objekti razen vrtin za namakanje CC-SI 22223, dovodno omrežje in namakalna oprema, </w:t>
            </w:r>
            <w:r w:rsidRPr="00016069">
              <w:rPr>
                <w:rFonts w:cs="Arial"/>
                <w:sz w:val="18"/>
                <w:szCs w:val="18"/>
                <w:lang w:eastAsia="sl-SI"/>
              </w:rPr>
              <w:br/>
              <w:t>drenažni jarki in drugi objekti za osuševanje zemljišč</w:t>
            </w:r>
          </w:p>
        </w:tc>
        <w:tc>
          <w:tcPr>
            <w:tcW w:w="1980" w:type="dxa"/>
            <w:tcBorders>
              <w:top w:val="nil"/>
              <w:left w:val="nil"/>
              <w:bottom w:val="single" w:sz="4" w:space="0" w:color="auto"/>
              <w:right w:val="single" w:sz="4" w:space="0" w:color="auto"/>
            </w:tcBorders>
            <w:shd w:val="clear" w:color="auto" w:fill="auto"/>
            <w:noWrap/>
            <w:vAlign w:val="center"/>
            <w:hideMark/>
          </w:tcPr>
          <w:p w14:paraId="259CB3CA"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79C58CEB"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0816452" w14:textId="77777777" w:rsidR="005004C4" w:rsidRPr="00016069" w:rsidRDefault="005004C4" w:rsidP="000959A3">
            <w:pPr>
              <w:spacing w:line="240" w:lineRule="auto"/>
              <w:rPr>
                <w:rFonts w:cs="Arial"/>
                <w:b/>
                <w:bCs/>
                <w:sz w:val="18"/>
                <w:szCs w:val="18"/>
                <w:lang w:eastAsia="sl-SI"/>
              </w:rPr>
            </w:pPr>
          </w:p>
        </w:tc>
        <w:tc>
          <w:tcPr>
            <w:tcW w:w="530" w:type="dxa"/>
            <w:vMerge w:val="restart"/>
            <w:tcBorders>
              <w:top w:val="single" w:sz="4" w:space="0" w:color="auto"/>
              <w:left w:val="single" w:sz="4" w:space="0" w:color="auto"/>
              <w:bottom w:val="single" w:sz="4" w:space="0" w:color="auto"/>
              <w:right w:val="single" w:sz="4" w:space="0" w:color="000000"/>
            </w:tcBorders>
            <w:shd w:val="clear" w:color="000000" w:fill="F2F2F2"/>
            <w:vAlign w:val="center"/>
            <w:hideMark/>
          </w:tcPr>
          <w:p w14:paraId="1EF2559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w:t>
            </w:r>
          </w:p>
        </w:tc>
        <w:tc>
          <w:tcPr>
            <w:tcW w:w="8100" w:type="dxa"/>
            <w:gridSpan w:val="6"/>
            <w:tcBorders>
              <w:top w:val="single" w:sz="4" w:space="0" w:color="auto"/>
              <w:left w:val="nil"/>
              <w:bottom w:val="single" w:sz="4" w:space="0" w:color="auto"/>
              <w:right w:val="single" w:sz="4" w:space="0" w:color="000000"/>
            </w:tcBorders>
            <w:shd w:val="clear" w:color="000000" w:fill="F2F2F2"/>
            <w:vAlign w:val="center"/>
            <w:hideMark/>
          </w:tcPr>
          <w:p w14:paraId="51CB27E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Cevovodi, komunikacijska omrežja in elektroenergetski vodi</w:t>
            </w:r>
          </w:p>
        </w:tc>
      </w:tr>
      <w:tr w:rsidR="005004C4" w:rsidRPr="00016069" w14:paraId="390AA1EE" w14:textId="77777777" w:rsidTr="00CF3337">
        <w:trPr>
          <w:trHeight w:val="48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ABC1DB1" w14:textId="77777777" w:rsidR="005004C4" w:rsidRPr="00016069" w:rsidRDefault="005004C4" w:rsidP="000959A3">
            <w:pPr>
              <w:spacing w:line="240" w:lineRule="auto"/>
              <w:rPr>
                <w:rFonts w:cs="Arial"/>
                <w:b/>
                <w:bCs/>
                <w:sz w:val="18"/>
                <w:szCs w:val="18"/>
                <w:lang w:eastAsia="sl-SI"/>
              </w:rPr>
            </w:pPr>
          </w:p>
        </w:tc>
        <w:tc>
          <w:tcPr>
            <w:tcW w:w="530" w:type="dxa"/>
            <w:vMerge/>
            <w:tcBorders>
              <w:top w:val="single" w:sz="4" w:space="0" w:color="auto"/>
              <w:left w:val="single" w:sz="4" w:space="0" w:color="auto"/>
              <w:bottom w:val="single" w:sz="4" w:space="0" w:color="auto"/>
              <w:right w:val="single" w:sz="4" w:space="0" w:color="000000"/>
            </w:tcBorders>
            <w:vAlign w:val="center"/>
            <w:hideMark/>
          </w:tcPr>
          <w:p w14:paraId="0DCBCEC5" w14:textId="77777777" w:rsidR="005004C4" w:rsidRPr="00016069" w:rsidRDefault="005004C4" w:rsidP="000959A3">
            <w:pPr>
              <w:spacing w:line="240" w:lineRule="auto"/>
              <w:rPr>
                <w:rFonts w:cs="Arial"/>
                <w:sz w:val="18"/>
                <w:szCs w:val="18"/>
                <w:lang w:eastAsia="sl-SI"/>
              </w:rPr>
            </w:pPr>
          </w:p>
        </w:tc>
        <w:tc>
          <w:tcPr>
            <w:tcW w:w="554" w:type="dxa"/>
            <w:tcBorders>
              <w:top w:val="nil"/>
              <w:left w:val="nil"/>
              <w:bottom w:val="single" w:sz="4" w:space="0" w:color="auto"/>
              <w:right w:val="nil"/>
            </w:tcBorders>
            <w:shd w:val="clear" w:color="000000" w:fill="F2F2F2"/>
            <w:vAlign w:val="center"/>
            <w:hideMark/>
          </w:tcPr>
          <w:p w14:paraId="5EC8094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w:t>
            </w: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3B1894A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Daljinski cevovodi, daljinska (hrbtenična) komunikacijska omrežja in daljinski (prenosni) elektroenergetski vodi</w:t>
            </w:r>
          </w:p>
        </w:tc>
      </w:tr>
      <w:tr w:rsidR="005004C4" w:rsidRPr="00016069" w14:paraId="00B5CDCE" w14:textId="77777777" w:rsidTr="00CF3337">
        <w:trPr>
          <w:trHeight w:val="288"/>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7F2FF33" w14:textId="77777777" w:rsidR="005004C4" w:rsidRPr="00016069" w:rsidRDefault="005004C4" w:rsidP="000959A3">
            <w:pPr>
              <w:spacing w:line="240" w:lineRule="auto"/>
              <w:rPr>
                <w:rFonts w:cs="Arial"/>
                <w:b/>
                <w:bCs/>
                <w:sz w:val="18"/>
                <w:szCs w:val="18"/>
                <w:lang w:eastAsia="sl-SI"/>
              </w:rPr>
            </w:pPr>
          </w:p>
        </w:tc>
        <w:tc>
          <w:tcPr>
            <w:tcW w:w="53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0353C4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554" w:type="dxa"/>
            <w:vMerge w:val="restart"/>
            <w:tcBorders>
              <w:top w:val="nil"/>
              <w:left w:val="single" w:sz="4" w:space="0" w:color="auto"/>
              <w:bottom w:val="single" w:sz="4" w:space="0" w:color="000000"/>
              <w:right w:val="nil"/>
            </w:tcBorders>
            <w:shd w:val="clear" w:color="000000" w:fill="F2F2F2"/>
            <w:vAlign w:val="center"/>
            <w:hideMark/>
          </w:tcPr>
          <w:p w14:paraId="4555D66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w:t>
            </w: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90EA48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11C9AB1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Naftovodi in daljinski (prenosni) plinovodi</w:t>
            </w:r>
          </w:p>
        </w:tc>
      </w:tr>
      <w:tr w:rsidR="005004C4" w:rsidRPr="00016069" w14:paraId="4999A591" w14:textId="77777777" w:rsidTr="00CF3337">
        <w:trPr>
          <w:trHeight w:val="455"/>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9A504A4"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2AAFF93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3BF9B9E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65CDE54"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63CA247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22110</w:t>
            </w:r>
          </w:p>
        </w:tc>
        <w:tc>
          <w:tcPr>
            <w:tcW w:w="2289" w:type="dxa"/>
            <w:tcBorders>
              <w:top w:val="nil"/>
              <w:left w:val="nil"/>
              <w:bottom w:val="single" w:sz="4" w:space="0" w:color="auto"/>
              <w:right w:val="single" w:sz="4" w:space="0" w:color="auto"/>
            </w:tcBorders>
            <w:shd w:val="clear" w:color="auto" w:fill="auto"/>
            <w:vAlign w:val="center"/>
            <w:hideMark/>
          </w:tcPr>
          <w:p w14:paraId="5CE4DA7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Naftovodi in daljinski (prenosni) plinovodi</w:t>
            </w:r>
          </w:p>
        </w:tc>
        <w:tc>
          <w:tcPr>
            <w:tcW w:w="2020" w:type="dxa"/>
            <w:tcBorders>
              <w:top w:val="nil"/>
              <w:left w:val="nil"/>
              <w:bottom w:val="single" w:sz="4" w:space="0" w:color="auto"/>
              <w:right w:val="single" w:sz="4" w:space="0" w:color="auto"/>
            </w:tcBorders>
            <w:shd w:val="clear" w:color="auto" w:fill="auto"/>
            <w:vAlign w:val="center"/>
            <w:hideMark/>
          </w:tcPr>
          <w:p w14:paraId="529EECA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35E91364"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5E5800CA"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671750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69A3871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181D592"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2CEB0A9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5001564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Daljinski (transportni) vodovodi</w:t>
            </w:r>
          </w:p>
        </w:tc>
      </w:tr>
      <w:tr w:rsidR="005004C4" w:rsidRPr="00016069" w14:paraId="43B3A07D"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1233027"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6DFB422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B25A0E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D9B2D9D"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5531BC7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22121</w:t>
            </w:r>
          </w:p>
        </w:tc>
        <w:tc>
          <w:tcPr>
            <w:tcW w:w="2289" w:type="dxa"/>
            <w:tcBorders>
              <w:top w:val="nil"/>
              <w:left w:val="nil"/>
              <w:bottom w:val="single" w:sz="4" w:space="0" w:color="auto"/>
              <w:right w:val="single" w:sz="4" w:space="0" w:color="auto"/>
            </w:tcBorders>
            <w:shd w:val="clear" w:color="auto" w:fill="auto"/>
            <w:vAlign w:val="center"/>
            <w:hideMark/>
          </w:tcPr>
          <w:p w14:paraId="7019338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Daljinski (transportni) vodovodi</w:t>
            </w:r>
          </w:p>
        </w:tc>
        <w:tc>
          <w:tcPr>
            <w:tcW w:w="2020" w:type="dxa"/>
            <w:tcBorders>
              <w:top w:val="nil"/>
              <w:left w:val="nil"/>
              <w:bottom w:val="single" w:sz="4" w:space="0" w:color="auto"/>
              <w:right w:val="single" w:sz="4" w:space="0" w:color="auto"/>
            </w:tcBorders>
            <w:shd w:val="clear" w:color="auto" w:fill="auto"/>
            <w:vAlign w:val="center"/>
            <w:hideMark/>
          </w:tcPr>
          <w:p w14:paraId="11DA57E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006BD413"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5F4689C8"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D20AF1B"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49EA7FF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43CFD4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2CE5E7E"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720BFAB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22122</w:t>
            </w:r>
          </w:p>
        </w:tc>
        <w:tc>
          <w:tcPr>
            <w:tcW w:w="2289" w:type="dxa"/>
            <w:tcBorders>
              <w:top w:val="nil"/>
              <w:left w:val="nil"/>
              <w:bottom w:val="single" w:sz="4" w:space="0" w:color="auto"/>
              <w:right w:val="single" w:sz="4" w:space="0" w:color="auto"/>
            </w:tcBorders>
            <w:shd w:val="clear" w:color="auto" w:fill="auto"/>
            <w:vAlign w:val="center"/>
            <w:hideMark/>
          </w:tcPr>
          <w:p w14:paraId="509E0A8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za črpanje, filtriranje in zajem vode</w:t>
            </w:r>
          </w:p>
        </w:tc>
        <w:tc>
          <w:tcPr>
            <w:tcW w:w="2020" w:type="dxa"/>
            <w:tcBorders>
              <w:top w:val="nil"/>
              <w:left w:val="nil"/>
              <w:bottom w:val="single" w:sz="4" w:space="0" w:color="auto"/>
              <w:right w:val="single" w:sz="4" w:space="0" w:color="auto"/>
            </w:tcBorders>
            <w:shd w:val="clear" w:color="auto" w:fill="auto"/>
            <w:vAlign w:val="center"/>
            <w:hideMark/>
          </w:tcPr>
          <w:p w14:paraId="5A06EB5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67EF33F"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23B5A6D2"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020ABF4"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70717180"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B1C2EBD"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339F09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2213</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30CF81D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Daljinsko (hrbtenično) komunikacijsko omrežje</w:t>
            </w:r>
          </w:p>
        </w:tc>
      </w:tr>
      <w:tr w:rsidR="005004C4" w:rsidRPr="00016069" w14:paraId="243C873E"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ACD8E3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0AD5E29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A61C7EA"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43F43C9"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2A183F7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22130</w:t>
            </w:r>
          </w:p>
        </w:tc>
        <w:tc>
          <w:tcPr>
            <w:tcW w:w="2289" w:type="dxa"/>
            <w:tcBorders>
              <w:top w:val="nil"/>
              <w:left w:val="nil"/>
              <w:bottom w:val="single" w:sz="4" w:space="0" w:color="auto"/>
              <w:right w:val="single" w:sz="4" w:space="0" w:color="auto"/>
            </w:tcBorders>
            <w:shd w:val="clear" w:color="auto" w:fill="auto"/>
            <w:vAlign w:val="center"/>
            <w:hideMark/>
          </w:tcPr>
          <w:p w14:paraId="7F46F8E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Daljinsko (hrbtenično) komunikacijsko omrežje</w:t>
            </w:r>
          </w:p>
        </w:tc>
        <w:tc>
          <w:tcPr>
            <w:tcW w:w="2020" w:type="dxa"/>
            <w:tcBorders>
              <w:top w:val="nil"/>
              <w:left w:val="nil"/>
              <w:bottom w:val="single" w:sz="4" w:space="0" w:color="auto"/>
              <w:right w:val="single" w:sz="4" w:space="0" w:color="auto"/>
            </w:tcBorders>
            <w:shd w:val="clear" w:color="auto" w:fill="auto"/>
            <w:vAlign w:val="center"/>
            <w:hideMark/>
          </w:tcPr>
          <w:p w14:paraId="60C8168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77160EA3"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1089B6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11D0B1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123F930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2BF932D0"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21F2E4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2214</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513F360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Daljinski (prenosni) elektroenergetski vodi</w:t>
            </w:r>
          </w:p>
        </w:tc>
      </w:tr>
      <w:tr w:rsidR="005004C4" w:rsidRPr="00016069" w14:paraId="19943630"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23DED9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5CCFD44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2C0E9B3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765E333"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2ACA014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22140</w:t>
            </w:r>
          </w:p>
        </w:tc>
        <w:tc>
          <w:tcPr>
            <w:tcW w:w="2289" w:type="dxa"/>
            <w:tcBorders>
              <w:top w:val="nil"/>
              <w:left w:val="nil"/>
              <w:bottom w:val="single" w:sz="4" w:space="0" w:color="auto"/>
              <w:right w:val="single" w:sz="4" w:space="0" w:color="auto"/>
            </w:tcBorders>
            <w:shd w:val="clear" w:color="auto" w:fill="auto"/>
            <w:vAlign w:val="center"/>
            <w:hideMark/>
          </w:tcPr>
          <w:p w14:paraId="229FF44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Daljinski (prenosni) elektroenergetski vodi</w:t>
            </w:r>
          </w:p>
        </w:tc>
        <w:tc>
          <w:tcPr>
            <w:tcW w:w="2020" w:type="dxa"/>
            <w:tcBorders>
              <w:top w:val="nil"/>
              <w:left w:val="nil"/>
              <w:bottom w:val="single" w:sz="4" w:space="0" w:color="auto"/>
              <w:right w:val="single" w:sz="4" w:space="0" w:color="auto"/>
            </w:tcBorders>
            <w:shd w:val="clear" w:color="auto" w:fill="auto"/>
            <w:vAlign w:val="center"/>
            <w:hideMark/>
          </w:tcPr>
          <w:p w14:paraId="6D6A5E4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24B046AE"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9DF3613" w14:textId="77777777" w:rsidTr="00CF3337">
        <w:trPr>
          <w:trHeight w:val="48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5EF930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32E820E0"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0E420719" w14:textId="77777777" w:rsidR="005004C4" w:rsidRPr="00016069" w:rsidRDefault="005004C4" w:rsidP="000959A3">
            <w:pPr>
              <w:spacing w:line="240" w:lineRule="auto"/>
              <w:rPr>
                <w:rFonts w:cs="Arial"/>
                <w:sz w:val="18"/>
                <w:szCs w:val="18"/>
                <w:lang w:eastAsia="sl-SI"/>
              </w:rPr>
            </w:pP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1616F5C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cevovodi, lokalni (distribucijski) elektroenergetski vodi in lokalna (dostopovna) komunikacijska omrežja</w:t>
            </w:r>
          </w:p>
        </w:tc>
      </w:tr>
      <w:tr w:rsidR="005004C4" w:rsidRPr="00016069" w14:paraId="7233DB35"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32A308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1494524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9265B12"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F80881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2221</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30F2EB2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(distribucijski) plinovodi</w:t>
            </w:r>
          </w:p>
        </w:tc>
      </w:tr>
      <w:tr w:rsidR="005004C4" w:rsidRPr="00016069" w14:paraId="37C2554F"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A6D6841"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624563F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B182F0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9D1F465"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5699850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22210</w:t>
            </w:r>
          </w:p>
        </w:tc>
        <w:tc>
          <w:tcPr>
            <w:tcW w:w="2289" w:type="dxa"/>
            <w:tcBorders>
              <w:top w:val="nil"/>
              <w:left w:val="nil"/>
              <w:bottom w:val="single" w:sz="4" w:space="0" w:color="auto"/>
              <w:right w:val="single" w:sz="4" w:space="0" w:color="auto"/>
            </w:tcBorders>
            <w:shd w:val="clear" w:color="auto" w:fill="auto"/>
            <w:vAlign w:val="center"/>
            <w:hideMark/>
          </w:tcPr>
          <w:p w14:paraId="5A91628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(distribucijski) plinovodi</w:t>
            </w:r>
          </w:p>
        </w:tc>
        <w:tc>
          <w:tcPr>
            <w:tcW w:w="2020" w:type="dxa"/>
            <w:tcBorders>
              <w:top w:val="nil"/>
              <w:left w:val="nil"/>
              <w:bottom w:val="single" w:sz="4" w:space="0" w:color="auto"/>
              <w:right w:val="single" w:sz="4" w:space="0" w:color="auto"/>
            </w:tcBorders>
            <w:shd w:val="clear" w:color="auto" w:fill="auto"/>
            <w:vAlign w:val="center"/>
            <w:hideMark/>
          </w:tcPr>
          <w:p w14:paraId="167E31C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0248A3D8"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7E0CE7A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54F8840"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472AD3D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10DE214"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CA7069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2222</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4EB482D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cevovodi</w:t>
            </w:r>
          </w:p>
        </w:tc>
      </w:tr>
      <w:tr w:rsidR="005004C4" w:rsidRPr="00016069" w14:paraId="3442DDBF" w14:textId="77777777" w:rsidTr="00CF3337">
        <w:trPr>
          <w:trHeight w:val="95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01F87D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64AB60A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DA8CCA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FC0DE0A"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551313A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22221</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57E4D3D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vodovodi za pitno vodo in cevovodi za tehnološko vodo</w:t>
            </w:r>
          </w:p>
        </w:tc>
        <w:tc>
          <w:tcPr>
            <w:tcW w:w="2020" w:type="dxa"/>
            <w:tcBorders>
              <w:top w:val="nil"/>
              <w:left w:val="nil"/>
              <w:bottom w:val="single" w:sz="4" w:space="0" w:color="auto"/>
              <w:right w:val="single" w:sz="4" w:space="0" w:color="auto"/>
            </w:tcBorders>
            <w:shd w:val="clear" w:color="auto" w:fill="auto"/>
            <w:vAlign w:val="center"/>
            <w:hideMark/>
          </w:tcPr>
          <w:p w14:paraId="009FBC7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distribucijski cevovodi za pitno vodo, cevovodi za tehnološko vodo </w:t>
            </w:r>
          </w:p>
        </w:tc>
        <w:tc>
          <w:tcPr>
            <w:tcW w:w="1980" w:type="dxa"/>
            <w:tcBorders>
              <w:top w:val="nil"/>
              <w:left w:val="nil"/>
              <w:bottom w:val="single" w:sz="4" w:space="0" w:color="auto"/>
              <w:right w:val="single" w:sz="4" w:space="0" w:color="auto"/>
            </w:tcBorders>
            <w:shd w:val="clear" w:color="auto" w:fill="auto"/>
            <w:noWrap/>
            <w:vAlign w:val="center"/>
            <w:hideMark/>
          </w:tcPr>
          <w:p w14:paraId="0B0E0783"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693FDA9" w14:textId="77777777" w:rsidTr="00CF3337">
        <w:trPr>
          <w:trHeight w:val="6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441AD5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66A470C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D86ABD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27C164D"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D7059B9"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4A2EC834"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7FC33CF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omrežje in naprave za preprečevanje požara (hidrantno omrežje) </w:t>
            </w:r>
          </w:p>
        </w:tc>
        <w:tc>
          <w:tcPr>
            <w:tcW w:w="1980" w:type="dxa"/>
            <w:tcBorders>
              <w:top w:val="nil"/>
              <w:left w:val="nil"/>
              <w:bottom w:val="single" w:sz="4" w:space="0" w:color="auto"/>
              <w:right w:val="single" w:sz="4" w:space="0" w:color="auto"/>
            </w:tcBorders>
            <w:shd w:val="clear" w:color="auto" w:fill="auto"/>
            <w:noWrap/>
            <w:vAlign w:val="center"/>
            <w:hideMark/>
          </w:tcPr>
          <w:p w14:paraId="0007CEC5"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C04D6C2"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67708A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0F94928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1C5983C"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46E1E2D"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2F8858C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22222</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1CC369A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cevovodi za toplo vodo, paro in stisnjen zrak</w:t>
            </w:r>
          </w:p>
        </w:tc>
        <w:tc>
          <w:tcPr>
            <w:tcW w:w="2020" w:type="dxa"/>
            <w:tcBorders>
              <w:top w:val="nil"/>
              <w:left w:val="nil"/>
              <w:bottom w:val="single" w:sz="4" w:space="0" w:color="auto"/>
              <w:right w:val="single" w:sz="4" w:space="0" w:color="auto"/>
            </w:tcBorders>
            <w:shd w:val="clear" w:color="auto" w:fill="auto"/>
            <w:vAlign w:val="center"/>
            <w:hideMark/>
          </w:tcPr>
          <w:p w14:paraId="0FB8A92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toplarne in kotlovnice </w:t>
            </w:r>
          </w:p>
        </w:tc>
        <w:tc>
          <w:tcPr>
            <w:tcW w:w="1980" w:type="dxa"/>
            <w:tcBorders>
              <w:top w:val="nil"/>
              <w:left w:val="nil"/>
              <w:bottom w:val="single" w:sz="4" w:space="0" w:color="auto"/>
              <w:right w:val="single" w:sz="4" w:space="0" w:color="auto"/>
            </w:tcBorders>
            <w:shd w:val="clear" w:color="auto" w:fill="auto"/>
            <w:noWrap/>
            <w:vAlign w:val="center"/>
            <w:hideMark/>
          </w:tcPr>
          <w:p w14:paraId="3A3CDD5C"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3FADBD42"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0AF9D20"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1C2BCDD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78546D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EFC733D"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5DDB4AB"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4568BEDD"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5E6F0DB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razdelilno omrežje za dovod tople in vroče vode </w:t>
            </w:r>
          </w:p>
        </w:tc>
        <w:tc>
          <w:tcPr>
            <w:tcW w:w="1980" w:type="dxa"/>
            <w:tcBorders>
              <w:top w:val="nil"/>
              <w:left w:val="nil"/>
              <w:bottom w:val="single" w:sz="4" w:space="0" w:color="auto"/>
              <w:right w:val="single" w:sz="4" w:space="0" w:color="auto"/>
            </w:tcBorders>
            <w:shd w:val="clear" w:color="auto" w:fill="auto"/>
            <w:noWrap/>
            <w:vAlign w:val="center"/>
            <w:hideMark/>
          </w:tcPr>
          <w:p w14:paraId="656DC865"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5F69B735"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7425C6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17DFA39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993152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A9FF980"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0633661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7CE12C5D"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656FF71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cevovodi za dobavo stisnjenega zraka</w:t>
            </w:r>
          </w:p>
        </w:tc>
        <w:tc>
          <w:tcPr>
            <w:tcW w:w="1980" w:type="dxa"/>
            <w:tcBorders>
              <w:top w:val="nil"/>
              <w:left w:val="nil"/>
              <w:bottom w:val="single" w:sz="4" w:space="0" w:color="auto"/>
              <w:right w:val="single" w:sz="4" w:space="0" w:color="auto"/>
            </w:tcBorders>
            <w:shd w:val="clear" w:color="auto" w:fill="auto"/>
            <w:noWrap/>
            <w:vAlign w:val="center"/>
            <w:hideMark/>
          </w:tcPr>
          <w:p w14:paraId="13668785"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0E2F09E"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5A64770"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070F961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BFCBFB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A54FDB8"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1996551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22223</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374AED4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Vodni stolpi in vodnjaki </w:t>
            </w:r>
          </w:p>
        </w:tc>
        <w:tc>
          <w:tcPr>
            <w:tcW w:w="2020" w:type="dxa"/>
            <w:tcBorders>
              <w:top w:val="nil"/>
              <w:left w:val="nil"/>
              <w:bottom w:val="single" w:sz="4" w:space="0" w:color="auto"/>
              <w:right w:val="single" w:sz="4" w:space="0" w:color="auto"/>
            </w:tcBorders>
            <w:shd w:val="clear" w:color="auto" w:fill="auto"/>
            <w:vAlign w:val="center"/>
            <w:hideMark/>
          </w:tcPr>
          <w:p w14:paraId="507DB72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vodni stolpi</w:t>
            </w:r>
          </w:p>
        </w:tc>
        <w:tc>
          <w:tcPr>
            <w:tcW w:w="1980" w:type="dxa"/>
            <w:tcBorders>
              <w:top w:val="nil"/>
              <w:left w:val="nil"/>
              <w:bottom w:val="single" w:sz="4" w:space="0" w:color="auto"/>
              <w:right w:val="single" w:sz="4" w:space="0" w:color="auto"/>
            </w:tcBorders>
            <w:shd w:val="clear" w:color="auto" w:fill="auto"/>
            <w:noWrap/>
            <w:vAlign w:val="center"/>
            <w:hideMark/>
          </w:tcPr>
          <w:p w14:paraId="01E81E66"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1EDC7CC3" w14:textId="77777777" w:rsidTr="00B51BCA">
        <w:trPr>
          <w:trHeight w:val="209"/>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D35B4C4"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7064AC1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12B46AC"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4431D9C"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DD3BD71"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F1774BD"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1CB9DB22" w14:textId="77777777" w:rsidR="00B51BCA" w:rsidRPr="00016069" w:rsidRDefault="00B51BCA" w:rsidP="00B51BCA">
            <w:pPr>
              <w:spacing w:line="240" w:lineRule="auto"/>
              <w:rPr>
                <w:rFonts w:cs="Arial"/>
                <w:sz w:val="18"/>
                <w:szCs w:val="18"/>
                <w:lang w:eastAsia="sl-SI"/>
              </w:rPr>
            </w:pPr>
            <w:r w:rsidRPr="00016069">
              <w:rPr>
                <w:rFonts w:cs="Arial"/>
                <w:sz w:val="18"/>
                <w:szCs w:val="18"/>
                <w:lang w:eastAsia="sl-SI"/>
              </w:rPr>
              <w:t>arteški in drugi vodnjaki ter vrtine</w:t>
            </w:r>
          </w:p>
          <w:p w14:paraId="31E64496" w14:textId="55E48BF9" w:rsidR="005004C4" w:rsidRPr="00016069" w:rsidRDefault="00B51BCA" w:rsidP="00B51BCA">
            <w:pPr>
              <w:spacing w:line="240" w:lineRule="auto"/>
              <w:rPr>
                <w:rFonts w:cs="Arial"/>
                <w:sz w:val="18"/>
                <w:szCs w:val="18"/>
                <w:lang w:eastAsia="sl-SI"/>
              </w:rPr>
            </w:pPr>
            <w:r w:rsidRPr="00016069">
              <w:rPr>
                <w:rFonts w:cs="Arial"/>
                <w:sz w:val="18"/>
                <w:szCs w:val="18"/>
                <w:lang w:eastAsia="sl-SI"/>
              </w:rPr>
              <w:t>za namakanje</w:t>
            </w:r>
          </w:p>
        </w:tc>
        <w:tc>
          <w:tcPr>
            <w:tcW w:w="1980" w:type="dxa"/>
            <w:tcBorders>
              <w:top w:val="nil"/>
              <w:left w:val="nil"/>
              <w:bottom w:val="single" w:sz="4" w:space="0" w:color="auto"/>
              <w:right w:val="single" w:sz="4" w:space="0" w:color="auto"/>
            </w:tcBorders>
            <w:shd w:val="clear" w:color="auto" w:fill="auto"/>
            <w:noWrap/>
            <w:vAlign w:val="center"/>
            <w:hideMark/>
          </w:tcPr>
          <w:p w14:paraId="69E204BB"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15D430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BAAFDD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39D9C38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22EED6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D558C31"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5EFE149"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7EA26ACF"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37E8775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vodohrani</w:t>
            </w:r>
          </w:p>
        </w:tc>
        <w:tc>
          <w:tcPr>
            <w:tcW w:w="1980" w:type="dxa"/>
            <w:tcBorders>
              <w:top w:val="nil"/>
              <w:left w:val="nil"/>
              <w:bottom w:val="single" w:sz="4" w:space="0" w:color="auto"/>
              <w:right w:val="single" w:sz="4" w:space="0" w:color="auto"/>
            </w:tcBorders>
            <w:shd w:val="clear" w:color="auto" w:fill="auto"/>
            <w:noWrap/>
            <w:vAlign w:val="center"/>
            <w:hideMark/>
          </w:tcPr>
          <w:p w14:paraId="6C3827D7"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2BD686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1E0B71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14DD920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337DCC1"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11C932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2223</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2046447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Cevovodi za odpadno vodo</w:t>
            </w:r>
          </w:p>
        </w:tc>
      </w:tr>
      <w:tr w:rsidR="005004C4" w:rsidRPr="00016069" w14:paraId="2F2A4878"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75A9207"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68A0FE3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0346795A"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1AA2998"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380A730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22231</w:t>
            </w:r>
          </w:p>
        </w:tc>
        <w:tc>
          <w:tcPr>
            <w:tcW w:w="2289" w:type="dxa"/>
            <w:tcBorders>
              <w:top w:val="nil"/>
              <w:left w:val="nil"/>
              <w:bottom w:val="single" w:sz="4" w:space="0" w:color="auto"/>
              <w:right w:val="single" w:sz="4" w:space="0" w:color="auto"/>
            </w:tcBorders>
            <w:shd w:val="clear" w:color="auto" w:fill="auto"/>
            <w:vAlign w:val="center"/>
            <w:hideMark/>
          </w:tcPr>
          <w:p w14:paraId="03EBB6F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Cevovodi za odpadno vodo (kanalizacija)</w:t>
            </w:r>
          </w:p>
        </w:tc>
        <w:tc>
          <w:tcPr>
            <w:tcW w:w="2020" w:type="dxa"/>
            <w:tcBorders>
              <w:top w:val="nil"/>
              <w:left w:val="nil"/>
              <w:bottom w:val="single" w:sz="4" w:space="0" w:color="auto"/>
              <w:right w:val="single" w:sz="4" w:space="0" w:color="auto"/>
            </w:tcBorders>
            <w:shd w:val="clear" w:color="auto" w:fill="auto"/>
            <w:vAlign w:val="center"/>
            <w:hideMark/>
          </w:tcPr>
          <w:p w14:paraId="04D749B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kanalizacijsko omrežje za odvajanje odpadne vode</w:t>
            </w:r>
          </w:p>
        </w:tc>
        <w:tc>
          <w:tcPr>
            <w:tcW w:w="1980" w:type="dxa"/>
            <w:tcBorders>
              <w:top w:val="nil"/>
              <w:left w:val="nil"/>
              <w:bottom w:val="single" w:sz="4" w:space="0" w:color="auto"/>
              <w:right w:val="single" w:sz="4" w:space="0" w:color="auto"/>
            </w:tcBorders>
            <w:shd w:val="clear" w:color="auto" w:fill="auto"/>
            <w:noWrap/>
            <w:vAlign w:val="center"/>
            <w:hideMark/>
          </w:tcPr>
          <w:p w14:paraId="5233FAD3"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72213644" w14:textId="77777777" w:rsidTr="00CF3337">
        <w:trPr>
          <w:trHeight w:val="92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42AF8F1"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7F9CE4C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100AA9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19D1AAD"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315450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22232</w:t>
            </w:r>
          </w:p>
        </w:tc>
        <w:tc>
          <w:tcPr>
            <w:tcW w:w="2289" w:type="dxa"/>
            <w:tcBorders>
              <w:top w:val="nil"/>
              <w:left w:val="nil"/>
              <w:bottom w:val="single" w:sz="4" w:space="0" w:color="auto"/>
              <w:right w:val="single" w:sz="4" w:space="0" w:color="auto"/>
            </w:tcBorders>
            <w:shd w:val="clear" w:color="auto" w:fill="auto"/>
            <w:vAlign w:val="center"/>
            <w:hideMark/>
          </w:tcPr>
          <w:p w14:paraId="3206D44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Čistilne naprave</w:t>
            </w:r>
          </w:p>
        </w:tc>
        <w:tc>
          <w:tcPr>
            <w:tcW w:w="2020" w:type="dxa"/>
            <w:tcBorders>
              <w:top w:val="nil"/>
              <w:left w:val="nil"/>
              <w:bottom w:val="single" w:sz="4" w:space="0" w:color="auto"/>
              <w:right w:val="single" w:sz="4" w:space="0" w:color="auto"/>
            </w:tcBorders>
            <w:shd w:val="clear" w:color="auto" w:fill="auto"/>
            <w:vAlign w:val="center"/>
            <w:hideMark/>
          </w:tcPr>
          <w:p w14:paraId="4B0A3F0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vse vrste čistilnih naprav, ki uporabljajo mehanske, kemijske in biološke ali druge postopke čiščenja</w:t>
            </w:r>
          </w:p>
        </w:tc>
        <w:tc>
          <w:tcPr>
            <w:tcW w:w="1980" w:type="dxa"/>
            <w:tcBorders>
              <w:top w:val="nil"/>
              <w:left w:val="nil"/>
              <w:bottom w:val="single" w:sz="4" w:space="0" w:color="auto"/>
              <w:right w:val="single" w:sz="4" w:space="0" w:color="auto"/>
            </w:tcBorders>
            <w:shd w:val="clear" w:color="auto" w:fill="auto"/>
            <w:noWrap/>
            <w:vAlign w:val="center"/>
            <w:hideMark/>
          </w:tcPr>
          <w:p w14:paraId="6320887E"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1BAC20B0" w14:textId="77777777" w:rsidTr="00CF3337">
        <w:trPr>
          <w:trHeight w:val="48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F2BCF80"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4EC46AFE"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60497819"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D91518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2224</w:t>
            </w:r>
          </w:p>
        </w:tc>
        <w:tc>
          <w:tcPr>
            <w:tcW w:w="7005" w:type="dxa"/>
            <w:gridSpan w:val="4"/>
            <w:tcBorders>
              <w:top w:val="single" w:sz="4" w:space="0" w:color="auto"/>
              <w:left w:val="nil"/>
              <w:bottom w:val="single" w:sz="4" w:space="0" w:color="auto"/>
              <w:right w:val="single" w:sz="4" w:space="0" w:color="auto"/>
            </w:tcBorders>
            <w:shd w:val="clear" w:color="000000" w:fill="F2F2F2"/>
            <w:vAlign w:val="center"/>
            <w:hideMark/>
          </w:tcPr>
          <w:p w14:paraId="4AF1072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Lokalni (distribucijski) elektroenergetski vodi in lokalna (dostopovna) komunikacijska omrežja</w:t>
            </w:r>
          </w:p>
        </w:tc>
      </w:tr>
      <w:tr w:rsidR="005004C4" w:rsidRPr="00016069" w14:paraId="6CE8C020" w14:textId="77777777" w:rsidTr="00CF3337">
        <w:trPr>
          <w:trHeight w:val="6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56EB84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73A092C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22B8FF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C3FEA01"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B00DD0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22241</w:t>
            </w:r>
          </w:p>
        </w:tc>
        <w:tc>
          <w:tcPr>
            <w:tcW w:w="2289" w:type="dxa"/>
            <w:tcBorders>
              <w:top w:val="nil"/>
              <w:left w:val="nil"/>
              <w:bottom w:val="single" w:sz="4" w:space="0" w:color="auto"/>
              <w:right w:val="single" w:sz="4" w:space="0" w:color="auto"/>
            </w:tcBorders>
            <w:shd w:val="clear" w:color="auto" w:fill="auto"/>
            <w:vAlign w:val="center"/>
            <w:hideMark/>
          </w:tcPr>
          <w:p w14:paraId="3B2C96B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Lokalni (distribucijski) elektroenergetski vodi </w:t>
            </w:r>
          </w:p>
        </w:tc>
        <w:tc>
          <w:tcPr>
            <w:tcW w:w="2020" w:type="dxa"/>
            <w:tcBorders>
              <w:top w:val="nil"/>
              <w:left w:val="nil"/>
              <w:bottom w:val="single" w:sz="4" w:space="0" w:color="auto"/>
              <w:right w:val="single" w:sz="4" w:space="0" w:color="auto"/>
            </w:tcBorders>
            <w:shd w:val="clear" w:color="auto" w:fill="auto"/>
            <w:vAlign w:val="center"/>
            <w:hideMark/>
          </w:tcPr>
          <w:p w14:paraId="389E81E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razdelilno elektroenergetsko omrežje </w:t>
            </w:r>
          </w:p>
        </w:tc>
        <w:tc>
          <w:tcPr>
            <w:tcW w:w="1980" w:type="dxa"/>
            <w:tcBorders>
              <w:top w:val="nil"/>
              <w:left w:val="nil"/>
              <w:bottom w:val="single" w:sz="4" w:space="0" w:color="auto"/>
              <w:right w:val="single" w:sz="4" w:space="0" w:color="auto"/>
            </w:tcBorders>
            <w:shd w:val="clear" w:color="auto" w:fill="auto"/>
            <w:noWrap/>
            <w:vAlign w:val="center"/>
            <w:hideMark/>
          </w:tcPr>
          <w:p w14:paraId="33EB820B"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67089406" w14:textId="77777777" w:rsidTr="00CF3337">
        <w:trPr>
          <w:trHeight w:val="92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81F8D8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auto"/>
            </w:tcBorders>
            <w:vAlign w:val="center"/>
            <w:hideMark/>
          </w:tcPr>
          <w:p w14:paraId="2D8632D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05A1D8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C2C9F2F"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6E3BCA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22242</w:t>
            </w:r>
          </w:p>
        </w:tc>
        <w:tc>
          <w:tcPr>
            <w:tcW w:w="2289" w:type="dxa"/>
            <w:tcBorders>
              <w:top w:val="nil"/>
              <w:left w:val="nil"/>
              <w:bottom w:val="single" w:sz="4" w:space="0" w:color="auto"/>
              <w:right w:val="single" w:sz="4" w:space="0" w:color="auto"/>
            </w:tcBorders>
            <w:shd w:val="clear" w:color="auto" w:fill="auto"/>
            <w:vAlign w:val="center"/>
            <w:hideMark/>
          </w:tcPr>
          <w:p w14:paraId="69C9C9D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Lokalna (dostopovna) komunikacijska omrežja</w:t>
            </w:r>
          </w:p>
        </w:tc>
        <w:tc>
          <w:tcPr>
            <w:tcW w:w="2020" w:type="dxa"/>
            <w:tcBorders>
              <w:top w:val="nil"/>
              <w:left w:val="nil"/>
              <w:bottom w:val="single" w:sz="4" w:space="0" w:color="auto"/>
              <w:right w:val="single" w:sz="4" w:space="0" w:color="auto"/>
            </w:tcBorders>
            <w:shd w:val="clear" w:color="auto" w:fill="auto"/>
            <w:vAlign w:val="center"/>
            <w:hideMark/>
          </w:tcPr>
          <w:p w14:paraId="7D51B95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dostopovno komunikacijsko omrežje s pripadajočo infrastrukturo dostopovnega omrežja </w:t>
            </w:r>
          </w:p>
        </w:tc>
        <w:tc>
          <w:tcPr>
            <w:tcW w:w="1980" w:type="dxa"/>
            <w:tcBorders>
              <w:top w:val="nil"/>
              <w:left w:val="nil"/>
              <w:bottom w:val="single" w:sz="4" w:space="0" w:color="auto"/>
              <w:right w:val="single" w:sz="4" w:space="0" w:color="auto"/>
            </w:tcBorders>
            <w:shd w:val="clear" w:color="auto" w:fill="auto"/>
            <w:noWrap/>
            <w:vAlign w:val="center"/>
            <w:hideMark/>
          </w:tcPr>
          <w:p w14:paraId="433F1B56"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72644BF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F238597" w14:textId="77777777" w:rsidR="005004C4" w:rsidRPr="00016069" w:rsidRDefault="005004C4" w:rsidP="000959A3">
            <w:pPr>
              <w:spacing w:line="240" w:lineRule="auto"/>
              <w:rPr>
                <w:rFonts w:cs="Arial"/>
                <w:b/>
                <w:bCs/>
                <w:sz w:val="18"/>
                <w:szCs w:val="18"/>
                <w:lang w:eastAsia="sl-SI"/>
              </w:rPr>
            </w:pPr>
          </w:p>
        </w:tc>
        <w:tc>
          <w:tcPr>
            <w:tcW w:w="530" w:type="dxa"/>
            <w:vMerge w:val="restart"/>
            <w:tcBorders>
              <w:top w:val="nil"/>
              <w:left w:val="single" w:sz="4" w:space="0" w:color="auto"/>
              <w:bottom w:val="single" w:sz="4" w:space="0" w:color="000000"/>
              <w:right w:val="nil"/>
            </w:tcBorders>
            <w:shd w:val="clear" w:color="000000" w:fill="F2F2F2"/>
            <w:vAlign w:val="center"/>
            <w:hideMark/>
          </w:tcPr>
          <w:p w14:paraId="20C8E2C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w:t>
            </w:r>
          </w:p>
        </w:tc>
        <w:tc>
          <w:tcPr>
            <w:tcW w:w="8100" w:type="dxa"/>
            <w:gridSpan w:val="6"/>
            <w:tcBorders>
              <w:top w:val="single" w:sz="4" w:space="0" w:color="auto"/>
              <w:left w:val="nil"/>
              <w:bottom w:val="single" w:sz="4" w:space="0" w:color="auto"/>
              <w:right w:val="single" w:sz="4" w:space="0" w:color="000000"/>
            </w:tcBorders>
            <w:shd w:val="clear" w:color="000000" w:fill="F2F2F2"/>
            <w:vAlign w:val="center"/>
            <w:hideMark/>
          </w:tcPr>
          <w:p w14:paraId="55B0958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Industrijski kompleksi</w:t>
            </w:r>
          </w:p>
        </w:tc>
      </w:tr>
      <w:tr w:rsidR="005004C4" w:rsidRPr="00016069" w14:paraId="2B20DD66"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CC2C48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26FA56AC"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000000"/>
              <w:right w:val="nil"/>
            </w:tcBorders>
            <w:shd w:val="clear" w:color="000000" w:fill="F2F2F2"/>
            <w:vAlign w:val="center"/>
            <w:hideMark/>
          </w:tcPr>
          <w:p w14:paraId="6CDBBFF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w:t>
            </w: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4560BC3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Industrijski kompleksi</w:t>
            </w:r>
          </w:p>
        </w:tc>
      </w:tr>
      <w:tr w:rsidR="005004C4" w:rsidRPr="00016069" w14:paraId="2FDFD2A9"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6DA68F9"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23F9E6E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51C32F0"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5DB072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2301</w:t>
            </w:r>
          </w:p>
        </w:tc>
        <w:tc>
          <w:tcPr>
            <w:tcW w:w="7005" w:type="dxa"/>
            <w:gridSpan w:val="4"/>
            <w:tcBorders>
              <w:top w:val="single" w:sz="4" w:space="0" w:color="auto"/>
              <w:left w:val="nil"/>
              <w:bottom w:val="single" w:sz="4" w:space="0" w:color="auto"/>
              <w:right w:val="single" w:sz="4" w:space="0" w:color="000000"/>
            </w:tcBorders>
            <w:shd w:val="clear" w:color="000000" w:fill="F2F2F2"/>
            <w:vAlign w:val="center"/>
            <w:hideMark/>
          </w:tcPr>
          <w:p w14:paraId="1EAEB84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za pridobivanje in izkoriščanje mineralnih surovin</w:t>
            </w:r>
          </w:p>
        </w:tc>
      </w:tr>
      <w:tr w:rsidR="005004C4" w:rsidRPr="00016069" w14:paraId="5705300E" w14:textId="77777777" w:rsidTr="00CF3337">
        <w:trPr>
          <w:trHeight w:val="27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8A15B96"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21435A3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2FE7D55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BEFD4F3"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000000"/>
              <w:right w:val="single" w:sz="4" w:space="0" w:color="auto"/>
            </w:tcBorders>
            <w:shd w:val="clear" w:color="auto" w:fill="auto"/>
            <w:vAlign w:val="center"/>
            <w:hideMark/>
          </w:tcPr>
          <w:p w14:paraId="6AC95B8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23010</w:t>
            </w:r>
          </w:p>
        </w:tc>
        <w:tc>
          <w:tcPr>
            <w:tcW w:w="2289" w:type="dxa"/>
            <w:vMerge w:val="restart"/>
            <w:tcBorders>
              <w:top w:val="nil"/>
              <w:left w:val="single" w:sz="4" w:space="0" w:color="auto"/>
              <w:bottom w:val="single" w:sz="4" w:space="0" w:color="000000"/>
              <w:right w:val="single" w:sz="4" w:space="0" w:color="auto"/>
            </w:tcBorders>
            <w:shd w:val="clear" w:color="auto" w:fill="auto"/>
            <w:vAlign w:val="center"/>
            <w:hideMark/>
          </w:tcPr>
          <w:p w14:paraId="49C8F73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za pridobivanje in izkoriščanje mineralnih surovin</w:t>
            </w:r>
          </w:p>
        </w:tc>
        <w:tc>
          <w:tcPr>
            <w:tcW w:w="2020" w:type="dxa"/>
            <w:tcBorders>
              <w:top w:val="nil"/>
              <w:left w:val="nil"/>
              <w:bottom w:val="single" w:sz="4" w:space="0" w:color="auto"/>
              <w:right w:val="single" w:sz="4" w:space="0" w:color="auto"/>
            </w:tcBorders>
            <w:shd w:val="clear" w:color="auto" w:fill="auto"/>
            <w:vAlign w:val="center"/>
            <w:hideMark/>
          </w:tcPr>
          <w:p w14:paraId="3DC133E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rudarski objekti za pridobivanje in izkoriščanje, bogatenje in skladiščenje mineralnih surovin, kot so rudarski postroj in rudarska infrastruktura</w:t>
            </w:r>
          </w:p>
        </w:tc>
        <w:tc>
          <w:tcPr>
            <w:tcW w:w="1980" w:type="dxa"/>
            <w:tcBorders>
              <w:top w:val="nil"/>
              <w:left w:val="nil"/>
              <w:bottom w:val="single" w:sz="4" w:space="0" w:color="auto"/>
              <w:right w:val="single" w:sz="4" w:space="0" w:color="auto"/>
            </w:tcBorders>
            <w:shd w:val="clear" w:color="auto" w:fill="auto"/>
            <w:vAlign w:val="center"/>
            <w:hideMark/>
          </w:tcPr>
          <w:p w14:paraId="37F1EC5B" w14:textId="6B484FF3" w:rsidR="005004C4" w:rsidRPr="00016069" w:rsidRDefault="00DA6C8E" w:rsidP="000959A3">
            <w:pPr>
              <w:spacing w:line="240" w:lineRule="auto"/>
              <w:rPr>
                <w:rFonts w:cs="Arial"/>
                <w:color w:val="000000"/>
                <w:sz w:val="18"/>
                <w:szCs w:val="18"/>
                <w:lang w:eastAsia="sl-SI"/>
              </w:rPr>
            </w:pPr>
            <w:r w:rsidRPr="00016069">
              <w:rPr>
                <w:rFonts w:cs="Arial"/>
                <w:color w:val="000000"/>
                <w:sz w:val="18"/>
                <w:szCs w:val="18"/>
                <w:lang w:eastAsia="sl-SI"/>
              </w:rPr>
              <w:t>DA</w:t>
            </w:r>
            <w:r w:rsidR="00BB6E69" w:rsidRPr="00BB6E69">
              <w:rPr>
                <w:rFonts w:cs="Arial"/>
                <w:color w:val="000000"/>
                <w:sz w:val="18"/>
                <w:szCs w:val="18"/>
                <w:vertAlign w:val="superscript"/>
                <w:lang w:eastAsia="sl-SI"/>
              </w:rPr>
              <w:t xml:space="preserve">1,2,3 </w:t>
            </w:r>
            <w:r w:rsidRPr="00016069">
              <w:rPr>
                <w:rFonts w:cs="Arial"/>
                <w:color w:val="000000"/>
                <w:sz w:val="18"/>
                <w:szCs w:val="18"/>
                <w:lang w:eastAsia="sl-SI"/>
              </w:rPr>
              <w:t xml:space="preserve">, razen </w:t>
            </w:r>
            <w:r w:rsidR="005004C4" w:rsidRPr="00016069">
              <w:rPr>
                <w:rFonts w:cs="Arial"/>
                <w:color w:val="000000"/>
                <w:sz w:val="18"/>
                <w:szCs w:val="18"/>
                <w:lang w:eastAsia="sl-SI"/>
              </w:rPr>
              <w:t>za rudarske objekte za pridobivanje in izkoriščanje, bogatenje in skladiščenje mineralnih surovin, ki se urejajo v skladu s predpisi, ki urejajo rudarstvo</w:t>
            </w:r>
          </w:p>
        </w:tc>
      </w:tr>
      <w:tr w:rsidR="005004C4" w:rsidRPr="00016069" w14:paraId="0D9A2D0A" w14:textId="77777777" w:rsidTr="00CF3337">
        <w:trPr>
          <w:trHeight w:val="2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D11707C"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2115385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620103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71BE6CD"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000000"/>
              <w:right w:val="single" w:sz="4" w:space="0" w:color="auto"/>
            </w:tcBorders>
            <w:vAlign w:val="center"/>
            <w:hideMark/>
          </w:tcPr>
          <w:p w14:paraId="64721CD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000000"/>
              <w:right w:val="single" w:sz="4" w:space="0" w:color="auto"/>
            </w:tcBorders>
            <w:vAlign w:val="center"/>
            <w:hideMark/>
          </w:tcPr>
          <w:p w14:paraId="08CA34B0"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5053F4B7" w14:textId="77777777" w:rsidR="005004C4" w:rsidRPr="00016069" w:rsidRDefault="005004C4" w:rsidP="000959A3">
            <w:pPr>
              <w:spacing w:line="240" w:lineRule="auto"/>
              <w:rPr>
                <w:rFonts w:cs="Arial"/>
                <w:sz w:val="18"/>
                <w:szCs w:val="18"/>
                <w:lang w:eastAsia="sl-SI"/>
              </w:rPr>
            </w:pPr>
            <w:bookmarkStart w:id="17" w:name="RANGE!H163"/>
            <w:r w:rsidRPr="00016069">
              <w:rPr>
                <w:rFonts w:cs="Arial"/>
                <w:sz w:val="18"/>
                <w:szCs w:val="18"/>
                <w:lang w:eastAsia="sl-SI"/>
              </w:rPr>
              <w:t xml:space="preserve">objekti za proizvodnjo mavca, cementa, opeke, strešnikov in podobno, betonarne </w:t>
            </w:r>
            <w:bookmarkEnd w:id="17"/>
          </w:p>
        </w:tc>
        <w:tc>
          <w:tcPr>
            <w:tcW w:w="1980" w:type="dxa"/>
            <w:tcBorders>
              <w:top w:val="nil"/>
              <w:left w:val="nil"/>
              <w:bottom w:val="single" w:sz="4" w:space="0" w:color="auto"/>
              <w:right w:val="single" w:sz="4" w:space="0" w:color="auto"/>
            </w:tcBorders>
            <w:shd w:val="clear" w:color="auto" w:fill="auto"/>
            <w:vAlign w:val="center"/>
            <w:hideMark/>
          </w:tcPr>
          <w:p w14:paraId="3FDFF3D6" w14:textId="6EC970C1"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1,2</w:t>
            </w:r>
            <w:r w:rsidR="00E50BD3" w:rsidRPr="00016069">
              <w:rPr>
                <w:rFonts w:cs="Arial"/>
                <w:color w:val="000000"/>
                <w:sz w:val="18"/>
                <w:szCs w:val="18"/>
                <w:vertAlign w:val="superscript"/>
                <w:lang w:eastAsia="sl-SI"/>
              </w:rPr>
              <w:t>,3</w:t>
            </w:r>
          </w:p>
        </w:tc>
      </w:tr>
      <w:tr w:rsidR="005004C4" w:rsidRPr="00016069" w14:paraId="08CE099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EBE995E"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210EA8F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A747195"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000000"/>
              <w:right w:val="nil"/>
            </w:tcBorders>
            <w:shd w:val="clear" w:color="000000" w:fill="F2F2F2"/>
            <w:vAlign w:val="center"/>
            <w:hideMark/>
          </w:tcPr>
          <w:p w14:paraId="70362BE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2302</w:t>
            </w:r>
          </w:p>
        </w:tc>
        <w:tc>
          <w:tcPr>
            <w:tcW w:w="5025" w:type="dxa"/>
            <w:gridSpan w:val="3"/>
            <w:tcBorders>
              <w:top w:val="single" w:sz="4" w:space="0" w:color="auto"/>
              <w:left w:val="nil"/>
              <w:bottom w:val="single" w:sz="4" w:space="0" w:color="auto"/>
              <w:right w:val="single" w:sz="4" w:space="0" w:color="auto"/>
            </w:tcBorders>
            <w:shd w:val="clear" w:color="000000" w:fill="F2F2F2"/>
            <w:vAlign w:val="center"/>
            <w:hideMark/>
          </w:tcPr>
          <w:p w14:paraId="693F47C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Elektrarne in drugi energetski objekti</w:t>
            </w:r>
          </w:p>
        </w:tc>
        <w:tc>
          <w:tcPr>
            <w:tcW w:w="1980" w:type="dxa"/>
            <w:tcBorders>
              <w:top w:val="nil"/>
              <w:left w:val="nil"/>
              <w:bottom w:val="single" w:sz="4" w:space="0" w:color="auto"/>
              <w:right w:val="single" w:sz="4" w:space="0" w:color="auto"/>
            </w:tcBorders>
            <w:shd w:val="clear" w:color="000000" w:fill="F2F2F2"/>
            <w:vAlign w:val="center"/>
            <w:hideMark/>
          </w:tcPr>
          <w:p w14:paraId="3BB0CDA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r>
      <w:tr w:rsidR="005004C4" w:rsidRPr="00016069" w14:paraId="76FDF9E3" w14:textId="77777777" w:rsidTr="00B1169F">
        <w:trPr>
          <w:trHeight w:val="515"/>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3518BE3"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4A70749B"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73642C9"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000000"/>
              <w:right w:val="nil"/>
            </w:tcBorders>
            <w:vAlign w:val="center"/>
            <w:hideMark/>
          </w:tcPr>
          <w:p w14:paraId="57AD091C" w14:textId="77777777" w:rsidR="005004C4" w:rsidRPr="00016069" w:rsidRDefault="005004C4" w:rsidP="000959A3">
            <w:pPr>
              <w:spacing w:line="240" w:lineRule="auto"/>
              <w:rPr>
                <w:rFonts w:cs="Arial"/>
                <w:sz w:val="18"/>
                <w:szCs w:val="18"/>
                <w:lang w:eastAsia="sl-SI"/>
              </w:rPr>
            </w:pP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24436D3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23020</w:t>
            </w:r>
          </w:p>
        </w:tc>
        <w:tc>
          <w:tcPr>
            <w:tcW w:w="2289" w:type="dxa"/>
            <w:tcBorders>
              <w:top w:val="nil"/>
              <w:left w:val="nil"/>
              <w:bottom w:val="single" w:sz="4" w:space="0" w:color="auto"/>
              <w:right w:val="single" w:sz="4" w:space="0" w:color="auto"/>
            </w:tcBorders>
            <w:shd w:val="clear" w:color="auto" w:fill="auto"/>
            <w:vAlign w:val="center"/>
            <w:hideMark/>
          </w:tcPr>
          <w:p w14:paraId="49C0812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Elektrarne in drugi energetski objekti</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926E61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6456F4E6" w14:textId="5620E4BB"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DA</w:t>
            </w:r>
            <w:r w:rsidRPr="00016069">
              <w:rPr>
                <w:rFonts w:cs="Arial"/>
                <w:color w:val="000000"/>
                <w:sz w:val="18"/>
                <w:szCs w:val="18"/>
                <w:vertAlign w:val="superscript"/>
                <w:lang w:eastAsia="sl-SI"/>
              </w:rPr>
              <w:t>1, 2</w:t>
            </w:r>
            <w:r w:rsidR="00E50BD3" w:rsidRPr="00016069">
              <w:rPr>
                <w:rFonts w:cs="Arial"/>
                <w:color w:val="000000"/>
                <w:sz w:val="18"/>
                <w:szCs w:val="18"/>
                <w:vertAlign w:val="superscript"/>
                <w:lang w:eastAsia="sl-SI"/>
              </w:rPr>
              <w:t>,3</w:t>
            </w:r>
            <w:r w:rsidRPr="00016069">
              <w:rPr>
                <w:rFonts w:cs="Arial"/>
                <w:color w:val="000000"/>
                <w:sz w:val="18"/>
                <w:szCs w:val="18"/>
                <w:lang w:eastAsia="sl-SI"/>
              </w:rPr>
              <w:t xml:space="preserve">  </w:t>
            </w:r>
          </w:p>
        </w:tc>
      </w:tr>
      <w:tr w:rsidR="005004C4" w:rsidRPr="00016069" w14:paraId="11D3DAC1" w14:textId="77777777" w:rsidTr="00CF3337">
        <w:trPr>
          <w:trHeight w:val="515"/>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8686D9C"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29419BC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55017A7B"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000000"/>
              <w:right w:val="nil"/>
            </w:tcBorders>
            <w:vAlign w:val="center"/>
            <w:hideMark/>
          </w:tcPr>
          <w:p w14:paraId="34C49714" w14:textId="77777777" w:rsidR="005004C4" w:rsidRPr="00016069" w:rsidRDefault="005004C4" w:rsidP="000959A3">
            <w:pPr>
              <w:spacing w:line="240" w:lineRule="auto"/>
              <w:rPr>
                <w:rFonts w:cs="Arial"/>
                <w:sz w:val="18"/>
                <w:szCs w:val="18"/>
                <w:lang w:eastAsia="sl-SI"/>
              </w:rPr>
            </w:pP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74E49E4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23022</w:t>
            </w:r>
          </w:p>
        </w:tc>
        <w:tc>
          <w:tcPr>
            <w:tcW w:w="2289" w:type="dxa"/>
            <w:tcBorders>
              <w:top w:val="nil"/>
              <w:left w:val="nil"/>
              <w:bottom w:val="single" w:sz="4" w:space="0" w:color="auto"/>
              <w:right w:val="single" w:sz="4" w:space="0" w:color="auto"/>
            </w:tcBorders>
            <w:shd w:val="clear" w:color="auto" w:fill="auto"/>
            <w:vAlign w:val="center"/>
            <w:hideMark/>
          </w:tcPr>
          <w:p w14:paraId="0199C71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Hranilniki električne energije</w:t>
            </w:r>
          </w:p>
        </w:tc>
        <w:tc>
          <w:tcPr>
            <w:tcW w:w="2020" w:type="dxa"/>
            <w:tcBorders>
              <w:top w:val="nil"/>
              <w:left w:val="nil"/>
              <w:bottom w:val="single" w:sz="4" w:space="0" w:color="auto"/>
              <w:right w:val="single" w:sz="4" w:space="0" w:color="auto"/>
            </w:tcBorders>
            <w:shd w:val="clear" w:color="auto" w:fill="auto"/>
            <w:vAlign w:val="center"/>
            <w:hideMark/>
          </w:tcPr>
          <w:p w14:paraId="037886F8" w14:textId="77777777" w:rsidR="005004C4" w:rsidRPr="00016069" w:rsidRDefault="005004C4" w:rsidP="000959A3">
            <w:pPr>
              <w:spacing w:line="240" w:lineRule="auto"/>
              <w:rPr>
                <w:rFonts w:cs="Arial"/>
                <w:color w:val="FF0000"/>
                <w:sz w:val="18"/>
                <w:szCs w:val="18"/>
                <w:lang w:eastAsia="sl-SI"/>
              </w:rPr>
            </w:pPr>
            <w:r w:rsidRPr="00016069">
              <w:rPr>
                <w:rFonts w:cs="Arial"/>
                <w:color w:val="FF0000"/>
                <w:sz w:val="18"/>
                <w:szCs w:val="18"/>
                <w:lang w:eastAsia="sl-SI"/>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1DE8CF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774D6487" w14:textId="77777777" w:rsidTr="006C6606">
        <w:trPr>
          <w:trHeight w:val="464"/>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77BD69D"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34E4F6D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4EDF4E1B"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7C4492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2303</w:t>
            </w:r>
          </w:p>
        </w:tc>
        <w:tc>
          <w:tcPr>
            <w:tcW w:w="7005" w:type="dxa"/>
            <w:gridSpan w:val="4"/>
            <w:tcBorders>
              <w:top w:val="single" w:sz="4" w:space="0" w:color="auto"/>
              <w:left w:val="nil"/>
              <w:bottom w:val="single" w:sz="4" w:space="0" w:color="auto"/>
              <w:right w:val="single" w:sz="4" w:space="0" w:color="000000"/>
            </w:tcBorders>
            <w:shd w:val="clear" w:color="000000" w:fill="F2F2F2"/>
            <w:vAlign w:val="center"/>
            <w:hideMark/>
          </w:tcPr>
          <w:p w14:paraId="703689B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kemične industrije</w:t>
            </w:r>
          </w:p>
        </w:tc>
      </w:tr>
      <w:tr w:rsidR="005004C4" w:rsidRPr="00016069" w14:paraId="168E3488"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F167A6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4C63199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10D96AA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FDE7138"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3AA73A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23030</w:t>
            </w:r>
          </w:p>
        </w:tc>
        <w:tc>
          <w:tcPr>
            <w:tcW w:w="2289" w:type="dxa"/>
            <w:tcBorders>
              <w:top w:val="nil"/>
              <w:left w:val="nil"/>
              <w:bottom w:val="single" w:sz="4" w:space="0" w:color="auto"/>
              <w:right w:val="single" w:sz="4" w:space="0" w:color="auto"/>
            </w:tcBorders>
            <w:shd w:val="clear" w:color="auto" w:fill="auto"/>
            <w:vAlign w:val="center"/>
            <w:hideMark/>
          </w:tcPr>
          <w:p w14:paraId="0D2355F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kemične industrije</w:t>
            </w:r>
          </w:p>
        </w:tc>
        <w:tc>
          <w:tcPr>
            <w:tcW w:w="2020" w:type="dxa"/>
            <w:tcBorders>
              <w:top w:val="nil"/>
              <w:left w:val="nil"/>
              <w:bottom w:val="single" w:sz="4" w:space="0" w:color="auto"/>
              <w:right w:val="single" w:sz="4" w:space="0" w:color="auto"/>
            </w:tcBorders>
            <w:shd w:val="clear" w:color="auto" w:fill="auto"/>
            <w:vAlign w:val="center"/>
            <w:hideMark/>
          </w:tcPr>
          <w:p w14:paraId="1FA6849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14:paraId="523A02E7" w14:textId="67E9DF3C"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 xml:space="preserve">DA </w:t>
            </w:r>
            <w:r w:rsidRPr="00016069">
              <w:rPr>
                <w:rFonts w:cs="Arial"/>
                <w:color w:val="000000"/>
                <w:sz w:val="18"/>
                <w:szCs w:val="18"/>
                <w:vertAlign w:val="superscript"/>
                <w:lang w:eastAsia="sl-SI"/>
              </w:rPr>
              <w:t>1, 2</w:t>
            </w:r>
            <w:r w:rsidR="00E50BD3" w:rsidRPr="00016069">
              <w:rPr>
                <w:rFonts w:cs="Arial"/>
                <w:color w:val="000000"/>
                <w:sz w:val="18"/>
                <w:szCs w:val="18"/>
                <w:vertAlign w:val="superscript"/>
                <w:lang w:eastAsia="sl-SI"/>
              </w:rPr>
              <w:t>,3</w:t>
            </w:r>
          </w:p>
        </w:tc>
      </w:tr>
      <w:tr w:rsidR="005004C4" w:rsidRPr="00016069" w14:paraId="23ED49FC"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8820C5C"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6021262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2C15BE4"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EEF1CB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2304</w:t>
            </w:r>
          </w:p>
        </w:tc>
        <w:tc>
          <w:tcPr>
            <w:tcW w:w="7005" w:type="dxa"/>
            <w:gridSpan w:val="4"/>
            <w:tcBorders>
              <w:top w:val="single" w:sz="4" w:space="0" w:color="auto"/>
              <w:left w:val="nil"/>
              <w:bottom w:val="single" w:sz="4" w:space="0" w:color="auto"/>
              <w:right w:val="single" w:sz="4" w:space="0" w:color="000000"/>
            </w:tcBorders>
            <w:shd w:val="clear" w:color="000000" w:fill="F2F2F2"/>
            <w:vAlign w:val="center"/>
            <w:hideMark/>
          </w:tcPr>
          <w:p w14:paraId="362E292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industrije, ki niso uvrščeni drugje</w:t>
            </w:r>
          </w:p>
        </w:tc>
      </w:tr>
      <w:tr w:rsidR="005004C4" w:rsidRPr="00016069" w14:paraId="1BB416FB" w14:textId="77777777" w:rsidTr="00CF3337">
        <w:trPr>
          <w:trHeight w:val="5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13BFE5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000000"/>
              <w:right w:val="nil"/>
            </w:tcBorders>
            <w:vAlign w:val="center"/>
            <w:hideMark/>
          </w:tcPr>
          <w:p w14:paraId="55995FD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000000"/>
              <w:right w:val="nil"/>
            </w:tcBorders>
            <w:vAlign w:val="center"/>
            <w:hideMark/>
          </w:tcPr>
          <w:p w14:paraId="77FEAE3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06D8E02"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05ED8E1D"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23040</w:t>
            </w:r>
          </w:p>
        </w:tc>
        <w:tc>
          <w:tcPr>
            <w:tcW w:w="2289" w:type="dxa"/>
            <w:tcBorders>
              <w:top w:val="nil"/>
              <w:left w:val="nil"/>
              <w:bottom w:val="single" w:sz="4" w:space="0" w:color="auto"/>
              <w:right w:val="single" w:sz="4" w:space="0" w:color="auto"/>
            </w:tcBorders>
            <w:shd w:val="clear" w:color="auto" w:fill="auto"/>
            <w:vAlign w:val="center"/>
            <w:hideMark/>
          </w:tcPr>
          <w:p w14:paraId="0571A88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industrije, ki niso uvrščeni drugje</w:t>
            </w:r>
          </w:p>
        </w:tc>
        <w:tc>
          <w:tcPr>
            <w:tcW w:w="2020" w:type="dxa"/>
            <w:tcBorders>
              <w:top w:val="nil"/>
              <w:left w:val="nil"/>
              <w:bottom w:val="single" w:sz="4" w:space="0" w:color="auto"/>
              <w:right w:val="single" w:sz="4" w:space="0" w:color="auto"/>
            </w:tcBorders>
            <w:shd w:val="clear" w:color="auto" w:fill="auto"/>
            <w:vAlign w:val="center"/>
            <w:hideMark/>
          </w:tcPr>
          <w:p w14:paraId="745B3F0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6B8D02DF" w14:textId="44C8D026"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 xml:space="preserve">DA </w:t>
            </w:r>
            <w:r w:rsidRPr="00016069">
              <w:rPr>
                <w:rFonts w:cs="Arial"/>
                <w:color w:val="000000"/>
                <w:sz w:val="18"/>
                <w:szCs w:val="18"/>
                <w:vertAlign w:val="superscript"/>
                <w:lang w:eastAsia="sl-SI"/>
              </w:rPr>
              <w:t>1, 2</w:t>
            </w:r>
            <w:r w:rsidR="00E50BD3" w:rsidRPr="00016069">
              <w:rPr>
                <w:rFonts w:cs="Arial"/>
                <w:color w:val="000000"/>
                <w:sz w:val="18"/>
                <w:szCs w:val="18"/>
                <w:vertAlign w:val="superscript"/>
                <w:lang w:eastAsia="sl-SI"/>
              </w:rPr>
              <w:t>,3</w:t>
            </w:r>
            <w:r w:rsidRPr="00016069">
              <w:rPr>
                <w:rFonts w:cs="Arial"/>
                <w:color w:val="000000"/>
                <w:sz w:val="18"/>
                <w:szCs w:val="18"/>
                <w:vertAlign w:val="superscript"/>
                <w:lang w:eastAsia="sl-SI"/>
              </w:rPr>
              <w:t xml:space="preserve"> </w:t>
            </w:r>
          </w:p>
        </w:tc>
      </w:tr>
      <w:tr w:rsidR="005004C4" w:rsidRPr="00016069" w14:paraId="3BAC49B2" w14:textId="77777777" w:rsidTr="006C6606">
        <w:trPr>
          <w:trHeight w:val="233"/>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6E2594C" w14:textId="77777777" w:rsidR="005004C4" w:rsidRPr="00016069" w:rsidRDefault="005004C4" w:rsidP="000959A3">
            <w:pPr>
              <w:spacing w:line="240" w:lineRule="auto"/>
              <w:rPr>
                <w:rFonts w:cs="Arial"/>
                <w:b/>
                <w:bCs/>
                <w:sz w:val="18"/>
                <w:szCs w:val="18"/>
                <w:lang w:eastAsia="sl-SI"/>
              </w:rPr>
            </w:pPr>
          </w:p>
        </w:tc>
        <w:tc>
          <w:tcPr>
            <w:tcW w:w="530"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1488A8B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w:t>
            </w:r>
          </w:p>
        </w:tc>
        <w:tc>
          <w:tcPr>
            <w:tcW w:w="8100" w:type="dxa"/>
            <w:gridSpan w:val="6"/>
            <w:tcBorders>
              <w:top w:val="single" w:sz="4" w:space="0" w:color="auto"/>
              <w:left w:val="nil"/>
              <w:bottom w:val="single" w:sz="4" w:space="0" w:color="auto"/>
              <w:right w:val="single" w:sz="4" w:space="0" w:color="000000"/>
            </w:tcBorders>
            <w:shd w:val="clear" w:color="000000" w:fill="F2F2F2"/>
            <w:vAlign w:val="center"/>
            <w:hideMark/>
          </w:tcPr>
          <w:p w14:paraId="59BCD10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Drugi gradbeni inženirski objekti</w:t>
            </w:r>
          </w:p>
        </w:tc>
      </w:tr>
      <w:tr w:rsidR="005004C4" w:rsidRPr="00016069" w14:paraId="68054C0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B93FC11"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573A002D"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67259CA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241</w:t>
            </w: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28F8B35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za šport, rekreacijo in prosti čas</w:t>
            </w:r>
          </w:p>
        </w:tc>
      </w:tr>
      <w:tr w:rsidR="005004C4" w:rsidRPr="00016069" w14:paraId="738DD67B"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E4180B4"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21F35807"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F84C7D5"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73F2EE3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2411</w:t>
            </w:r>
          </w:p>
        </w:tc>
        <w:tc>
          <w:tcPr>
            <w:tcW w:w="7005" w:type="dxa"/>
            <w:gridSpan w:val="4"/>
            <w:tcBorders>
              <w:top w:val="single" w:sz="4" w:space="0" w:color="auto"/>
              <w:left w:val="nil"/>
              <w:bottom w:val="single" w:sz="4" w:space="0" w:color="auto"/>
              <w:right w:val="single" w:sz="4" w:space="0" w:color="000000"/>
            </w:tcBorders>
            <w:shd w:val="clear" w:color="000000" w:fill="F2F2F2"/>
            <w:vAlign w:val="center"/>
            <w:hideMark/>
          </w:tcPr>
          <w:p w14:paraId="49A900B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Športna igrišča</w:t>
            </w:r>
          </w:p>
        </w:tc>
      </w:tr>
      <w:tr w:rsidR="005004C4" w:rsidRPr="00016069" w14:paraId="16EC775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36A10A4"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370D230B"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E06311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E952B60"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5BADBF5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24110</w:t>
            </w:r>
          </w:p>
        </w:tc>
        <w:tc>
          <w:tcPr>
            <w:tcW w:w="2289" w:type="dxa"/>
            <w:tcBorders>
              <w:top w:val="nil"/>
              <w:left w:val="nil"/>
              <w:bottom w:val="single" w:sz="4" w:space="0" w:color="auto"/>
              <w:right w:val="single" w:sz="4" w:space="0" w:color="auto"/>
            </w:tcBorders>
            <w:shd w:val="clear" w:color="auto" w:fill="auto"/>
            <w:vAlign w:val="center"/>
            <w:hideMark/>
          </w:tcPr>
          <w:p w14:paraId="33915E2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Športna igrišča</w:t>
            </w:r>
          </w:p>
        </w:tc>
        <w:tc>
          <w:tcPr>
            <w:tcW w:w="2020" w:type="dxa"/>
            <w:tcBorders>
              <w:top w:val="nil"/>
              <w:left w:val="nil"/>
              <w:bottom w:val="single" w:sz="4" w:space="0" w:color="auto"/>
              <w:right w:val="single" w:sz="4" w:space="0" w:color="auto"/>
            </w:tcBorders>
            <w:shd w:val="clear" w:color="auto" w:fill="auto"/>
            <w:vAlign w:val="center"/>
            <w:hideMark/>
          </w:tcPr>
          <w:p w14:paraId="6AD665F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3E13C154" w14:textId="2440E04E"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 xml:space="preserve">DA </w:t>
            </w:r>
            <w:r w:rsidRPr="00016069">
              <w:rPr>
                <w:rFonts w:cs="Arial"/>
                <w:color w:val="000000"/>
                <w:sz w:val="18"/>
                <w:szCs w:val="18"/>
                <w:vertAlign w:val="superscript"/>
                <w:lang w:eastAsia="sl-SI"/>
              </w:rPr>
              <w:t>1, 2</w:t>
            </w:r>
            <w:r w:rsidR="00E50BD3" w:rsidRPr="00016069">
              <w:rPr>
                <w:rFonts w:cs="Arial"/>
                <w:color w:val="000000"/>
                <w:sz w:val="18"/>
                <w:szCs w:val="18"/>
                <w:vertAlign w:val="superscript"/>
                <w:lang w:eastAsia="sl-SI"/>
              </w:rPr>
              <w:t>,3</w:t>
            </w:r>
          </w:p>
        </w:tc>
      </w:tr>
      <w:tr w:rsidR="005004C4" w:rsidRPr="00016069" w14:paraId="363918B9"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8AA93C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2F31C7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397FAC4"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487BFC8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2412</w:t>
            </w:r>
          </w:p>
        </w:tc>
        <w:tc>
          <w:tcPr>
            <w:tcW w:w="7005" w:type="dxa"/>
            <w:gridSpan w:val="4"/>
            <w:tcBorders>
              <w:top w:val="single" w:sz="4" w:space="0" w:color="auto"/>
              <w:left w:val="nil"/>
              <w:bottom w:val="single" w:sz="4" w:space="0" w:color="auto"/>
              <w:right w:val="single" w:sz="4" w:space="0" w:color="000000"/>
            </w:tcBorders>
            <w:shd w:val="clear" w:color="000000" w:fill="F2F2F2"/>
            <w:vAlign w:val="center"/>
            <w:hideMark/>
          </w:tcPr>
          <w:p w14:paraId="5792CFC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Drugi objekti za šport, rekreacijo in prosti čas</w:t>
            </w:r>
          </w:p>
        </w:tc>
      </w:tr>
      <w:tr w:rsidR="005004C4" w:rsidRPr="00016069" w14:paraId="0075188C"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776437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F078A1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F498E5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3E66E5B"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7A246F4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24121</w:t>
            </w:r>
          </w:p>
        </w:tc>
        <w:tc>
          <w:tcPr>
            <w:tcW w:w="2289" w:type="dxa"/>
            <w:tcBorders>
              <w:top w:val="nil"/>
              <w:left w:val="nil"/>
              <w:bottom w:val="single" w:sz="4" w:space="0" w:color="auto"/>
              <w:right w:val="single" w:sz="4" w:space="0" w:color="auto"/>
            </w:tcBorders>
            <w:shd w:val="clear" w:color="auto" w:fill="auto"/>
            <w:vAlign w:val="center"/>
            <w:hideMark/>
          </w:tcPr>
          <w:p w14:paraId="62CEB96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Marine </w:t>
            </w:r>
          </w:p>
        </w:tc>
        <w:tc>
          <w:tcPr>
            <w:tcW w:w="2020" w:type="dxa"/>
            <w:tcBorders>
              <w:top w:val="nil"/>
              <w:left w:val="nil"/>
              <w:bottom w:val="single" w:sz="4" w:space="0" w:color="auto"/>
              <w:right w:val="single" w:sz="4" w:space="0" w:color="auto"/>
            </w:tcBorders>
            <w:shd w:val="clear" w:color="auto" w:fill="auto"/>
            <w:vAlign w:val="center"/>
            <w:hideMark/>
          </w:tcPr>
          <w:p w14:paraId="2FACB6D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športna pristanišča in marine </w:t>
            </w:r>
          </w:p>
        </w:tc>
        <w:tc>
          <w:tcPr>
            <w:tcW w:w="1980" w:type="dxa"/>
            <w:tcBorders>
              <w:top w:val="nil"/>
              <w:left w:val="nil"/>
              <w:bottom w:val="single" w:sz="4" w:space="0" w:color="auto"/>
              <w:right w:val="single" w:sz="4" w:space="0" w:color="auto"/>
            </w:tcBorders>
            <w:shd w:val="clear" w:color="auto" w:fill="auto"/>
            <w:noWrap/>
            <w:vAlign w:val="center"/>
            <w:hideMark/>
          </w:tcPr>
          <w:p w14:paraId="0FEFE01B" w14:textId="1225E4E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DA </w:t>
            </w:r>
            <w:r w:rsidRPr="00016069">
              <w:rPr>
                <w:rFonts w:cs="Arial"/>
                <w:sz w:val="18"/>
                <w:szCs w:val="18"/>
                <w:vertAlign w:val="superscript"/>
                <w:lang w:eastAsia="sl-SI"/>
              </w:rPr>
              <w:t xml:space="preserve">1, 2 </w:t>
            </w:r>
            <w:r w:rsidR="00E50BD3" w:rsidRPr="00016069">
              <w:rPr>
                <w:rFonts w:cs="Arial"/>
                <w:sz w:val="18"/>
                <w:szCs w:val="18"/>
                <w:vertAlign w:val="superscript"/>
                <w:lang w:eastAsia="sl-SI"/>
              </w:rPr>
              <w:t>,3</w:t>
            </w:r>
          </w:p>
        </w:tc>
      </w:tr>
      <w:tr w:rsidR="005004C4" w:rsidRPr="00016069" w14:paraId="36C0B3EE" w14:textId="77777777" w:rsidTr="00CF3337">
        <w:trPr>
          <w:trHeight w:val="115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73B50D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2998C80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53EB94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256BD3C"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44A6804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24122</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42935F8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Drugi gradbeni inženirski objekti za šport, rekreacijo in prosti čas</w:t>
            </w:r>
          </w:p>
        </w:tc>
        <w:tc>
          <w:tcPr>
            <w:tcW w:w="2020" w:type="dxa"/>
            <w:tcBorders>
              <w:top w:val="nil"/>
              <w:left w:val="nil"/>
              <w:bottom w:val="single" w:sz="4" w:space="0" w:color="auto"/>
              <w:right w:val="single" w:sz="4" w:space="0" w:color="auto"/>
            </w:tcBorders>
            <w:shd w:val="clear" w:color="auto" w:fill="auto"/>
            <w:vAlign w:val="center"/>
            <w:hideMark/>
          </w:tcPr>
          <w:p w14:paraId="2AC4D26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otroška in druga javna igrišča, igrišča za golf, konjeniški centri, javni in urbani vrtovi, parki, trgi, živalski in botanični vrtovi</w:t>
            </w:r>
          </w:p>
        </w:tc>
        <w:tc>
          <w:tcPr>
            <w:tcW w:w="1980" w:type="dxa"/>
            <w:tcBorders>
              <w:top w:val="nil"/>
              <w:left w:val="nil"/>
              <w:bottom w:val="single" w:sz="4" w:space="0" w:color="auto"/>
              <w:right w:val="single" w:sz="4" w:space="0" w:color="auto"/>
            </w:tcBorders>
            <w:shd w:val="clear" w:color="auto" w:fill="auto"/>
            <w:vAlign w:val="center"/>
            <w:hideMark/>
          </w:tcPr>
          <w:p w14:paraId="5BC885C5" w14:textId="57AD6B8B" w:rsidR="005004C4" w:rsidRPr="00016069" w:rsidRDefault="005004C4" w:rsidP="00496EE6">
            <w:pPr>
              <w:spacing w:line="240" w:lineRule="auto"/>
              <w:rPr>
                <w:rFonts w:cs="Arial"/>
                <w:sz w:val="18"/>
                <w:szCs w:val="18"/>
                <w:lang w:eastAsia="sl-SI"/>
              </w:rPr>
            </w:pPr>
            <w:r w:rsidRPr="00016069">
              <w:rPr>
                <w:rFonts w:cs="Arial"/>
                <w:sz w:val="18"/>
                <w:szCs w:val="18"/>
                <w:lang w:eastAsia="sl-SI"/>
              </w:rPr>
              <w:t>DA</w:t>
            </w:r>
            <w:r w:rsidRPr="00016069">
              <w:rPr>
                <w:rFonts w:cs="Arial"/>
                <w:sz w:val="18"/>
                <w:szCs w:val="18"/>
                <w:vertAlign w:val="superscript"/>
                <w:lang w:eastAsia="sl-SI"/>
              </w:rPr>
              <w:t xml:space="preserve">1, 2 </w:t>
            </w:r>
            <w:r w:rsidR="00E50BD3" w:rsidRPr="00016069">
              <w:rPr>
                <w:rFonts w:cs="Arial"/>
                <w:sz w:val="18"/>
                <w:szCs w:val="18"/>
                <w:vertAlign w:val="superscript"/>
                <w:lang w:eastAsia="sl-SI"/>
              </w:rPr>
              <w:t>,3</w:t>
            </w:r>
            <w:r w:rsidR="003F3BBA" w:rsidRPr="00016069">
              <w:rPr>
                <w:rFonts w:cs="Arial"/>
                <w:sz w:val="18"/>
                <w:szCs w:val="18"/>
                <w:lang w:eastAsia="sl-SI"/>
              </w:rPr>
              <w:t xml:space="preserve">  razen, če gre za javne površine katerih investitor je občina</w:t>
            </w:r>
          </w:p>
        </w:tc>
      </w:tr>
      <w:tr w:rsidR="005004C4" w:rsidRPr="00016069" w14:paraId="3B2B04C9" w14:textId="77777777" w:rsidTr="00CF3337">
        <w:trPr>
          <w:trHeight w:val="768"/>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9C37161"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9E1476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527CA729"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325B606"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8C4CDC3"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116738E"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755BCD8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zabaviščni, adrenalinski in plezalni parki,</w:t>
            </w:r>
          </w:p>
        </w:tc>
        <w:tc>
          <w:tcPr>
            <w:tcW w:w="1980" w:type="dxa"/>
            <w:tcBorders>
              <w:top w:val="nil"/>
              <w:left w:val="nil"/>
              <w:bottom w:val="single" w:sz="4" w:space="0" w:color="auto"/>
              <w:right w:val="single" w:sz="4" w:space="0" w:color="auto"/>
            </w:tcBorders>
            <w:shd w:val="clear" w:color="auto" w:fill="auto"/>
            <w:vAlign w:val="center"/>
            <w:hideMark/>
          </w:tcPr>
          <w:p w14:paraId="5DE87DB2" w14:textId="65F5D12E" w:rsidR="005004C4" w:rsidRPr="00016069" w:rsidRDefault="005004C4" w:rsidP="007721DB">
            <w:pPr>
              <w:spacing w:line="240" w:lineRule="auto"/>
              <w:rPr>
                <w:rFonts w:cs="Arial"/>
                <w:sz w:val="18"/>
                <w:szCs w:val="18"/>
                <w:lang w:eastAsia="sl-SI"/>
              </w:rPr>
            </w:pPr>
            <w:r w:rsidRPr="00016069">
              <w:rPr>
                <w:rFonts w:cs="Arial"/>
                <w:sz w:val="18"/>
                <w:szCs w:val="18"/>
                <w:lang w:eastAsia="sl-SI"/>
              </w:rPr>
              <w:t>DA</w:t>
            </w:r>
            <w:r w:rsidRPr="00016069">
              <w:rPr>
                <w:rFonts w:cs="Arial"/>
                <w:sz w:val="18"/>
                <w:szCs w:val="18"/>
                <w:vertAlign w:val="superscript"/>
                <w:lang w:eastAsia="sl-SI"/>
              </w:rPr>
              <w:t>1, 2</w:t>
            </w:r>
            <w:r w:rsidR="00E50BD3" w:rsidRPr="00016069">
              <w:rPr>
                <w:rFonts w:cs="Arial"/>
                <w:sz w:val="18"/>
                <w:szCs w:val="18"/>
                <w:vertAlign w:val="superscript"/>
                <w:lang w:eastAsia="sl-SI"/>
              </w:rPr>
              <w:t>, 3</w:t>
            </w:r>
            <w:r w:rsidR="000F2558" w:rsidRPr="00016069">
              <w:rPr>
                <w:rFonts w:cs="Arial"/>
                <w:sz w:val="18"/>
                <w:szCs w:val="18"/>
                <w:vertAlign w:val="superscript"/>
                <w:lang w:eastAsia="sl-SI"/>
              </w:rPr>
              <w:t xml:space="preserve"> </w:t>
            </w:r>
            <w:r w:rsidR="000F2558" w:rsidRPr="00016069">
              <w:rPr>
                <w:rFonts w:cs="Arial"/>
                <w:sz w:val="18"/>
                <w:szCs w:val="18"/>
                <w:lang w:eastAsia="sl-SI"/>
              </w:rPr>
              <w:t>razen, če gre za javne površine</w:t>
            </w:r>
            <w:r w:rsidR="00B615C1" w:rsidRPr="00016069">
              <w:rPr>
                <w:rFonts w:cs="Arial"/>
                <w:sz w:val="18"/>
                <w:szCs w:val="18"/>
                <w:lang w:eastAsia="sl-SI"/>
              </w:rPr>
              <w:t xml:space="preserve"> katerih investitor je občina</w:t>
            </w:r>
            <w:r w:rsidRPr="00016069">
              <w:rPr>
                <w:rFonts w:cs="Arial"/>
                <w:sz w:val="18"/>
                <w:szCs w:val="18"/>
                <w:lang w:eastAsia="sl-SI"/>
              </w:rPr>
              <w:br/>
            </w:r>
            <w:r w:rsidRPr="00016069">
              <w:rPr>
                <w:rFonts w:cs="Arial"/>
                <w:sz w:val="18"/>
                <w:szCs w:val="18"/>
                <w:lang w:eastAsia="sl-SI"/>
              </w:rPr>
              <w:br/>
              <w:t xml:space="preserve">NE za adrenalinske parke </w:t>
            </w:r>
            <w:r w:rsidR="007721DB" w:rsidRPr="00016069">
              <w:rPr>
                <w:rFonts w:cs="Arial"/>
                <w:sz w:val="18"/>
                <w:szCs w:val="18"/>
                <w:lang w:eastAsia="sl-SI"/>
              </w:rPr>
              <w:t>in plezalne stene</w:t>
            </w:r>
          </w:p>
        </w:tc>
      </w:tr>
      <w:tr w:rsidR="005004C4" w:rsidRPr="00016069" w14:paraId="540D499E" w14:textId="77777777" w:rsidTr="00CF3337">
        <w:trPr>
          <w:trHeight w:val="92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C6354CE"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09B94F1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251CAAC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7D08AAE"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76650EBF"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1DF3B7EA"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29E34FA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urejena naravna kopališča, smučišča na vodi, kajakaške proge na divjih vodah</w:t>
            </w:r>
          </w:p>
        </w:tc>
        <w:tc>
          <w:tcPr>
            <w:tcW w:w="1980" w:type="dxa"/>
            <w:tcBorders>
              <w:top w:val="nil"/>
              <w:left w:val="nil"/>
              <w:bottom w:val="single" w:sz="4" w:space="0" w:color="auto"/>
              <w:right w:val="single" w:sz="4" w:space="0" w:color="auto"/>
            </w:tcBorders>
            <w:shd w:val="clear" w:color="auto" w:fill="auto"/>
            <w:noWrap/>
            <w:vAlign w:val="center"/>
            <w:hideMark/>
          </w:tcPr>
          <w:p w14:paraId="10742DC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1E3C10CE"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CCE04D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269BBEA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FED3E98"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B871CB9"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59658DF8"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80435BE"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448E7AE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kampi</w:t>
            </w:r>
          </w:p>
        </w:tc>
        <w:tc>
          <w:tcPr>
            <w:tcW w:w="1980" w:type="dxa"/>
            <w:tcBorders>
              <w:top w:val="nil"/>
              <w:left w:val="nil"/>
              <w:bottom w:val="single" w:sz="4" w:space="0" w:color="auto"/>
              <w:right w:val="single" w:sz="4" w:space="0" w:color="auto"/>
            </w:tcBorders>
            <w:shd w:val="clear" w:color="auto" w:fill="auto"/>
            <w:noWrap/>
            <w:vAlign w:val="center"/>
            <w:hideMark/>
          </w:tcPr>
          <w:p w14:paraId="290E2206" w14:textId="1D66F43F"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 xml:space="preserve">DA </w:t>
            </w:r>
            <w:r w:rsidRPr="00016069">
              <w:rPr>
                <w:rFonts w:cs="Arial"/>
                <w:color w:val="000000"/>
                <w:sz w:val="18"/>
                <w:szCs w:val="18"/>
                <w:vertAlign w:val="superscript"/>
                <w:lang w:eastAsia="sl-SI"/>
              </w:rPr>
              <w:t>1, 2</w:t>
            </w:r>
            <w:r w:rsidR="00E50BD3" w:rsidRPr="00016069">
              <w:rPr>
                <w:rFonts w:cs="Arial"/>
                <w:color w:val="000000"/>
                <w:sz w:val="18"/>
                <w:szCs w:val="18"/>
                <w:vertAlign w:val="superscript"/>
                <w:lang w:eastAsia="sl-SI"/>
              </w:rPr>
              <w:t>,3</w:t>
            </w:r>
            <w:r w:rsidRPr="00016069">
              <w:rPr>
                <w:rFonts w:cs="Arial"/>
                <w:color w:val="000000"/>
                <w:sz w:val="18"/>
                <w:szCs w:val="18"/>
                <w:vertAlign w:val="superscript"/>
                <w:lang w:eastAsia="sl-SI"/>
              </w:rPr>
              <w:t xml:space="preserve"> </w:t>
            </w:r>
          </w:p>
        </w:tc>
      </w:tr>
      <w:tr w:rsidR="005004C4" w:rsidRPr="00016069" w14:paraId="01D11C83"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15D7366"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920CB3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A221CC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9B62103"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B1D1E2C"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171B4CA9"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0D58BE9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vzletišča</w:t>
            </w:r>
          </w:p>
        </w:tc>
        <w:tc>
          <w:tcPr>
            <w:tcW w:w="1980" w:type="dxa"/>
            <w:tcBorders>
              <w:top w:val="nil"/>
              <w:left w:val="nil"/>
              <w:bottom w:val="single" w:sz="4" w:space="0" w:color="auto"/>
              <w:right w:val="single" w:sz="4" w:space="0" w:color="auto"/>
            </w:tcBorders>
            <w:shd w:val="clear" w:color="auto" w:fill="auto"/>
            <w:noWrap/>
            <w:vAlign w:val="center"/>
            <w:hideMark/>
          </w:tcPr>
          <w:p w14:paraId="2094A6D6"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2AC5B45F"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E3F8CFB"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710464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46654BD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71B518B"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E14248D"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55CB1402"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6ACB61F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smučišča </w:t>
            </w:r>
          </w:p>
        </w:tc>
        <w:tc>
          <w:tcPr>
            <w:tcW w:w="1980" w:type="dxa"/>
            <w:tcBorders>
              <w:top w:val="nil"/>
              <w:left w:val="nil"/>
              <w:bottom w:val="single" w:sz="4" w:space="0" w:color="auto"/>
              <w:right w:val="single" w:sz="4" w:space="0" w:color="auto"/>
            </w:tcBorders>
            <w:shd w:val="clear" w:color="auto" w:fill="auto"/>
            <w:noWrap/>
            <w:vAlign w:val="center"/>
            <w:hideMark/>
          </w:tcPr>
          <w:p w14:paraId="17797D39"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175B327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7DA570FB"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4EEC508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5ADA5B4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5ECA5E3"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62A4A8F0"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61F1F739"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1AA61F1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skakalnice</w:t>
            </w:r>
          </w:p>
        </w:tc>
        <w:tc>
          <w:tcPr>
            <w:tcW w:w="1980" w:type="dxa"/>
            <w:tcBorders>
              <w:top w:val="nil"/>
              <w:left w:val="nil"/>
              <w:bottom w:val="single" w:sz="4" w:space="0" w:color="auto"/>
              <w:right w:val="single" w:sz="4" w:space="0" w:color="auto"/>
            </w:tcBorders>
            <w:shd w:val="clear" w:color="auto" w:fill="auto"/>
            <w:noWrap/>
            <w:vAlign w:val="center"/>
            <w:hideMark/>
          </w:tcPr>
          <w:p w14:paraId="7203D04E"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6E626459"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0AB583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686337A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415AD21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439AC31"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438FC1B8"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7D079B96"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27E8D15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žičniške naprave</w:t>
            </w:r>
          </w:p>
        </w:tc>
        <w:tc>
          <w:tcPr>
            <w:tcW w:w="1980" w:type="dxa"/>
            <w:tcBorders>
              <w:top w:val="nil"/>
              <w:left w:val="nil"/>
              <w:bottom w:val="single" w:sz="4" w:space="0" w:color="auto"/>
              <w:right w:val="single" w:sz="4" w:space="0" w:color="auto"/>
            </w:tcBorders>
            <w:shd w:val="clear" w:color="auto" w:fill="auto"/>
            <w:noWrap/>
            <w:vAlign w:val="center"/>
            <w:hideMark/>
          </w:tcPr>
          <w:p w14:paraId="29B3B639"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216CD3BD" w14:textId="77777777" w:rsidTr="00CF3337">
        <w:trPr>
          <w:trHeight w:val="11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FB09AA6"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4529B6EF"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C5BC67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7DA972F"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37E69D99"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538C0EA"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0D4D8BA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razgledne ploščadi,  opazovalnice in odprti grajeni prostori na drevesu</w:t>
            </w:r>
          </w:p>
        </w:tc>
        <w:tc>
          <w:tcPr>
            <w:tcW w:w="1980" w:type="dxa"/>
            <w:tcBorders>
              <w:top w:val="nil"/>
              <w:left w:val="nil"/>
              <w:bottom w:val="single" w:sz="4" w:space="0" w:color="auto"/>
              <w:right w:val="single" w:sz="4" w:space="0" w:color="auto"/>
            </w:tcBorders>
            <w:shd w:val="clear" w:color="auto" w:fill="auto"/>
            <w:vAlign w:val="center"/>
            <w:hideMark/>
          </w:tcPr>
          <w:p w14:paraId="72F44E4D" w14:textId="3538A099" w:rsidR="005004C4" w:rsidRPr="00016069" w:rsidRDefault="005004C4" w:rsidP="000959A3">
            <w:pPr>
              <w:spacing w:line="240" w:lineRule="auto"/>
              <w:rPr>
                <w:rFonts w:cs="Arial"/>
                <w:sz w:val="18"/>
                <w:szCs w:val="18"/>
                <w:lang w:eastAsia="sl-SI"/>
              </w:rPr>
            </w:pPr>
            <w:r w:rsidRPr="00016069">
              <w:rPr>
                <w:rFonts w:cs="Arial"/>
                <w:sz w:val="18"/>
                <w:szCs w:val="18"/>
                <w:lang w:eastAsia="sl-SI"/>
              </w:rPr>
              <w:t>DA</w:t>
            </w:r>
            <w:r w:rsidRPr="00016069">
              <w:rPr>
                <w:rFonts w:cs="Arial"/>
                <w:color w:val="000000"/>
                <w:sz w:val="18"/>
                <w:szCs w:val="18"/>
                <w:vertAlign w:val="superscript"/>
                <w:lang w:eastAsia="sl-SI"/>
              </w:rPr>
              <w:t>1, 2</w:t>
            </w:r>
            <w:r w:rsidR="00E50BD3" w:rsidRPr="00016069">
              <w:rPr>
                <w:rFonts w:cs="Arial"/>
                <w:color w:val="000000"/>
                <w:sz w:val="18"/>
                <w:szCs w:val="18"/>
                <w:vertAlign w:val="superscript"/>
                <w:lang w:eastAsia="sl-SI"/>
              </w:rPr>
              <w:t>,3</w:t>
            </w:r>
          </w:p>
        </w:tc>
      </w:tr>
      <w:tr w:rsidR="005004C4" w:rsidRPr="00016069" w14:paraId="45E7D187"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703C58F"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6BEFF3B"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8522CB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38A1763"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3AFFF91"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31EC25E8"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4B771304" w14:textId="77777777" w:rsidR="005004C4" w:rsidRPr="00016069" w:rsidRDefault="005004C4" w:rsidP="000959A3">
            <w:pPr>
              <w:spacing w:line="240" w:lineRule="auto"/>
              <w:rPr>
                <w:rFonts w:cs="Arial"/>
                <w:sz w:val="18"/>
                <w:szCs w:val="18"/>
                <w:highlight w:val="yellow"/>
                <w:lang w:eastAsia="sl-SI"/>
              </w:rPr>
            </w:pPr>
            <w:r w:rsidRPr="00016069">
              <w:rPr>
                <w:rFonts w:cs="Arial"/>
                <w:sz w:val="18"/>
                <w:szCs w:val="18"/>
                <w:highlight w:val="yellow"/>
                <w:lang w:eastAsia="sl-SI"/>
              </w:rPr>
              <w:t>bazen za kopanje</w:t>
            </w:r>
          </w:p>
        </w:tc>
        <w:tc>
          <w:tcPr>
            <w:tcW w:w="1980" w:type="dxa"/>
            <w:tcBorders>
              <w:top w:val="nil"/>
              <w:left w:val="nil"/>
              <w:bottom w:val="single" w:sz="4" w:space="0" w:color="auto"/>
              <w:right w:val="single" w:sz="4" w:space="0" w:color="auto"/>
            </w:tcBorders>
            <w:shd w:val="clear" w:color="auto" w:fill="auto"/>
            <w:noWrap/>
            <w:vAlign w:val="center"/>
            <w:hideMark/>
          </w:tcPr>
          <w:p w14:paraId="32216336" w14:textId="5F4C4B65" w:rsidR="005004C4" w:rsidRPr="00016069" w:rsidRDefault="005004C4" w:rsidP="000959A3">
            <w:pPr>
              <w:spacing w:line="240" w:lineRule="auto"/>
              <w:rPr>
                <w:rFonts w:cs="Arial"/>
                <w:color w:val="000000"/>
                <w:sz w:val="18"/>
                <w:szCs w:val="18"/>
                <w:highlight w:val="yellow"/>
                <w:lang w:eastAsia="sl-SI"/>
              </w:rPr>
            </w:pPr>
            <w:r w:rsidRPr="00016069">
              <w:rPr>
                <w:rFonts w:cs="Arial"/>
                <w:color w:val="000000"/>
                <w:sz w:val="18"/>
                <w:szCs w:val="18"/>
                <w:highlight w:val="yellow"/>
                <w:lang w:eastAsia="sl-SI"/>
              </w:rPr>
              <w:t xml:space="preserve">DA </w:t>
            </w:r>
            <w:r w:rsidRPr="00016069">
              <w:rPr>
                <w:rFonts w:cs="Arial"/>
                <w:color w:val="000000"/>
                <w:sz w:val="18"/>
                <w:szCs w:val="18"/>
                <w:highlight w:val="yellow"/>
                <w:vertAlign w:val="superscript"/>
                <w:lang w:eastAsia="sl-SI"/>
              </w:rPr>
              <w:t>1, 2</w:t>
            </w:r>
            <w:r w:rsidR="00E50BD3" w:rsidRPr="00016069">
              <w:rPr>
                <w:rFonts w:cs="Arial"/>
                <w:color w:val="000000"/>
                <w:sz w:val="18"/>
                <w:szCs w:val="18"/>
                <w:highlight w:val="yellow"/>
                <w:vertAlign w:val="superscript"/>
                <w:lang w:eastAsia="sl-SI"/>
              </w:rPr>
              <w:t>,3</w:t>
            </w:r>
            <w:r w:rsidRPr="00016069">
              <w:rPr>
                <w:rFonts w:cs="Arial"/>
                <w:color w:val="000000"/>
                <w:sz w:val="18"/>
                <w:szCs w:val="18"/>
                <w:highlight w:val="yellow"/>
                <w:vertAlign w:val="superscript"/>
                <w:lang w:eastAsia="sl-SI"/>
              </w:rPr>
              <w:t xml:space="preserve"> </w:t>
            </w:r>
          </w:p>
        </w:tc>
      </w:tr>
      <w:tr w:rsidR="005004C4" w:rsidRPr="00016069" w14:paraId="0E0E1BF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95E09BF"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57A8DF31" w14:textId="77777777" w:rsidR="005004C4" w:rsidRPr="00016069" w:rsidRDefault="005004C4" w:rsidP="000959A3">
            <w:pPr>
              <w:spacing w:line="240" w:lineRule="auto"/>
              <w:rPr>
                <w:rFonts w:cs="Arial"/>
                <w:sz w:val="18"/>
                <w:szCs w:val="18"/>
                <w:lang w:eastAsia="sl-SI"/>
              </w:rPr>
            </w:pPr>
          </w:p>
        </w:tc>
        <w:tc>
          <w:tcPr>
            <w:tcW w:w="554"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4874FD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w:t>
            </w:r>
          </w:p>
        </w:tc>
        <w:tc>
          <w:tcPr>
            <w:tcW w:w="7546" w:type="dxa"/>
            <w:gridSpan w:val="5"/>
            <w:tcBorders>
              <w:top w:val="single" w:sz="4" w:space="0" w:color="auto"/>
              <w:left w:val="nil"/>
              <w:bottom w:val="single" w:sz="4" w:space="0" w:color="auto"/>
              <w:right w:val="single" w:sz="4" w:space="0" w:color="000000"/>
            </w:tcBorders>
            <w:shd w:val="clear" w:color="000000" w:fill="F2F2F2"/>
            <w:vAlign w:val="center"/>
            <w:hideMark/>
          </w:tcPr>
          <w:p w14:paraId="560EBA4E"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Drugi gradbeni inženirski objekti</w:t>
            </w:r>
          </w:p>
        </w:tc>
      </w:tr>
      <w:tr w:rsidR="005004C4" w:rsidRPr="00016069" w14:paraId="103B182E"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E531C6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6575A78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DA8FFDE" w14:textId="77777777" w:rsidR="005004C4" w:rsidRPr="00016069" w:rsidRDefault="005004C4" w:rsidP="000959A3">
            <w:pPr>
              <w:spacing w:line="240" w:lineRule="auto"/>
              <w:rPr>
                <w:rFonts w:cs="Arial"/>
                <w:sz w:val="18"/>
                <w:szCs w:val="18"/>
                <w:lang w:eastAsia="sl-SI"/>
              </w:rPr>
            </w:pPr>
          </w:p>
        </w:tc>
        <w:tc>
          <w:tcPr>
            <w:tcW w:w="541" w:type="dxa"/>
            <w:vMerge w:val="restart"/>
            <w:tcBorders>
              <w:top w:val="nil"/>
              <w:left w:val="single" w:sz="4" w:space="0" w:color="auto"/>
              <w:bottom w:val="single" w:sz="4" w:space="0" w:color="auto"/>
              <w:right w:val="single" w:sz="4" w:space="0" w:color="000000"/>
            </w:tcBorders>
            <w:shd w:val="clear" w:color="000000" w:fill="F2F2F2"/>
            <w:vAlign w:val="center"/>
            <w:hideMark/>
          </w:tcPr>
          <w:p w14:paraId="076CE45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w:t>
            </w:r>
          </w:p>
        </w:tc>
        <w:tc>
          <w:tcPr>
            <w:tcW w:w="7005" w:type="dxa"/>
            <w:gridSpan w:val="4"/>
            <w:tcBorders>
              <w:top w:val="single" w:sz="4" w:space="0" w:color="auto"/>
              <w:left w:val="nil"/>
              <w:bottom w:val="single" w:sz="4" w:space="0" w:color="auto"/>
              <w:right w:val="single" w:sz="4" w:space="0" w:color="000000"/>
            </w:tcBorders>
            <w:shd w:val="clear" w:color="000000" w:fill="F2F2F2"/>
            <w:vAlign w:val="center"/>
            <w:hideMark/>
          </w:tcPr>
          <w:p w14:paraId="77804DF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Drugi gradbeni inženirski objekti</w:t>
            </w:r>
          </w:p>
        </w:tc>
      </w:tr>
      <w:tr w:rsidR="005004C4" w:rsidRPr="00016069" w14:paraId="11DC51C0"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61B597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22448313"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9653D0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BE225AD"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2DCC67A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24201</w:t>
            </w:r>
          </w:p>
        </w:tc>
        <w:tc>
          <w:tcPr>
            <w:tcW w:w="2289" w:type="dxa"/>
            <w:tcBorders>
              <w:top w:val="nil"/>
              <w:left w:val="nil"/>
              <w:bottom w:val="single" w:sz="4" w:space="0" w:color="auto"/>
              <w:right w:val="single" w:sz="4" w:space="0" w:color="auto"/>
            </w:tcBorders>
            <w:shd w:val="clear" w:color="auto" w:fill="auto"/>
            <w:vAlign w:val="center"/>
            <w:hideMark/>
          </w:tcPr>
          <w:p w14:paraId="15B0D9EB"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Obrambni objekti</w:t>
            </w:r>
          </w:p>
        </w:tc>
        <w:tc>
          <w:tcPr>
            <w:tcW w:w="2020" w:type="dxa"/>
            <w:tcBorders>
              <w:top w:val="nil"/>
              <w:left w:val="nil"/>
              <w:bottom w:val="single" w:sz="4" w:space="0" w:color="auto"/>
              <w:right w:val="single" w:sz="4" w:space="0" w:color="auto"/>
            </w:tcBorders>
            <w:shd w:val="clear" w:color="auto" w:fill="auto"/>
            <w:vAlign w:val="center"/>
            <w:hideMark/>
          </w:tcPr>
          <w:p w14:paraId="3CA4CFF5"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bottom"/>
            <w:hideMark/>
          </w:tcPr>
          <w:p w14:paraId="19CABDB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w:t>
            </w:r>
          </w:p>
        </w:tc>
      </w:tr>
      <w:tr w:rsidR="005004C4" w:rsidRPr="00016069" w14:paraId="0A813AEF"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C38DE6F"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3CBA1E31"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4B251DC9"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9F475A5"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62521BA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24202</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02FC826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Drugi kmetijski gradbeni inženirski objekti</w:t>
            </w:r>
          </w:p>
        </w:tc>
        <w:tc>
          <w:tcPr>
            <w:tcW w:w="2020" w:type="dxa"/>
            <w:tcBorders>
              <w:top w:val="nil"/>
              <w:left w:val="nil"/>
              <w:bottom w:val="single" w:sz="4" w:space="0" w:color="auto"/>
              <w:right w:val="single" w:sz="4" w:space="0" w:color="auto"/>
            </w:tcBorders>
            <w:shd w:val="clear" w:color="auto" w:fill="auto"/>
            <w:vAlign w:val="center"/>
            <w:hideMark/>
          </w:tcPr>
          <w:p w14:paraId="2C2493D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ribogojnice</w:t>
            </w:r>
          </w:p>
        </w:tc>
        <w:tc>
          <w:tcPr>
            <w:tcW w:w="1980" w:type="dxa"/>
            <w:tcBorders>
              <w:top w:val="nil"/>
              <w:left w:val="nil"/>
              <w:bottom w:val="single" w:sz="4" w:space="0" w:color="auto"/>
              <w:right w:val="single" w:sz="4" w:space="0" w:color="auto"/>
            </w:tcBorders>
            <w:shd w:val="clear" w:color="auto" w:fill="auto"/>
            <w:noWrap/>
            <w:vAlign w:val="center"/>
            <w:hideMark/>
          </w:tcPr>
          <w:p w14:paraId="1248B62B" w14:textId="73B466DB" w:rsidR="005004C4" w:rsidRPr="00016069" w:rsidRDefault="00A84EB9" w:rsidP="000959A3">
            <w:pPr>
              <w:spacing w:line="240" w:lineRule="auto"/>
              <w:rPr>
                <w:rFonts w:cs="Arial"/>
                <w:color w:val="000000"/>
                <w:sz w:val="18"/>
                <w:szCs w:val="18"/>
                <w:lang w:eastAsia="sl-SI"/>
              </w:rPr>
            </w:pPr>
            <w:r w:rsidRPr="00016069">
              <w:rPr>
                <w:rFonts w:cs="Arial"/>
                <w:color w:val="000000"/>
                <w:sz w:val="18"/>
                <w:szCs w:val="18"/>
                <w:lang w:eastAsia="sl-SI"/>
              </w:rPr>
              <w:t>NE</w:t>
            </w:r>
            <w:r w:rsidR="005004C4" w:rsidRPr="00016069">
              <w:rPr>
                <w:rFonts w:cs="Arial"/>
                <w:color w:val="000000"/>
                <w:sz w:val="18"/>
                <w:szCs w:val="18"/>
                <w:vertAlign w:val="superscript"/>
                <w:lang w:eastAsia="sl-SI"/>
              </w:rPr>
              <w:t xml:space="preserve"> </w:t>
            </w:r>
          </w:p>
        </w:tc>
      </w:tr>
      <w:tr w:rsidR="005004C4" w:rsidRPr="00016069" w14:paraId="104FE011"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ABE95DA"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C879A6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93BECF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AFF71E4"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4C0F259"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191E14DB"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3212C4D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koritasti silosi</w:t>
            </w:r>
          </w:p>
        </w:tc>
        <w:tc>
          <w:tcPr>
            <w:tcW w:w="1980" w:type="dxa"/>
            <w:tcBorders>
              <w:top w:val="nil"/>
              <w:left w:val="nil"/>
              <w:bottom w:val="single" w:sz="4" w:space="0" w:color="auto"/>
              <w:right w:val="single" w:sz="4" w:space="0" w:color="auto"/>
            </w:tcBorders>
            <w:shd w:val="clear" w:color="auto" w:fill="auto"/>
            <w:noWrap/>
            <w:vAlign w:val="center"/>
            <w:hideMark/>
          </w:tcPr>
          <w:p w14:paraId="15163730"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025CF2A1"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6353A56B"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AFDF162"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1B220B9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422F17B"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4B969E73"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6C498667"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5BB61B72"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zbiralniki gnojnice in gnojevke</w:t>
            </w:r>
          </w:p>
        </w:tc>
        <w:tc>
          <w:tcPr>
            <w:tcW w:w="1980" w:type="dxa"/>
            <w:tcBorders>
              <w:top w:val="nil"/>
              <w:left w:val="nil"/>
              <w:bottom w:val="single" w:sz="4" w:space="0" w:color="auto"/>
              <w:right w:val="single" w:sz="4" w:space="0" w:color="auto"/>
            </w:tcBorders>
            <w:shd w:val="clear" w:color="auto" w:fill="auto"/>
            <w:noWrap/>
            <w:vAlign w:val="center"/>
            <w:hideMark/>
          </w:tcPr>
          <w:p w14:paraId="7447D255"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699D6F28"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2D4C5C2"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7B370F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A012A71"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9C5F6CF"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1A9A4129"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2AC29331"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05959BB7"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gnojišča, napajalna korita, krmišča </w:t>
            </w:r>
          </w:p>
        </w:tc>
        <w:tc>
          <w:tcPr>
            <w:tcW w:w="1980" w:type="dxa"/>
            <w:tcBorders>
              <w:top w:val="nil"/>
              <w:left w:val="nil"/>
              <w:bottom w:val="single" w:sz="4" w:space="0" w:color="auto"/>
              <w:right w:val="single" w:sz="4" w:space="0" w:color="auto"/>
            </w:tcBorders>
            <w:shd w:val="clear" w:color="auto" w:fill="auto"/>
            <w:noWrap/>
            <w:vAlign w:val="center"/>
            <w:hideMark/>
          </w:tcPr>
          <w:p w14:paraId="578377F2"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6BB46543"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7BE2F1E"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362266B8"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0CB6BF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6FAF697"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14D300B6"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7DCEF159"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070DDC1F" w14:textId="77777777" w:rsidR="005004C4" w:rsidRPr="00016069" w:rsidRDefault="005004C4" w:rsidP="000959A3">
            <w:pPr>
              <w:spacing w:line="240" w:lineRule="auto"/>
              <w:rPr>
                <w:rFonts w:cs="Arial"/>
                <w:sz w:val="18"/>
                <w:szCs w:val="18"/>
                <w:lang w:eastAsia="sl-SI"/>
              </w:rPr>
            </w:pPr>
            <w:bookmarkStart w:id="18" w:name="RANGE!H194"/>
            <w:r w:rsidRPr="00016069">
              <w:rPr>
                <w:rFonts w:cs="Arial"/>
                <w:sz w:val="18"/>
                <w:szCs w:val="18"/>
                <w:lang w:eastAsia="sl-SI"/>
              </w:rPr>
              <w:t>visoke preže</w:t>
            </w:r>
            <w:bookmarkEnd w:id="18"/>
          </w:p>
        </w:tc>
        <w:tc>
          <w:tcPr>
            <w:tcW w:w="1980" w:type="dxa"/>
            <w:tcBorders>
              <w:top w:val="nil"/>
              <w:left w:val="nil"/>
              <w:bottom w:val="single" w:sz="4" w:space="0" w:color="auto"/>
              <w:right w:val="single" w:sz="4" w:space="0" w:color="auto"/>
            </w:tcBorders>
            <w:shd w:val="clear" w:color="auto" w:fill="auto"/>
            <w:noWrap/>
            <w:vAlign w:val="center"/>
            <w:hideMark/>
          </w:tcPr>
          <w:p w14:paraId="39C23D3F"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6418B4BD" w14:textId="77777777" w:rsidTr="00455C72">
        <w:trPr>
          <w:trHeight w:val="1119"/>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29DB135"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6A3E716"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08E536FA"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C7AC24D"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6C7CE7A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24203</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0ECED54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za ravnanje z odpadki</w:t>
            </w:r>
          </w:p>
        </w:tc>
        <w:tc>
          <w:tcPr>
            <w:tcW w:w="2020" w:type="dxa"/>
            <w:tcBorders>
              <w:top w:val="nil"/>
              <w:left w:val="nil"/>
              <w:bottom w:val="single" w:sz="4" w:space="0" w:color="auto"/>
              <w:right w:val="single" w:sz="4" w:space="0" w:color="auto"/>
            </w:tcBorders>
            <w:shd w:val="clear" w:color="auto" w:fill="auto"/>
            <w:vAlign w:val="center"/>
            <w:hideMark/>
          </w:tcPr>
          <w:p w14:paraId="2FD974F0"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xml:space="preserve">odprta skladišča odpadkov, površine za obdelavo odpadkov </w:t>
            </w:r>
          </w:p>
        </w:tc>
        <w:tc>
          <w:tcPr>
            <w:tcW w:w="1980" w:type="dxa"/>
            <w:tcBorders>
              <w:top w:val="nil"/>
              <w:left w:val="nil"/>
              <w:bottom w:val="single" w:sz="4" w:space="0" w:color="auto"/>
              <w:right w:val="single" w:sz="4" w:space="0" w:color="auto"/>
            </w:tcBorders>
            <w:shd w:val="clear" w:color="auto" w:fill="auto"/>
            <w:vAlign w:val="center"/>
            <w:hideMark/>
          </w:tcPr>
          <w:p w14:paraId="4467FB19" w14:textId="7F547DB6" w:rsidR="005004C4" w:rsidRPr="00016069" w:rsidRDefault="005004C4" w:rsidP="004F500B">
            <w:pPr>
              <w:spacing w:line="240" w:lineRule="auto"/>
              <w:rPr>
                <w:rFonts w:cs="Arial"/>
                <w:sz w:val="18"/>
                <w:szCs w:val="18"/>
                <w:lang w:eastAsia="sl-SI"/>
              </w:rPr>
            </w:pPr>
            <w:r w:rsidRPr="00016069">
              <w:rPr>
                <w:rFonts w:cs="Arial"/>
                <w:sz w:val="18"/>
                <w:szCs w:val="18"/>
                <w:lang w:eastAsia="sl-SI"/>
              </w:rPr>
              <w:t>DA</w:t>
            </w:r>
            <w:r w:rsidRPr="00016069">
              <w:rPr>
                <w:rFonts w:cs="Arial"/>
                <w:sz w:val="18"/>
                <w:szCs w:val="18"/>
                <w:vertAlign w:val="superscript"/>
                <w:lang w:eastAsia="sl-SI"/>
              </w:rPr>
              <w:t>1, 2</w:t>
            </w:r>
            <w:r w:rsidR="00E50BD3" w:rsidRPr="00016069">
              <w:rPr>
                <w:rFonts w:cs="Arial"/>
                <w:sz w:val="18"/>
                <w:szCs w:val="18"/>
                <w:vertAlign w:val="superscript"/>
                <w:lang w:eastAsia="sl-SI"/>
              </w:rPr>
              <w:t>, 3</w:t>
            </w:r>
            <w:r w:rsidR="004F500B" w:rsidRPr="00016069">
              <w:rPr>
                <w:rFonts w:cs="Arial"/>
                <w:sz w:val="18"/>
                <w:szCs w:val="18"/>
                <w:vertAlign w:val="superscript"/>
                <w:lang w:eastAsia="sl-SI"/>
              </w:rPr>
              <w:t>.</w:t>
            </w:r>
            <w:r w:rsidR="00D87255" w:rsidRPr="00016069">
              <w:rPr>
                <w:rFonts w:cs="Arial"/>
                <w:sz w:val="18"/>
                <w:szCs w:val="18"/>
                <w:vertAlign w:val="superscript"/>
                <w:lang w:eastAsia="sl-SI"/>
              </w:rPr>
              <w:t xml:space="preserve"> </w:t>
            </w:r>
            <w:r w:rsidR="004F500B" w:rsidRPr="00016069">
              <w:rPr>
                <w:rFonts w:cs="Arial"/>
                <w:sz w:val="18"/>
                <w:szCs w:val="18"/>
                <w:lang w:eastAsia="sl-SI"/>
              </w:rPr>
              <w:t xml:space="preserve">razen </w:t>
            </w:r>
            <w:r w:rsidR="00D87255" w:rsidRPr="00016069">
              <w:rPr>
                <w:rFonts w:cs="Arial"/>
                <w:sz w:val="18"/>
                <w:szCs w:val="18"/>
                <w:lang w:eastAsia="sl-SI"/>
              </w:rPr>
              <w:t>za objekte</w:t>
            </w:r>
            <w:r w:rsidR="004F500B" w:rsidRPr="00016069">
              <w:rPr>
                <w:rFonts w:cs="Arial"/>
                <w:sz w:val="18"/>
                <w:szCs w:val="18"/>
                <w:lang w:eastAsia="sl-SI"/>
              </w:rPr>
              <w:t xml:space="preserve"> za izvajanje obvezne občinske gospodarske javne službe za zbiranje določenih vrst komunalnih odpadkov, obdelavo določenih vrst komunalnih odpadkov in  odlaganje ostankov obdelanih komunalnih odpadkov po Zakonu, ki ureja okolje</w:t>
            </w:r>
          </w:p>
        </w:tc>
      </w:tr>
      <w:tr w:rsidR="005004C4" w:rsidRPr="00016069" w14:paraId="7D439934" w14:textId="77777777" w:rsidTr="00455C72">
        <w:trPr>
          <w:trHeight w:val="838"/>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2DA9B84"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378CDD29"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20D4F4D"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43A81BE8"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23437271"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6D8A26C0"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67FD7B73" w14:textId="77777777" w:rsidR="005004C4" w:rsidRPr="00016069" w:rsidRDefault="005004C4" w:rsidP="000959A3">
            <w:pPr>
              <w:spacing w:line="240" w:lineRule="auto"/>
              <w:rPr>
                <w:rFonts w:cs="Arial"/>
                <w:sz w:val="18"/>
                <w:szCs w:val="18"/>
                <w:lang w:eastAsia="sl-SI"/>
              </w:rPr>
            </w:pPr>
            <w:bookmarkStart w:id="19" w:name="RANGE!H196"/>
            <w:r w:rsidRPr="00016069">
              <w:rPr>
                <w:rFonts w:cs="Arial"/>
                <w:sz w:val="18"/>
                <w:szCs w:val="18"/>
                <w:lang w:eastAsia="sl-SI"/>
              </w:rPr>
              <w:t>odlagališča odpadkov in radioaktivnih odpadkov</w:t>
            </w:r>
            <w:bookmarkEnd w:id="19"/>
          </w:p>
        </w:tc>
        <w:tc>
          <w:tcPr>
            <w:tcW w:w="1980" w:type="dxa"/>
            <w:tcBorders>
              <w:top w:val="nil"/>
              <w:left w:val="nil"/>
              <w:bottom w:val="single" w:sz="4" w:space="0" w:color="auto"/>
              <w:right w:val="single" w:sz="4" w:space="0" w:color="auto"/>
            </w:tcBorders>
            <w:shd w:val="clear" w:color="auto" w:fill="auto"/>
            <w:vAlign w:val="center"/>
            <w:hideMark/>
          </w:tcPr>
          <w:p w14:paraId="0275D39B" w14:textId="093BD6DB" w:rsidR="005004C4" w:rsidRPr="00016069" w:rsidRDefault="005004C4" w:rsidP="00A84EB9">
            <w:pPr>
              <w:spacing w:line="240" w:lineRule="auto"/>
              <w:rPr>
                <w:rFonts w:cs="Arial"/>
                <w:sz w:val="18"/>
                <w:szCs w:val="18"/>
                <w:lang w:eastAsia="sl-SI"/>
              </w:rPr>
            </w:pPr>
            <w:r w:rsidRPr="00016069">
              <w:rPr>
                <w:rFonts w:cs="Arial"/>
                <w:sz w:val="18"/>
                <w:szCs w:val="18"/>
                <w:lang w:eastAsia="sl-SI"/>
              </w:rPr>
              <w:t>DA</w:t>
            </w:r>
            <w:r w:rsidRPr="00016069">
              <w:rPr>
                <w:rFonts w:cs="Arial"/>
                <w:sz w:val="18"/>
                <w:szCs w:val="18"/>
                <w:vertAlign w:val="superscript"/>
                <w:lang w:eastAsia="sl-SI"/>
              </w:rPr>
              <w:t>1, 2</w:t>
            </w:r>
            <w:r w:rsidR="00E50BD3" w:rsidRPr="00016069">
              <w:rPr>
                <w:rFonts w:cs="Arial"/>
                <w:sz w:val="18"/>
                <w:szCs w:val="18"/>
                <w:vertAlign w:val="superscript"/>
                <w:lang w:eastAsia="sl-SI"/>
              </w:rPr>
              <w:t>,3</w:t>
            </w:r>
            <w:r w:rsidRPr="00016069">
              <w:rPr>
                <w:rFonts w:cs="Arial"/>
                <w:sz w:val="18"/>
                <w:szCs w:val="18"/>
                <w:lang w:eastAsia="sl-SI"/>
              </w:rPr>
              <w:t xml:space="preserve"> </w:t>
            </w:r>
            <w:r w:rsidR="00D87255" w:rsidRPr="00016069">
              <w:rPr>
                <w:rFonts w:cs="Arial"/>
                <w:sz w:val="18"/>
                <w:szCs w:val="18"/>
                <w:lang w:eastAsia="sl-SI"/>
              </w:rPr>
              <w:t xml:space="preserve">razen za objekte za izvajanje obvezne občinske gospodarske javne službe za zbiranje določenih vrst komunalnih odpadkov, obdelavo določenih vrst komunalnih </w:t>
            </w:r>
            <w:r w:rsidR="00D87255" w:rsidRPr="00016069">
              <w:rPr>
                <w:rFonts w:cs="Arial"/>
                <w:sz w:val="18"/>
                <w:szCs w:val="18"/>
                <w:lang w:eastAsia="sl-SI"/>
              </w:rPr>
              <w:lastRenderedPageBreak/>
              <w:t>odpadkov in  odlaganje ostankov obdelanih komunalnih odpadkov po Zakonu, ki ureja okolje</w:t>
            </w:r>
          </w:p>
        </w:tc>
      </w:tr>
      <w:tr w:rsidR="005004C4" w:rsidRPr="00016069" w14:paraId="0D195814"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5594D11"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6DEE423D"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8701FC9"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30804527"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43E9A88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24204</w:t>
            </w:r>
          </w:p>
        </w:tc>
        <w:tc>
          <w:tcPr>
            <w:tcW w:w="2289" w:type="dxa"/>
            <w:tcBorders>
              <w:top w:val="nil"/>
              <w:left w:val="nil"/>
              <w:bottom w:val="single" w:sz="4" w:space="0" w:color="auto"/>
              <w:right w:val="single" w:sz="4" w:space="0" w:color="auto"/>
            </w:tcBorders>
            <w:shd w:val="clear" w:color="auto" w:fill="auto"/>
            <w:vAlign w:val="center"/>
            <w:hideMark/>
          </w:tcPr>
          <w:p w14:paraId="75F4430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Pokopališča</w:t>
            </w:r>
          </w:p>
        </w:tc>
        <w:tc>
          <w:tcPr>
            <w:tcW w:w="2020" w:type="dxa"/>
            <w:tcBorders>
              <w:top w:val="nil"/>
              <w:left w:val="nil"/>
              <w:bottom w:val="single" w:sz="4" w:space="0" w:color="auto"/>
              <w:right w:val="single" w:sz="4" w:space="0" w:color="auto"/>
            </w:tcBorders>
            <w:shd w:val="clear" w:color="auto" w:fill="auto"/>
            <w:vAlign w:val="center"/>
            <w:hideMark/>
          </w:tcPr>
          <w:p w14:paraId="36BD200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0830311"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76143C28"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2054B3E3"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6C85BCEA"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1AD58B6"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2313A1F" w14:textId="77777777" w:rsidR="005004C4" w:rsidRPr="00016069" w:rsidRDefault="005004C4" w:rsidP="000959A3">
            <w:pPr>
              <w:spacing w:line="240" w:lineRule="auto"/>
              <w:rPr>
                <w:rFonts w:cs="Arial"/>
                <w:sz w:val="18"/>
                <w:szCs w:val="18"/>
                <w:lang w:eastAsia="sl-SI"/>
              </w:rPr>
            </w:pPr>
          </w:p>
        </w:tc>
        <w:tc>
          <w:tcPr>
            <w:tcW w:w="716" w:type="dxa"/>
            <w:vMerge w:val="restart"/>
            <w:tcBorders>
              <w:top w:val="nil"/>
              <w:left w:val="single" w:sz="4" w:space="0" w:color="auto"/>
              <w:bottom w:val="single" w:sz="4" w:space="0" w:color="auto"/>
              <w:right w:val="single" w:sz="4" w:space="0" w:color="auto"/>
            </w:tcBorders>
            <w:shd w:val="clear" w:color="auto" w:fill="auto"/>
            <w:vAlign w:val="center"/>
            <w:hideMark/>
          </w:tcPr>
          <w:p w14:paraId="458FA8B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24205</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14:paraId="3347DB61"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za preprečitev zdrsa in ograditev</w:t>
            </w:r>
          </w:p>
        </w:tc>
        <w:tc>
          <w:tcPr>
            <w:tcW w:w="2020" w:type="dxa"/>
            <w:tcBorders>
              <w:top w:val="nil"/>
              <w:left w:val="nil"/>
              <w:bottom w:val="single" w:sz="4" w:space="0" w:color="auto"/>
              <w:right w:val="single" w:sz="4" w:space="0" w:color="auto"/>
            </w:tcBorders>
            <w:shd w:val="clear" w:color="auto" w:fill="auto"/>
            <w:vAlign w:val="center"/>
            <w:hideMark/>
          </w:tcPr>
          <w:p w14:paraId="66B7F7D8" w14:textId="77777777" w:rsidR="005004C4" w:rsidRPr="00016069" w:rsidRDefault="005004C4" w:rsidP="000959A3">
            <w:pPr>
              <w:spacing w:line="240" w:lineRule="auto"/>
              <w:rPr>
                <w:rFonts w:cs="Arial"/>
                <w:sz w:val="18"/>
                <w:szCs w:val="18"/>
                <w:lang w:eastAsia="sl-SI"/>
              </w:rPr>
            </w:pPr>
            <w:bookmarkStart w:id="20" w:name="RANGE!H198"/>
            <w:r w:rsidRPr="00016069">
              <w:rPr>
                <w:rFonts w:cs="Arial"/>
                <w:sz w:val="18"/>
                <w:szCs w:val="18"/>
                <w:lang w:eastAsia="sl-SI"/>
              </w:rPr>
              <w:t>ograje</w:t>
            </w:r>
            <w:bookmarkEnd w:id="20"/>
          </w:p>
        </w:tc>
        <w:tc>
          <w:tcPr>
            <w:tcW w:w="1980" w:type="dxa"/>
            <w:tcBorders>
              <w:top w:val="nil"/>
              <w:left w:val="nil"/>
              <w:bottom w:val="single" w:sz="4" w:space="0" w:color="auto"/>
              <w:right w:val="single" w:sz="4" w:space="0" w:color="auto"/>
            </w:tcBorders>
            <w:shd w:val="clear" w:color="auto" w:fill="auto"/>
            <w:noWrap/>
            <w:vAlign w:val="center"/>
            <w:hideMark/>
          </w:tcPr>
          <w:p w14:paraId="3AAC10FB"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76C5CFC9"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0154B59C"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29C7C48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6FCAC12F"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50622D7C"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6177C496"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4ABDA6D4"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68B5E1E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zaščitne ograje na igriščih</w:t>
            </w:r>
          </w:p>
        </w:tc>
        <w:tc>
          <w:tcPr>
            <w:tcW w:w="1980" w:type="dxa"/>
            <w:tcBorders>
              <w:top w:val="nil"/>
              <w:left w:val="nil"/>
              <w:bottom w:val="single" w:sz="4" w:space="0" w:color="auto"/>
              <w:right w:val="single" w:sz="4" w:space="0" w:color="auto"/>
            </w:tcBorders>
            <w:shd w:val="clear" w:color="auto" w:fill="auto"/>
            <w:noWrap/>
            <w:vAlign w:val="center"/>
            <w:hideMark/>
          </w:tcPr>
          <w:p w14:paraId="24A8B21D"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55951987" w14:textId="77777777" w:rsidTr="00CF3337">
        <w:trPr>
          <w:trHeight w:val="2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1DC13647"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184BF6C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546A727"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728756DC"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4D1C3201"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4DB72269"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05AFEC0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oporni zidovi</w:t>
            </w:r>
          </w:p>
        </w:tc>
        <w:tc>
          <w:tcPr>
            <w:tcW w:w="1980" w:type="dxa"/>
            <w:tcBorders>
              <w:top w:val="nil"/>
              <w:left w:val="nil"/>
              <w:bottom w:val="single" w:sz="4" w:space="0" w:color="auto"/>
              <w:right w:val="single" w:sz="4" w:space="0" w:color="auto"/>
            </w:tcBorders>
            <w:shd w:val="clear" w:color="auto" w:fill="auto"/>
            <w:noWrap/>
            <w:vAlign w:val="center"/>
            <w:hideMark/>
          </w:tcPr>
          <w:p w14:paraId="48FE0F13"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99E34BD"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40130C6"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4CB908E0"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71965742"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2F9E6FAC" w14:textId="77777777" w:rsidR="005004C4" w:rsidRPr="00016069" w:rsidRDefault="005004C4" w:rsidP="000959A3">
            <w:pPr>
              <w:spacing w:line="240" w:lineRule="auto"/>
              <w:rPr>
                <w:rFonts w:cs="Arial"/>
                <w:sz w:val="18"/>
                <w:szCs w:val="18"/>
                <w:lang w:eastAsia="sl-SI"/>
              </w:rPr>
            </w:pPr>
          </w:p>
        </w:tc>
        <w:tc>
          <w:tcPr>
            <w:tcW w:w="716" w:type="dxa"/>
            <w:vMerge/>
            <w:tcBorders>
              <w:top w:val="nil"/>
              <w:left w:val="single" w:sz="4" w:space="0" w:color="auto"/>
              <w:bottom w:val="single" w:sz="4" w:space="0" w:color="auto"/>
              <w:right w:val="single" w:sz="4" w:space="0" w:color="auto"/>
            </w:tcBorders>
            <w:vAlign w:val="center"/>
            <w:hideMark/>
          </w:tcPr>
          <w:p w14:paraId="6C2ED427" w14:textId="77777777" w:rsidR="005004C4" w:rsidRPr="00016069" w:rsidRDefault="005004C4" w:rsidP="000959A3">
            <w:pPr>
              <w:spacing w:line="240" w:lineRule="auto"/>
              <w:rPr>
                <w:rFonts w:cs="Arial"/>
                <w:sz w:val="18"/>
                <w:szCs w:val="18"/>
                <w:lang w:eastAsia="sl-SI"/>
              </w:rPr>
            </w:pPr>
          </w:p>
        </w:tc>
        <w:tc>
          <w:tcPr>
            <w:tcW w:w="2289" w:type="dxa"/>
            <w:vMerge/>
            <w:tcBorders>
              <w:top w:val="nil"/>
              <w:left w:val="single" w:sz="4" w:space="0" w:color="auto"/>
              <w:bottom w:val="single" w:sz="4" w:space="0" w:color="auto"/>
              <w:right w:val="single" w:sz="4" w:space="0" w:color="auto"/>
            </w:tcBorders>
            <w:vAlign w:val="center"/>
            <w:hideMark/>
          </w:tcPr>
          <w:p w14:paraId="5B8DBE9F" w14:textId="77777777" w:rsidR="005004C4" w:rsidRPr="00016069" w:rsidRDefault="005004C4" w:rsidP="000959A3">
            <w:pPr>
              <w:spacing w:line="240" w:lineRule="auto"/>
              <w:rPr>
                <w:rFonts w:cs="Arial"/>
                <w:sz w:val="18"/>
                <w:szCs w:val="18"/>
                <w:lang w:eastAsia="sl-SI"/>
              </w:rPr>
            </w:pPr>
          </w:p>
        </w:tc>
        <w:tc>
          <w:tcPr>
            <w:tcW w:w="2020" w:type="dxa"/>
            <w:tcBorders>
              <w:top w:val="nil"/>
              <w:left w:val="nil"/>
              <w:bottom w:val="single" w:sz="4" w:space="0" w:color="auto"/>
              <w:right w:val="single" w:sz="4" w:space="0" w:color="auto"/>
            </w:tcBorders>
            <w:shd w:val="clear" w:color="auto" w:fill="auto"/>
            <w:vAlign w:val="center"/>
            <w:hideMark/>
          </w:tcPr>
          <w:p w14:paraId="67D6CDAC"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objekti za zadrževanje plazov</w:t>
            </w:r>
          </w:p>
        </w:tc>
        <w:tc>
          <w:tcPr>
            <w:tcW w:w="1980" w:type="dxa"/>
            <w:tcBorders>
              <w:top w:val="nil"/>
              <w:left w:val="nil"/>
              <w:bottom w:val="single" w:sz="4" w:space="0" w:color="auto"/>
              <w:right w:val="single" w:sz="4" w:space="0" w:color="auto"/>
            </w:tcBorders>
            <w:shd w:val="clear" w:color="auto" w:fill="auto"/>
            <w:noWrap/>
            <w:vAlign w:val="center"/>
            <w:hideMark/>
          </w:tcPr>
          <w:p w14:paraId="369D3F9D"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10AFA6D6" w14:textId="77777777" w:rsidTr="00CF3337">
        <w:trPr>
          <w:trHeight w:val="46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555A142B"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7BC4A9D5"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42B44604"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18EEE830"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204E4006"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24206</w:t>
            </w:r>
          </w:p>
        </w:tc>
        <w:tc>
          <w:tcPr>
            <w:tcW w:w="2289" w:type="dxa"/>
            <w:tcBorders>
              <w:top w:val="nil"/>
              <w:left w:val="nil"/>
              <w:bottom w:val="single" w:sz="4" w:space="0" w:color="auto"/>
              <w:right w:val="single" w:sz="4" w:space="0" w:color="auto"/>
            </w:tcBorders>
            <w:shd w:val="clear" w:color="auto" w:fill="auto"/>
            <w:vAlign w:val="center"/>
            <w:hideMark/>
          </w:tcPr>
          <w:p w14:paraId="74FADDB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Odprta skladišča in odprte prodajne površine</w:t>
            </w:r>
          </w:p>
        </w:tc>
        <w:tc>
          <w:tcPr>
            <w:tcW w:w="2020" w:type="dxa"/>
            <w:tcBorders>
              <w:top w:val="nil"/>
              <w:left w:val="nil"/>
              <w:bottom w:val="single" w:sz="4" w:space="0" w:color="auto"/>
              <w:right w:val="single" w:sz="4" w:space="0" w:color="auto"/>
            </w:tcBorders>
            <w:shd w:val="clear" w:color="auto" w:fill="auto"/>
            <w:vAlign w:val="center"/>
            <w:hideMark/>
          </w:tcPr>
          <w:p w14:paraId="57180CB8"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50ACCFE0" w14:textId="6E661CD9"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 xml:space="preserve">DA </w:t>
            </w:r>
            <w:r w:rsidRPr="00016069">
              <w:rPr>
                <w:rFonts w:cs="Arial"/>
                <w:color w:val="000000"/>
                <w:sz w:val="18"/>
                <w:szCs w:val="18"/>
                <w:vertAlign w:val="superscript"/>
                <w:lang w:eastAsia="sl-SI"/>
              </w:rPr>
              <w:t>1, 2</w:t>
            </w:r>
            <w:r w:rsidR="00E50BD3" w:rsidRPr="00016069">
              <w:rPr>
                <w:rFonts w:cs="Arial"/>
                <w:color w:val="000000"/>
                <w:sz w:val="18"/>
                <w:szCs w:val="18"/>
                <w:vertAlign w:val="superscript"/>
                <w:lang w:eastAsia="sl-SI"/>
              </w:rPr>
              <w:t>,3</w:t>
            </w:r>
            <w:r w:rsidRPr="00016069">
              <w:rPr>
                <w:rFonts w:cs="Arial"/>
                <w:color w:val="000000"/>
                <w:sz w:val="18"/>
                <w:szCs w:val="18"/>
                <w:vertAlign w:val="superscript"/>
                <w:lang w:eastAsia="sl-SI"/>
              </w:rPr>
              <w:t xml:space="preserve"> </w:t>
            </w:r>
          </w:p>
        </w:tc>
      </w:tr>
      <w:tr w:rsidR="005004C4" w:rsidRPr="00016069" w14:paraId="6D756867" w14:textId="77777777" w:rsidTr="00CF3337">
        <w:trPr>
          <w:trHeight w:val="690"/>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3DA006C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3F30F27C"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53D351F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6CFD5A08"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4E73E02A"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24207</w:t>
            </w:r>
          </w:p>
        </w:tc>
        <w:tc>
          <w:tcPr>
            <w:tcW w:w="2289" w:type="dxa"/>
            <w:tcBorders>
              <w:top w:val="nil"/>
              <w:left w:val="nil"/>
              <w:bottom w:val="single" w:sz="4" w:space="0" w:color="auto"/>
              <w:right w:val="single" w:sz="4" w:space="0" w:color="auto"/>
            </w:tcBorders>
            <w:shd w:val="clear" w:color="auto" w:fill="auto"/>
            <w:vAlign w:val="center"/>
            <w:hideMark/>
          </w:tcPr>
          <w:p w14:paraId="4E6B7D74"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Nepokrita prezentirana arheološka najdišča in ruševine</w:t>
            </w:r>
          </w:p>
        </w:tc>
        <w:tc>
          <w:tcPr>
            <w:tcW w:w="2020" w:type="dxa"/>
            <w:tcBorders>
              <w:top w:val="nil"/>
              <w:left w:val="nil"/>
              <w:bottom w:val="single" w:sz="4" w:space="0" w:color="auto"/>
              <w:right w:val="single" w:sz="4" w:space="0" w:color="auto"/>
            </w:tcBorders>
            <w:shd w:val="clear" w:color="auto" w:fill="auto"/>
            <w:vAlign w:val="center"/>
            <w:hideMark/>
          </w:tcPr>
          <w:p w14:paraId="0CB8AEF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241C51A8" w14:textId="77777777" w:rsidR="005004C4" w:rsidRPr="00016069" w:rsidRDefault="005004C4" w:rsidP="000959A3">
            <w:pPr>
              <w:spacing w:line="240" w:lineRule="auto"/>
              <w:rPr>
                <w:rFonts w:cs="Arial"/>
                <w:color w:val="000000"/>
                <w:sz w:val="18"/>
                <w:szCs w:val="18"/>
                <w:lang w:eastAsia="sl-SI"/>
              </w:rPr>
            </w:pPr>
            <w:r w:rsidRPr="00016069">
              <w:rPr>
                <w:rFonts w:cs="Arial"/>
                <w:color w:val="000000"/>
                <w:sz w:val="18"/>
                <w:szCs w:val="18"/>
                <w:lang w:eastAsia="sl-SI"/>
              </w:rPr>
              <w:t>NE</w:t>
            </w:r>
          </w:p>
        </w:tc>
      </w:tr>
      <w:tr w:rsidR="005004C4" w:rsidRPr="00016069" w14:paraId="42CBC8BF" w14:textId="77777777" w:rsidTr="00146A2F">
        <w:trPr>
          <w:trHeight w:val="283"/>
        </w:trPr>
        <w:tc>
          <w:tcPr>
            <w:tcW w:w="450" w:type="dxa"/>
            <w:vMerge/>
            <w:tcBorders>
              <w:top w:val="single" w:sz="4" w:space="0" w:color="auto"/>
              <w:left w:val="single" w:sz="4" w:space="0" w:color="auto"/>
              <w:bottom w:val="single" w:sz="4" w:space="0" w:color="auto"/>
              <w:right w:val="single" w:sz="4" w:space="0" w:color="000000"/>
            </w:tcBorders>
            <w:vAlign w:val="center"/>
            <w:hideMark/>
          </w:tcPr>
          <w:p w14:paraId="4C333778" w14:textId="77777777" w:rsidR="005004C4" w:rsidRPr="00016069" w:rsidRDefault="005004C4" w:rsidP="000959A3">
            <w:pPr>
              <w:spacing w:line="240" w:lineRule="auto"/>
              <w:rPr>
                <w:rFonts w:cs="Arial"/>
                <w:b/>
                <w:bCs/>
                <w:sz w:val="18"/>
                <w:szCs w:val="18"/>
                <w:lang w:eastAsia="sl-SI"/>
              </w:rPr>
            </w:pPr>
          </w:p>
        </w:tc>
        <w:tc>
          <w:tcPr>
            <w:tcW w:w="530" w:type="dxa"/>
            <w:vMerge/>
            <w:tcBorders>
              <w:top w:val="nil"/>
              <w:left w:val="single" w:sz="4" w:space="0" w:color="auto"/>
              <w:bottom w:val="single" w:sz="4" w:space="0" w:color="auto"/>
              <w:right w:val="single" w:sz="4" w:space="0" w:color="000000"/>
            </w:tcBorders>
            <w:vAlign w:val="center"/>
            <w:hideMark/>
          </w:tcPr>
          <w:p w14:paraId="63E3E0C4" w14:textId="77777777" w:rsidR="005004C4" w:rsidRPr="00016069" w:rsidRDefault="005004C4" w:rsidP="000959A3">
            <w:pPr>
              <w:spacing w:line="240" w:lineRule="auto"/>
              <w:rPr>
                <w:rFonts w:cs="Arial"/>
                <w:sz w:val="18"/>
                <w:szCs w:val="18"/>
                <w:lang w:eastAsia="sl-SI"/>
              </w:rPr>
            </w:pPr>
          </w:p>
        </w:tc>
        <w:tc>
          <w:tcPr>
            <w:tcW w:w="554" w:type="dxa"/>
            <w:vMerge/>
            <w:tcBorders>
              <w:top w:val="nil"/>
              <w:left w:val="single" w:sz="4" w:space="0" w:color="auto"/>
              <w:bottom w:val="single" w:sz="4" w:space="0" w:color="auto"/>
              <w:right w:val="single" w:sz="4" w:space="0" w:color="000000"/>
            </w:tcBorders>
            <w:vAlign w:val="center"/>
            <w:hideMark/>
          </w:tcPr>
          <w:p w14:paraId="3832A7CE" w14:textId="77777777" w:rsidR="005004C4" w:rsidRPr="00016069" w:rsidRDefault="005004C4" w:rsidP="000959A3">
            <w:pPr>
              <w:spacing w:line="240" w:lineRule="auto"/>
              <w:rPr>
                <w:rFonts w:cs="Arial"/>
                <w:sz w:val="18"/>
                <w:szCs w:val="18"/>
                <w:lang w:eastAsia="sl-SI"/>
              </w:rPr>
            </w:pPr>
          </w:p>
        </w:tc>
        <w:tc>
          <w:tcPr>
            <w:tcW w:w="541" w:type="dxa"/>
            <w:vMerge/>
            <w:tcBorders>
              <w:top w:val="nil"/>
              <w:left w:val="single" w:sz="4" w:space="0" w:color="auto"/>
              <w:bottom w:val="single" w:sz="4" w:space="0" w:color="auto"/>
              <w:right w:val="single" w:sz="4" w:space="0" w:color="000000"/>
            </w:tcBorders>
            <w:vAlign w:val="center"/>
            <w:hideMark/>
          </w:tcPr>
          <w:p w14:paraId="0A5C5332" w14:textId="77777777" w:rsidR="005004C4" w:rsidRPr="00016069" w:rsidRDefault="005004C4" w:rsidP="000959A3">
            <w:pPr>
              <w:spacing w:line="240" w:lineRule="auto"/>
              <w:rPr>
                <w:rFonts w:cs="Arial"/>
                <w:sz w:val="18"/>
                <w:szCs w:val="18"/>
                <w:lang w:eastAsia="sl-SI"/>
              </w:rPr>
            </w:pPr>
          </w:p>
        </w:tc>
        <w:tc>
          <w:tcPr>
            <w:tcW w:w="716" w:type="dxa"/>
            <w:tcBorders>
              <w:top w:val="nil"/>
              <w:left w:val="nil"/>
              <w:bottom w:val="single" w:sz="4" w:space="0" w:color="auto"/>
              <w:right w:val="single" w:sz="4" w:space="0" w:color="auto"/>
            </w:tcBorders>
            <w:shd w:val="clear" w:color="auto" w:fill="auto"/>
            <w:vAlign w:val="center"/>
            <w:hideMark/>
          </w:tcPr>
          <w:p w14:paraId="12F051F9"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24208</w:t>
            </w:r>
          </w:p>
        </w:tc>
        <w:tc>
          <w:tcPr>
            <w:tcW w:w="2289" w:type="dxa"/>
            <w:tcBorders>
              <w:top w:val="nil"/>
              <w:left w:val="nil"/>
              <w:bottom w:val="single" w:sz="4" w:space="0" w:color="auto"/>
              <w:right w:val="single" w:sz="4" w:space="0" w:color="auto"/>
            </w:tcBorders>
            <w:shd w:val="clear" w:color="auto" w:fill="auto"/>
            <w:vAlign w:val="center"/>
            <w:hideMark/>
          </w:tcPr>
          <w:p w14:paraId="288588C3"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Drugi gradbeni inženirski objekti, ki niso uvrščeni drugje</w:t>
            </w:r>
          </w:p>
        </w:tc>
        <w:tc>
          <w:tcPr>
            <w:tcW w:w="2020" w:type="dxa"/>
            <w:tcBorders>
              <w:top w:val="nil"/>
              <w:left w:val="nil"/>
              <w:bottom w:val="single" w:sz="4" w:space="0" w:color="auto"/>
              <w:right w:val="single" w:sz="4" w:space="0" w:color="auto"/>
            </w:tcBorders>
            <w:shd w:val="clear" w:color="auto" w:fill="auto"/>
            <w:vAlign w:val="center"/>
            <w:hideMark/>
          </w:tcPr>
          <w:p w14:paraId="25DC695F" w14:textId="77777777" w:rsidR="005004C4" w:rsidRPr="00016069" w:rsidRDefault="005004C4" w:rsidP="000959A3">
            <w:pPr>
              <w:spacing w:line="240" w:lineRule="auto"/>
              <w:rPr>
                <w:rFonts w:cs="Arial"/>
                <w:sz w:val="18"/>
                <w:szCs w:val="18"/>
                <w:lang w:eastAsia="sl-SI"/>
              </w:rPr>
            </w:pPr>
            <w:r w:rsidRPr="00016069">
              <w:rPr>
                <w:rFonts w:cs="Arial"/>
                <w:sz w:val="18"/>
                <w:szCs w:val="18"/>
                <w:lang w:eastAsia="sl-SI"/>
              </w:rPr>
              <w:t> </w:t>
            </w:r>
          </w:p>
        </w:tc>
        <w:tc>
          <w:tcPr>
            <w:tcW w:w="1980" w:type="dxa"/>
            <w:tcBorders>
              <w:top w:val="nil"/>
              <w:left w:val="nil"/>
              <w:bottom w:val="single" w:sz="4" w:space="0" w:color="auto"/>
              <w:right w:val="single" w:sz="4" w:space="0" w:color="auto"/>
            </w:tcBorders>
            <w:shd w:val="clear" w:color="auto" w:fill="auto"/>
            <w:noWrap/>
            <w:vAlign w:val="center"/>
            <w:hideMark/>
          </w:tcPr>
          <w:p w14:paraId="13C334C3" w14:textId="2652C77C" w:rsidR="005004C4" w:rsidRPr="00016069" w:rsidRDefault="005004C4" w:rsidP="00B56483">
            <w:pPr>
              <w:spacing w:line="240" w:lineRule="auto"/>
              <w:rPr>
                <w:rFonts w:cs="Arial"/>
                <w:sz w:val="18"/>
                <w:szCs w:val="18"/>
                <w:lang w:eastAsia="sl-SI"/>
              </w:rPr>
            </w:pPr>
            <w:r w:rsidRPr="00016069">
              <w:rPr>
                <w:rFonts w:cs="Arial"/>
                <w:sz w:val="18"/>
                <w:szCs w:val="18"/>
                <w:lang w:eastAsia="sl-SI"/>
              </w:rPr>
              <w:t xml:space="preserve">DA </w:t>
            </w:r>
            <w:r w:rsidRPr="00016069">
              <w:rPr>
                <w:rFonts w:cs="Arial"/>
                <w:sz w:val="18"/>
                <w:szCs w:val="18"/>
                <w:vertAlign w:val="superscript"/>
                <w:lang w:eastAsia="sl-SI"/>
              </w:rPr>
              <w:t>1, 2</w:t>
            </w:r>
            <w:r w:rsidR="00E50BD3" w:rsidRPr="00016069">
              <w:rPr>
                <w:rFonts w:cs="Arial"/>
                <w:sz w:val="18"/>
                <w:szCs w:val="18"/>
                <w:vertAlign w:val="superscript"/>
                <w:lang w:eastAsia="sl-SI"/>
              </w:rPr>
              <w:t>,3</w:t>
            </w:r>
            <w:r w:rsidR="00146A2F" w:rsidRPr="00016069">
              <w:rPr>
                <w:rFonts w:cs="Arial"/>
                <w:sz w:val="18"/>
                <w:szCs w:val="18"/>
                <w:lang w:eastAsia="sl-SI"/>
              </w:rPr>
              <w:t xml:space="preserve">, </w:t>
            </w:r>
            <w:r w:rsidR="00D046CE" w:rsidRPr="00016069">
              <w:rPr>
                <w:rFonts w:cs="Arial"/>
                <w:sz w:val="18"/>
                <w:szCs w:val="18"/>
                <w:lang w:eastAsia="sl-SI"/>
              </w:rPr>
              <w:t>razen če gre za objekte letališke infrastrukture v skladu z zakonom, ki ureja letalstvo</w:t>
            </w:r>
          </w:p>
        </w:tc>
      </w:tr>
    </w:tbl>
    <w:p w14:paraId="1EE13229" w14:textId="77777777" w:rsidR="005004C4" w:rsidRPr="00016069" w:rsidRDefault="005004C4" w:rsidP="005004C4">
      <w:pPr>
        <w:spacing w:line="240" w:lineRule="auto"/>
        <w:jc w:val="both"/>
        <w:rPr>
          <w:rFonts w:cs="Arial"/>
          <w:color w:val="000000"/>
          <w:sz w:val="18"/>
          <w:szCs w:val="18"/>
          <w:lang w:eastAsia="sl-SI"/>
        </w:rPr>
      </w:pPr>
    </w:p>
    <w:p w14:paraId="404E2284" w14:textId="77777777" w:rsidR="007254BC" w:rsidRPr="00016069" w:rsidRDefault="007254BC" w:rsidP="007254BC">
      <w:pPr>
        <w:rPr>
          <w:rFonts w:cs="Arial"/>
          <w:highlight w:val="yellow"/>
        </w:rPr>
      </w:pPr>
    </w:p>
    <w:p w14:paraId="108EF0B5" w14:textId="77777777" w:rsidR="007254BC" w:rsidRPr="00016069" w:rsidRDefault="007254BC" w:rsidP="007254BC">
      <w:pPr>
        <w:rPr>
          <w:rFonts w:cs="Arial"/>
          <w:highlight w:val="yellow"/>
        </w:rPr>
      </w:pPr>
    </w:p>
    <w:p w14:paraId="776596F7" w14:textId="6529EED5" w:rsidR="00146A2F" w:rsidRPr="00016069" w:rsidRDefault="00146A2F" w:rsidP="007254BC">
      <w:pPr>
        <w:rPr>
          <w:rFonts w:cs="Arial"/>
          <w:highlight w:val="yellow"/>
        </w:rPr>
      </w:pPr>
    </w:p>
    <w:p w14:paraId="14BC3E11" w14:textId="46A575F7" w:rsidR="00146A2F" w:rsidRPr="00016069" w:rsidRDefault="00146A2F" w:rsidP="007254BC">
      <w:pPr>
        <w:rPr>
          <w:rFonts w:cs="Arial"/>
          <w:highlight w:val="yellow"/>
        </w:rPr>
      </w:pPr>
    </w:p>
    <w:p w14:paraId="54AB5162" w14:textId="25343EB3" w:rsidR="00146A2F" w:rsidRPr="00016069" w:rsidRDefault="00146A2F" w:rsidP="007254BC">
      <w:pPr>
        <w:rPr>
          <w:rFonts w:cs="Arial"/>
          <w:highlight w:val="yellow"/>
        </w:rPr>
      </w:pPr>
    </w:p>
    <w:p w14:paraId="60562860" w14:textId="3543E3C5" w:rsidR="00146A2F" w:rsidRPr="00016069" w:rsidRDefault="00146A2F" w:rsidP="007254BC">
      <w:pPr>
        <w:rPr>
          <w:rFonts w:cs="Arial"/>
          <w:highlight w:val="yellow"/>
        </w:rPr>
      </w:pPr>
    </w:p>
    <w:p w14:paraId="0885D4D6" w14:textId="32791CB8" w:rsidR="00146A2F" w:rsidRPr="00016069" w:rsidRDefault="00146A2F" w:rsidP="007254BC">
      <w:pPr>
        <w:rPr>
          <w:rFonts w:cs="Arial"/>
          <w:highlight w:val="yellow"/>
        </w:rPr>
      </w:pPr>
    </w:p>
    <w:p w14:paraId="6B4F9E00" w14:textId="77777777" w:rsidR="00146A2F" w:rsidRPr="00016069" w:rsidRDefault="00146A2F" w:rsidP="007254BC">
      <w:pPr>
        <w:rPr>
          <w:rFonts w:cs="Arial"/>
          <w:highlight w:val="yellow"/>
        </w:rPr>
      </w:pPr>
    </w:p>
    <w:p w14:paraId="02E6E258" w14:textId="77777777" w:rsidR="00025C48" w:rsidRPr="00016069" w:rsidRDefault="00025C48" w:rsidP="009808D9">
      <w:pPr>
        <w:shd w:val="clear" w:color="auto" w:fill="FFFFFF"/>
        <w:spacing w:before="60" w:after="60" w:line="240" w:lineRule="atLeast"/>
        <w:jc w:val="both"/>
        <w:rPr>
          <w:rFonts w:cs="Arial"/>
          <w:color w:val="FF0000"/>
          <w:szCs w:val="20"/>
        </w:rPr>
      </w:pPr>
    </w:p>
    <w:sectPr w:rsidR="00025C48" w:rsidRPr="00016069" w:rsidSect="007254BC">
      <w:headerReference w:type="first" r:id="rId17"/>
      <w:pgSz w:w="11900" w:h="16840" w:code="9"/>
      <w:pgMar w:top="1418" w:right="1701" w:bottom="993"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057B" w14:textId="77777777" w:rsidR="00332850" w:rsidRDefault="00332850">
      <w:r>
        <w:separator/>
      </w:r>
    </w:p>
  </w:endnote>
  <w:endnote w:type="continuationSeparator" w:id="0">
    <w:p w14:paraId="0090526F" w14:textId="77777777" w:rsidR="00332850" w:rsidRDefault="003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EUAlbertina">
    <w:altName w:val="Cambria"/>
    <w:panose1 w:val="00000000000000000000"/>
    <w:charset w:val="00"/>
    <w:family w:val="roman"/>
    <w:notTrueType/>
    <w:pitch w:val="default"/>
    <w:sig w:usb0="00000001" w:usb1="00000000" w:usb2="00000000" w:usb3="00000000" w:csb0="00000003" w:csb1="00000000"/>
  </w:font>
  <w:font w:name="SL Dutch">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C8AD" w14:textId="77777777" w:rsidR="00332850" w:rsidRDefault="00332850">
      <w:r>
        <w:separator/>
      </w:r>
    </w:p>
  </w:footnote>
  <w:footnote w:type="continuationSeparator" w:id="0">
    <w:p w14:paraId="7BA1BBC8" w14:textId="77777777" w:rsidR="00332850" w:rsidRDefault="00332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7930" w14:textId="4569160E" w:rsidR="00207CE2" w:rsidRPr="00D57C4C" w:rsidRDefault="00896A48" w:rsidP="00896A48">
    <w:pPr>
      <w:pStyle w:val="Glava"/>
      <w:jc w:val="right"/>
      <w:rPr>
        <w:sz w:val="28"/>
        <w:szCs w:val="28"/>
      </w:rPr>
    </w:pPr>
    <w:r>
      <w:rPr>
        <w:rFonts w:cs="Arial"/>
        <w:sz w:val="28"/>
        <w:szCs w:val="28"/>
        <w:lang w:val="sl-SI"/>
      </w:rPr>
      <w:t xml:space="preserve">               </w:t>
    </w:r>
    <w:r w:rsidR="00D24377">
      <w:rPr>
        <w:rFonts w:cs="Arial"/>
        <w:sz w:val="28"/>
        <w:szCs w:val="28"/>
        <w:lang w:val="sl-SI"/>
      </w:rPr>
      <w:t>OSNUTEK</w:t>
    </w:r>
    <w:r w:rsidR="00717293" w:rsidRPr="00D57C4C">
      <w:rPr>
        <w:rFonts w:cs="Arial"/>
        <w:sz w:val="28"/>
        <w:szCs w:val="28"/>
        <w:lang w:val="sl-SI"/>
      </w:rPr>
      <w:tab/>
    </w:r>
  </w:p>
  <w:p w14:paraId="47DCE53A" w14:textId="77777777" w:rsidR="00207CE2" w:rsidRDefault="00207CE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1276"/>
        </w:tabs>
        <w:ind w:left="1276" w:hanging="360"/>
      </w:pPr>
      <w:rPr>
        <w:rFonts w:ascii="Symbol" w:hAnsi="Symbol" w:hint="default"/>
      </w:rPr>
    </w:lvl>
  </w:abstractNum>
  <w:abstractNum w:abstractNumId="1" w15:restartNumberingAfterBreak="0">
    <w:nsid w:val="03E33F9D"/>
    <w:multiLevelType w:val="hybridMultilevel"/>
    <w:tmpl w:val="592EA8C4"/>
    <w:lvl w:ilvl="0" w:tplc="F5DCA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AC762C"/>
    <w:multiLevelType w:val="hybridMultilevel"/>
    <w:tmpl w:val="A682513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A12A18"/>
    <w:multiLevelType w:val="hybridMultilevel"/>
    <w:tmpl w:val="2BAE24DE"/>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067287"/>
    <w:multiLevelType w:val="hybridMultilevel"/>
    <w:tmpl w:val="EF0ADC0C"/>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9E5692"/>
    <w:multiLevelType w:val="hybridMultilevel"/>
    <w:tmpl w:val="B6186D7C"/>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C00A7A"/>
    <w:multiLevelType w:val="hybridMultilevel"/>
    <w:tmpl w:val="3F2E372A"/>
    <w:lvl w:ilvl="0" w:tplc="0BEE0A0E">
      <w:start w:val="3"/>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743081"/>
    <w:multiLevelType w:val="hybridMultilevel"/>
    <w:tmpl w:val="ECCCF77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3D35DA"/>
    <w:multiLevelType w:val="hybridMultilevel"/>
    <w:tmpl w:val="611626FE"/>
    <w:lvl w:ilvl="0" w:tplc="0BEE0A0E">
      <w:start w:val="3"/>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0" w15:restartNumberingAfterBreak="0">
    <w:nsid w:val="1D2E1EE7"/>
    <w:multiLevelType w:val="hybridMultilevel"/>
    <w:tmpl w:val="72C4677A"/>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7F558E"/>
    <w:multiLevelType w:val="hybridMultilevel"/>
    <w:tmpl w:val="DDD6E728"/>
    <w:lvl w:ilvl="0" w:tplc="5EB0E7F6">
      <w:start w:val="1"/>
      <w:numFmt w:val="bullet"/>
      <w:lvlText w:val=""/>
      <w:lvlJc w:val="left"/>
      <w:pPr>
        <w:ind w:left="1049" w:hanging="360"/>
      </w:pPr>
      <w:rPr>
        <w:rFonts w:ascii="Symbol" w:hAnsi="Symbol" w:hint="default"/>
      </w:rPr>
    </w:lvl>
    <w:lvl w:ilvl="1" w:tplc="04240003" w:tentative="1">
      <w:start w:val="1"/>
      <w:numFmt w:val="bullet"/>
      <w:lvlText w:val="o"/>
      <w:lvlJc w:val="left"/>
      <w:pPr>
        <w:ind w:left="1769" w:hanging="360"/>
      </w:pPr>
      <w:rPr>
        <w:rFonts w:ascii="Courier New" w:hAnsi="Courier New" w:cs="Courier New" w:hint="default"/>
      </w:rPr>
    </w:lvl>
    <w:lvl w:ilvl="2" w:tplc="04240005" w:tentative="1">
      <w:start w:val="1"/>
      <w:numFmt w:val="bullet"/>
      <w:lvlText w:val=""/>
      <w:lvlJc w:val="left"/>
      <w:pPr>
        <w:ind w:left="2489" w:hanging="360"/>
      </w:pPr>
      <w:rPr>
        <w:rFonts w:ascii="Wingdings" w:hAnsi="Wingdings" w:hint="default"/>
      </w:rPr>
    </w:lvl>
    <w:lvl w:ilvl="3" w:tplc="04240001" w:tentative="1">
      <w:start w:val="1"/>
      <w:numFmt w:val="bullet"/>
      <w:lvlText w:val=""/>
      <w:lvlJc w:val="left"/>
      <w:pPr>
        <w:ind w:left="3209" w:hanging="360"/>
      </w:pPr>
      <w:rPr>
        <w:rFonts w:ascii="Symbol" w:hAnsi="Symbol" w:hint="default"/>
      </w:rPr>
    </w:lvl>
    <w:lvl w:ilvl="4" w:tplc="04240003" w:tentative="1">
      <w:start w:val="1"/>
      <w:numFmt w:val="bullet"/>
      <w:lvlText w:val="o"/>
      <w:lvlJc w:val="left"/>
      <w:pPr>
        <w:ind w:left="3929" w:hanging="360"/>
      </w:pPr>
      <w:rPr>
        <w:rFonts w:ascii="Courier New" w:hAnsi="Courier New" w:cs="Courier New" w:hint="default"/>
      </w:rPr>
    </w:lvl>
    <w:lvl w:ilvl="5" w:tplc="04240005" w:tentative="1">
      <w:start w:val="1"/>
      <w:numFmt w:val="bullet"/>
      <w:lvlText w:val=""/>
      <w:lvlJc w:val="left"/>
      <w:pPr>
        <w:ind w:left="4649" w:hanging="360"/>
      </w:pPr>
      <w:rPr>
        <w:rFonts w:ascii="Wingdings" w:hAnsi="Wingdings" w:hint="default"/>
      </w:rPr>
    </w:lvl>
    <w:lvl w:ilvl="6" w:tplc="04240001" w:tentative="1">
      <w:start w:val="1"/>
      <w:numFmt w:val="bullet"/>
      <w:lvlText w:val=""/>
      <w:lvlJc w:val="left"/>
      <w:pPr>
        <w:ind w:left="5369" w:hanging="360"/>
      </w:pPr>
      <w:rPr>
        <w:rFonts w:ascii="Symbol" w:hAnsi="Symbol" w:hint="default"/>
      </w:rPr>
    </w:lvl>
    <w:lvl w:ilvl="7" w:tplc="04240003" w:tentative="1">
      <w:start w:val="1"/>
      <w:numFmt w:val="bullet"/>
      <w:lvlText w:val="o"/>
      <w:lvlJc w:val="left"/>
      <w:pPr>
        <w:ind w:left="6089" w:hanging="360"/>
      </w:pPr>
      <w:rPr>
        <w:rFonts w:ascii="Courier New" w:hAnsi="Courier New" w:cs="Courier New" w:hint="default"/>
      </w:rPr>
    </w:lvl>
    <w:lvl w:ilvl="8" w:tplc="04240005" w:tentative="1">
      <w:start w:val="1"/>
      <w:numFmt w:val="bullet"/>
      <w:lvlText w:val=""/>
      <w:lvlJc w:val="left"/>
      <w:pPr>
        <w:ind w:left="6809" w:hanging="360"/>
      </w:pPr>
      <w:rPr>
        <w:rFonts w:ascii="Wingdings" w:hAnsi="Wingdings" w:hint="default"/>
      </w:rPr>
    </w:lvl>
  </w:abstractNum>
  <w:abstractNum w:abstractNumId="12" w15:restartNumberingAfterBreak="0">
    <w:nsid w:val="1F954142"/>
    <w:multiLevelType w:val="hybridMultilevel"/>
    <w:tmpl w:val="A3CE8352"/>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4F2C98"/>
    <w:multiLevelType w:val="hybridMultilevel"/>
    <w:tmpl w:val="ED625494"/>
    <w:lvl w:ilvl="0" w:tplc="6F2C66E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D71144B"/>
    <w:multiLevelType w:val="hybridMultilevel"/>
    <w:tmpl w:val="670A62A2"/>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703A84"/>
    <w:multiLevelType w:val="hybridMultilevel"/>
    <w:tmpl w:val="0E4600C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330C1F28"/>
    <w:multiLevelType w:val="hybridMultilevel"/>
    <w:tmpl w:val="06B82EB6"/>
    <w:lvl w:ilvl="0" w:tplc="56F68B84">
      <w:start w:val="1"/>
      <w:numFmt w:val="upperLetter"/>
      <w:pStyle w:val="rkovnatokazatevilnotokoA0"/>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2"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6" w15:restartNumberingAfterBreak="0">
    <w:nsid w:val="3EBC7A4C"/>
    <w:multiLevelType w:val="hybridMultilevel"/>
    <w:tmpl w:val="9AE01DE2"/>
    <w:lvl w:ilvl="0" w:tplc="22B267B6">
      <w:start w:val="1"/>
      <w:numFmt w:val="upperRoman"/>
      <w:pStyle w:val="Rimskatevilnatoka"/>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7"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1C731FF"/>
    <w:multiLevelType w:val="hybridMultilevel"/>
    <w:tmpl w:val="6AB2C5C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1" w15:restartNumberingAfterBreak="0">
    <w:nsid w:val="4E5B441D"/>
    <w:multiLevelType w:val="hybridMultilevel"/>
    <w:tmpl w:val="7C346B02"/>
    <w:lvl w:ilvl="0" w:tplc="5EB0E7F6">
      <w:start w:val="1"/>
      <w:numFmt w:val="bullet"/>
      <w:lvlText w:val=""/>
      <w:lvlJc w:val="left"/>
      <w:pPr>
        <w:ind w:left="720" w:hanging="360"/>
      </w:pPr>
      <w:rPr>
        <w:rFonts w:ascii="Symbol" w:hAnsi="Symbol" w:hint="default"/>
      </w:rPr>
    </w:lvl>
    <w:lvl w:ilvl="1" w:tplc="CC60386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E642186"/>
    <w:multiLevelType w:val="hybridMultilevel"/>
    <w:tmpl w:val="82685300"/>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EAE2167"/>
    <w:multiLevelType w:val="multilevel"/>
    <w:tmpl w:val="99CA707C"/>
    <w:lvl w:ilvl="0">
      <w:start w:val="1"/>
      <w:numFmt w:val="decimal"/>
      <w:pStyle w:val="tevilnatoka"/>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Restart w:val="0"/>
      <w:pStyle w:val="tevilnatoka11Nova"/>
      <w:isLgl/>
      <w:lvlText w:val="%1.%2"/>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pStyle w:val="tevilnatoka111"/>
      <w:isLgl/>
      <w:lvlText w:val="%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0120EB5"/>
    <w:multiLevelType w:val="hybridMultilevel"/>
    <w:tmpl w:val="AFE2EA72"/>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FD726D"/>
    <w:multiLevelType w:val="hybridMultilevel"/>
    <w:tmpl w:val="01E03DB0"/>
    <w:lvl w:ilvl="0" w:tplc="5EB0E7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5085FD1"/>
    <w:multiLevelType w:val="hybridMultilevel"/>
    <w:tmpl w:val="63B6CB64"/>
    <w:lvl w:ilvl="0" w:tplc="5EB0E7F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85004AD"/>
    <w:multiLevelType w:val="hybridMultilevel"/>
    <w:tmpl w:val="129C727E"/>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0B1762"/>
    <w:multiLevelType w:val="hybridMultilevel"/>
    <w:tmpl w:val="5A528418"/>
    <w:lvl w:ilvl="0" w:tplc="648E3AE4">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FDA4E79"/>
    <w:multiLevelType w:val="hybridMultilevel"/>
    <w:tmpl w:val="779AD11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14074A"/>
    <w:multiLevelType w:val="hybridMultilevel"/>
    <w:tmpl w:val="AA38CC34"/>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1F7D70"/>
    <w:multiLevelType w:val="hybridMultilevel"/>
    <w:tmpl w:val="D8F4C9A8"/>
    <w:lvl w:ilvl="0" w:tplc="F5DCA03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7F4173F"/>
    <w:multiLevelType w:val="hybridMultilevel"/>
    <w:tmpl w:val="E72E7C78"/>
    <w:lvl w:ilvl="0" w:tplc="92B25812">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6" w15:restartNumberingAfterBreak="0">
    <w:nsid w:val="7D5336B6"/>
    <w:multiLevelType w:val="hybridMultilevel"/>
    <w:tmpl w:val="45AE90EE"/>
    <w:lvl w:ilvl="0" w:tplc="5EB0E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036393117">
    <w:abstractNumId w:val="17"/>
  </w:num>
  <w:num w:numId="2" w16cid:durableId="615255252">
    <w:abstractNumId w:val="23"/>
  </w:num>
  <w:num w:numId="3" w16cid:durableId="972365470">
    <w:abstractNumId w:val="25"/>
    <w:lvlOverride w:ilvl="0">
      <w:startOverride w:val="1"/>
    </w:lvlOverride>
  </w:num>
  <w:num w:numId="4" w16cid:durableId="2039768053">
    <w:abstractNumId w:val="30"/>
  </w:num>
  <w:num w:numId="5" w16cid:durableId="392898109">
    <w:abstractNumId w:val="0"/>
  </w:num>
  <w:num w:numId="6" w16cid:durableId="1026443581">
    <w:abstractNumId w:val="37"/>
  </w:num>
  <w:num w:numId="7" w16cid:durableId="1553495273">
    <w:abstractNumId w:val="20"/>
  </w:num>
  <w:num w:numId="8" w16cid:durableId="2121218413">
    <w:abstractNumId w:val="13"/>
  </w:num>
  <w:num w:numId="9" w16cid:durableId="1884823907">
    <w:abstractNumId w:val="14"/>
  </w:num>
  <w:num w:numId="10" w16cid:durableId="1611355917">
    <w:abstractNumId w:val="27"/>
  </w:num>
  <w:num w:numId="11" w16cid:durableId="870453755">
    <w:abstractNumId w:val="47"/>
  </w:num>
  <w:num w:numId="12" w16cid:durableId="815756492">
    <w:abstractNumId w:val="24"/>
  </w:num>
  <w:num w:numId="13" w16cid:durableId="1828672650">
    <w:abstractNumId w:val="9"/>
  </w:num>
  <w:num w:numId="14" w16cid:durableId="1520313983">
    <w:abstractNumId w:val="26"/>
  </w:num>
  <w:num w:numId="15" w16cid:durableId="893353565">
    <w:abstractNumId w:val="29"/>
  </w:num>
  <w:num w:numId="16" w16cid:durableId="151409458">
    <w:abstractNumId w:val="22"/>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7" w16cid:durableId="1465613669">
    <w:abstractNumId w:val="33"/>
  </w:num>
  <w:num w:numId="18" w16cid:durableId="1388644193">
    <w:abstractNumId w:val="16"/>
  </w:num>
  <w:num w:numId="19" w16cid:durableId="44843647">
    <w:abstractNumId w:val="39"/>
  </w:num>
  <w:num w:numId="20" w16cid:durableId="748426681">
    <w:abstractNumId w:val="45"/>
  </w:num>
  <w:num w:numId="21" w16cid:durableId="869297085">
    <w:abstractNumId w:val="21"/>
  </w:num>
  <w:num w:numId="22" w16cid:durableId="2027752704">
    <w:abstractNumId w:val="10"/>
  </w:num>
  <w:num w:numId="23" w16cid:durableId="142814402">
    <w:abstractNumId w:val="32"/>
  </w:num>
  <w:num w:numId="24" w16cid:durableId="2110153650">
    <w:abstractNumId w:val="31"/>
  </w:num>
  <w:num w:numId="25" w16cid:durableId="2122450669">
    <w:abstractNumId w:val="46"/>
  </w:num>
  <w:num w:numId="26" w16cid:durableId="965619024">
    <w:abstractNumId w:val="35"/>
  </w:num>
  <w:num w:numId="27" w16cid:durableId="1557474631">
    <w:abstractNumId w:val="3"/>
  </w:num>
  <w:num w:numId="28" w16cid:durableId="1360663823">
    <w:abstractNumId w:val="12"/>
  </w:num>
  <w:num w:numId="29" w16cid:durableId="90901360">
    <w:abstractNumId w:val="5"/>
  </w:num>
  <w:num w:numId="30" w16cid:durableId="1130707722">
    <w:abstractNumId w:val="11"/>
  </w:num>
  <w:num w:numId="31" w16cid:durableId="1195341975">
    <w:abstractNumId w:val="4"/>
  </w:num>
  <w:num w:numId="32" w16cid:durableId="867523502">
    <w:abstractNumId w:val="38"/>
  </w:num>
  <w:num w:numId="33" w16cid:durableId="426854490">
    <w:abstractNumId w:val="43"/>
  </w:num>
  <w:num w:numId="34" w16cid:durableId="1412510259">
    <w:abstractNumId w:val="1"/>
  </w:num>
  <w:num w:numId="35" w16cid:durableId="484006767">
    <w:abstractNumId w:val="40"/>
  </w:num>
  <w:num w:numId="36" w16cid:durableId="821773289">
    <w:abstractNumId w:val="36"/>
  </w:num>
  <w:num w:numId="37" w16cid:durableId="854419025">
    <w:abstractNumId w:val="34"/>
  </w:num>
  <w:num w:numId="38" w16cid:durableId="445851466">
    <w:abstractNumId w:val="7"/>
  </w:num>
  <w:num w:numId="39" w16cid:durableId="1914729587">
    <w:abstractNumId w:val="18"/>
  </w:num>
  <w:num w:numId="40" w16cid:durableId="2005083169">
    <w:abstractNumId w:val="42"/>
  </w:num>
  <w:num w:numId="41" w16cid:durableId="1611473783">
    <w:abstractNumId w:val="28"/>
  </w:num>
  <w:num w:numId="42" w16cid:durableId="707879775">
    <w:abstractNumId w:val="19"/>
  </w:num>
  <w:num w:numId="43" w16cid:durableId="669135465">
    <w:abstractNumId w:val="2"/>
  </w:num>
  <w:num w:numId="44" w16cid:durableId="1526627818">
    <w:abstractNumId w:val="41"/>
  </w:num>
  <w:num w:numId="45" w16cid:durableId="2127968819">
    <w:abstractNumId w:val="6"/>
  </w:num>
  <w:num w:numId="46" w16cid:durableId="1015494137">
    <w:abstractNumId w:val="8"/>
  </w:num>
  <w:num w:numId="47" w16cid:durableId="387343429">
    <w:abstractNumId w:val="44"/>
  </w:num>
  <w:num w:numId="48" w16cid:durableId="1919095420">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hideGrammaticalError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8C0"/>
    <w:rsid w:val="00000E4E"/>
    <w:rsid w:val="0000119E"/>
    <w:rsid w:val="000015FF"/>
    <w:rsid w:val="000016D6"/>
    <w:rsid w:val="000024F8"/>
    <w:rsid w:val="000028C5"/>
    <w:rsid w:val="000035A4"/>
    <w:rsid w:val="00003659"/>
    <w:rsid w:val="00004AC2"/>
    <w:rsid w:val="00004E52"/>
    <w:rsid w:val="00004F64"/>
    <w:rsid w:val="000055AB"/>
    <w:rsid w:val="00005662"/>
    <w:rsid w:val="0000679A"/>
    <w:rsid w:val="000068CF"/>
    <w:rsid w:val="00006DE0"/>
    <w:rsid w:val="0001007A"/>
    <w:rsid w:val="0001033D"/>
    <w:rsid w:val="00010672"/>
    <w:rsid w:val="00010E88"/>
    <w:rsid w:val="00011492"/>
    <w:rsid w:val="000119CE"/>
    <w:rsid w:val="00011F97"/>
    <w:rsid w:val="000120A4"/>
    <w:rsid w:val="000126B7"/>
    <w:rsid w:val="000127E1"/>
    <w:rsid w:val="00012F13"/>
    <w:rsid w:val="000132F4"/>
    <w:rsid w:val="0001341A"/>
    <w:rsid w:val="000135F1"/>
    <w:rsid w:val="00014473"/>
    <w:rsid w:val="00014B69"/>
    <w:rsid w:val="00014FA6"/>
    <w:rsid w:val="0001582C"/>
    <w:rsid w:val="000159CF"/>
    <w:rsid w:val="00015A0B"/>
    <w:rsid w:val="00016069"/>
    <w:rsid w:val="00016D4E"/>
    <w:rsid w:val="00017082"/>
    <w:rsid w:val="00017195"/>
    <w:rsid w:val="000178CF"/>
    <w:rsid w:val="00017970"/>
    <w:rsid w:val="000204A8"/>
    <w:rsid w:val="000209F7"/>
    <w:rsid w:val="000217CF"/>
    <w:rsid w:val="00021985"/>
    <w:rsid w:val="00022A11"/>
    <w:rsid w:val="00022CEA"/>
    <w:rsid w:val="0002376B"/>
    <w:rsid w:val="00023A88"/>
    <w:rsid w:val="00023FEF"/>
    <w:rsid w:val="0002553F"/>
    <w:rsid w:val="00025859"/>
    <w:rsid w:val="00025B7D"/>
    <w:rsid w:val="00025C48"/>
    <w:rsid w:val="00025C68"/>
    <w:rsid w:val="00026817"/>
    <w:rsid w:val="0002687C"/>
    <w:rsid w:val="00027075"/>
    <w:rsid w:val="000270E8"/>
    <w:rsid w:val="00030174"/>
    <w:rsid w:val="0003022A"/>
    <w:rsid w:val="000302C1"/>
    <w:rsid w:val="00030A8B"/>
    <w:rsid w:val="000317DD"/>
    <w:rsid w:val="00031999"/>
    <w:rsid w:val="00032CE2"/>
    <w:rsid w:val="00032D60"/>
    <w:rsid w:val="00032EDB"/>
    <w:rsid w:val="000333DA"/>
    <w:rsid w:val="000343AC"/>
    <w:rsid w:val="00034962"/>
    <w:rsid w:val="00034E3F"/>
    <w:rsid w:val="00035136"/>
    <w:rsid w:val="00035416"/>
    <w:rsid w:val="00035A22"/>
    <w:rsid w:val="0003656A"/>
    <w:rsid w:val="00036742"/>
    <w:rsid w:val="00040A4F"/>
    <w:rsid w:val="00041450"/>
    <w:rsid w:val="000423FB"/>
    <w:rsid w:val="000426D2"/>
    <w:rsid w:val="00042873"/>
    <w:rsid w:val="00042AC6"/>
    <w:rsid w:val="00042AFA"/>
    <w:rsid w:val="00043079"/>
    <w:rsid w:val="00043926"/>
    <w:rsid w:val="00043AD0"/>
    <w:rsid w:val="000445ED"/>
    <w:rsid w:val="00044FC3"/>
    <w:rsid w:val="0004598D"/>
    <w:rsid w:val="00046C02"/>
    <w:rsid w:val="00046F65"/>
    <w:rsid w:val="00047DA6"/>
    <w:rsid w:val="00047FCC"/>
    <w:rsid w:val="00053072"/>
    <w:rsid w:val="00053301"/>
    <w:rsid w:val="00053663"/>
    <w:rsid w:val="00053CAD"/>
    <w:rsid w:val="00053E64"/>
    <w:rsid w:val="00054378"/>
    <w:rsid w:val="000548EA"/>
    <w:rsid w:val="000554D5"/>
    <w:rsid w:val="00056164"/>
    <w:rsid w:val="000564A4"/>
    <w:rsid w:val="00056977"/>
    <w:rsid w:val="000569BC"/>
    <w:rsid w:val="000574A4"/>
    <w:rsid w:val="00057FCD"/>
    <w:rsid w:val="00060484"/>
    <w:rsid w:val="00062529"/>
    <w:rsid w:val="0006332E"/>
    <w:rsid w:val="00064172"/>
    <w:rsid w:val="0006442E"/>
    <w:rsid w:val="0006496B"/>
    <w:rsid w:val="000652A7"/>
    <w:rsid w:val="000655D2"/>
    <w:rsid w:val="000656D7"/>
    <w:rsid w:val="00065971"/>
    <w:rsid w:val="00065A18"/>
    <w:rsid w:val="00066D4B"/>
    <w:rsid w:val="0006715C"/>
    <w:rsid w:val="000673A4"/>
    <w:rsid w:val="00067441"/>
    <w:rsid w:val="00070328"/>
    <w:rsid w:val="000715CF"/>
    <w:rsid w:val="00071A35"/>
    <w:rsid w:val="000721B0"/>
    <w:rsid w:val="00072DC0"/>
    <w:rsid w:val="00073C2A"/>
    <w:rsid w:val="00073D5D"/>
    <w:rsid w:val="0007435A"/>
    <w:rsid w:val="000755C6"/>
    <w:rsid w:val="00075E24"/>
    <w:rsid w:val="000764AF"/>
    <w:rsid w:val="00076D13"/>
    <w:rsid w:val="00077418"/>
    <w:rsid w:val="000774FC"/>
    <w:rsid w:val="00077897"/>
    <w:rsid w:val="000808D8"/>
    <w:rsid w:val="000813AA"/>
    <w:rsid w:val="000816EC"/>
    <w:rsid w:val="00081C64"/>
    <w:rsid w:val="00081C87"/>
    <w:rsid w:val="00082A79"/>
    <w:rsid w:val="00082EAD"/>
    <w:rsid w:val="0008387A"/>
    <w:rsid w:val="000838DF"/>
    <w:rsid w:val="00083EB3"/>
    <w:rsid w:val="00084B32"/>
    <w:rsid w:val="00084DCE"/>
    <w:rsid w:val="00084DDD"/>
    <w:rsid w:val="00085AF9"/>
    <w:rsid w:val="00086DBE"/>
    <w:rsid w:val="000873A9"/>
    <w:rsid w:val="00087F49"/>
    <w:rsid w:val="00087F5D"/>
    <w:rsid w:val="0009085D"/>
    <w:rsid w:val="00090AB4"/>
    <w:rsid w:val="00090C2E"/>
    <w:rsid w:val="00091C0B"/>
    <w:rsid w:val="00091EA7"/>
    <w:rsid w:val="0009245A"/>
    <w:rsid w:val="000933BF"/>
    <w:rsid w:val="00093A6D"/>
    <w:rsid w:val="00093F27"/>
    <w:rsid w:val="00094174"/>
    <w:rsid w:val="00094217"/>
    <w:rsid w:val="00094E61"/>
    <w:rsid w:val="000959A3"/>
    <w:rsid w:val="000970FA"/>
    <w:rsid w:val="00097DFD"/>
    <w:rsid w:val="000A0EF0"/>
    <w:rsid w:val="000A1452"/>
    <w:rsid w:val="000A14DF"/>
    <w:rsid w:val="000A157F"/>
    <w:rsid w:val="000A15F8"/>
    <w:rsid w:val="000A264B"/>
    <w:rsid w:val="000A3BB0"/>
    <w:rsid w:val="000A4669"/>
    <w:rsid w:val="000A472E"/>
    <w:rsid w:val="000A509C"/>
    <w:rsid w:val="000A5264"/>
    <w:rsid w:val="000A570F"/>
    <w:rsid w:val="000A5846"/>
    <w:rsid w:val="000A5B27"/>
    <w:rsid w:val="000A609E"/>
    <w:rsid w:val="000A623C"/>
    <w:rsid w:val="000A6731"/>
    <w:rsid w:val="000A7238"/>
    <w:rsid w:val="000A753A"/>
    <w:rsid w:val="000A773D"/>
    <w:rsid w:val="000B092C"/>
    <w:rsid w:val="000B1310"/>
    <w:rsid w:val="000B1E45"/>
    <w:rsid w:val="000B24E1"/>
    <w:rsid w:val="000B2A8D"/>
    <w:rsid w:val="000B3089"/>
    <w:rsid w:val="000B372A"/>
    <w:rsid w:val="000B497E"/>
    <w:rsid w:val="000B4E84"/>
    <w:rsid w:val="000B541E"/>
    <w:rsid w:val="000B575D"/>
    <w:rsid w:val="000B699A"/>
    <w:rsid w:val="000B6BB0"/>
    <w:rsid w:val="000B72AF"/>
    <w:rsid w:val="000B77D6"/>
    <w:rsid w:val="000B785B"/>
    <w:rsid w:val="000B7C3D"/>
    <w:rsid w:val="000C0525"/>
    <w:rsid w:val="000C2C40"/>
    <w:rsid w:val="000C3E10"/>
    <w:rsid w:val="000C4748"/>
    <w:rsid w:val="000C4BF5"/>
    <w:rsid w:val="000C4EE8"/>
    <w:rsid w:val="000C547E"/>
    <w:rsid w:val="000C5E09"/>
    <w:rsid w:val="000C5E33"/>
    <w:rsid w:val="000C6525"/>
    <w:rsid w:val="000C68CB"/>
    <w:rsid w:val="000C68CD"/>
    <w:rsid w:val="000C6A58"/>
    <w:rsid w:val="000C6F46"/>
    <w:rsid w:val="000C7A6F"/>
    <w:rsid w:val="000C7D8B"/>
    <w:rsid w:val="000C7FCE"/>
    <w:rsid w:val="000D1328"/>
    <w:rsid w:val="000D1371"/>
    <w:rsid w:val="000D13FC"/>
    <w:rsid w:val="000D1716"/>
    <w:rsid w:val="000D18CA"/>
    <w:rsid w:val="000D2475"/>
    <w:rsid w:val="000D2D7F"/>
    <w:rsid w:val="000D3317"/>
    <w:rsid w:val="000D3F15"/>
    <w:rsid w:val="000D4152"/>
    <w:rsid w:val="000D4477"/>
    <w:rsid w:val="000D634C"/>
    <w:rsid w:val="000D794E"/>
    <w:rsid w:val="000E003D"/>
    <w:rsid w:val="000E0C35"/>
    <w:rsid w:val="000E0DA3"/>
    <w:rsid w:val="000E0FC8"/>
    <w:rsid w:val="000E0FFB"/>
    <w:rsid w:val="000E1CC7"/>
    <w:rsid w:val="000E2866"/>
    <w:rsid w:val="000E2D54"/>
    <w:rsid w:val="000E34B5"/>
    <w:rsid w:val="000E465B"/>
    <w:rsid w:val="000E4C6F"/>
    <w:rsid w:val="000E5445"/>
    <w:rsid w:val="000E57D1"/>
    <w:rsid w:val="000E5D17"/>
    <w:rsid w:val="000E5DE3"/>
    <w:rsid w:val="000E6330"/>
    <w:rsid w:val="000E6DDD"/>
    <w:rsid w:val="000E793E"/>
    <w:rsid w:val="000E7D61"/>
    <w:rsid w:val="000E7F37"/>
    <w:rsid w:val="000F041B"/>
    <w:rsid w:val="000F0B8E"/>
    <w:rsid w:val="000F0C88"/>
    <w:rsid w:val="000F130C"/>
    <w:rsid w:val="000F1637"/>
    <w:rsid w:val="000F17AE"/>
    <w:rsid w:val="000F1D7F"/>
    <w:rsid w:val="000F22BB"/>
    <w:rsid w:val="000F2558"/>
    <w:rsid w:val="000F2E84"/>
    <w:rsid w:val="000F30B1"/>
    <w:rsid w:val="000F31A7"/>
    <w:rsid w:val="000F3329"/>
    <w:rsid w:val="000F3569"/>
    <w:rsid w:val="000F359B"/>
    <w:rsid w:val="000F3FCB"/>
    <w:rsid w:val="000F41D0"/>
    <w:rsid w:val="000F4464"/>
    <w:rsid w:val="000F4717"/>
    <w:rsid w:val="000F5FE3"/>
    <w:rsid w:val="000F6AF7"/>
    <w:rsid w:val="000F6BF4"/>
    <w:rsid w:val="001006A4"/>
    <w:rsid w:val="00100F7A"/>
    <w:rsid w:val="00101164"/>
    <w:rsid w:val="001012F1"/>
    <w:rsid w:val="001019CA"/>
    <w:rsid w:val="00101FE6"/>
    <w:rsid w:val="00102DD4"/>
    <w:rsid w:val="001033FC"/>
    <w:rsid w:val="00104727"/>
    <w:rsid w:val="00105530"/>
    <w:rsid w:val="00105EAF"/>
    <w:rsid w:val="00106128"/>
    <w:rsid w:val="00107555"/>
    <w:rsid w:val="0010760A"/>
    <w:rsid w:val="00107BF8"/>
    <w:rsid w:val="001102D2"/>
    <w:rsid w:val="00110B69"/>
    <w:rsid w:val="00110F5D"/>
    <w:rsid w:val="001112E0"/>
    <w:rsid w:val="001117B4"/>
    <w:rsid w:val="00111DF8"/>
    <w:rsid w:val="0011396C"/>
    <w:rsid w:val="0011457B"/>
    <w:rsid w:val="00114BE8"/>
    <w:rsid w:val="00115457"/>
    <w:rsid w:val="001156F4"/>
    <w:rsid w:val="0011654D"/>
    <w:rsid w:val="0011787F"/>
    <w:rsid w:val="001179AC"/>
    <w:rsid w:val="0012049C"/>
    <w:rsid w:val="001206F0"/>
    <w:rsid w:val="001217D5"/>
    <w:rsid w:val="00121A58"/>
    <w:rsid w:val="00121F42"/>
    <w:rsid w:val="00122F46"/>
    <w:rsid w:val="00124169"/>
    <w:rsid w:val="00124BE3"/>
    <w:rsid w:val="00124F21"/>
    <w:rsid w:val="001252E3"/>
    <w:rsid w:val="0012550A"/>
    <w:rsid w:val="00125C05"/>
    <w:rsid w:val="00125C0B"/>
    <w:rsid w:val="00126584"/>
    <w:rsid w:val="001279AF"/>
    <w:rsid w:val="00127DF1"/>
    <w:rsid w:val="00130C70"/>
    <w:rsid w:val="001311A3"/>
    <w:rsid w:val="0013350F"/>
    <w:rsid w:val="0013391E"/>
    <w:rsid w:val="00133D3A"/>
    <w:rsid w:val="00133E1C"/>
    <w:rsid w:val="001345E8"/>
    <w:rsid w:val="001357B2"/>
    <w:rsid w:val="00136386"/>
    <w:rsid w:val="00136768"/>
    <w:rsid w:val="00137307"/>
    <w:rsid w:val="00140234"/>
    <w:rsid w:val="00140C21"/>
    <w:rsid w:val="00140CBA"/>
    <w:rsid w:val="0014114E"/>
    <w:rsid w:val="00141743"/>
    <w:rsid w:val="00142C4B"/>
    <w:rsid w:val="00143872"/>
    <w:rsid w:val="00144024"/>
    <w:rsid w:val="001441D9"/>
    <w:rsid w:val="00146A2F"/>
    <w:rsid w:val="00146CDD"/>
    <w:rsid w:val="00147005"/>
    <w:rsid w:val="00147790"/>
    <w:rsid w:val="00147D38"/>
    <w:rsid w:val="001500DA"/>
    <w:rsid w:val="00150835"/>
    <w:rsid w:val="00150F90"/>
    <w:rsid w:val="00151F3D"/>
    <w:rsid w:val="001529BD"/>
    <w:rsid w:val="00152F53"/>
    <w:rsid w:val="0015323B"/>
    <w:rsid w:val="00153A3E"/>
    <w:rsid w:val="00153C18"/>
    <w:rsid w:val="001542FE"/>
    <w:rsid w:val="001546B1"/>
    <w:rsid w:val="00155D30"/>
    <w:rsid w:val="0015668E"/>
    <w:rsid w:val="0016029C"/>
    <w:rsid w:val="00160563"/>
    <w:rsid w:val="00160795"/>
    <w:rsid w:val="001609D4"/>
    <w:rsid w:val="00160E01"/>
    <w:rsid w:val="0016136C"/>
    <w:rsid w:val="00161756"/>
    <w:rsid w:val="00161DEC"/>
    <w:rsid w:val="001631C3"/>
    <w:rsid w:val="001634FC"/>
    <w:rsid w:val="00163C58"/>
    <w:rsid w:val="0016433C"/>
    <w:rsid w:val="001657C4"/>
    <w:rsid w:val="00165DE1"/>
    <w:rsid w:val="00166444"/>
    <w:rsid w:val="00166E8F"/>
    <w:rsid w:val="00166F94"/>
    <w:rsid w:val="001710A0"/>
    <w:rsid w:val="00171E19"/>
    <w:rsid w:val="00172CF6"/>
    <w:rsid w:val="0017477B"/>
    <w:rsid w:val="0017478F"/>
    <w:rsid w:val="00174E77"/>
    <w:rsid w:val="0017592A"/>
    <w:rsid w:val="00175D16"/>
    <w:rsid w:val="0017619A"/>
    <w:rsid w:val="001769EB"/>
    <w:rsid w:val="00176DF7"/>
    <w:rsid w:val="0017760C"/>
    <w:rsid w:val="00177A3F"/>
    <w:rsid w:val="001803C5"/>
    <w:rsid w:val="0018170A"/>
    <w:rsid w:val="00182351"/>
    <w:rsid w:val="00183875"/>
    <w:rsid w:val="00183E06"/>
    <w:rsid w:val="00183FFB"/>
    <w:rsid w:val="00184EF4"/>
    <w:rsid w:val="00185A3F"/>
    <w:rsid w:val="00187435"/>
    <w:rsid w:val="00190B60"/>
    <w:rsid w:val="00190C19"/>
    <w:rsid w:val="00190D7C"/>
    <w:rsid w:val="0019127A"/>
    <w:rsid w:val="0019177C"/>
    <w:rsid w:val="00191CC6"/>
    <w:rsid w:val="00193A9B"/>
    <w:rsid w:val="001941EE"/>
    <w:rsid w:val="001950D8"/>
    <w:rsid w:val="00195E7A"/>
    <w:rsid w:val="0019645E"/>
    <w:rsid w:val="001974F7"/>
    <w:rsid w:val="001A0940"/>
    <w:rsid w:val="001A0A9D"/>
    <w:rsid w:val="001A1668"/>
    <w:rsid w:val="001A169A"/>
    <w:rsid w:val="001A1FD7"/>
    <w:rsid w:val="001A27E8"/>
    <w:rsid w:val="001A2F2E"/>
    <w:rsid w:val="001A3297"/>
    <w:rsid w:val="001A3790"/>
    <w:rsid w:val="001A38BC"/>
    <w:rsid w:val="001A3FB6"/>
    <w:rsid w:val="001A415D"/>
    <w:rsid w:val="001A4A3D"/>
    <w:rsid w:val="001A5524"/>
    <w:rsid w:val="001A5AD3"/>
    <w:rsid w:val="001A5C47"/>
    <w:rsid w:val="001A6C65"/>
    <w:rsid w:val="001A7342"/>
    <w:rsid w:val="001A7450"/>
    <w:rsid w:val="001A7541"/>
    <w:rsid w:val="001B0102"/>
    <w:rsid w:val="001B0504"/>
    <w:rsid w:val="001B136B"/>
    <w:rsid w:val="001B137E"/>
    <w:rsid w:val="001B1E96"/>
    <w:rsid w:val="001B4118"/>
    <w:rsid w:val="001B519A"/>
    <w:rsid w:val="001B53A6"/>
    <w:rsid w:val="001B7343"/>
    <w:rsid w:val="001B7617"/>
    <w:rsid w:val="001C09CC"/>
    <w:rsid w:val="001C09EB"/>
    <w:rsid w:val="001C0C9B"/>
    <w:rsid w:val="001C0F7F"/>
    <w:rsid w:val="001C1364"/>
    <w:rsid w:val="001C189F"/>
    <w:rsid w:val="001C1962"/>
    <w:rsid w:val="001C1BDB"/>
    <w:rsid w:val="001C1CCD"/>
    <w:rsid w:val="001C20E1"/>
    <w:rsid w:val="001C2143"/>
    <w:rsid w:val="001C2EC3"/>
    <w:rsid w:val="001C3635"/>
    <w:rsid w:val="001C46C2"/>
    <w:rsid w:val="001C51A7"/>
    <w:rsid w:val="001C5649"/>
    <w:rsid w:val="001C5694"/>
    <w:rsid w:val="001C57B2"/>
    <w:rsid w:val="001C593E"/>
    <w:rsid w:val="001C7A8F"/>
    <w:rsid w:val="001C7C25"/>
    <w:rsid w:val="001D0002"/>
    <w:rsid w:val="001D12D6"/>
    <w:rsid w:val="001D1A86"/>
    <w:rsid w:val="001D25A6"/>
    <w:rsid w:val="001D2971"/>
    <w:rsid w:val="001D2D87"/>
    <w:rsid w:val="001D2EF5"/>
    <w:rsid w:val="001D3F0F"/>
    <w:rsid w:val="001D553E"/>
    <w:rsid w:val="001D5B02"/>
    <w:rsid w:val="001D5CA4"/>
    <w:rsid w:val="001D62CA"/>
    <w:rsid w:val="001D75E3"/>
    <w:rsid w:val="001D77CE"/>
    <w:rsid w:val="001D7A40"/>
    <w:rsid w:val="001D7E7F"/>
    <w:rsid w:val="001E0103"/>
    <w:rsid w:val="001E026D"/>
    <w:rsid w:val="001E0F74"/>
    <w:rsid w:val="001E1429"/>
    <w:rsid w:val="001E1638"/>
    <w:rsid w:val="001E1A53"/>
    <w:rsid w:val="001E1B4F"/>
    <w:rsid w:val="001E267B"/>
    <w:rsid w:val="001E27B6"/>
    <w:rsid w:val="001E2DFA"/>
    <w:rsid w:val="001E3029"/>
    <w:rsid w:val="001E3E88"/>
    <w:rsid w:val="001E3F2E"/>
    <w:rsid w:val="001E4436"/>
    <w:rsid w:val="001E45F4"/>
    <w:rsid w:val="001E4925"/>
    <w:rsid w:val="001E4F44"/>
    <w:rsid w:val="001E5470"/>
    <w:rsid w:val="001E66C3"/>
    <w:rsid w:val="001E686A"/>
    <w:rsid w:val="001F00CA"/>
    <w:rsid w:val="001F0E21"/>
    <w:rsid w:val="001F12CB"/>
    <w:rsid w:val="001F378C"/>
    <w:rsid w:val="001F3DEE"/>
    <w:rsid w:val="001F3FA3"/>
    <w:rsid w:val="001F43A3"/>
    <w:rsid w:val="001F49BC"/>
    <w:rsid w:val="001F5751"/>
    <w:rsid w:val="001F6A99"/>
    <w:rsid w:val="001F74E1"/>
    <w:rsid w:val="001F7F28"/>
    <w:rsid w:val="00200294"/>
    <w:rsid w:val="00200A32"/>
    <w:rsid w:val="00200B5B"/>
    <w:rsid w:val="002014E3"/>
    <w:rsid w:val="002019DC"/>
    <w:rsid w:val="002019E3"/>
    <w:rsid w:val="00202A77"/>
    <w:rsid w:val="00202CEC"/>
    <w:rsid w:val="0020318D"/>
    <w:rsid w:val="00203984"/>
    <w:rsid w:val="00203FC9"/>
    <w:rsid w:val="002044D6"/>
    <w:rsid w:val="00204C69"/>
    <w:rsid w:val="00205276"/>
    <w:rsid w:val="00205307"/>
    <w:rsid w:val="0020551D"/>
    <w:rsid w:val="00205644"/>
    <w:rsid w:val="00205B72"/>
    <w:rsid w:val="00205D7C"/>
    <w:rsid w:val="00205F9A"/>
    <w:rsid w:val="00206244"/>
    <w:rsid w:val="00206308"/>
    <w:rsid w:val="002066AA"/>
    <w:rsid w:val="00207283"/>
    <w:rsid w:val="00207323"/>
    <w:rsid w:val="002078A8"/>
    <w:rsid w:val="002078E9"/>
    <w:rsid w:val="00207C83"/>
    <w:rsid w:val="00207CE2"/>
    <w:rsid w:val="00210872"/>
    <w:rsid w:val="002117BB"/>
    <w:rsid w:val="00211852"/>
    <w:rsid w:val="00211DA7"/>
    <w:rsid w:val="00211F46"/>
    <w:rsid w:val="00212444"/>
    <w:rsid w:val="00212A66"/>
    <w:rsid w:val="00213460"/>
    <w:rsid w:val="00213724"/>
    <w:rsid w:val="00214926"/>
    <w:rsid w:val="00214AF5"/>
    <w:rsid w:val="00214DD3"/>
    <w:rsid w:val="00215152"/>
    <w:rsid w:val="002155C0"/>
    <w:rsid w:val="0021592F"/>
    <w:rsid w:val="00215B08"/>
    <w:rsid w:val="00216291"/>
    <w:rsid w:val="002163C5"/>
    <w:rsid w:val="002165D7"/>
    <w:rsid w:val="00216E12"/>
    <w:rsid w:val="00216F1E"/>
    <w:rsid w:val="00216FF0"/>
    <w:rsid w:val="002174C2"/>
    <w:rsid w:val="002176A2"/>
    <w:rsid w:val="00217A54"/>
    <w:rsid w:val="00217ABA"/>
    <w:rsid w:val="00217F0E"/>
    <w:rsid w:val="002217E1"/>
    <w:rsid w:val="002218FF"/>
    <w:rsid w:val="00221A1F"/>
    <w:rsid w:val="00222C20"/>
    <w:rsid w:val="00223147"/>
    <w:rsid w:val="0022327F"/>
    <w:rsid w:val="002238C4"/>
    <w:rsid w:val="0022398D"/>
    <w:rsid w:val="00224469"/>
    <w:rsid w:val="00224B35"/>
    <w:rsid w:val="00224E40"/>
    <w:rsid w:val="0022505A"/>
    <w:rsid w:val="0022570F"/>
    <w:rsid w:val="00225DE3"/>
    <w:rsid w:val="00225E41"/>
    <w:rsid w:val="00225ED0"/>
    <w:rsid w:val="00225F52"/>
    <w:rsid w:val="00226E3A"/>
    <w:rsid w:val="0022787C"/>
    <w:rsid w:val="00227BAC"/>
    <w:rsid w:val="00230CFE"/>
    <w:rsid w:val="00231085"/>
    <w:rsid w:val="002310BA"/>
    <w:rsid w:val="002310EC"/>
    <w:rsid w:val="00231209"/>
    <w:rsid w:val="002313A7"/>
    <w:rsid w:val="002321E3"/>
    <w:rsid w:val="00232363"/>
    <w:rsid w:val="00232935"/>
    <w:rsid w:val="002335EC"/>
    <w:rsid w:val="00233BCD"/>
    <w:rsid w:val="00233DA9"/>
    <w:rsid w:val="002346CD"/>
    <w:rsid w:val="00234D85"/>
    <w:rsid w:val="00235A76"/>
    <w:rsid w:val="00235BE7"/>
    <w:rsid w:val="00235CAA"/>
    <w:rsid w:val="00236184"/>
    <w:rsid w:val="00236319"/>
    <w:rsid w:val="00236805"/>
    <w:rsid w:val="002372AD"/>
    <w:rsid w:val="00237D7A"/>
    <w:rsid w:val="00240633"/>
    <w:rsid w:val="00241DAC"/>
    <w:rsid w:val="0024226A"/>
    <w:rsid w:val="00242824"/>
    <w:rsid w:val="00243781"/>
    <w:rsid w:val="00243D82"/>
    <w:rsid w:val="002446C6"/>
    <w:rsid w:val="00244D1D"/>
    <w:rsid w:val="002457A4"/>
    <w:rsid w:val="00246E6B"/>
    <w:rsid w:val="00246FB2"/>
    <w:rsid w:val="002473C2"/>
    <w:rsid w:val="00250563"/>
    <w:rsid w:val="00251181"/>
    <w:rsid w:val="002526C0"/>
    <w:rsid w:val="002529DF"/>
    <w:rsid w:val="00252B0A"/>
    <w:rsid w:val="002530C0"/>
    <w:rsid w:val="002538C2"/>
    <w:rsid w:val="00254407"/>
    <w:rsid w:val="002545E7"/>
    <w:rsid w:val="00254B9B"/>
    <w:rsid w:val="00255716"/>
    <w:rsid w:val="0025580E"/>
    <w:rsid w:val="00256164"/>
    <w:rsid w:val="00256208"/>
    <w:rsid w:val="002572AF"/>
    <w:rsid w:val="0025783A"/>
    <w:rsid w:val="002578C3"/>
    <w:rsid w:val="00257BCF"/>
    <w:rsid w:val="002600B1"/>
    <w:rsid w:val="00260663"/>
    <w:rsid w:val="002613B9"/>
    <w:rsid w:val="00261F4C"/>
    <w:rsid w:val="00262132"/>
    <w:rsid w:val="00262864"/>
    <w:rsid w:val="002636AC"/>
    <w:rsid w:val="00263AB8"/>
    <w:rsid w:val="002647EC"/>
    <w:rsid w:val="0026497D"/>
    <w:rsid w:val="00265616"/>
    <w:rsid w:val="00266062"/>
    <w:rsid w:val="00267F72"/>
    <w:rsid w:val="00270399"/>
    <w:rsid w:val="002703DE"/>
    <w:rsid w:val="0027096D"/>
    <w:rsid w:val="00270984"/>
    <w:rsid w:val="00270DA3"/>
    <w:rsid w:val="0027117B"/>
    <w:rsid w:val="00271893"/>
    <w:rsid w:val="00271CE5"/>
    <w:rsid w:val="00271F8C"/>
    <w:rsid w:val="002724A3"/>
    <w:rsid w:val="0027293C"/>
    <w:rsid w:val="00272A04"/>
    <w:rsid w:val="00275000"/>
    <w:rsid w:val="00275190"/>
    <w:rsid w:val="00275474"/>
    <w:rsid w:val="00276B75"/>
    <w:rsid w:val="002772C4"/>
    <w:rsid w:val="00281B44"/>
    <w:rsid w:val="00282020"/>
    <w:rsid w:val="00282D50"/>
    <w:rsid w:val="00283730"/>
    <w:rsid w:val="00283C82"/>
    <w:rsid w:val="00284652"/>
    <w:rsid w:val="00284DDB"/>
    <w:rsid w:val="0028562B"/>
    <w:rsid w:val="002858F9"/>
    <w:rsid w:val="00285F0B"/>
    <w:rsid w:val="00286DC5"/>
    <w:rsid w:val="00286E8D"/>
    <w:rsid w:val="002874D5"/>
    <w:rsid w:val="0028781E"/>
    <w:rsid w:val="0029049A"/>
    <w:rsid w:val="002905E6"/>
    <w:rsid w:val="00291041"/>
    <w:rsid w:val="00291288"/>
    <w:rsid w:val="002920F1"/>
    <w:rsid w:val="00292520"/>
    <w:rsid w:val="00292D1E"/>
    <w:rsid w:val="00292E2F"/>
    <w:rsid w:val="002930C0"/>
    <w:rsid w:val="002936C3"/>
    <w:rsid w:val="002939CD"/>
    <w:rsid w:val="00293C6F"/>
    <w:rsid w:val="00294007"/>
    <w:rsid w:val="00294AE8"/>
    <w:rsid w:val="00295A8A"/>
    <w:rsid w:val="00295B35"/>
    <w:rsid w:val="0029602A"/>
    <w:rsid w:val="00296B33"/>
    <w:rsid w:val="00296C20"/>
    <w:rsid w:val="002979D5"/>
    <w:rsid w:val="002A0472"/>
    <w:rsid w:val="002A174A"/>
    <w:rsid w:val="002A1C0E"/>
    <w:rsid w:val="002A2949"/>
    <w:rsid w:val="002A2B69"/>
    <w:rsid w:val="002A3D8D"/>
    <w:rsid w:val="002A483B"/>
    <w:rsid w:val="002A4864"/>
    <w:rsid w:val="002A5753"/>
    <w:rsid w:val="002A5C0C"/>
    <w:rsid w:val="002A5DD2"/>
    <w:rsid w:val="002A65F6"/>
    <w:rsid w:val="002A6B5C"/>
    <w:rsid w:val="002A7033"/>
    <w:rsid w:val="002B04B9"/>
    <w:rsid w:val="002B115D"/>
    <w:rsid w:val="002B15FA"/>
    <w:rsid w:val="002B1A30"/>
    <w:rsid w:val="002B2B39"/>
    <w:rsid w:val="002B2C2B"/>
    <w:rsid w:val="002B2D37"/>
    <w:rsid w:val="002B2F80"/>
    <w:rsid w:val="002B2FE7"/>
    <w:rsid w:val="002B3286"/>
    <w:rsid w:val="002B5090"/>
    <w:rsid w:val="002B6BD7"/>
    <w:rsid w:val="002B6D3E"/>
    <w:rsid w:val="002B7152"/>
    <w:rsid w:val="002B77EC"/>
    <w:rsid w:val="002C0239"/>
    <w:rsid w:val="002C04BD"/>
    <w:rsid w:val="002C19BF"/>
    <w:rsid w:val="002C1A15"/>
    <w:rsid w:val="002C1E32"/>
    <w:rsid w:val="002C2325"/>
    <w:rsid w:val="002C2F89"/>
    <w:rsid w:val="002C3110"/>
    <w:rsid w:val="002C36B4"/>
    <w:rsid w:val="002C3A5E"/>
    <w:rsid w:val="002C42E5"/>
    <w:rsid w:val="002C4439"/>
    <w:rsid w:val="002C46C0"/>
    <w:rsid w:val="002C55F8"/>
    <w:rsid w:val="002C5914"/>
    <w:rsid w:val="002C5ABD"/>
    <w:rsid w:val="002C5B8E"/>
    <w:rsid w:val="002C5C73"/>
    <w:rsid w:val="002C5DED"/>
    <w:rsid w:val="002C6E4E"/>
    <w:rsid w:val="002C71F4"/>
    <w:rsid w:val="002C75F1"/>
    <w:rsid w:val="002C7B0B"/>
    <w:rsid w:val="002D0815"/>
    <w:rsid w:val="002D129A"/>
    <w:rsid w:val="002D1F03"/>
    <w:rsid w:val="002D2829"/>
    <w:rsid w:val="002D2DA9"/>
    <w:rsid w:val="002D40BE"/>
    <w:rsid w:val="002D42F0"/>
    <w:rsid w:val="002D4C65"/>
    <w:rsid w:val="002D5176"/>
    <w:rsid w:val="002D53A4"/>
    <w:rsid w:val="002D5903"/>
    <w:rsid w:val="002D6264"/>
    <w:rsid w:val="002D66B0"/>
    <w:rsid w:val="002D6C11"/>
    <w:rsid w:val="002D6D29"/>
    <w:rsid w:val="002D7C7E"/>
    <w:rsid w:val="002D7CB7"/>
    <w:rsid w:val="002D7FC9"/>
    <w:rsid w:val="002E0C5C"/>
    <w:rsid w:val="002E0F59"/>
    <w:rsid w:val="002E1344"/>
    <w:rsid w:val="002E172C"/>
    <w:rsid w:val="002E3BAD"/>
    <w:rsid w:val="002E4C6E"/>
    <w:rsid w:val="002E6DEB"/>
    <w:rsid w:val="002E75CE"/>
    <w:rsid w:val="002E7F83"/>
    <w:rsid w:val="002F0348"/>
    <w:rsid w:val="002F1DD1"/>
    <w:rsid w:val="002F2284"/>
    <w:rsid w:val="002F25AE"/>
    <w:rsid w:val="002F25F1"/>
    <w:rsid w:val="002F2742"/>
    <w:rsid w:val="002F28C0"/>
    <w:rsid w:val="002F2C93"/>
    <w:rsid w:val="002F33FA"/>
    <w:rsid w:val="002F37C9"/>
    <w:rsid w:val="002F3C0F"/>
    <w:rsid w:val="002F3F35"/>
    <w:rsid w:val="002F3F4A"/>
    <w:rsid w:val="002F4300"/>
    <w:rsid w:val="002F59C8"/>
    <w:rsid w:val="002F5B2E"/>
    <w:rsid w:val="002F6306"/>
    <w:rsid w:val="002F6835"/>
    <w:rsid w:val="002F6850"/>
    <w:rsid w:val="002F7145"/>
    <w:rsid w:val="002F7AA2"/>
    <w:rsid w:val="002F7BE4"/>
    <w:rsid w:val="003000FF"/>
    <w:rsid w:val="00300147"/>
    <w:rsid w:val="003020CF"/>
    <w:rsid w:val="003020D2"/>
    <w:rsid w:val="00304106"/>
    <w:rsid w:val="003046CA"/>
    <w:rsid w:val="00304EF3"/>
    <w:rsid w:val="00304F30"/>
    <w:rsid w:val="00306240"/>
    <w:rsid w:val="00306378"/>
    <w:rsid w:val="00306843"/>
    <w:rsid w:val="0030691A"/>
    <w:rsid w:val="00307643"/>
    <w:rsid w:val="00307C08"/>
    <w:rsid w:val="00307FC5"/>
    <w:rsid w:val="0031084A"/>
    <w:rsid w:val="00310BC5"/>
    <w:rsid w:val="003113A3"/>
    <w:rsid w:val="0031161F"/>
    <w:rsid w:val="00311C70"/>
    <w:rsid w:val="0031208A"/>
    <w:rsid w:val="0031360B"/>
    <w:rsid w:val="0031377F"/>
    <w:rsid w:val="00313938"/>
    <w:rsid w:val="003140CF"/>
    <w:rsid w:val="0031464F"/>
    <w:rsid w:val="00314B83"/>
    <w:rsid w:val="00314F49"/>
    <w:rsid w:val="00315405"/>
    <w:rsid w:val="00316AF9"/>
    <w:rsid w:val="003178AD"/>
    <w:rsid w:val="00317913"/>
    <w:rsid w:val="00317943"/>
    <w:rsid w:val="00317C75"/>
    <w:rsid w:val="00320111"/>
    <w:rsid w:val="00321678"/>
    <w:rsid w:val="00321772"/>
    <w:rsid w:val="00321A4C"/>
    <w:rsid w:val="003228B2"/>
    <w:rsid w:val="00322CAE"/>
    <w:rsid w:val="00323233"/>
    <w:rsid w:val="003234A6"/>
    <w:rsid w:val="0032375D"/>
    <w:rsid w:val="00323966"/>
    <w:rsid w:val="00324DF6"/>
    <w:rsid w:val="00325F58"/>
    <w:rsid w:val="003268F5"/>
    <w:rsid w:val="00326956"/>
    <w:rsid w:val="00326D24"/>
    <w:rsid w:val="003276AE"/>
    <w:rsid w:val="0032794C"/>
    <w:rsid w:val="00327FDC"/>
    <w:rsid w:val="00330B72"/>
    <w:rsid w:val="00330F0F"/>
    <w:rsid w:val="00331042"/>
    <w:rsid w:val="003325BF"/>
    <w:rsid w:val="00332850"/>
    <w:rsid w:val="00332C09"/>
    <w:rsid w:val="00333363"/>
    <w:rsid w:val="00335950"/>
    <w:rsid w:val="003367E5"/>
    <w:rsid w:val="00337044"/>
    <w:rsid w:val="003375D3"/>
    <w:rsid w:val="003405D1"/>
    <w:rsid w:val="00340B4D"/>
    <w:rsid w:val="003420AA"/>
    <w:rsid w:val="00342935"/>
    <w:rsid w:val="00342957"/>
    <w:rsid w:val="00342B1F"/>
    <w:rsid w:val="00342D95"/>
    <w:rsid w:val="00343283"/>
    <w:rsid w:val="00343541"/>
    <w:rsid w:val="00344F33"/>
    <w:rsid w:val="003459F9"/>
    <w:rsid w:val="00345A7B"/>
    <w:rsid w:val="003466CB"/>
    <w:rsid w:val="00347778"/>
    <w:rsid w:val="00350030"/>
    <w:rsid w:val="00350D15"/>
    <w:rsid w:val="003519BE"/>
    <w:rsid w:val="00353152"/>
    <w:rsid w:val="00355521"/>
    <w:rsid w:val="00355681"/>
    <w:rsid w:val="003563DB"/>
    <w:rsid w:val="00357A93"/>
    <w:rsid w:val="00357C90"/>
    <w:rsid w:val="00357FAC"/>
    <w:rsid w:val="00360819"/>
    <w:rsid w:val="003614D7"/>
    <w:rsid w:val="00362005"/>
    <w:rsid w:val="0036299A"/>
    <w:rsid w:val="00362A59"/>
    <w:rsid w:val="0036309B"/>
    <w:rsid w:val="003636BF"/>
    <w:rsid w:val="003637B1"/>
    <w:rsid w:val="003643E2"/>
    <w:rsid w:val="003644C3"/>
    <w:rsid w:val="00365508"/>
    <w:rsid w:val="00365556"/>
    <w:rsid w:val="0036586E"/>
    <w:rsid w:val="00366010"/>
    <w:rsid w:val="00366B26"/>
    <w:rsid w:val="003674F0"/>
    <w:rsid w:val="003677F3"/>
    <w:rsid w:val="003677FF"/>
    <w:rsid w:val="0036782D"/>
    <w:rsid w:val="00367FF6"/>
    <w:rsid w:val="00370AD0"/>
    <w:rsid w:val="00370C10"/>
    <w:rsid w:val="00370C64"/>
    <w:rsid w:val="00371442"/>
    <w:rsid w:val="00371BE3"/>
    <w:rsid w:val="00373B08"/>
    <w:rsid w:val="00373B9A"/>
    <w:rsid w:val="00373CEE"/>
    <w:rsid w:val="003746E8"/>
    <w:rsid w:val="00374A44"/>
    <w:rsid w:val="00374ADF"/>
    <w:rsid w:val="00374B54"/>
    <w:rsid w:val="00374CA8"/>
    <w:rsid w:val="00374CCE"/>
    <w:rsid w:val="0037562A"/>
    <w:rsid w:val="00375C9C"/>
    <w:rsid w:val="00375D3C"/>
    <w:rsid w:val="0037674B"/>
    <w:rsid w:val="003767F4"/>
    <w:rsid w:val="00380249"/>
    <w:rsid w:val="003803F6"/>
    <w:rsid w:val="00380B6A"/>
    <w:rsid w:val="00380C22"/>
    <w:rsid w:val="00381432"/>
    <w:rsid w:val="00381699"/>
    <w:rsid w:val="00381E86"/>
    <w:rsid w:val="00382838"/>
    <w:rsid w:val="00383403"/>
    <w:rsid w:val="003835B4"/>
    <w:rsid w:val="003844A6"/>
    <w:rsid w:val="003845B4"/>
    <w:rsid w:val="00384E4D"/>
    <w:rsid w:val="0038597D"/>
    <w:rsid w:val="00385BA5"/>
    <w:rsid w:val="00386214"/>
    <w:rsid w:val="00386475"/>
    <w:rsid w:val="00386C4B"/>
    <w:rsid w:val="00386D3D"/>
    <w:rsid w:val="00387447"/>
    <w:rsid w:val="003877C4"/>
    <w:rsid w:val="00387B1A"/>
    <w:rsid w:val="003907E7"/>
    <w:rsid w:val="003919D3"/>
    <w:rsid w:val="00392D67"/>
    <w:rsid w:val="00393071"/>
    <w:rsid w:val="0039380C"/>
    <w:rsid w:val="00393B11"/>
    <w:rsid w:val="00394134"/>
    <w:rsid w:val="003956F1"/>
    <w:rsid w:val="003957FC"/>
    <w:rsid w:val="00395B73"/>
    <w:rsid w:val="00396059"/>
    <w:rsid w:val="003960C8"/>
    <w:rsid w:val="00396AF0"/>
    <w:rsid w:val="00396FB7"/>
    <w:rsid w:val="00397468"/>
    <w:rsid w:val="00397887"/>
    <w:rsid w:val="0039798D"/>
    <w:rsid w:val="003A00F3"/>
    <w:rsid w:val="003A023B"/>
    <w:rsid w:val="003A0384"/>
    <w:rsid w:val="003A04CE"/>
    <w:rsid w:val="003A0DCF"/>
    <w:rsid w:val="003A0F12"/>
    <w:rsid w:val="003A1CB9"/>
    <w:rsid w:val="003A1DB8"/>
    <w:rsid w:val="003A2B70"/>
    <w:rsid w:val="003A2EEF"/>
    <w:rsid w:val="003A35F7"/>
    <w:rsid w:val="003A5158"/>
    <w:rsid w:val="003A5299"/>
    <w:rsid w:val="003A5727"/>
    <w:rsid w:val="003A5CA9"/>
    <w:rsid w:val="003A6586"/>
    <w:rsid w:val="003A6652"/>
    <w:rsid w:val="003A6B63"/>
    <w:rsid w:val="003A6E3C"/>
    <w:rsid w:val="003A7334"/>
    <w:rsid w:val="003A7340"/>
    <w:rsid w:val="003A755A"/>
    <w:rsid w:val="003A7571"/>
    <w:rsid w:val="003A7877"/>
    <w:rsid w:val="003B0925"/>
    <w:rsid w:val="003B10BE"/>
    <w:rsid w:val="003B1785"/>
    <w:rsid w:val="003B235E"/>
    <w:rsid w:val="003B2537"/>
    <w:rsid w:val="003B3138"/>
    <w:rsid w:val="003B32CC"/>
    <w:rsid w:val="003B356C"/>
    <w:rsid w:val="003B371A"/>
    <w:rsid w:val="003B37CC"/>
    <w:rsid w:val="003B37ED"/>
    <w:rsid w:val="003B3F8B"/>
    <w:rsid w:val="003B46E5"/>
    <w:rsid w:val="003B474F"/>
    <w:rsid w:val="003B4DC4"/>
    <w:rsid w:val="003B5604"/>
    <w:rsid w:val="003B6591"/>
    <w:rsid w:val="003B689D"/>
    <w:rsid w:val="003B6B5B"/>
    <w:rsid w:val="003B7A46"/>
    <w:rsid w:val="003C05A0"/>
    <w:rsid w:val="003C16F8"/>
    <w:rsid w:val="003C36BA"/>
    <w:rsid w:val="003C5145"/>
    <w:rsid w:val="003C5836"/>
    <w:rsid w:val="003C5C0B"/>
    <w:rsid w:val="003C5EE5"/>
    <w:rsid w:val="003C62C6"/>
    <w:rsid w:val="003C6843"/>
    <w:rsid w:val="003C78BA"/>
    <w:rsid w:val="003D0369"/>
    <w:rsid w:val="003D0965"/>
    <w:rsid w:val="003D096A"/>
    <w:rsid w:val="003D0ED9"/>
    <w:rsid w:val="003D166A"/>
    <w:rsid w:val="003D20A3"/>
    <w:rsid w:val="003D2254"/>
    <w:rsid w:val="003D241D"/>
    <w:rsid w:val="003D2620"/>
    <w:rsid w:val="003D280A"/>
    <w:rsid w:val="003D31D4"/>
    <w:rsid w:val="003D33D1"/>
    <w:rsid w:val="003D4D8C"/>
    <w:rsid w:val="003D5B02"/>
    <w:rsid w:val="003D6318"/>
    <w:rsid w:val="003D66D3"/>
    <w:rsid w:val="003D67CA"/>
    <w:rsid w:val="003D6AAD"/>
    <w:rsid w:val="003E00C4"/>
    <w:rsid w:val="003E0ADD"/>
    <w:rsid w:val="003E0E26"/>
    <w:rsid w:val="003E1097"/>
    <w:rsid w:val="003E1A06"/>
    <w:rsid w:val="003E1C74"/>
    <w:rsid w:val="003E1F96"/>
    <w:rsid w:val="003E26C4"/>
    <w:rsid w:val="003E2B73"/>
    <w:rsid w:val="003E3DD2"/>
    <w:rsid w:val="003E4134"/>
    <w:rsid w:val="003E4CCA"/>
    <w:rsid w:val="003E6484"/>
    <w:rsid w:val="003E6ABC"/>
    <w:rsid w:val="003E6ACF"/>
    <w:rsid w:val="003F0726"/>
    <w:rsid w:val="003F1281"/>
    <w:rsid w:val="003F1773"/>
    <w:rsid w:val="003F17DC"/>
    <w:rsid w:val="003F1802"/>
    <w:rsid w:val="003F185F"/>
    <w:rsid w:val="003F1BD3"/>
    <w:rsid w:val="003F223A"/>
    <w:rsid w:val="003F245C"/>
    <w:rsid w:val="003F296D"/>
    <w:rsid w:val="003F3015"/>
    <w:rsid w:val="003F3628"/>
    <w:rsid w:val="003F3BBA"/>
    <w:rsid w:val="003F3D26"/>
    <w:rsid w:val="003F418A"/>
    <w:rsid w:val="003F4E3B"/>
    <w:rsid w:val="003F53F8"/>
    <w:rsid w:val="003F54A7"/>
    <w:rsid w:val="003F5F1A"/>
    <w:rsid w:val="003F5F4A"/>
    <w:rsid w:val="003F632D"/>
    <w:rsid w:val="003F6707"/>
    <w:rsid w:val="003F6AEC"/>
    <w:rsid w:val="003F6F1F"/>
    <w:rsid w:val="004006EF"/>
    <w:rsid w:val="00400983"/>
    <w:rsid w:val="00400984"/>
    <w:rsid w:val="00400CA6"/>
    <w:rsid w:val="00400DF5"/>
    <w:rsid w:val="00401586"/>
    <w:rsid w:val="00401F16"/>
    <w:rsid w:val="00402B1D"/>
    <w:rsid w:val="0040362F"/>
    <w:rsid w:val="004037CD"/>
    <w:rsid w:val="00404072"/>
    <w:rsid w:val="00404097"/>
    <w:rsid w:val="00404103"/>
    <w:rsid w:val="00404397"/>
    <w:rsid w:val="00404A9F"/>
    <w:rsid w:val="00404F5B"/>
    <w:rsid w:val="004051A9"/>
    <w:rsid w:val="00405F5E"/>
    <w:rsid w:val="00406E68"/>
    <w:rsid w:val="0040714C"/>
    <w:rsid w:val="00410A71"/>
    <w:rsid w:val="00410AEF"/>
    <w:rsid w:val="004114BD"/>
    <w:rsid w:val="0041215C"/>
    <w:rsid w:val="004122A5"/>
    <w:rsid w:val="0041253E"/>
    <w:rsid w:val="004140B8"/>
    <w:rsid w:val="00414253"/>
    <w:rsid w:val="00414D05"/>
    <w:rsid w:val="004153F8"/>
    <w:rsid w:val="004155FE"/>
    <w:rsid w:val="00415CEE"/>
    <w:rsid w:val="00416017"/>
    <w:rsid w:val="00416BA6"/>
    <w:rsid w:val="00416CD0"/>
    <w:rsid w:val="00416FF2"/>
    <w:rsid w:val="0041709E"/>
    <w:rsid w:val="00417141"/>
    <w:rsid w:val="004174E4"/>
    <w:rsid w:val="0042012D"/>
    <w:rsid w:val="004201A3"/>
    <w:rsid w:val="00420DB3"/>
    <w:rsid w:val="00421986"/>
    <w:rsid w:val="00421B89"/>
    <w:rsid w:val="00421DF7"/>
    <w:rsid w:val="00421E48"/>
    <w:rsid w:val="00421F1D"/>
    <w:rsid w:val="0042356A"/>
    <w:rsid w:val="00423831"/>
    <w:rsid w:val="00423AE5"/>
    <w:rsid w:val="0042440F"/>
    <w:rsid w:val="0042565F"/>
    <w:rsid w:val="00425789"/>
    <w:rsid w:val="00425A7D"/>
    <w:rsid w:val="004269B2"/>
    <w:rsid w:val="00427A45"/>
    <w:rsid w:val="00427B81"/>
    <w:rsid w:val="0043013F"/>
    <w:rsid w:val="0043028A"/>
    <w:rsid w:val="004305C9"/>
    <w:rsid w:val="00430D1A"/>
    <w:rsid w:val="0043140C"/>
    <w:rsid w:val="004319A4"/>
    <w:rsid w:val="004328E5"/>
    <w:rsid w:val="004329FC"/>
    <w:rsid w:val="00432E7A"/>
    <w:rsid w:val="004339A3"/>
    <w:rsid w:val="00433FDB"/>
    <w:rsid w:val="00434222"/>
    <w:rsid w:val="00434E97"/>
    <w:rsid w:val="004353E0"/>
    <w:rsid w:val="00435F42"/>
    <w:rsid w:val="004364E2"/>
    <w:rsid w:val="0043664F"/>
    <w:rsid w:val="00436848"/>
    <w:rsid w:val="00436F46"/>
    <w:rsid w:val="00436F66"/>
    <w:rsid w:val="00437CB0"/>
    <w:rsid w:val="004401B8"/>
    <w:rsid w:val="00441604"/>
    <w:rsid w:val="00441C08"/>
    <w:rsid w:val="004426B4"/>
    <w:rsid w:val="004426B5"/>
    <w:rsid w:val="00442732"/>
    <w:rsid w:val="004430C6"/>
    <w:rsid w:val="00443112"/>
    <w:rsid w:val="004431C3"/>
    <w:rsid w:val="00443C71"/>
    <w:rsid w:val="00443E24"/>
    <w:rsid w:val="004445F9"/>
    <w:rsid w:val="00444FB1"/>
    <w:rsid w:val="00445BBB"/>
    <w:rsid w:val="00445C78"/>
    <w:rsid w:val="00446688"/>
    <w:rsid w:val="00446EC3"/>
    <w:rsid w:val="004474D0"/>
    <w:rsid w:val="00447708"/>
    <w:rsid w:val="004503D1"/>
    <w:rsid w:val="0045237E"/>
    <w:rsid w:val="00454846"/>
    <w:rsid w:val="00455C4A"/>
    <w:rsid w:val="00455C72"/>
    <w:rsid w:val="00456296"/>
    <w:rsid w:val="004563AC"/>
    <w:rsid w:val="00457A8A"/>
    <w:rsid w:val="0046004A"/>
    <w:rsid w:val="0046039D"/>
    <w:rsid w:val="0046043C"/>
    <w:rsid w:val="00460A54"/>
    <w:rsid w:val="00460AEB"/>
    <w:rsid w:val="00461565"/>
    <w:rsid w:val="004619EA"/>
    <w:rsid w:val="00461E99"/>
    <w:rsid w:val="00462884"/>
    <w:rsid w:val="00462897"/>
    <w:rsid w:val="00462F42"/>
    <w:rsid w:val="00462F77"/>
    <w:rsid w:val="00462FD8"/>
    <w:rsid w:val="00464627"/>
    <w:rsid w:val="0046532D"/>
    <w:rsid w:val="004654E4"/>
    <w:rsid w:val="00465560"/>
    <w:rsid w:val="0046559D"/>
    <w:rsid w:val="004657EE"/>
    <w:rsid w:val="00465BDD"/>
    <w:rsid w:val="0046649F"/>
    <w:rsid w:val="0046700E"/>
    <w:rsid w:val="004670F0"/>
    <w:rsid w:val="00467233"/>
    <w:rsid w:val="004679B6"/>
    <w:rsid w:val="00467D7C"/>
    <w:rsid w:val="004706A4"/>
    <w:rsid w:val="00470B20"/>
    <w:rsid w:val="00471649"/>
    <w:rsid w:val="0047174F"/>
    <w:rsid w:val="004721C8"/>
    <w:rsid w:val="00472C4E"/>
    <w:rsid w:val="004730EC"/>
    <w:rsid w:val="00473ED5"/>
    <w:rsid w:val="00474CFC"/>
    <w:rsid w:val="00474D48"/>
    <w:rsid w:val="00474FD4"/>
    <w:rsid w:val="00475B06"/>
    <w:rsid w:val="00476BB8"/>
    <w:rsid w:val="004770F2"/>
    <w:rsid w:val="004772EA"/>
    <w:rsid w:val="00480724"/>
    <w:rsid w:val="00481063"/>
    <w:rsid w:val="004811ED"/>
    <w:rsid w:val="00481229"/>
    <w:rsid w:val="004817AF"/>
    <w:rsid w:val="00482529"/>
    <w:rsid w:val="004825C4"/>
    <w:rsid w:val="0048296C"/>
    <w:rsid w:val="0048408F"/>
    <w:rsid w:val="0048427A"/>
    <w:rsid w:val="004842B2"/>
    <w:rsid w:val="00484DC0"/>
    <w:rsid w:val="0048554E"/>
    <w:rsid w:val="0048568D"/>
    <w:rsid w:val="00485BBF"/>
    <w:rsid w:val="00485E50"/>
    <w:rsid w:val="00485FFB"/>
    <w:rsid w:val="00486467"/>
    <w:rsid w:val="00486B87"/>
    <w:rsid w:val="00486C5B"/>
    <w:rsid w:val="004872C0"/>
    <w:rsid w:val="00487729"/>
    <w:rsid w:val="004877D3"/>
    <w:rsid w:val="00487971"/>
    <w:rsid w:val="00491315"/>
    <w:rsid w:val="004918F1"/>
    <w:rsid w:val="00491944"/>
    <w:rsid w:val="004923C0"/>
    <w:rsid w:val="004929D5"/>
    <w:rsid w:val="004929F5"/>
    <w:rsid w:val="00493747"/>
    <w:rsid w:val="004942E9"/>
    <w:rsid w:val="004946FF"/>
    <w:rsid w:val="00496C9A"/>
    <w:rsid w:val="00496EE6"/>
    <w:rsid w:val="0049774A"/>
    <w:rsid w:val="004A02ED"/>
    <w:rsid w:val="004A03D2"/>
    <w:rsid w:val="004A0628"/>
    <w:rsid w:val="004A11F9"/>
    <w:rsid w:val="004A12E7"/>
    <w:rsid w:val="004A150C"/>
    <w:rsid w:val="004A22E9"/>
    <w:rsid w:val="004A2E89"/>
    <w:rsid w:val="004A3403"/>
    <w:rsid w:val="004A3DA6"/>
    <w:rsid w:val="004A3F55"/>
    <w:rsid w:val="004A40AF"/>
    <w:rsid w:val="004A467F"/>
    <w:rsid w:val="004A489E"/>
    <w:rsid w:val="004A4985"/>
    <w:rsid w:val="004A49BD"/>
    <w:rsid w:val="004A4B65"/>
    <w:rsid w:val="004A4C49"/>
    <w:rsid w:val="004A55DA"/>
    <w:rsid w:val="004A60A1"/>
    <w:rsid w:val="004A796B"/>
    <w:rsid w:val="004B0121"/>
    <w:rsid w:val="004B030F"/>
    <w:rsid w:val="004B03C6"/>
    <w:rsid w:val="004B0E70"/>
    <w:rsid w:val="004B11CD"/>
    <w:rsid w:val="004B1897"/>
    <w:rsid w:val="004B1CAC"/>
    <w:rsid w:val="004B23BB"/>
    <w:rsid w:val="004B296E"/>
    <w:rsid w:val="004B2E49"/>
    <w:rsid w:val="004B3129"/>
    <w:rsid w:val="004B3ACB"/>
    <w:rsid w:val="004B4756"/>
    <w:rsid w:val="004B4DF2"/>
    <w:rsid w:val="004B5694"/>
    <w:rsid w:val="004B58C2"/>
    <w:rsid w:val="004B5B18"/>
    <w:rsid w:val="004B767B"/>
    <w:rsid w:val="004B7CEF"/>
    <w:rsid w:val="004B7DA1"/>
    <w:rsid w:val="004C0B71"/>
    <w:rsid w:val="004C0D48"/>
    <w:rsid w:val="004C1B0C"/>
    <w:rsid w:val="004C1EAE"/>
    <w:rsid w:val="004C20C0"/>
    <w:rsid w:val="004C2D29"/>
    <w:rsid w:val="004C2EA9"/>
    <w:rsid w:val="004C311F"/>
    <w:rsid w:val="004C3691"/>
    <w:rsid w:val="004C537C"/>
    <w:rsid w:val="004C612C"/>
    <w:rsid w:val="004C7022"/>
    <w:rsid w:val="004C7895"/>
    <w:rsid w:val="004C78C9"/>
    <w:rsid w:val="004C7CC6"/>
    <w:rsid w:val="004C7F10"/>
    <w:rsid w:val="004D073E"/>
    <w:rsid w:val="004D0876"/>
    <w:rsid w:val="004D10CD"/>
    <w:rsid w:val="004D1515"/>
    <w:rsid w:val="004D17EA"/>
    <w:rsid w:val="004D1C3A"/>
    <w:rsid w:val="004D1EE4"/>
    <w:rsid w:val="004D2920"/>
    <w:rsid w:val="004D2EB9"/>
    <w:rsid w:val="004D391A"/>
    <w:rsid w:val="004D3B93"/>
    <w:rsid w:val="004D480E"/>
    <w:rsid w:val="004D49B5"/>
    <w:rsid w:val="004D4A81"/>
    <w:rsid w:val="004D5182"/>
    <w:rsid w:val="004D59D6"/>
    <w:rsid w:val="004D63EA"/>
    <w:rsid w:val="004D649F"/>
    <w:rsid w:val="004D705F"/>
    <w:rsid w:val="004D76BF"/>
    <w:rsid w:val="004E0102"/>
    <w:rsid w:val="004E0217"/>
    <w:rsid w:val="004E1647"/>
    <w:rsid w:val="004E1A1A"/>
    <w:rsid w:val="004E1CA1"/>
    <w:rsid w:val="004E2A5D"/>
    <w:rsid w:val="004E2B01"/>
    <w:rsid w:val="004E2D35"/>
    <w:rsid w:val="004E3253"/>
    <w:rsid w:val="004E359A"/>
    <w:rsid w:val="004E37D3"/>
    <w:rsid w:val="004E3F67"/>
    <w:rsid w:val="004E411E"/>
    <w:rsid w:val="004E4453"/>
    <w:rsid w:val="004E4F0B"/>
    <w:rsid w:val="004E51EA"/>
    <w:rsid w:val="004E5291"/>
    <w:rsid w:val="004E673A"/>
    <w:rsid w:val="004E73AB"/>
    <w:rsid w:val="004E7C24"/>
    <w:rsid w:val="004F1A2E"/>
    <w:rsid w:val="004F1A91"/>
    <w:rsid w:val="004F1E01"/>
    <w:rsid w:val="004F2087"/>
    <w:rsid w:val="004F3030"/>
    <w:rsid w:val="004F353E"/>
    <w:rsid w:val="004F3B3A"/>
    <w:rsid w:val="004F500B"/>
    <w:rsid w:val="004F526F"/>
    <w:rsid w:val="004F6240"/>
    <w:rsid w:val="004F67B4"/>
    <w:rsid w:val="004F701E"/>
    <w:rsid w:val="004F7BCA"/>
    <w:rsid w:val="00500147"/>
    <w:rsid w:val="005004C4"/>
    <w:rsid w:val="005011AC"/>
    <w:rsid w:val="0050130F"/>
    <w:rsid w:val="00501419"/>
    <w:rsid w:val="00503696"/>
    <w:rsid w:val="0050370C"/>
    <w:rsid w:val="0050386B"/>
    <w:rsid w:val="005039AB"/>
    <w:rsid w:val="005046CD"/>
    <w:rsid w:val="005048B8"/>
    <w:rsid w:val="00504E1C"/>
    <w:rsid w:val="0050513E"/>
    <w:rsid w:val="00505D96"/>
    <w:rsid w:val="00506806"/>
    <w:rsid w:val="00507101"/>
    <w:rsid w:val="005074B9"/>
    <w:rsid w:val="005074EB"/>
    <w:rsid w:val="00510A06"/>
    <w:rsid w:val="00511200"/>
    <w:rsid w:val="00511471"/>
    <w:rsid w:val="0051161B"/>
    <w:rsid w:val="0051198D"/>
    <w:rsid w:val="005122E7"/>
    <w:rsid w:val="00513596"/>
    <w:rsid w:val="005137B5"/>
    <w:rsid w:val="00513BDD"/>
    <w:rsid w:val="00514411"/>
    <w:rsid w:val="00514746"/>
    <w:rsid w:val="00514A5A"/>
    <w:rsid w:val="005152C4"/>
    <w:rsid w:val="00515BAD"/>
    <w:rsid w:val="00515C7F"/>
    <w:rsid w:val="005161D5"/>
    <w:rsid w:val="00516219"/>
    <w:rsid w:val="0051757E"/>
    <w:rsid w:val="005176BF"/>
    <w:rsid w:val="00517A7B"/>
    <w:rsid w:val="00517CEC"/>
    <w:rsid w:val="00520C0D"/>
    <w:rsid w:val="00520EF0"/>
    <w:rsid w:val="00521157"/>
    <w:rsid w:val="00521ABD"/>
    <w:rsid w:val="005229CC"/>
    <w:rsid w:val="00522E1B"/>
    <w:rsid w:val="00522E4B"/>
    <w:rsid w:val="005233AC"/>
    <w:rsid w:val="00524728"/>
    <w:rsid w:val="00524A53"/>
    <w:rsid w:val="00524C81"/>
    <w:rsid w:val="00524F20"/>
    <w:rsid w:val="0052528D"/>
    <w:rsid w:val="005254FF"/>
    <w:rsid w:val="00525A4D"/>
    <w:rsid w:val="00526246"/>
    <w:rsid w:val="005262E9"/>
    <w:rsid w:val="00526874"/>
    <w:rsid w:val="00527253"/>
    <w:rsid w:val="0052748C"/>
    <w:rsid w:val="0052775E"/>
    <w:rsid w:val="00527768"/>
    <w:rsid w:val="0052798C"/>
    <w:rsid w:val="005279A2"/>
    <w:rsid w:val="00530599"/>
    <w:rsid w:val="00531703"/>
    <w:rsid w:val="005319BC"/>
    <w:rsid w:val="00533A79"/>
    <w:rsid w:val="00533AFD"/>
    <w:rsid w:val="00534197"/>
    <w:rsid w:val="005348C2"/>
    <w:rsid w:val="00534AF3"/>
    <w:rsid w:val="00535127"/>
    <w:rsid w:val="005357B9"/>
    <w:rsid w:val="00535A1A"/>
    <w:rsid w:val="00536F4F"/>
    <w:rsid w:val="00537AD6"/>
    <w:rsid w:val="00540099"/>
    <w:rsid w:val="00540C62"/>
    <w:rsid w:val="00541D8E"/>
    <w:rsid w:val="00542297"/>
    <w:rsid w:val="00542700"/>
    <w:rsid w:val="005428F9"/>
    <w:rsid w:val="00542E03"/>
    <w:rsid w:val="005439F1"/>
    <w:rsid w:val="00543A5C"/>
    <w:rsid w:val="005445D6"/>
    <w:rsid w:val="0054607D"/>
    <w:rsid w:val="00547376"/>
    <w:rsid w:val="0055118D"/>
    <w:rsid w:val="00551D2C"/>
    <w:rsid w:val="005525DC"/>
    <w:rsid w:val="0055291A"/>
    <w:rsid w:val="00552F63"/>
    <w:rsid w:val="005531DA"/>
    <w:rsid w:val="005548A8"/>
    <w:rsid w:val="005548CC"/>
    <w:rsid w:val="00555012"/>
    <w:rsid w:val="0055547A"/>
    <w:rsid w:val="00556858"/>
    <w:rsid w:val="005606DD"/>
    <w:rsid w:val="0056123C"/>
    <w:rsid w:val="00561D3D"/>
    <w:rsid w:val="00562977"/>
    <w:rsid w:val="00562C40"/>
    <w:rsid w:val="00562C9E"/>
    <w:rsid w:val="00562F69"/>
    <w:rsid w:val="0056582D"/>
    <w:rsid w:val="00565FB6"/>
    <w:rsid w:val="00566AF4"/>
    <w:rsid w:val="00566FC1"/>
    <w:rsid w:val="00567106"/>
    <w:rsid w:val="00567149"/>
    <w:rsid w:val="005677B6"/>
    <w:rsid w:val="00570894"/>
    <w:rsid w:val="00570A6D"/>
    <w:rsid w:val="00571A35"/>
    <w:rsid w:val="00571B3F"/>
    <w:rsid w:val="00571E58"/>
    <w:rsid w:val="00571F17"/>
    <w:rsid w:val="0057201D"/>
    <w:rsid w:val="00572068"/>
    <w:rsid w:val="0057242F"/>
    <w:rsid w:val="005731B6"/>
    <w:rsid w:val="00573E98"/>
    <w:rsid w:val="00573F9C"/>
    <w:rsid w:val="005743F3"/>
    <w:rsid w:val="00575343"/>
    <w:rsid w:val="00575344"/>
    <w:rsid w:val="005765B3"/>
    <w:rsid w:val="00576E78"/>
    <w:rsid w:val="005770CD"/>
    <w:rsid w:val="0057727B"/>
    <w:rsid w:val="005778A0"/>
    <w:rsid w:val="00577EDC"/>
    <w:rsid w:val="00580E87"/>
    <w:rsid w:val="0058141C"/>
    <w:rsid w:val="00581CEB"/>
    <w:rsid w:val="00582ED7"/>
    <w:rsid w:val="00583B42"/>
    <w:rsid w:val="00584602"/>
    <w:rsid w:val="0058488E"/>
    <w:rsid w:val="005848C5"/>
    <w:rsid w:val="00584A3C"/>
    <w:rsid w:val="00584B09"/>
    <w:rsid w:val="005853BE"/>
    <w:rsid w:val="005856DD"/>
    <w:rsid w:val="00585C38"/>
    <w:rsid w:val="00585EC1"/>
    <w:rsid w:val="00586488"/>
    <w:rsid w:val="0058698E"/>
    <w:rsid w:val="00586B1F"/>
    <w:rsid w:val="00590527"/>
    <w:rsid w:val="00590D3F"/>
    <w:rsid w:val="005911A9"/>
    <w:rsid w:val="00591547"/>
    <w:rsid w:val="00592208"/>
    <w:rsid w:val="005923D3"/>
    <w:rsid w:val="00593258"/>
    <w:rsid w:val="005933D7"/>
    <w:rsid w:val="00593550"/>
    <w:rsid w:val="00593663"/>
    <w:rsid w:val="00593667"/>
    <w:rsid w:val="00593696"/>
    <w:rsid w:val="00594BDE"/>
    <w:rsid w:val="00594C63"/>
    <w:rsid w:val="0059562E"/>
    <w:rsid w:val="00595D71"/>
    <w:rsid w:val="005961CC"/>
    <w:rsid w:val="00596379"/>
    <w:rsid w:val="00597286"/>
    <w:rsid w:val="00597CA9"/>
    <w:rsid w:val="005A0FC9"/>
    <w:rsid w:val="005A17BF"/>
    <w:rsid w:val="005A193B"/>
    <w:rsid w:val="005A274D"/>
    <w:rsid w:val="005A3552"/>
    <w:rsid w:val="005A3A9E"/>
    <w:rsid w:val="005A3B60"/>
    <w:rsid w:val="005A3D93"/>
    <w:rsid w:val="005A3E83"/>
    <w:rsid w:val="005A474E"/>
    <w:rsid w:val="005A4E54"/>
    <w:rsid w:val="005A560A"/>
    <w:rsid w:val="005A5BF0"/>
    <w:rsid w:val="005A6452"/>
    <w:rsid w:val="005A7575"/>
    <w:rsid w:val="005A77BC"/>
    <w:rsid w:val="005A7CB1"/>
    <w:rsid w:val="005B0BF8"/>
    <w:rsid w:val="005B0FA4"/>
    <w:rsid w:val="005B10D8"/>
    <w:rsid w:val="005B11B6"/>
    <w:rsid w:val="005B1C9C"/>
    <w:rsid w:val="005B37CE"/>
    <w:rsid w:val="005B37F1"/>
    <w:rsid w:val="005B57DE"/>
    <w:rsid w:val="005B5F0B"/>
    <w:rsid w:val="005B613E"/>
    <w:rsid w:val="005B6659"/>
    <w:rsid w:val="005B74DA"/>
    <w:rsid w:val="005C064D"/>
    <w:rsid w:val="005C07B9"/>
    <w:rsid w:val="005C0AC7"/>
    <w:rsid w:val="005C0C1D"/>
    <w:rsid w:val="005C163A"/>
    <w:rsid w:val="005C2059"/>
    <w:rsid w:val="005C29A2"/>
    <w:rsid w:val="005C3B35"/>
    <w:rsid w:val="005C51C4"/>
    <w:rsid w:val="005C57B9"/>
    <w:rsid w:val="005C5904"/>
    <w:rsid w:val="005C60B2"/>
    <w:rsid w:val="005C62D1"/>
    <w:rsid w:val="005C63B0"/>
    <w:rsid w:val="005C65DD"/>
    <w:rsid w:val="005C6606"/>
    <w:rsid w:val="005C6BDA"/>
    <w:rsid w:val="005C7134"/>
    <w:rsid w:val="005C727E"/>
    <w:rsid w:val="005C7912"/>
    <w:rsid w:val="005D135E"/>
    <w:rsid w:val="005D1741"/>
    <w:rsid w:val="005D1770"/>
    <w:rsid w:val="005D1CBE"/>
    <w:rsid w:val="005D1D02"/>
    <w:rsid w:val="005D628D"/>
    <w:rsid w:val="005D657E"/>
    <w:rsid w:val="005D69E3"/>
    <w:rsid w:val="005D6A43"/>
    <w:rsid w:val="005D6B62"/>
    <w:rsid w:val="005D6CF6"/>
    <w:rsid w:val="005D7364"/>
    <w:rsid w:val="005D75ED"/>
    <w:rsid w:val="005E03CA"/>
    <w:rsid w:val="005E08C7"/>
    <w:rsid w:val="005E0EEF"/>
    <w:rsid w:val="005E185A"/>
    <w:rsid w:val="005E1D3C"/>
    <w:rsid w:val="005E1FF0"/>
    <w:rsid w:val="005E2809"/>
    <w:rsid w:val="005E4950"/>
    <w:rsid w:val="005E4F38"/>
    <w:rsid w:val="005E5BAD"/>
    <w:rsid w:val="005E5CE3"/>
    <w:rsid w:val="005E6AE9"/>
    <w:rsid w:val="005E70B8"/>
    <w:rsid w:val="005E713F"/>
    <w:rsid w:val="005E7A57"/>
    <w:rsid w:val="005F0C06"/>
    <w:rsid w:val="005F0C6D"/>
    <w:rsid w:val="005F10F4"/>
    <w:rsid w:val="005F1B59"/>
    <w:rsid w:val="005F21A6"/>
    <w:rsid w:val="005F2271"/>
    <w:rsid w:val="005F260A"/>
    <w:rsid w:val="005F2A6F"/>
    <w:rsid w:val="005F2A85"/>
    <w:rsid w:val="005F5402"/>
    <w:rsid w:val="005F5A19"/>
    <w:rsid w:val="005F6C64"/>
    <w:rsid w:val="005F6E7E"/>
    <w:rsid w:val="005F7FE7"/>
    <w:rsid w:val="006001B4"/>
    <w:rsid w:val="00600FAA"/>
    <w:rsid w:val="00601A67"/>
    <w:rsid w:val="00601B4C"/>
    <w:rsid w:val="00601DEC"/>
    <w:rsid w:val="0060280F"/>
    <w:rsid w:val="0060293E"/>
    <w:rsid w:val="0060367B"/>
    <w:rsid w:val="00603728"/>
    <w:rsid w:val="00603B90"/>
    <w:rsid w:val="00604CEC"/>
    <w:rsid w:val="00604E2F"/>
    <w:rsid w:val="00604FF3"/>
    <w:rsid w:val="00605BB9"/>
    <w:rsid w:val="00607870"/>
    <w:rsid w:val="00607AAB"/>
    <w:rsid w:val="006106B9"/>
    <w:rsid w:val="00610FE9"/>
    <w:rsid w:val="006116B7"/>
    <w:rsid w:val="00612863"/>
    <w:rsid w:val="006128C6"/>
    <w:rsid w:val="00613842"/>
    <w:rsid w:val="00614455"/>
    <w:rsid w:val="00614922"/>
    <w:rsid w:val="00614948"/>
    <w:rsid w:val="0061505D"/>
    <w:rsid w:val="00615096"/>
    <w:rsid w:val="00615130"/>
    <w:rsid w:val="00615DFF"/>
    <w:rsid w:val="00616499"/>
    <w:rsid w:val="0061695B"/>
    <w:rsid w:val="00616C23"/>
    <w:rsid w:val="006179AF"/>
    <w:rsid w:val="00617F4A"/>
    <w:rsid w:val="006204BB"/>
    <w:rsid w:val="0062085C"/>
    <w:rsid w:val="0062086D"/>
    <w:rsid w:val="00620E03"/>
    <w:rsid w:val="00621099"/>
    <w:rsid w:val="00621BB8"/>
    <w:rsid w:val="00621C51"/>
    <w:rsid w:val="00621F37"/>
    <w:rsid w:val="00622727"/>
    <w:rsid w:val="006234DD"/>
    <w:rsid w:val="00623FCF"/>
    <w:rsid w:val="0062423A"/>
    <w:rsid w:val="006245D4"/>
    <w:rsid w:val="00624E02"/>
    <w:rsid w:val="00625302"/>
    <w:rsid w:val="00625AE6"/>
    <w:rsid w:val="00625C58"/>
    <w:rsid w:val="0062617F"/>
    <w:rsid w:val="00626814"/>
    <w:rsid w:val="00626AF2"/>
    <w:rsid w:val="006274D3"/>
    <w:rsid w:val="006279BE"/>
    <w:rsid w:val="00627ECE"/>
    <w:rsid w:val="00627F5B"/>
    <w:rsid w:val="0063019E"/>
    <w:rsid w:val="006311E3"/>
    <w:rsid w:val="00632253"/>
    <w:rsid w:val="0063323A"/>
    <w:rsid w:val="0063337C"/>
    <w:rsid w:val="00634052"/>
    <w:rsid w:val="006348FE"/>
    <w:rsid w:val="0063499F"/>
    <w:rsid w:val="00634C04"/>
    <w:rsid w:val="00635727"/>
    <w:rsid w:val="00635CA6"/>
    <w:rsid w:val="00636024"/>
    <w:rsid w:val="00636192"/>
    <w:rsid w:val="006366CC"/>
    <w:rsid w:val="006367F0"/>
    <w:rsid w:val="0063683B"/>
    <w:rsid w:val="00637E54"/>
    <w:rsid w:val="00637E8D"/>
    <w:rsid w:val="0064043F"/>
    <w:rsid w:val="006404CF"/>
    <w:rsid w:val="00640720"/>
    <w:rsid w:val="00640EA7"/>
    <w:rsid w:val="00641991"/>
    <w:rsid w:val="00641A1E"/>
    <w:rsid w:val="00642242"/>
    <w:rsid w:val="00642714"/>
    <w:rsid w:val="00643BFB"/>
    <w:rsid w:val="006447A2"/>
    <w:rsid w:val="006455CE"/>
    <w:rsid w:val="0064596D"/>
    <w:rsid w:val="00646126"/>
    <w:rsid w:val="006467C7"/>
    <w:rsid w:val="00646D9B"/>
    <w:rsid w:val="00647025"/>
    <w:rsid w:val="0064732E"/>
    <w:rsid w:val="00647916"/>
    <w:rsid w:val="00647FEE"/>
    <w:rsid w:val="006500A5"/>
    <w:rsid w:val="00650725"/>
    <w:rsid w:val="00650E42"/>
    <w:rsid w:val="00651648"/>
    <w:rsid w:val="006517F1"/>
    <w:rsid w:val="0065232F"/>
    <w:rsid w:val="0065241E"/>
    <w:rsid w:val="006526DB"/>
    <w:rsid w:val="00652F91"/>
    <w:rsid w:val="00652FA1"/>
    <w:rsid w:val="0065338A"/>
    <w:rsid w:val="00653E42"/>
    <w:rsid w:val="00653EBF"/>
    <w:rsid w:val="00654023"/>
    <w:rsid w:val="006547DE"/>
    <w:rsid w:val="0065497C"/>
    <w:rsid w:val="00654D43"/>
    <w:rsid w:val="0065541E"/>
    <w:rsid w:val="00655841"/>
    <w:rsid w:val="00655DC1"/>
    <w:rsid w:val="00655FA7"/>
    <w:rsid w:val="006560D6"/>
    <w:rsid w:val="006572F5"/>
    <w:rsid w:val="006578CD"/>
    <w:rsid w:val="006579F6"/>
    <w:rsid w:val="00657B7A"/>
    <w:rsid w:val="006603C4"/>
    <w:rsid w:val="006608A6"/>
    <w:rsid w:val="00661AB4"/>
    <w:rsid w:val="00662230"/>
    <w:rsid w:val="006625A2"/>
    <w:rsid w:val="0066308E"/>
    <w:rsid w:val="0066315A"/>
    <w:rsid w:val="006644E0"/>
    <w:rsid w:val="006644E3"/>
    <w:rsid w:val="00664712"/>
    <w:rsid w:val="00664D3E"/>
    <w:rsid w:val="00665451"/>
    <w:rsid w:val="006663D7"/>
    <w:rsid w:val="00667136"/>
    <w:rsid w:val="00667566"/>
    <w:rsid w:val="00667684"/>
    <w:rsid w:val="00667981"/>
    <w:rsid w:val="00667988"/>
    <w:rsid w:val="00667A27"/>
    <w:rsid w:val="00670A65"/>
    <w:rsid w:val="00670D49"/>
    <w:rsid w:val="00670D9A"/>
    <w:rsid w:val="006718C5"/>
    <w:rsid w:val="00671CBF"/>
    <w:rsid w:val="00671CDC"/>
    <w:rsid w:val="006720C7"/>
    <w:rsid w:val="00672576"/>
    <w:rsid w:val="00672B97"/>
    <w:rsid w:val="00673090"/>
    <w:rsid w:val="00673284"/>
    <w:rsid w:val="00673690"/>
    <w:rsid w:val="006738D6"/>
    <w:rsid w:val="0067419F"/>
    <w:rsid w:val="00674F3D"/>
    <w:rsid w:val="0067512E"/>
    <w:rsid w:val="0067568E"/>
    <w:rsid w:val="00675802"/>
    <w:rsid w:val="00675D6E"/>
    <w:rsid w:val="00676520"/>
    <w:rsid w:val="00676D84"/>
    <w:rsid w:val="006772B8"/>
    <w:rsid w:val="00677EA3"/>
    <w:rsid w:val="006806DE"/>
    <w:rsid w:val="00681C8A"/>
    <w:rsid w:val="00681ED6"/>
    <w:rsid w:val="006827B7"/>
    <w:rsid w:val="006829C8"/>
    <w:rsid w:val="00682EF8"/>
    <w:rsid w:val="00683CB2"/>
    <w:rsid w:val="00684583"/>
    <w:rsid w:val="00684BB2"/>
    <w:rsid w:val="00684CC9"/>
    <w:rsid w:val="00684CD0"/>
    <w:rsid w:val="00684F51"/>
    <w:rsid w:val="00685FE0"/>
    <w:rsid w:val="0068602F"/>
    <w:rsid w:val="006865DA"/>
    <w:rsid w:val="00687211"/>
    <w:rsid w:val="006872F7"/>
    <w:rsid w:val="00687B47"/>
    <w:rsid w:val="00690113"/>
    <w:rsid w:val="00690694"/>
    <w:rsid w:val="00690905"/>
    <w:rsid w:val="00690B37"/>
    <w:rsid w:val="0069182D"/>
    <w:rsid w:val="0069195F"/>
    <w:rsid w:val="006919AB"/>
    <w:rsid w:val="00691C89"/>
    <w:rsid w:val="00692718"/>
    <w:rsid w:val="006927AD"/>
    <w:rsid w:val="00692987"/>
    <w:rsid w:val="00692C2B"/>
    <w:rsid w:val="006939A4"/>
    <w:rsid w:val="00693B07"/>
    <w:rsid w:val="006947C1"/>
    <w:rsid w:val="006953F4"/>
    <w:rsid w:val="006959B3"/>
    <w:rsid w:val="006959DC"/>
    <w:rsid w:val="00695A64"/>
    <w:rsid w:val="00696158"/>
    <w:rsid w:val="006961B9"/>
    <w:rsid w:val="006967FC"/>
    <w:rsid w:val="00696ADE"/>
    <w:rsid w:val="00696F63"/>
    <w:rsid w:val="00697FB2"/>
    <w:rsid w:val="006A0C27"/>
    <w:rsid w:val="006A18CD"/>
    <w:rsid w:val="006A2035"/>
    <w:rsid w:val="006A20D2"/>
    <w:rsid w:val="006A29FE"/>
    <w:rsid w:val="006A43A8"/>
    <w:rsid w:val="006A4400"/>
    <w:rsid w:val="006A47EA"/>
    <w:rsid w:val="006A4DF0"/>
    <w:rsid w:val="006A554A"/>
    <w:rsid w:val="006A5FED"/>
    <w:rsid w:val="006A6405"/>
    <w:rsid w:val="006A70B5"/>
    <w:rsid w:val="006A71F0"/>
    <w:rsid w:val="006A7337"/>
    <w:rsid w:val="006A7464"/>
    <w:rsid w:val="006A79FD"/>
    <w:rsid w:val="006B01EB"/>
    <w:rsid w:val="006B2AF0"/>
    <w:rsid w:val="006B2D53"/>
    <w:rsid w:val="006B2F79"/>
    <w:rsid w:val="006B3295"/>
    <w:rsid w:val="006B3434"/>
    <w:rsid w:val="006B3C7B"/>
    <w:rsid w:val="006B3D8B"/>
    <w:rsid w:val="006B3F9B"/>
    <w:rsid w:val="006B402F"/>
    <w:rsid w:val="006B45D7"/>
    <w:rsid w:val="006B4B0E"/>
    <w:rsid w:val="006B4FAB"/>
    <w:rsid w:val="006B6028"/>
    <w:rsid w:val="006B61BC"/>
    <w:rsid w:val="006B631C"/>
    <w:rsid w:val="006B6414"/>
    <w:rsid w:val="006B6906"/>
    <w:rsid w:val="006B730F"/>
    <w:rsid w:val="006B7A3D"/>
    <w:rsid w:val="006B7B69"/>
    <w:rsid w:val="006B7CDD"/>
    <w:rsid w:val="006C0A73"/>
    <w:rsid w:val="006C0EB3"/>
    <w:rsid w:val="006C1787"/>
    <w:rsid w:val="006C1C49"/>
    <w:rsid w:val="006C238D"/>
    <w:rsid w:val="006C2D23"/>
    <w:rsid w:val="006C328E"/>
    <w:rsid w:val="006C32AE"/>
    <w:rsid w:val="006C3539"/>
    <w:rsid w:val="006C3561"/>
    <w:rsid w:val="006C4207"/>
    <w:rsid w:val="006C48D2"/>
    <w:rsid w:val="006C4FF2"/>
    <w:rsid w:val="006C6008"/>
    <w:rsid w:val="006C6606"/>
    <w:rsid w:val="006C72E9"/>
    <w:rsid w:val="006C7A5A"/>
    <w:rsid w:val="006C7B2C"/>
    <w:rsid w:val="006C7DBA"/>
    <w:rsid w:val="006D0066"/>
    <w:rsid w:val="006D0336"/>
    <w:rsid w:val="006D0861"/>
    <w:rsid w:val="006D2E31"/>
    <w:rsid w:val="006D38B1"/>
    <w:rsid w:val="006D3FDB"/>
    <w:rsid w:val="006D5389"/>
    <w:rsid w:val="006D54E7"/>
    <w:rsid w:val="006D5A18"/>
    <w:rsid w:val="006D61C7"/>
    <w:rsid w:val="006D62F9"/>
    <w:rsid w:val="006D6B2D"/>
    <w:rsid w:val="006D7039"/>
    <w:rsid w:val="006E00BB"/>
    <w:rsid w:val="006E04D2"/>
    <w:rsid w:val="006E0A19"/>
    <w:rsid w:val="006E0CE1"/>
    <w:rsid w:val="006E1423"/>
    <w:rsid w:val="006E291A"/>
    <w:rsid w:val="006E2BD5"/>
    <w:rsid w:val="006E4456"/>
    <w:rsid w:val="006E4672"/>
    <w:rsid w:val="006E53D5"/>
    <w:rsid w:val="006E588A"/>
    <w:rsid w:val="006E5A3F"/>
    <w:rsid w:val="006E5D7B"/>
    <w:rsid w:val="006E6146"/>
    <w:rsid w:val="006E637B"/>
    <w:rsid w:val="006E7075"/>
    <w:rsid w:val="006E75D2"/>
    <w:rsid w:val="006E78F9"/>
    <w:rsid w:val="006E7FC5"/>
    <w:rsid w:val="006F0293"/>
    <w:rsid w:val="006F0A07"/>
    <w:rsid w:val="006F0A43"/>
    <w:rsid w:val="006F0AC7"/>
    <w:rsid w:val="006F0FCB"/>
    <w:rsid w:val="006F16E2"/>
    <w:rsid w:val="006F1AAA"/>
    <w:rsid w:val="006F2211"/>
    <w:rsid w:val="006F2504"/>
    <w:rsid w:val="006F27DB"/>
    <w:rsid w:val="006F2AAA"/>
    <w:rsid w:val="006F3335"/>
    <w:rsid w:val="006F38D6"/>
    <w:rsid w:val="006F5E75"/>
    <w:rsid w:val="006F7034"/>
    <w:rsid w:val="006F7CF2"/>
    <w:rsid w:val="006F7D0F"/>
    <w:rsid w:val="00700319"/>
    <w:rsid w:val="00700DC0"/>
    <w:rsid w:val="0070118B"/>
    <w:rsid w:val="00702197"/>
    <w:rsid w:val="00702BCC"/>
    <w:rsid w:val="00702D09"/>
    <w:rsid w:val="00702E2E"/>
    <w:rsid w:val="00702E5F"/>
    <w:rsid w:val="0070361E"/>
    <w:rsid w:val="00704261"/>
    <w:rsid w:val="00705359"/>
    <w:rsid w:val="0070570F"/>
    <w:rsid w:val="0070588D"/>
    <w:rsid w:val="007068D3"/>
    <w:rsid w:val="007069D2"/>
    <w:rsid w:val="0070767C"/>
    <w:rsid w:val="00707791"/>
    <w:rsid w:val="00707963"/>
    <w:rsid w:val="0070799F"/>
    <w:rsid w:val="00707CE3"/>
    <w:rsid w:val="007106AA"/>
    <w:rsid w:val="00712045"/>
    <w:rsid w:val="0071236E"/>
    <w:rsid w:val="00713F81"/>
    <w:rsid w:val="00714429"/>
    <w:rsid w:val="0071454F"/>
    <w:rsid w:val="00714F42"/>
    <w:rsid w:val="00716CD8"/>
    <w:rsid w:val="00717293"/>
    <w:rsid w:val="00717C8A"/>
    <w:rsid w:val="0072002D"/>
    <w:rsid w:val="00720208"/>
    <w:rsid w:val="00720E81"/>
    <w:rsid w:val="0072158B"/>
    <w:rsid w:val="00723164"/>
    <w:rsid w:val="00723299"/>
    <w:rsid w:val="00724A84"/>
    <w:rsid w:val="00724D5A"/>
    <w:rsid w:val="007253FF"/>
    <w:rsid w:val="007254BC"/>
    <w:rsid w:val="0072684B"/>
    <w:rsid w:val="007268A1"/>
    <w:rsid w:val="00727221"/>
    <w:rsid w:val="00727344"/>
    <w:rsid w:val="007276BB"/>
    <w:rsid w:val="0072786F"/>
    <w:rsid w:val="00730832"/>
    <w:rsid w:val="00730AE6"/>
    <w:rsid w:val="00730D29"/>
    <w:rsid w:val="00730F37"/>
    <w:rsid w:val="007314BD"/>
    <w:rsid w:val="0073194B"/>
    <w:rsid w:val="007320A2"/>
    <w:rsid w:val="0073252D"/>
    <w:rsid w:val="0073266D"/>
    <w:rsid w:val="0073275E"/>
    <w:rsid w:val="00733017"/>
    <w:rsid w:val="007335FF"/>
    <w:rsid w:val="00734758"/>
    <w:rsid w:val="00734922"/>
    <w:rsid w:val="00734E93"/>
    <w:rsid w:val="00735FE7"/>
    <w:rsid w:val="00736C1C"/>
    <w:rsid w:val="0073742F"/>
    <w:rsid w:val="007377A2"/>
    <w:rsid w:val="00737E69"/>
    <w:rsid w:val="00737F51"/>
    <w:rsid w:val="00740C4C"/>
    <w:rsid w:val="00740F65"/>
    <w:rsid w:val="00741F0A"/>
    <w:rsid w:val="00742104"/>
    <w:rsid w:val="00742423"/>
    <w:rsid w:val="00742755"/>
    <w:rsid w:val="007431AF"/>
    <w:rsid w:val="0074389B"/>
    <w:rsid w:val="00743C1C"/>
    <w:rsid w:val="007451E9"/>
    <w:rsid w:val="00745411"/>
    <w:rsid w:val="0074571F"/>
    <w:rsid w:val="00745ED5"/>
    <w:rsid w:val="0074611E"/>
    <w:rsid w:val="00746AA8"/>
    <w:rsid w:val="007471BB"/>
    <w:rsid w:val="00747879"/>
    <w:rsid w:val="0075088D"/>
    <w:rsid w:val="007509A1"/>
    <w:rsid w:val="007509F5"/>
    <w:rsid w:val="00750B35"/>
    <w:rsid w:val="0075220C"/>
    <w:rsid w:val="007523BB"/>
    <w:rsid w:val="00752BD7"/>
    <w:rsid w:val="00753CC6"/>
    <w:rsid w:val="0075411F"/>
    <w:rsid w:val="0075413A"/>
    <w:rsid w:val="00754BF8"/>
    <w:rsid w:val="00754EF7"/>
    <w:rsid w:val="00754FF8"/>
    <w:rsid w:val="00755AE9"/>
    <w:rsid w:val="007566E7"/>
    <w:rsid w:val="00756951"/>
    <w:rsid w:val="00756B90"/>
    <w:rsid w:val="00756E30"/>
    <w:rsid w:val="00757714"/>
    <w:rsid w:val="00757736"/>
    <w:rsid w:val="00757D5D"/>
    <w:rsid w:val="00760B63"/>
    <w:rsid w:val="00760E67"/>
    <w:rsid w:val="00761FC1"/>
    <w:rsid w:val="00762F35"/>
    <w:rsid w:val="00763DD1"/>
    <w:rsid w:val="00763E89"/>
    <w:rsid w:val="00763FC2"/>
    <w:rsid w:val="00763FC3"/>
    <w:rsid w:val="007644A0"/>
    <w:rsid w:val="007648AE"/>
    <w:rsid w:val="007656F6"/>
    <w:rsid w:val="007659C3"/>
    <w:rsid w:val="00765F48"/>
    <w:rsid w:val="00765F53"/>
    <w:rsid w:val="0076627C"/>
    <w:rsid w:val="00766CD9"/>
    <w:rsid w:val="0076773F"/>
    <w:rsid w:val="00767B76"/>
    <w:rsid w:val="00767BCF"/>
    <w:rsid w:val="00770545"/>
    <w:rsid w:val="0077062A"/>
    <w:rsid w:val="007708EE"/>
    <w:rsid w:val="00771768"/>
    <w:rsid w:val="007721DB"/>
    <w:rsid w:val="0077648D"/>
    <w:rsid w:val="0077685F"/>
    <w:rsid w:val="00776C20"/>
    <w:rsid w:val="00776C96"/>
    <w:rsid w:val="0077796C"/>
    <w:rsid w:val="0078065C"/>
    <w:rsid w:val="00780EAF"/>
    <w:rsid w:val="007810D7"/>
    <w:rsid w:val="00781651"/>
    <w:rsid w:val="0078178B"/>
    <w:rsid w:val="00781815"/>
    <w:rsid w:val="00781D46"/>
    <w:rsid w:val="00782477"/>
    <w:rsid w:val="00782543"/>
    <w:rsid w:val="00782681"/>
    <w:rsid w:val="007827AF"/>
    <w:rsid w:val="00782A69"/>
    <w:rsid w:val="00783310"/>
    <w:rsid w:val="00783B84"/>
    <w:rsid w:val="00783D06"/>
    <w:rsid w:val="0078491B"/>
    <w:rsid w:val="00785386"/>
    <w:rsid w:val="0078686C"/>
    <w:rsid w:val="00786B50"/>
    <w:rsid w:val="007876C4"/>
    <w:rsid w:val="007903E9"/>
    <w:rsid w:val="00790852"/>
    <w:rsid w:val="007913CF"/>
    <w:rsid w:val="00791834"/>
    <w:rsid w:val="00791C11"/>
    <w:rsid w:val="00791FE7"/>
    <w:rsid w:val="00792584"/>
    <w:rsid w:val="0079271B"/>
    <w:rsid w:val="00792B15"/>
    <w:rsid w:val="0079325A"/>
    <w:rsid w:val="00793E00"/>
    <w:rsid w:val="0079471F"/>
    <w:rsid w:val="00794D4F"/>
    <w:rsid w:val="00795517"/>
    <w:rsid w:val="00795E9F"/>
    <w:rsid w:val="007963F3"/>
    <w:rsid w:val="00796766"/>
    <w:rsid w:val="0079769F"/>
    <w:rsid w:val="00797733"/>
    <w:rsid w:val="00797CB4"/>
    <w:rsid w:val="007A04BB"/>
    <w:rsid w:val="007A0683"/>
    <w:rsid w:val="007A0AFD"/>
    <w:rsid w:val="007A0CE8"/>
    <w:rsid w:val="007A0E52"/>
    <w:rsid w:val="007A1617"/>
    <w:rsid w:val="007A1C5A"/>
    <w:rsid w:val="007A283C"/>
    <w:rsid w:val="007A2F00"/>
    <w:rsid w:val="007A46EC"/>
    <w:rsid w:val="007A48F4"/>
    <w:rsid w:val="007A4A6D"/>
    <w:rsid w:val="007A4FA9"/>
    <w:rsid w:val="007A583B"/>
    <w:rsid w:val="007A6923"/>
    <w:rsid w:val="007A6A63"/>
    <w:rsid w:val="007A6BDD"/>
    <w:rsid w:val="007A7553"/>
    <w:rsid w:val="007A757D"/>
    <w:rsid w:val="007A770A"/>
    <w:rsid w:val="007A77ED"/>
    <w:rsid w:val="007A7A28"/>
    <w:rsid w:val="007B1678"/>
    <w:rsid w:val="007B1B83"/>
    <w:rsid w:val="007B1F25"/>
    <w:rsid w:val="007B21D5"/>
    <w:rsid w:val="007B2BE9"/>
    <w:rsid w:val="007B361B"/>
    <w:rsid w:val="007B3F1B"/>
    <w:rsid w:val="007B53C1"/>
    <w:rsid w:val="007B549B"/>
    <w:rsid w:val="007B54B8"/>
    <w:rsid w:val="007B5718"/>
    <w:rsid w:val="007B5D38"/>
    <w:rsid w:val="007B65FA"/>
    <w:rsid w:val="007B72E0"/>
    <w:rsid w:val="007B7737"/>
    <w:rsid w:val="007B79DA"/>
    <w:rsid w:val="007B7BC9"/>
    <w:rsid w:val="007C167B"/>
    <w:rsid w:val="007C1A0F"/>
    <w:rsid w:val="007C25D6"/>
    <w:rsid w:val="007C2950"/>
    <w:rsid w:val="007C3B36"/>
    <w:rsid w:val="007C3C42"/>
    <w:rsid w:val="007C3DBB"/>
    <w:rsid w:val="007C3F30"/>
    <w:rsid w:val="007C4787"/>
    <w:rsid w:val="007C4B30"/>
    <w:rsid w:val="007C51BD"/>
    <w:rsid w:val="007C52A8"/>
    <w:rsid w:val="007C79B7"/>
    <w:rsid w:val="007D0A8C"/>
    <w:rsid w:val="007D117F"/>
    <w:rsid w:val="007D1196"/>
    <w:rsid w:val="007D119E"/>
    <w:rsid w:val="007D1BCF"/>
    <w:rsid w:val="007D3082"/>
    <w:rsid w:val="007D36C1"/>
    <w:rsid w:val="007D50A2"/>
    <w:rsid w:val="007D5BD8"/>
    <w:rsid w:val="007D65AE"/>
    <w:rsid w:val="007D7356"/>
    <w:rsid w:val="007D75CF"/>
    <w:rsid w:val="007D7BDC"/>
    <w:rsid w:val="007D7CC9"/>
    <w:rsid w:val="007D7DB6"/>
    <w:rsid w:val="007D7E3C"/>
    <w:rsid w:val="007E02C7"/>
    <w:rsid w:val="007E0440"/>
    <w:rsid w:val="007E0A84"/>
    <w:rsid w:val="007E1696"/>
    <w:rsid w:val="007E1B8C"/>
    <w:rsid w:val="007E1F83"/>
    <w:rsid w:val="007E2271"/>
    <w:rsid w:val="007E2592"/>
    <w:rsid w:val="007E2B8C"/>
    <w:rsid w:val="007E307F"/>
    <w:rsid w:val="007E353B"/>
    <w:rsid w:val="007E3804"/>
    <w:rsid w:val="007E3C69"/>
    <w:rsid w:val="007E4657"/>
    <w:rsid w:val="007E4FBB"/>
    <w:rsid w:val="007E6DC5"/>
    <w:rsid w:val="007E7893"/>
    <w:rsid w:val="007E7AE8"/>
    <w:rsid w:val="007E7CC9"/>
    <w:rsid w:val="007F004B"/>
    <w:rsid w:val="007F18BE"/>
    <w:rsid w:val="007F1A6F"/>
    <w:rsid w:val="007F2112"/>
    <w:rsid w:val="007F2AC0"/>
    <w:rsid w:val="007F39B7"/>
    <w:rsid w:val="007F3AA1"/>
    <w:rsid w:val="007F3B16"/>
    <w:rsid w:val="007F3BBA"/>
    <w:rsid w:val="007F3F6A"/>
    <w:rsid w:val="007F3FF7"/>
    <w:rsid w:val="007F4079"/>
    <w:rsid w:val="007F432C"/>
    <w:rsid w:val="007F56E5"/>
    <w:rsid w:val="007F5A8A"/>
    <w:rsid w:val="007F5EC9"/>
    <w:rsid w:val="007F62C6"/>
    <w:rsid w:val="007F6E14"/>
    <w:rsid w:val="007F6F55"/>
    <w:rsid w:val="00800396"/>
    <w:rsid w:val="0080058D"/>
    <w:rsid w:val="00800B92"/>
    <w:rsid w:val="00800BAD"/>
    <w:rsid w:val="008016FB"/>
    <w:rsid w:val="00801E2F"/>
    <w:rsid w:val="00801E5E"/>
    <w:rsid w:val="00802670"/>
    <w:rsid w:val="00803FBA"/>
    <w:rsid w:val="00804EBA"/>
    <w:rsid w:val="00804EE7"/>
    <w:rsid w:val="008050B9"/>
    <w:rsid w:val="0080653F"/>
    <w:rsid w:val="008071D6"/>
    <w:rsid w:val="00807429"/>
    <w:rsid w:val="00810219"/>
    <w:rsid w:val="00810CF9"/>
    <w:rsid w:val="00811483"/>
    <w:rsid w:val="008114D3"/>
    <w:rsid w:val="00811604"/>
    <w:rsid w:val="008127F3"/>
    <w:rsid w:val="0081298F"/>
    <w:rsid w:val="008135CD"/>
    <w:rsid w:val="00813D9E"/>
    <w:rsid w:val="0081459F"/>
    <w:rsid w:val="00814654"/>
    <w:rsid w:val="008150F9"/>
    <w:rsid w:val="00815252"/>
    <w:rsid w:val="00815A40"/>
    <w:rsid w:val="00815A7C"/>
    <w:rsid w:val="0081647F"/>
    <w:rsid w:val="00816A9D"/>
    <w:rsid w:val="00817C77"/>
    <w:rsid w:val="0082162F"/>
    <w:rsid w:val="00822CD5"/>
    <w:rsid w:val="00823608"/>
    <w:rsid w:val="00823880"/>
    <w:rsid w:val="00823F60"/>
    <w:rsid w:val="0082426B"/>
    <w:rsid w:val="00824C51"/>
    <w:rsid w:val="00824C7F"/>
    <w:rsid w:val="00824DAD"/>
    <w:rsid w:val="00824FB0"/>
    <w:rsid w:val="0082529E"/>
    <w:rsid w:val="0082571C"/>
    <w:rsid w:val="008259DC"/>
    <w:rsid w:val="00825D26"/>
    <w:rsid w:val="008265FC"/>
    <w:rsid w:val="00827578"/>
    <w:rsid w:val="00827977"/>
    <w:rsid w:val="00827F47"/>
    <w:rsid w:val="00830249"/>
    <w:rsid w:val="00831E0E"/>
    <w:rsid w:val="008334B3"/>
    <w:rsid w:val="00833B65"/>
    <w:rsid w:val="008341CF"/>
    <w:rsid w:val="008353CE"/>
    <w:rsid w:val="00835846"/>
    <w:rsid w:val="0083595B"/>
    <w:rsid w:val="008360F2"/>
    <w:rsid w:val="00836184"/>
    <w:rsid w:val="00836522"/>
    <w:rsid w:val="0083695F"/>
    <w:rsid w:val="00837D78"/>
    <w:rsid w:val="00837FC1"/>
    <w:rsid w:val="008404B0"/>
    <w:rsid w:val="0084335A"/>
    <w:rsid w:val="00843504"/>
    <w:rsid w:val="00843514"/>
    <w:rsid w:val="00843626"/>
    <w:rsid w:val="00843C8B"/>
    <w:rsid w:val="00843EFC"/>
    <w:rsid w:val="00844482"/>
    <w:rsid w:val="008444B8"/>
    <w:rsid w:val="00844729"/>
    <w:rsid w:val="0084514D"/>
    <w:rsid w:val="0084529A"/>
    <w:rsid w:val="0084608D"/>
    <w:rsid w:val="00846331"/>
    <w:rsid w:val="00846B6D"/>
    <w:rsid w:val="00846D4D"/>
    <w:rsid w:val="008470D5"/>
    <w:rsid w:val="00847124"/>
    <w:rsid w:val="008473E2"/>
    <w:rsid w:val="00847CF0"/>
    <w:rsid w:val="0085018D"/>
    <w:rsid w:val="008506C0"/>
    <w:rsid w:val="0085205F"/>
    <w:rsid w:val="00852E85"/>
    <w:rsid w:val="00852FC9"/>
    <w:rsid w:val="00854184"/>
    <w:rsid w:val="00854E55"/>
    <w:rsid w:val="00854F9D"/>
    <w:rsid w:val="0085531E"/>
    <w:rsid w:val="008553CF"/>
    <w:rsid w:val="008554AE"/>
    <w:rsid w:val="00855803"/>
    <w:rsid w:val="00855EC9"/>
    <w:rsid w:val="00856563"/>
    <w:rsid w:val="00856D9D"/>
    <w:rsid w:val="00857111"/>
    <w:rsid w:val="008573E9"/>
    <w:rsid w:val="00860532"/>
    <w:rsid w:val="008608DD"/>
    <w:rsid w:val="0086115D"/>
    <w:rsid w:val="008615DF"/>
    <w:rsid w:val="0086161B"/>
    <w:rsid w:val="008619C9"/>
    <w:rsid w:val="008621B1"/>
    <w:rsid w:val="008638B3"/>
    <w:rsid w:val="00863C1E"/>
    <w:rsid w:val="008641A7"/>
    <w:rsid w:val="008647EE"/>
    <w:rsid w:val="00865266"/>
    <w:rsid w:val="00865566"/>
    <w:rsid w:val="00865901"/>
    <w:rsid w:val="00866471"/>
    <w:rsid w:val="008666C5"/>
    <w:rsid w:val="00866B21"/>
    <w:rsid w:val="00866D17"/>
    <w:rsid w:val="00866F83"/>
    <w:rsid w:val="0086720D"/>
    <w:rsid w:val="0087021E"/>
    <w:rsid w:val="008703A6"/>
    <w:rsid w:val="008717C3"/>
    <w:rsid w:val="00872012"/>
    <w:rsid w:val="0087232A"/>
    <w:rsid w:val="00872FAB"/>
    <w:rsid w:val="0087385F"/>
    <w:rsid w:val="00873AA1"/>
    <w:rsid w:val="00873DB2"/>
    <w:rsid w:val="00874391"/>
    <w:rsid w:val="00874B5D"/>
    <w:rsid w:val="008753B0"/>
    <w:rsid w:val="00875EB8"/>
    <w:rsid w:val="00875F4A"/>
    <w:rsid w:val="00876A26"/>
    <w:rsid w:val="008771F6"/>
    <w:rsid w:val="008776EA"/>
    <w:rsid w:val="00877B9A"/>
    <w:rsid w:val="00877C16"/>
    <w:rsid w:val="0088043C"/>
    <w:rsid w:val="0088047D"/>
    <w:rsid w:val="0088079A"/>
    <w:rsid w:val="00880DFB"/>
    <w:rsid w:val="0088137F"/>
    <w:rsid w:val="008824D0"/>
    <w:rsid w:val="008831E8"/>
    <w:rsid w:val="008838A4"/>
    <w:rsid w:val="00884586"/>
    <w:rsid w:val="00884889"/>
    <w:rsid w:val="0088503D"/>
    <w:rsid w:val="008852B7"/>
    <w:rsid w:val="00885484"/>
    <w:rsid w:val="0088567A"/>
    <w:rsid w:val="0088669B"/>
    <w:rsid w:val="008872C7"/>
    <w:rsid w:val="00887326"/>
    <w:rsid w:val="00887DBF"/>
    <w:rsid w:val="00887F9C"/>
    <w:rsid w:val="008903C0"/>
    <w:rsid w:val="008904AF"/>
    <w:rsid w:val="008906C9"/>
    <w:rsid w:val="00890942"/>
    <w:rsid w:val="00890ACD"/>
    <w:rsid w:val="00890D71"/>
    <w:rsid w:val="00890FA7"/>
    <w:rsid w:val="00891A6D"/>
    <w:rsid w:val="00891C64"/>
    <w:rsid w:val="00892448"/>
    <w:rsid w:val="0089302B"/>
    <w:rsid w:val="00893510"/>
    <w:rsid w:val="00893967"/>
    <w:rsid w:val="00893CB3"/>
    <w:rsid w:val="00893DDE"/>
    <w:rsid w:val="008946AA"/>
    <w:rsid w:val="00894F9F"/>
    <w:rsid w:val="00895DC5"/>
    <w:rsid w:val="00896A48"/>
    <w:rsid w:val="008A05EF"/>
    <w:rsid w:val="008A0BA8"/>
    <w:rsid w:val="008A0C6F"/>
    <w:rsid w:val="008A0DD0"/>
    <w:rsid w:val="008A29DD"/>
    <w:rsid w:val="008A4136"/>
    <w:rsid w:val="008A46EE"/>
    <w:rsid w:val="008A4CFD"/>
    <w:rsid w:val="008A4EA2"/>
    <w:rsid w:val="008A56AA"/>
    <w:rsid w:val="008A58A5"/>
    <w:rsid w:val="008A599E"/>
    <w:rsid w:val="008A62F2"/>
    <w:rsid w:val="008A6D7F"/>
    <w:rsid w:val="008A7089"/>
    <w:rsid w:val="008A7592"/>
    <w:rsid w:val="008A7887"/>
    <w:rsid w:val="008A7F2C"/>
    <w:rsid w:val="008B0806"/>
    <w:rsid w:val="008B21D5"/>
    <w:rsid w:val="008B265E"/>
    <w:rsid w:val="008B29F0"/>
    <w:rsid w:val="008B36DE"/>
    <w:rsid w:val="008B3FE9"/>
    <w:rsid w:val="008B4022"/>
    <w:rsid w:val="008B611A"/>
    <w:rsid w:val="008B679A"/>
    <w:rsid w:val="008B6916"/>
    <w:rsid w:val="008B6F6E"/>
    <w:rsid w:val="008B7B56"/>
    <w:rsid w:val="008B7D8E"/>
    <w:rsid w:val="008B7F61"/>
    <w:rsid w:val="008C03F5"/>
    <w:rsid w:val="008C08C9"/>
    <w:rsid w:val="008C154A"/>
    <w:rsid w:val="008C1795"/>
    <w:rsid w:val="008C254C"/>
    <w:rsid w:val="008C2AE3"/>
    <w:rsid w:val="008C2E4C"/>
    <w:rsid w:val="008C2F1E"/>
    <w:rsid w:val="008C2F4E"/>
    <w:rsid w:val="008C3E4F"/>
    <w:rsid w:val="008C46A9"/>
    <w:rsid w:val="008C4ACE"/>
    <w:rsid w:val="008C5022"/>
    <w:rsid w:val="008C5670"/>
    <w:rsid w:val="008C5738"/>
    <w:rsid w:val="008C61D5"/>
    <w:rsid w:val="008C6439"/>
    <w:rsid w:val="008C665F"/>
    <w:rsid w:val="008C6679"/>
    <w:rsid w:val="008C6A06"/>
    <w:rsid w:val="008C711F"/>
    <w:rsid w:val="008D0168"/>
    <w:rsid w:val="008D0434"/>
    <w:rsid w:val="008D04F0"/>
    <w:rsid w:val="008D07A3"/>
    <w:rsid w:val="008D0E25"/>
    <w:rsid w:val="008D0EC1"/>
    <w:rsid w:val="008D1F61"/>
    <w:rsid w:val="008D2D61"/>
    <w:rsid w:val="008D3148"/>
    <w:rsid w:val="008D3219"/>
    <w:rsid w:val="008D3F98"/>
    <w:rsid w:val="008D424C"/>
    <w:rsid w:val="008D43F1"/>
    <w:rsid w:val="008D4686"/>
    <w:rsid w:val="008D4B33"/>
    <w:rsid w:val="008D50D4"/>
    <w:rsid w:val="008D597C"/>
    <w:rsid w:val="008D5C99"/>
    <w:rsid w:val="008D7A35"/>
    <w:rsid w:val="008D7ABB"/>
    <w:rsid w:val="008E005F"/>
    <w:rsid w:val="008E03CC"/>
    <w:rsid w:val="008E118C"/>
    <w:rsid w:val="008E1553"/>
    <w:rsid w:val="008E26E7"/>
    <w:rsid w:val="008E411E"/>
    <w:rsid w:val="008E43E6"/>
    <w:rsid w:val="008E47EE"/>
    <w:rsid w:val="008E4B7C"/>
    <w:rsid w:val="008E4EA3"/>
    <w:rsid w:val="008E4F0D"/>
    <w:rsid w:val="008E520B"/>
    <w:rsid w:val="008E5FE2"/>
    <w:rsid w:val="008E7017"/>
    <w:rsid w:val="008E727D"/>
    <w:rsid w:val="008E75EA"/>
    <w:rsid w:val="008F012F"/>
    <w:rsid w:val="008F0334"/>
    <w:rsid w:val="008F05AC"/>
    <w:rsid w:val="008F0888"/>
    <w:rsid w:val="008F10D4"/>
    <w:rsid w:val="008F248A"/>
    <w:rsid w:val="008F3262"/>
    <w:rsid w:val="008F3500"/>
    <w:rsid w:val="008F3D8F"/>
    <w:rsid w:val="008F4739"/>
    <w:rsid w:val="008F4E7D"/>
    <w:rsid w:val="008F51C9"/>
    <w:rsid w:val="008F52AB"/>
    <w:rsid w:val="008F5E28"/>
    <w:rsid w:val="008F6236"/>
    <w:rsid w:val="008F69DC"/>
    <w:rsid w:val="008F6ED7"/>
    <w:rsid w:val="008F7890"/>
    <w:rsid w:val="008F7A37"/>
    <w:rsid w:val="008F7C70"/>
    <w:rsid w:val="00900945"/>
    <w:rsid w:val="00902EBC"/>
    <w:rsid w:val="00903F33"/>
    <w:rsid w:val="00903F87"/>
    <w:rsid w:val="009042CF"/>
    <w:rsid w:val="009045A7"/>
    <w:rsid w:val="009051F9"/>
    <w:rsid w:val="009055D9"/>
    <w:rsid w:val="00910215"/>
    <w:rsid w:val="00910297"/>
    <w:rsid w:val="009103BC"/>
    <w:rsid w:val="00910AC5"/>
    <w:rsid w:val="00910BC4"/>
    <w:rsid w:val="00910FCD"/>
    <w:rsid w:val="00911A6B"/>
    <w:rsid w:val="00911DEF"/>
    <w:rsid w:val="009125D3"/>
    <w:rsid w:val="009133CA"/>
    <w:rsid w:val="0091352D"/>
    <w:rsid w:val="00913671"/>
    <w:rsid w:val="00914BAE"/>
    <w:rsid w:val="00915320"/>
    <w:rsid w:val="009155F8"/>
    <w:rsid w:val="00915BDB"/>
    <w:rsid w:val="0091609D"/>
    <w:rsid w:val="00916B71"/>
    <w:rsid w:val="009179B7"/>
    <w:rsid w:val="009179F0"/>
    <w:rsid w:val="00917AB2"/>
    <w:rsid w:val="0092064B"/>
    <w:rsid w:val="00920669"/>
    <w:rsid w:val="00920896"/>
    <w:rsid w:val="009219A1"/>
    <w:rsid w:val="00922189"/>
    <w:rsid w:val="009222B6"/>
    <w:rsid w:val="009225F2"/>
    <w:rsid w:val="00922964"/>
    <w:rsid w:val="00923561"/>
    <w:rsid w:val="009240C8"/>
    <w:rsid w:val="0092480A"/>
    <w:rsid w:val="00924C7B"/>
    <w:rsid w:val="00924E3C"/>
    <w:rsid w:val="00924E76"/>
    <w:rsid w:val="009250B6"/>
    <w:rsid w:val="0092530C"/>
    <w:rsid w:val="009256AC"/>
    <w:rsid w:val="00926704"/>
    <w:rsid w:val="00926A91"/>
    <w:rsid w:val="00926BFC"/>
    <w:rsid w:val="00926C2A"/>
    <w:rsid w:val="00926DE7"/>
    <w:rsid w:val="00926E0E"/>
    <w:rsid w:val="0092739F"/>
    <w:rsid w:val="00927572"/>
    <w:rsid w:val="00927A0A"/>
    <w:rsid w:val="0093044D"/>
    <w:rsid w:val="00930648"/>
    <w:rsid w:val="009307F3"/>
    <w:rsid w:val="009312A6"/>
    <w:rsid w:val="0093165E"/>
    <w:rsid w:val="009318B6"/>
    <w:rsid w:val="00931A56"/>
    <w:rsid w:val="009326F9"/>
    <w:rsid w:val="009327A7"/>
    <w:rsid w:val="00933A2E"/>
    <w:rsid w:val="0093470B"/>
    <w:rsid w:val="00935281"/>
    <w:rsid w:val="00935305"/>
    <w:rsid w:val="00936626"/>
    <w:rsid w:val="00936A03"/>
    <w:rsid w:val="0093771A"/>
    <w:rsid w:val="00940514"/>
    <w:rsid w:val="00940C72"/>
    <w:rsid w:val="009410A5"/>
    <w:rsid w:val="0094139E"/>
    <w:rsid w:val="00941735"/>
    <w:rsid w:val="00941D3C"/>
    <w:rsid w:val="0094210A"/>
    <w:rsid w:val="009424DD"/>
    <w:rsid w:val="00943A86"/>
    <w:rsid w:val="00944073"/>
    <w:rsid w:val="009444D4"/>
    <w:rsid w:val="00944BDA"/>
    <w:rsid w:val="00944EAF"/>
    <w:rsid w:val="00945083"/>
    <w:rsid w:val="009453AD"/>
    <w:rsid w:val="009453E3"/>
    <w:rsid w:val="00945A9E"/>
    <w:rsid w:val="00945AFA"/>
    <w:rsid w:val="00945B02"/>
    <w:rsid w:val="00945B43"/>
    <w:rsid w:val="00947865"/>
    <w:rsid w:val="009478B5"/>
    <w:rsid w:val="00947AF8"/>
    <w:rsid w:val="00947F18"/>
    <w:rsid w:val="0095007F"/>
    <w:rsid w:val="00950C2B"/>
    <w:rsid w:val="0095286A"/>
    <w:rsid w:val="0095421A"/>
    <w:rsid w:val="00954755"/>
    <w:rsid w:val="009548CB"/>
    <w:rsid w:val="00955235"/>
    <w:rsid w:val="00957A1C"/>
    <w:rsid w:val="00957E91"/>
    <w:rsid w:val="00957FA9"/>
    <w:rsid w:val="00957FDB"/>
    <w:rsid w:val="00960D78"/>
    <w:rsid w:val="009612BB"/>
    <w:rsid w:val="00961867"/>
    <w:rsid w:val="00963303"/>
    <w:rsid w:val="00963475"/>
    <w:rsid w:val="00963A75"/>
    <w:rsid w:val="00963CA5"/>
    <w:rsid w:val="00964801"/>
    <w:rsid w:val="00964A60"/>
    <w:rsid w:val="00964E12"/>
    <w:rsid w:val="00964FFF"/>
    <w:rsid w:val="009662BC"/>
    <w:rsid w:val="0096677D"/>
    <w:rsid w:val="00966941"/>
    <w:rsid w:val="00966CBA"/>
    <w:rsid w:val="00967155"/>
    <w:rsid w:val="00967958"/>
    <w:rsid w:val="009715D0"/>
    <w:rsid w:val="00972907"/>
    <w:rsid w:val="00972B87"/>
    <w:rsid w:val="00972C84"/>
    <w:rsid w:val="00972F37"/>
    <w:rsid w:val="00973074"/>
    <w:rsid w:val="009730A4"/>
    <w:rsid w:val="0097457D"/>
    <w:rsid w:val="00975298"/>
    <w:rsid w:val="00975378"/>
    <w:rsid w:val="00975A8F"/>
    <w:rsid w:val="00976318"/>
    <w:rsid w:val="00977E7D"/>
    <w:rsid w:val="00977F3D"/>
    <w:rsid w:val="009801D7"/>
    <w:rsid w:val="00980287"/>
    <w:rsid w:val="00980459"/>
    <w:rsid w:val="009808D9"/>
    <w:rsid w:val="009809E3"/>
    <w:rsid w:val="00980EDE"/>
    <w:rsid w:val="009816B1"/>
    <w:rsid w:val="009818D3"/>
    <w:rsid w:val="009826BE"/>
    <w:rsid w:val="00982918"/>
    <w:rsid w:val="00982AD4"/>
    <w:rsid w:val="00983C6D"/>
    <w:rsid w:val="009847F1"/>
    <w:rsid w:val="00984E02"/>
    <w:rsid w:val="0098599D"/>
    <w:rsid w:val="00985D2C"/>
    <w:rsid w:val="00986D34"/>
    <w:rsid w:val="00987D93"/>
    <w:rsid w:val="00990BAD"/>
    <w:rsid w:val="00990D2C"/>
    <w:rsid w:val="009913CC"/>
    <w:rsid w:val="00991543"/>
    <w:rsid w:val="00992D78"/>
    <w:rsid w:val="009939B9"/>
    <w:rsid w:val="00993CEE"/>
    <w:rsid w:val="00994439"/>
    <w:rsid w:val="00995522"/>
    <w:rsid w:val="00995CFB"/>
    <w:rsid w:val="00996121"/>
    <w:rsid w:val="009964CE"/>
    <w:rsid w:val="0099697B"/>
    <w:rsid w:val="009A040D"/>
    <w:rsid w:val="009A0478"/>
    <w:rsid w:val="009A123F"/>
    <w:rsid w:val="009A147A"/>
    <w:rsid w:val="009A1CD8"/>
    <w:rsid w:val="009A2152"/>
    <w:rsid w:val="009A243B"/>
    <w:rsid w:val="009A2B48"/>
    <w:rsid w:val="009A2C2E"/>
    <w:rsid w:val="009A2C68"/>
    <w:rsid w:val="009A3A26"/>
    <w:rsid w:val="009A3D77"/>
    <w:rsid w:val="009A401A"/>
    <w:rsid w:val="009A45DE"/>
    <w:rsid w:val="009A480C"/>
    <w:rsid w:val="009A4DC1"/>
    <w:rsid w:val="009A5525"/>
    <w:rsid w:val="009A55F2"/>
    <w:rsid w:val="009A5F34"/>
    <w:rsid w:val="009A69B7"/>
    <w:rsid w:val="009A6B62"/>
    <w:rsid w:val="009A6BAE"/>
    <w:rsid w:val="009A76CE"/>
    <w:rsid w:val="009A7C4C"/>
    <w:rsid w:val="009B0028"/>
    <w:rsid w:val="009B00DC"/>
    <w:rsid w:val="009B114C"/>
    <w:rsid w:val="009B1BAD"/>
    <w:rsid w:val="009B1C43"/>
    <w:rsid w:val="009B1F44"/>
    <w:rsid w:val="009B241B"/>
    <w:rsid w:val="009B2569"/>
    <w:rsid w:val="009B2850"/>
    <w:rsid w:val="009B3081"/>
    <w:rsid w:val="009B3421"/>
    <w:rsid w:val="009B368D"/>
    <w:rsid w:val="009B404B"/>
    <w:rsid w:val="009B4106"/>
    <w:rsid w:val="009B574A"/>
    <w:rsid w:val="009B58D6"/>
    <w:rsid w:val="009B5CD4"/>
    <w:rsid w:val="009B65AE"/>
    <w:rsid w:val="009B7D0F"/>
    <w:rsid w:val="009B7EBB"/>
    <w:rsid w:val="009C01B0"/>
    <w:rsid w:val="009C02F6"/>
    <w:rsid w:val="009C0AC9"/>
    <w:rsid w:val="009C1582"/>
    <w:rsid w:val="009C228E"/>
    <w:rsid w:val="009C3117"/>
    <w:rsid w:val="009C37E0"/>
    <w:rsid w:val="009C42F6"/>
    <w:rsid w:val="009C461C"/>
    <w:rsid w:val="009C4635"/>
    <w:rsid w:val="009C49A3"/>
    <w:rsid w:val="009C54D5"/>
    <w:rsid w:val="009C676E"/>
    <w:rsid w:val="009C69C8"/>
    <w:rsid w:val="009C6B29"/>
    <w:rsid w:val="009C731F"/>
    <w:rsid w:val="009C740A"/>
    <w:rsid w:val="009D1E6F"/>
    <w:rsid w:val="009D22A1"/>
    <w:rsid w:val="009D2485"/>
    <w:rsid w:val="009D2995"/>
    <w:rsid w:val="009D34A9"/>
    <w:rsid w:val="009D36AC"/>
    <w:rsid w:val="009D3D57"/>
    <w:rsid w:val="009D4D32"/>
    <w:rsid w:val="009D52F6"/>
    <w:rsid w:val="009D53BB"/>
    <w:rsid w:val="009D593E"/>
    <w:rsid w:val="009D5DDD"/>
    <w:rsid w:val="009D60CF"/>
    <w:rsid w:val="009D6790"/>
    <w:rsid w:val="009D6BA3"/>
    <w:rsid w:val="009D6FFD"/>
    <w:rsid w:val="009D7753"/>
    <w:rsid w:val="009E0C94"/>
    <w:rsid w:val="009E2100"/>
    <w:rsid w:val="009E249C"/>
    <w:rsid w:val="009E2C80"/>
    <w:rsid w:val="009E2D05"/>
    <w:rsid w:val="009E325B"/>
    <w:rsid w:val="009E474D"/>
    <w:rsid w:val="009E5DDF"/>
    <w:rsid w:val="009E6EAB"/>
    <w:rsid w:val="009E6F1C"/>
    <w:rsid w:val="009E738D"/>
    <w:rsid w:val="009E7A9F"/>
    <w:rsid w:val="009E7CFB"/>
    <w:rsid w:val="009F0477"/>
    <w:rsid w:val="009F3866"/>
    <w:rsid w:val="009F5056"/>
    <w:rsid w:val="009F53EE"/>
    <w:rsid w:val="009F5CD5"/>
    <w:rsid w:val="009F610B"/>
    <w:rsid w:val="009F6944"/>
    <w:rsid w:val="009F6E6B"/>
    <w:rsid w:val="009F75D4"/>
    <w:rsid w:val="009F7A07"/>
    <w:rsid w:val="009F7DAC"/>
    <w:rsid w:val="00A00384"/>
    <w:rsid w:val="00A0054C"/>
    <w:rsid w:val="00A00E19"/>
    <w:rsid w:val="00A0204C"/>
    <w:rsid w:val="00A022A6"/>
    <w:rsid w:val="00A028EF"/>
    <w:rsid w:val="00A0413B"/>
    <w:rsid w:val="00A05506"/>
    <w:rsid w:val="00A069A9"/>
    <w:rsid w:val="00A07344"/>
    <w:rsid w:val="00A0764C"/>
    <w:rsid w:val="00A07651"/>
    <w:rsid w:val="00A0779A"/>
    <w:rsid w:val="00A1009D"/>
    <w:rsid w:val="00A10A26"/>
    <w:rsid w:val="00A10E18"/>
    <w:rsid w:val="00A110EF"/>
    <w:rsid w:val="00A1165D"/>
    <w:rsid w:val="00A11875"/>
    <w:rsid w:val="00A11B82"/>
    <w:rsid w:val="00A125C5"/>
    <w:rsid w:val="00A12600"/>
    <w:rsid w:val="00A12C29"/>
    <w:rsid w:val="00A1387E"/>
    <w:rsid w:val="00A14018"/>
    <w:rsid w:val="00A14091"/>
    <w:rsid w:val="00A141BE"/>
    <w:rsid w:val="00A1423D"/>
    <w:rsid w:val="00A1584B"/>
    <w:rsid w:val="00A1588F"/>
    <w:rsid w:val="00A15B89"/>
    <w:rsid w:val="00A16B16"/>
    <w:rsid w:val="00A16E90"/>
    <w:rsid w:val="00A16EE6"/>
    <w:rsid w:val="00A17656"/>
    <w:rsid w:val="00A17E21"/>
    <w:rsid w:val="00A17E2A"/>
    <w:rsid w:val="00A17ECE"/>
    <w:rsid w:val="00A20B60"/>
    <w:rsid w:val="00A215EF"/>
    <w:rsid w:val="00A220D1"/>
    <w:rsid w:val="00A22622"/>
    <w:rsid w:val="00A2451C"/>
    <w:rsid w:val="00A24B01"/>
    <w:rsid w:val="00A24CAA"/>
    <w:rsid w:val="00A25132"/>
    <w:rsid w:val="00A26AC1"/>
    <w:rsid w:val="00A26C90"/>
    <w:rsid w:val="00A27318"/>
    <w:rsid w:val="00A27D41"/>
    <w:rsid w:val="00A30AB5"/>
    <w:rsid w:val="00A31689"/>
    <w:rsid w:val="00A332E2"/>
    <w:rsid w:val="00A337C1"/>
    <w:rsid w:val="00A3480E"/>
    <w:rsid w:val="00A34DB7"/>
    <w:rsid w:val="00A34DBA"/>
    <w:rsid w:val="00A368C4"/>
    <w:rsid w:val="00A37122"/>
    <w:rsid w:val="00A40805"/>
    <w:rsid w:val="00A40F0E"/>
    <w:rsid w:val="00A41138"/>
    <w:rsid w:val="00A411D9"/>
    <w:rsid w:val="00A41438"/>
    <w:rsid w:val="00A41632"/>
    <w:rsid w:val="00A416AD"/>
    <w:rsid w:val="00A418BE"/>
    <w:rsid w:val="00A428B9"/>
    <w:rsid w:val="00A431CF"/>
    <w:rsid w:val="00A44FFA"/>
    <w:rsid w:val="00A46751"/>
    <w:rsid w:val="00A47656"/>
    <w:rsid w:val="00A477FE"/>
    <w:rsid w:val="00A47CC4"/>
    <w:rsid w:val="00A47F26"/>
    <w:rsid w:val="00A50524"/>
    <w:rsid w:val="00A50AE7"/>
    <w:rsid w:val="00A512C4"/>
    <w:rsid w:val="00A513FD"/>
    <w:rsid w:val="00A51B34"/>
    <w:rsid w:val="00A52EAB"/>
    <w:rsid w:val="00A531E6"/>
    <w:rsid w:val="00A5390D"/>
    <w:rsid w:val="00A54438"/>
    <w:rsid w:val="00A56190"/>
    <w:rsid w:val="00A56476"/>
    <w:rsid w:val="00A56A34"/>
    <w:rsid w:val="00A56C3B"/>
    <w:rsid w:val="00A56EC0"/>
    <w:rsid w:val="00A57E59"/>
    <w:rsid w:val="00A602EB"/>
    <w:rsid w:val="00A60428"/>
    <w:rsid w:val="00A61155"/>
    <w:rsid w:val="00A616A8"/>
    <w:rsid w:val="00A61F79"/>
    <w:rsid w:val="00A623E8"/>
    <w:rsid w:val="00A624DA"/>
    <w:rsid w:val="00A62CD8"/>
    <w:rsid w:val="00A636C6"/>
    <w:rsid w:val="00A63EBA"/>
    <w:rsid w:val="00A640F5"/>
    <w:rsid w:val="00A64268"/>
    <w:rsid w:val="00A64A69"/>
    <w:rsid w:val="00A64AE7"/>
    <w:rsid w:val="00A64C0D"/>
    <w:rsid w:val="00A654BB"/>
    <w:rsid w:val="00A65EE7"/>
    <w:rsid w:val="00A6639E"/>
    <w:rsid w:val="00A6655A"/>
    <w:rsid w:val="00A66D11"/>
    <w:rsid w:val="00A70133"/>
    <w:rsid w:val="00A701E1"/>
    <w:rsid w:val="00A710CE"/>
    <w:rsid w:val="00A711C3"/>
    <w:rsid w:val="00A71396"/>
    <w:rsid w:val="00A71DE5"/>
    <w:rsid w:val="00A7249C"/>
    <w:rsid w:val="00A72584"/>
    <w:rsid w:val="00A73270"/>
    <w:rsid w:val="00A734F4"/>
    <w:rsid w:val="00A74DC9"/>
    <w:rsid w:val="00A751CF"/>
    <w:rsid w:val="00A75A19"/>
    <w:rsid w:val="00A75EB7"/>
    <w:rsid w:val="00A768C6"/>
    <w:rsid w:val="00A770A6"/>
    <w:rsid w:val="00A77C35"/>
    <w:rsid w:val="00A77C53"/>
    <w:rsid w:val="00A81033"/>
    <w:rsid w:val="00A810DA"/>
    <w:rsid w:val="00A81212"/>
    <w:rsid w:val="00A813B1"/>
    <w:rsid w:val="00A82351"/>
    <w:rsid w:val="00A824E8"/>
    <w:rsid w:val="00A8333D"/>
    <w:rsid w:val="00A83BEA"/>
    <w:rsid w:val="00A83E3B"/>
    <w:rsid w:val="00A84857"/>
    <w:rsid w:val="00A84E85"/>
    <w:rsid w:val="00A84EB9"/>
    <w:rsid w:val="00A84FBA"/>
    <w:rsid w:val="00A86BA1"/>
    <w:rsid w:val="00A86D6F"/>
    <w:rsid w:val="00A87A56"/>
    <w:rsid w:val="00A91674"/>
    <w:rsid w:val="00A9335E"/>
    <w:rsid w:val="00A93D28"/>
    <w:rsid w:val="00A93D42"/>
    <w:rsid w:val="00A95244"/>
    <w:rsid w:val="00A954A5"/>
    <w:rsid w:val="00A9621E"/>
    <w:rsid w:val="00A963B7"/>
    <w:rsid w:val="00A96AC3"/>
    <w:rsid w:val="00A96FA4"/>
    <w:rsid w:val="00A96FA5"/>
    <w:rsid w:val="00A970B3"/>
    <w:rsid w:val="00A97C41"/>
    <w:rsid w:val="00A97DB9"/>
    <w:rsid w:val="00AA0D0E"/>
    <w:rsid w:val="00AA13A7"/>
    <w:rsid w:val="00AA1F1C"/>
    <w:rsid w:val="00AA2340"/>
    <w:rsid w:val="00AA2819"/>
    <w:rsid w:val="00AA29A8"/>
    <w:rsid w:val="00AA3212"/>
    <w:rsid w:val="00AA374C"/>
    <w:rsid w:val="00AA385C"/>
    <w:rsid w:val="00AA461C"/>
    <w:rsid w:val="00AA47D6"/>
    <w:rsid w:val="00AA53C0"/>
    <w:rsid w:val="00AA5656"/>
    <w:rsid w:val="00AA764E"/>
    <w:rsid w:val="00AA7930"/>
    <w:rsid w:val="00AA7CB0"/>
    <w:rsid w:val="00AB03F5"/>
    <w:rsid w:val="00AB1532"/>
    <w:rsid w:val="00AB186A"/>
    <w:rsid w:val="00AB1EFF"/>
    <w:rsid w:val="00AB22EF"/>
    <w:rsid w:val="00AB36C4"/>
    <w:rsid w:val="00AB4342"/>
    <w:rsid w:val="00AB4AFD"/>
    <w:rsid w:val="00AB57B8"/>
    <w:rsid w:val="00AB6753"/>
    <w:rsid w:val="00AB6C59"/>
    <w:rsid w:val="00AB7887"/>
    <w:rsid w:val="00AB7B1F"/>
    <w:rsid w:val="00AC0E3C"/>
    <w:rsid w:val="00AC1256"/>
    <w:rsid w:val="00AC17FF"/>
    <w:rsid w:val="00AC1957"/>
    <w:rsid w:val="00AC2363"/>
    <w:rsid w:val="00AC2458"/>
    <w:rsid w:val="00AC25F8"/>
    <w:rsid w:val="00AC32B2"/>
    <w:rsid w:val="00AC32C2"/>
    <w:rsid w:val="00AC3686"/>
    <w:rsid w:val="00AC3775"/>
    <w:rsid w:val="00AC4D93"/>
    <w:rsid w:val="00AC55FD"/>
    <w:rsid w:val="00AC58D0"/>
    <w:rsid w:val="00AC5B9F"/>
    <w:rsid w:val="00AC5C25"/>
    <w:rsid w:val="00AC5ED2"/>
    <w:rsid w:val="00AC62BB"/>
    <w:rsid w:val="00AC6541"/>
    <w:rsid w:val="00AC6CFD"/>
    <w:rsid w:val="00AC6E1A"/>
    <w:rsid w:val="00AC74AF"/>
    <w:rsid w:val="00AD01BB"/>
    <w:rsid w:val="00AD059E"/>
    <w:rsid w:val="00AD0B1A"/>
    <w:rsid w:val="00AD1D51"/>
    <w:rsid w:val="00AD267B"/>
    <w:rsid w:val="00AD2A59"/>
    <w:rsid w:val="00AD2DA8"/>
    <w:rsid w:val="00AD3397"/>
    <w:rsid w:val="00AD345B"/>
    <w:rsid w:val="00AD37EB"/>
    <w:rsid w:val="00AD3A26"/>
    <w:rsid w:val="00AD41E3"/>
    <w:rsid w:val="00AD4452"/>
    <w:rsid w:val="00AD50C2"/>
    <w:rsid w:val="00AD5974"/>
    <w:rsid w:val="00AD6318"/>
    <w:rsid w:val="00AD6CF3"/>
    <w:rsid w:val="00AD6D9F"/>
    <w:rsid w:val="00AD7851"/>
    <w:rsid w:val="00AD7CC1"/>
    <w:rsid w:val="00AE012E"/>
    <w:rsid w:val="00AE0A3D"/>
    <w:rsid w:val="00AE0F19"/>
    <w:rsid w:val="00AE1A08"/>
    <w:rsid w:val="00AE216B"/>
    <w:rsid w:val="00AE3B62"/>
    <w:rsid w:val="00AE5094"/>
    <w:rsid w:val="00AE67B4"/>
    <w:rsid w:val="00AE67C0"/>
    <w:rsid w:val="00AE6E99"/>
    <w:rsid w:val="00AE6F9A"/>
    <w:rsid w:val="00AE7516"/>
    <w:rsid w:val="00AE7B15"/>
    <w:rsid w:val="00AE7F55"/>
    <w:rsid w:val="00AF05F3"/>
    <w:rsid w:val="00AF06ED"/>
    <w:rsid w:val="00AF1113"/>
    <w:rsid w:val="00AF4371"/>
    <w:rsid w:val="00AF43AE"/>
    <w:rsid w:val="00AF4C7D"/>
    <w:rsid w:val="00AF4D1D"/>
    <w:rsid w:val="00AF503A"/>
    <w:rsid w:val="00AF5A66"/>
    <w:rsid w:val="00AF6B37"/>
    <w:rsid w:val="00AF796D"/>
    <w:rsid w:val="00AF7A38"/>
    <w:rsid w:val="00AF7A47"/>
    <w:rsid w:val="00AF7B0D"/>
    <w:rsid w:val="00AF7FED"/>
    <w:rsid w:val="00B014D4"/>
    <w:rsid w:val="00B01AAF"/>
    <w:rsid w:val="00B01F35"/>
    <w:rsid w:val="00B02B99"/>
    <w:rsid w:val="00B02EDD"/>
    <w:rsid w:val="00B031A4"/>
    <w:rsid w:val="00B031B7"/>
    <w:rsid w:val="00B0389A"/>
    <w:rsid w:val="00B039B0"/>
    <w:rsid w:val="00B03F79"/>
    <w:rsid w:val="00B04591"/>
    <w:rsid w:val="00B053AC"/>
    <w:rsid w:val="00B05674"/>
    <w:rsid w:val="00B05866"/>
    <w:rsid w:val="00B0604C"/>
    <w:rsid w:val="00B06217"/>
    <w:rsid w:val="00B068BE"/>
    <w:rsid w:val="00B069C1"/>
    <w:rsid w:val="00B06B22"/>
    <w:rsid w:val="00B07112"/>
    <w:rsid w:val="00B0745F"/>
    <w:rsid w:val="00B07BC9"/>
    <w:rsid w:val="00B10085"/>
    <w:rsid w:val="00B10837"/>
    <w:rsid w:val="00B1132B"/>
    <w:rsid w:val="00B1169F"/>
    <w:rsid w:val="00B129AF"/>
    <w:rsid w:val="00B12E51"/>
    <w:rsid w:val="00B1425A"/>
    <w:rsid w:val="00B14922"/>
    <w:rsid w:val="00B162BB"/>
    <w:rsid w:val="00B16FA4"/>
    <w:rsid w:val="00B17141"/>
    <w:rsid w:val="00B1725A"/>
    <w:rsid w:val="00B2017D"/>
    <w:rsid w:val="00B20B54"/>
    <w:rsid w:val="00B22CC9"/>
    <w:rsid w:val="00B2324B"/>
    <w:rsid w:val="00B23712"/>
    <w:rsid w:val="00B24B5D"/>
    <w:rsid w:val="00B24DB0"/>
    <w:rsid w:val="00B250A2"/>
    <w:rsid w:val="00B26EC4"/>
    <w:rsid w:val="00B272E8"/>
    <w:rsid w:val="00B27676"/>
    <w:rsid w:val="00B27E21"/>
    <w:rsid w:val="00B30CAD"/>
    <w:rsid w:val="00B31288"/>
    <w:rsid w:val="00B314C3"/>
    <w:rsid w:val="00B3152F"/>
    <w:rsid w:val="00B31575"/>
    <w:rsid w:val="00B31C72"/>
    <w:rsid w:val="00B31DF8"/>
    <w:rsid w:val="00B31F55"/>
    <w:rsid w:val="00B32698"/>
    <w:rsid w:val="00B329EA"/>
    <w:rsid w:val="00B32A7C"/>
    <w:rsid w:val="00B32DD5"/>
    <w:rsid w:val="00B33AE5"/>
    <w:rsid w:val="00B35936"/>
    <w:rsid w:val="00B35D8A"/>
    <w:rsid w:val="00B35DAD"/>
    <w:rsid w:val="00B36E25"/>
    <w:rsid w:val="00B37095"/>
    <w:rsid w:val="00B40273"/>
    <w:rsid w:val="00B404E2"/>
    <w:rsid w:val="00B41473"/>
    <w:rsid w:val="00B415FB"/>
    <w:rsid w:val="00B4227C"/>
    <w:rsid w:val="00B4260C"/>
    <w:rsid w:val="00B426D6"/>
    <w:rsid w:val="00B428A6"/>
    <w:rsid w:val="00B43009"/>
    <w:rsid w:val="00B4313C"/>
    <w:rsid w:val="00B431CF"/>
    <w:rsid w:val="00B4414E"/>
    <w:rsid w:val="00B44682"/>
    <w:rsid w:val="00B44C45"/>
    <w:rsid w:val="00B451DA"/>
    <w:rsid w:val="00B4532F"/>
    <w:rsid w:val="00B453CA"/>
    <w:rsid w:val="00B453F1"/>
    <w:rsid w:val="00B456CE"/>
    <w:rsid w:val="00B4570A"/>
    <w:rsid w:val="00B45ECE"/>
    <w:rsid w:val="00B461FD"/>
    <w:rsid w:val="00B46B8A"/>
    <w:rsid w:val="00B4731A"/>
    <w:rsid w:val="00B47CC0"/>
    <w:rsid w:val="00B50E5D"/>
    <w:rsid w:val="00B510EA"/>
    <w:rsid w:val="00B517C0"/>
    <w:rsid w:val="00B51BCA"/>
    <w:rsid w:val="00B52104"/>
    <w:rsid w:val="00B5284F"/>
    <w:rsid w:val="00B52EE8"/>
    <w:rsid w:val="00B53183"/>
    <w:rsid w:val="00B539E9"/>
    <w:rsid w:val="00B53D25"/>
    <w:rsid w:val="00B53D2D"/>
    <w:rsid w:val="00B5405B"/>
    <w:rsid w:val="00B54827"/>
    <w:rsid w:val="00B54995"/>
    <w:rsid w:val="00B54FA0"/>
    <w:rsid w:val="00B5550E"/>
    <w:rsid w:val="00B558F8"/>
    <w:rsid w:val="00B559FC"/>
    <w:rsid w:val="00B56483"/>
    <w:rsid w:val="00B56799"/>
    <w:rsid w:val="00B56998"/>
    <w:rsid w:val="00B569CB"/>
    <w:rsid w:val="00B56DD6"/>
    <w:rsid w:val="00B570DD"/>
    <w:rsid w:val="00B574B8"/>
    <w:rsid w:val="00B579D8"/>
    <w:rsid w:val="00B605C3"/>
    <w:rsid w:val="00B608FD"/>
    <w:rsid w:val="00B6134D"/>
    <w:rsid w:val="00B615C1"/>
    <w:rsid w:val="00B61649"/>
    <w:rsid w:val="00B61FE2"/>
    <w:rsid w:val="00B628AD"/>
    <w:rsid w:val="00B62C8B"/>
    <w:rsid w:val="00B6337B"/>
    <w:rsid w:val="00B63833"/>
    <w:rsid w:val="00B6390D"/>
    <w:rsid w:val="00B63C7C"/>
    <w:rsid w:val="00B63F10"/>
    <w:rsid w:val="00B63F8C"/>
    <w:rsid w:val="00B646A5"/>
    <w:rsid w:val="00B64A9E"/>
    <w:rsid w:val="00B64F38"/>
    <w:rsid w:val="00B65662"/>
    <w:rsid w:val="00B65E94"/>
    <w:rsid w:val="00B65EAB"/>
    <w:rsid w:val="00B6676E"/>
    <w:rsid w:val="00B670DA"/>
    <w:rsid w:val="00B7008E"/>
    <w:rsid w:val="00B700CB"/>
    <w:rsid w:val="00B7439E"/>
    <w:rsid w:val="00B74633"/>
    <w:rsid w:val="00B74934"/>
    <w:rsid w:val="00B7537D"/>
    <w:rsid w:val="00B75CA5"/>
    <w:rsid w:val="00B76446"/>
    <w:rsid w:val="00B76B81"/>
    <w:rsid w:val="00B80367"/>
    <w:rsid w:val="00B80C1E"/>
    <w:rsid w:val="00B82004"/>
    <w:rsid w:val="00B84157"/>
    <w:rsid w:val="00B842D9"/>
    <w:rsid w:val="00B847E5"/>
    <w:rsid w:val="00B84AD5"/>
    <w:rsid w:val="00B84AEA"/>
    <w:rsid w:val="00B8547D"/>
    <w:rsid w:val="00B8551C"/>
    <w:rsid w:val="00B856A1"/>
    <w:rsid w:val="00B85DC6"/>
    <w:rsid w:val="00B862DC"/>
    <w:rsid w:val="00B86ADE"/>
    <w:rsid w:val="00B86D0F"/>
    <w:rsid w:val="00B86E68"/>
    <w:rsid w:val="00B877C6"/>
    <w:rsid w:val="00B879EE"/>
    <w:rsid w:val="00B87E5C"/>
    <w:rsid w:val="00B87F2C"/>
    <w:rsid w:val="00B911CE"/>
    <w:rsid w:val="00B9120C"/>
    <w:rsid w:val="00B913DE"/>
    <w:rsid w:val="00B9179A"/>
    <w:rsid w:val="00B92247"/>
    <w:rsid w:val="00B925EF"/>
    <w:rsid w:val="00B92F78"/>
    <w:rsid w:val="00B938A3"/>
    <w:rsid w:val="00B93A74"/>
    <w:rsid w:val="00B9410F"/>
    <w:rsid w:val="00B9468D"/>
    <w:rsid w:val="00B948EA"/>
    <w:rsid w:val="00B94B6D"/>
    <w:rsid w:val="00B95502"/>
    <w:rsid w:val="00B96046"/>
    <w:rsid w:val="00B96646"/>
    <w:rsid w:val="00B96BDB"/>
    <w:rsid w:val="00B96F93"/>
    <w:rsid w:val="00B97168"/>
    <w:rsid w:val="00B97A40"/>
    <w:rsid w:val="00B97D3E"/>
    <w:rsid w:val="00B97D89"/>
    <w:rsid w:val="00BA03DE"/>
    <w:rsid w:val="00BA0932"/>
    <w:rsid w:val="00BA1413"/>
    <w:rsid w:val="00BA1792"/>
    <w:rsid w:val="00BA18C8"/>
    <w:rsid w:val="00BA1B0D"/>
    <w:rsid w:val="00BA635D"/>
    <w:rsid w:val="00BA63DE"/>
    <w:rsid w:val="00BA64CD"/>
    <w:rsid w:val="00BA650C"/>
    <w:rsid w:val="00BA6F6A"/>
    <w:rsid w:val="00BA7302"/>
    <w:rsid w:val="00BA76DE"/>
    <w:rsid w:val="00BA7EB6"/>
    <w:rsid w:val="00BB00A6"/>
    <w:rsid w:val="00BB204D"/>
    <w:rsid w:val="00BB2B01"/>
    <w:rsid w:val="00BB2B10"/>
    <w:rsid w:val="00BB2D7D"/>
    <w:rsid w:val="00BB2FDD"/>
    <w:rsid w:val="00BB3FE8"/>
    <w:rsid w:val="00BB4091"/>
    <w:rsid w:val="00BB46C9"/>
    <w:rsid w:val="00BB4771"/>
    <w:rsid w:val="00BB5102"/>
    <w:rsid w:val="00BB5470"/>
    <w:rsid w:val="00BB68F5"/>
    <w:rsid w:val="00BB6E69"/>
    <w:rsid w:val="00BC11AF"/>
    <w:rsid w:val="00BC19EE"/>
    <w:rsid w:val="00BC2C91"/>
    <w:rsid w:val="00BC44B2"/>
    <w:rsid w:val="00BC47DA"/>
    <w:rsid w:val="00BC5559"/>
    <w:rsid w:val="00BC58CD"/>
    <w:rsid w:val="00BC6338"/>
    <w:rsid w:val="00BC6553"/>
    <w:rsid w:val="00BC6AD3"/>
    <w:rsid w:val="00BC6C81"/>
    <w:rsid w:val="00BC74A9"/>
    <w:rsid w:val="00BC75FC"/>
    <w:rsid w:val="00BD0556"/>
    <w:rsid w:val="00BD07A5"/>
    <w:rsid w:val="00BD0DC7"/>
    <w:rsid w:val="00BD1A35"/>
    <w:rsid w:val="00BD1EAC"/>
    <w:rsid w:val="00BD1FA3"/>
    <w:rsid w:val="00BD2498"/>
    <w:rsid w:val="00BD29C4"/>
    <w:rsid w:val="00BD2B54"/>
    <w:rsid w:val="00BD3CE5"/>
    <w:rsid w:val="00BD5BB0"/>
    <w:rsid w:val="00BD6389"/>
    <w:rsid w:val="00BD64A9"/>
    <w:rsid w:val="00BD69A9"/>
    <w:rsid w:val="00BD6C9D"/>
    <w:rsid w:val="00BD7E3A"/>
    <w:rsid w:val="00BD7F0F"/>
    <w:rsid w:val="00BE01B8"/>
    <w:rsid w:val="00BE0767"/>
    <w:rsid w:val="00BE1063"/>
    <w:rsid w:val="00BE176C"/>
    <w:rsid w:val="00BE25CD"/>
    <w:rsid w:val="00BE2E66"/>
    <w:rsid w:val="00BE2FB6"/>
    <w:rsid w:val="00BE3E39"/>
    <w:rsid w:val="00BE50B4"/>
    <w:rsid w:val="00BE531E"/>
    <w:rsid w:val="00BE6096"/>
    <w:rsid w:val="00BE6E11"/>
    <w:rsid w:val="00BE70C4"/>
    <w:rsid w:val="00BE766D"/>
    <w:rsid w:val="00BE7A54"/>
    <w:rsid w:val="00BF08E4"/>
    <w:rsid w:val="00BF0A1B"/>
    <w:rsid w:val="00BF0D12"/>
    <w:rsid w:val="00BF118C"/>
    <w:rsid w:val="00BF150C"/>
    <w:rsid w:val="00BF22C6"/>
    <w:rsid w:val="00BF2DD8"/>
    <w:rsid w:val="00BF2F6D"/>
    <w:rsid w:val="00BF3667"/>
    <w:rsid w:val="00BF36BA"/>
    <w:rsid w:val="00BF4755"/>
    <w:rsid w:val="00BF4831"/>
    <w:rsid w:val="00BF490F"/>
    <w:rsid w:val="00BF506E"/>
    <w:rsid w:val="00BF6850"/>
    <w:rsid w:val="00BF7002"/>
    <w:rsid w:val="00C00476"/>
    <w:rsid w:val="00C009D2"/>
    <w:rsid w:val="00C012D2"/>
    <w:rsid w:val="00C01748"/>
    <w:rsid w:val="00C021AC"/>
    <w:rsid w:val="00C02E57"/>
    <w:rsid w:val="00C03D63"/>
    <w:rsid w:val="00C05183"/>
    <w:rsid w:val="00C06352"/>
    <w:rsid w:val="00C0648A"/>
    <w:rsid w:val="00C064BF"/>
    <w:rsid w:val="00C069EB"/>
    <w:rsid w:val="00C06A13"/>
    <w:rsid w:val="00C070E8"/>
    <w:rsid w:val="00C076B3"/>
    <w:rsid w:val="00C078A2"/>
    <w:rsid w:val="00C07C10"/>
    <w:rsid w:val="00C102D1"/>
    <w:rsid w:val="00C105B1"/>
    <w:rsid w:val="00C10BAE"/>
    <w:rsid w:val="00C123F3"/>
    <w:rsid w:val="00C13A5D"/>
    <w:rsid w:val="00C14989"/>
    <w:rsid w:val="00C14A59"/>
    <w:rsid w:val="00C14E38"/>
    <w:rsid w:val="00C14E83"/>
    <w:rsid w:val="00C15BEF"/>
    <w:rsid w:val="00C16434"/>
    <w:rsid w:val="00C16544"/>
    <w:rsid w:val="00C20528"/>
    <w:rsid w:val="00C210D8"/>
    <w:rsid w:val="00C211F4"/>
    <w:rsid w:val="00C2160B"/>
    <w:rsid w:val="00C21A8A"/>
    <w:rsid w:val="00C21CBF"/>
    <w:rsid w:val="00C22860"/>
    <w:rsid w:val="00C2296D"/>
    <w:rsid w:val="00C23DE6"/>
    <w:rsid w:val="00C247BC"/>
    <w:rsid w:val="00C2505F"/>
    <w:rsid w:val="00C250D5"/>
    <w:rsid w:val="00C2551E"/>
    <w:rsid w:val="00C26F7B"/>
    <w:rsid w:val="00C27A98"/>
    <w:rsid w:val="00C27C40"/>
    <w:rsid w:val="00C27D69"/>
    <w:rsid w:val="00C30098"/>
    <w:rsid w:val="00C303AB"/>
    <w:rsid w:val="00C31363"/>
    <w:rsid w:val="00C32082"/>
    <w:rsid w:val="00C32111"/>
    <w:rsid w:val="00C32D9B"/>
    <w:rsid w:val="00C32E40"/>
    <w:rsid w:val="00C332FA"/>
    <w:rsid w:val="00C33453"/>
    <w:rsid w:val="00C335C6"/>
    <w:rsid w:val="00C33961"/>
    <w:rsid w:val="00C33A34"/>
    <w:rsid w:val="00C33D6A"/>
    <w:rsid w:val="00C33E4F"/>
    <w:rsid w:val="00C34B84"/>
    <w:rsid w:val="00C35666"/>
    <w:rsid w:val="00C3595F"/>
    <w:rsid w:val="00C362E4"/>
    <w:rsid w:val="00C3641A"/>
    <w:rsid w:val="00C36848"/>
    <w:rsid w:val="00C368B9"/>
    <w:rsid w:val="00C3762A"/>
    <w:rsid w:val="00C37A82"/>
    <w:rsid w:val="00C37D19"/>
    <w:rsid w:val="00C409B1"/>
    <w:rsid w:val="00C414AA"/>
    <w:rsid w:val="00C41AA2"/>
    <w:rsid w:val="00C41AC2"/>
    <w:rsid w:val="00C41E70"/>
    <w:rsid w:val="00C4229A"/>
    <w:rsid w:val="00C42DE7"/>
    <w:rsid w:val="00C430D9"/>
    <w:rsid w:val="00C43566"/>
    <w:rsid w:val="00C43A1D"/>
    <w:rsid w:val="00C43BCB"/>
    <w:rsid w:val="00C442A8"/>
    <w:rsid w:val="00C44569"/>
    <w:rsid w:val="00C45C5C"/>
    <w:rsid w:val="00C4629D"/>
    <w:rsid w:val="00C46F61"/>
    <w:rsid w:val="00C47A9A"/>
    <w:rsid w:val="00C47CFF"/>
    <w:rsid w:val="00C50695"/>
    <w:rsid w:val="00C50741"/>
    <w:rsid w:val="00C50953"/>
    <w:rsid w:val="00C511C3"/>
    <w:rsid w:val="00C512A5"/>
    <w:rsid w:val="00C51534"/>
    <w:rsid w:val="00C51662"/>
    <w:rsid w:val="00C51F58"/>
    <w:rsid w:val="00C5322F"/>
    <w:rsid w:val="00C53763"/>
    <w:rsid w:val="00C53BF4"/>
    <w:rsid w:val="00C53FFB"/>
    <w:rsid w:val="00C54319"/>
    <w:rsid w:val="00C54515"/>
    <w:rsid w:val="00C54881"/>
    <w:rsid w:val="00C548D6"/>
    <w:rsid w:val="00C54926"/>
    <w:rsid w:val="00C54E92"/>
    <w:rsid w:val="00C55B4A"/>
    <w:rsid w:val="00C55C47"/>
    <w:rsid w:val="00C565A9"/>
    <w:rsid w:val="00C56865"/>
    <w:rsid w:val="00C56E17"/>
    <w:rsid w:val="00C57558"/>
    <w:rsid w:val="00C57788"/>
    <w:rsid w:val="00C603DC"/>
    <w:rsid w:val="00C6088F"/>
    <w:rsid w:val="00C619FF"/>
    <w:rsid w:val="00C61C64"/>
    <w:rsid w:val="00C62963"/>
    <w:rsid w:val="00C62B1F"/>
    <w:rsid w:val="00C630FB"/>
    <w:rsid w:val="00C63442"/>
    <w:rsid w:val="00C63E5E"/>
    <w:rsid w:val="00C64143"/>
    <w:rsid w:val="00C6617D"/>
    <w:rsid w:val="00C66AA5"/>
    <w:rsid w:val="00C708A2"/>
    <w:rsid w:val="00C70D6F"/>
    <w:rsid w:val="00C71B6F"/>
    <w:rsid w:val="00C729C3"/>
    <w:rsid w:val="00C73C70"/>
    <w:rsid w:val="00C74005"/>
    <w:rsid w:val="00C747A9"/>
    <w:rsid w:val="00C7686A"/>
    <w:rsid w:val="00C776E8"/>
    <w:rsid w:val="00C7784C"/>
    <w:rsid w:val="00C77DF7"/>
    <w:rsid w:val="00C80920"/>
    <w:rsid w:val="00C809AF"/>
    <w:rsid w:val="00C80CDA"/>
    <w:rsid w:val="00C828F7"/>
    <w:rsid w:val="00C83D3A"/>
    <w:rsid w:val="00C84D2D"/>
    <w:rsid w:val="00C85516"/>
    <w:rsid w:val="00C857EE"/>
    <w:rsid w:val="00C85AA9"/>
    <w:rsid w:val="00C8629F"/>
    <w:rsid w:val="00C865C3"/>
    <w:rsid w:val="00C8673F"/>
    <w:rsid w:val="00C8734B"/>
    <w:rsid w:val="00C87563"/>
    <w:rsid w:val="00C87AE3"/>
    <w:rsid w:val="00C87F78"/>
    <w:rsid w:val="00C90063"/>
    <w:rsid w:val="00C90FF7"/>
    <w:rsid w:val="00C916A7"/>
    <w:rsid w:val="00C91B79"/>
    <w:rsid w:val="00C9287A"/>
    <w:rsid w:val="00C92898"/>
    <w:rsid w:val="00C92FD1"/>
    <w:rsid w:val="00C93940"/>
    <w:rsid w:val="00C93D19"/>
    <w:rsid w:val="00C93D8D"/>
    <w:rsid w:val="00C94116"/>
    <w:rsid w:val="00C94178"/>
    <w:rsid w:val="00C946D1"/>
    <w:rsid w:val="00C94911"/>
    <w:rsid w:val="00C94E28"/>
    <w:rsid w:val="00C952C0"/>
    <w:rsid w:val="00C95E31"/>
    <w:rsid w:val="00C97A19"/>
    <w:rsid w:val="00C97E49"/>
    <w:rsid w:val="00CA0A6B"/>
    <w:rsid w:val="00CA1B3C"/>
    <w:rsid w:val="00CA2805"/>
    <w:rsid w:val="00CA302F"/>
    <w:rsid w:val="00CA4340"/>
    <w:rsid w:val="00CA4646"/>
    <w:rsid w:val="00CA4725"/>
    <w:rsid w:val="00CA4F8E"/>
    <w:rsid w:val="00CA529E"/>
    <w:rsid w:val="00CA5DEE"/>
    <w:rsid w:val="00CA62B0"/>
    <w:rsid w:val="00CA652B"/>
    <w:rsid w:val="00CA7077"/>
    <w:rsid w:val="00CB02C0"/>
    <w:rsid w:val="00CB03EE"/>
    <w:rsid w:val="00CB1270"/>
    <w:rsid w:val="00CB1B63"/>
    <w:rsid w:val="00CB1FF4"/>
    <w:rsid w:val="00CB20F7"/>
    <w:rsid w:val="00CB2158"/>
    <w:rsid w:val="00CB2552"/>
    <w:rsid w:val="00CB2640"/>
    <w:rsid w:val="00CB318F"/>
    <w:rsid w:val="00CB33B2"/>
    <w:rsid w:val="00CB340C"/>
    <w:rsid w:val="00CB341D"/>
    <w:rsid w:val="00CB3643"/>
    <w:rsid w:val="00CB3DC8"/>
    <w:rsid w:val="00CB447E"/>
    <w:rsid w:val="00CB45AE"/>
    <w:rsid w:val="00CB5D93"/>
    <w:rsid w:val="00CB63B2"/>
    <w:rsid w:val="00CB683E"/>
    <w:rsid w:val="00CB69CA"/>
    <w:rsid w:val="00CB69FF"/>
    <w:rsid w:val="00CB6CF0"/>
    <w:rsid w:val="00CB71F9"/>
    <w:rsid w:val="00CB756A"/>
    <w:rsid w:val="00CB7746"/>
    <w:rsid w:val="00CB7A82"/>
    <w:rsid w:val="00CB7E98"/>
    <w:rsid w:val="00CC0A31"/>
    <w:rsid w:val="00CC0CA8"/>
    <w:rsid w:val="00CC0E55"/>
    <w:rsid w:val="00CC1202"/>
    <w:rsid w:val="00CC1224"/>
    <w:rsid w:val="00CC1551"/>
    <w:rsid w:val="00CC217C"/>
    <w:rsid w:val="00CC239F"/>
    <w:rsid w:val="00CC2517"/>
    <w:rsid w:val="00CC3230"/>
    <w:rsid w:val="00CC48B8"/>
    <w:rsid w:val="00CC607B"/>
    <w:rsid w:val="00CC6613"/>
    <w:rsid w:val="00CC68AD"/>
    <w:rsid w:val="00CC6C97"/>
    <w:rsid w:val="00CC701D"/>
    <w:rsid w:val="00CC7190"/>
    <w:rsid w:val="00CD0073"/>
    <w:rsid w:val="00CD0209"/>
    <w:rsid w:val="00CD0628"/>
    <w:rsid w:val="00CD188E"/>
    <w:rsid w:val="00CD3016"/>
    <w:rsid w:val="00CD36B6"/>
    <w:rsid w:val="00CD383B"/>
    <w:rsid w:val="00CD4093"/>
    <w:rsid w:val="00CD48A3"/>
    <w:rsid w:val="00CD4FBE"/>
    <w:rsid w:val="00CD5566"/>
    <w:rsid w:val="00CD5634"/>
    <w:rsid w:val="00CD5669"/>
    <w:rsid w:val="00CD6432"/>
    <w:rsid w:val="00CD6ACF"/>
    <w:rsid w:val="00CD6D11"/>
    <w:rsid w:val="00CD7507"/>
    <w:rsid w:val="00CD7FAD"/>
    <w:rsid w:val="00CE0D11"/>
    <w:rsid w:val="00CE0FA5"/>
    <w:rsid w:val="00CE15A5"/>
    <w:rsid w:val="00CE2060"/>
    <w:rsid w:val="00CE21FB"/>
    <w:rsid w:val="00CE24DA"/>
    <w:rsid w:val="00CE2B1E"/>
    <w:rsid w:val="00CE32A4"/>
    <w:rsid w:val="00CE3424"/>
    <w:rsid w:val="00CE34E3"/>
    <w:rsid w:val="00CE38B6"/>
    <w:rsid w:val="00CE3BE0"/>
    <w:rsid w:val="00CE3E37"/>
    <w:rsid w:val="00CE5238"/>
    <w:rsid w:val="00CE6A21"/>
    <w:rsid w:val="00CE7514"/>
    <w:rsid w:val="00CE7B56"/>
    <w:rsid w:val="00CF0C50"/>
    <w:rsid w:val="00CF14B7"/>
    <w:rsid w:val="00CF1858"/>
    <w:rsid w:val="00CF1970"/>
    <w:rsid w:val="00CF2014"/>
    <w:rsid w:val="00CF2694"/>
    <w:rsid w:val="00CF26D0"/>
    <w:rsid w:val="00CF2F90"/>
    <w:rsid w:val="00CF3337"/>
    <w:rsid w:val="00CF3AB3"/>
    <w:rsid w:val="00CF3B2D"/>
    <w:rsid w:val="00CF3E4D"/>
    <w:rsid w:val="00CF4125"/>
    <w:rsid w:val="00CF4558"/>
    <w:rsid w:val="00CF4754"/>
    <w:rsid w:val="00CF51A1"/>
    <w:rsid w:val="00CF5B97"/>
    <w:rsid w:val="00CF60A3"/>
    <w:rsid w:val="00CF6F56"/>
    <w:rsid w:val="00CF72E7"/>
    <w:rsid w:val="00CF78B9"/>
    <w:rsid w:val="00CF7B21"/>
    <w:rsid w:val="00D0022E"/>
    <w:rsid w:val="00D00BD0"/>
    <w:rsid w:val="00D00FA4"/>
    <w:rsid w:val="00D01658"/>
    <w:rsid w:val="00D01794"/>
    <w:rsid w:val="00D0184D"/>
    <w:rsid w:val="00D01C68"/>
    <w:rsid w:val="00D01CBE"/>
    <w:rsid w:val="00D022BF"/>
    <w:rsid w:val="00D022E5"/>
    <w:rsid w:val="00D02595"/>
    <w:rsid w:val="00D03905"/>
    <w:rsid w:val="00D044B0"/>
    <w:rsid w:val="00D04605"/>
    <w:rsid w:val="00D046CE"/>
    <w:rsid w:val="00D0475F"/>
    <w:rsid w:val="00D04913"/>
    <w:rsid w:val="00D0499E"/>
    <w:rsid w:val="00D049E2"/>
    <w:rsid w:val="00D0533F"/>
    <w:rsid w:val="00D05943"/>
    <w:rsid w:val="00D06027"/>
    <w:rsid w:val="00D06851"/>
    <w:rsid w:val="00D0701F"/>
    <w:rsid w:val="00D0792D"/>
    <w:rsid w:val="00D10072"/>
    <w:rsid w:val="00D109F9"/>
    <w:rsid w:val="00D10D6E"/>
    <w:rsid w:val="00D114FF"/>
    <w:rsid w:val="00D11D43"/>
    <w:rsid w:val="00D11D73"/>
    <w:rsid w:val="00D11F08"/>
    <w:rsid w:val="00D1331E"/>
    <w:rsid w:val="00D134E2"/>
    <w:rsid w:val="00D13962"/>
    <w:rsid w:val="00D148AE"/>
    <w:rsid w:val="00D14E10"/>
    <w:rsid w:val="00D155E0"/>
    <w:rsid w:val="00D17166"/>
    <w:rsid w:val="00D17202"/>
    <w:rsid w:val="00D22276"/>
    <w:rsid w:val="00D22405"/>
    <w:rsid w:val="00D22AE5"/>
    <w:rsid w:val="00D23207"/>
    <w:rsid w:val="00D237B3"/>
    <w:rsid w:val="00D24377"/>
    <w:rsid w:val="00D248DE"/>
    <w:rsid w:val="00D24EB4"/>
    <w:rsid w:val="00D25072"/>
    <w:rsid w:val="00D251DE"/>
    <w:rsid w:val="00D2628B"/>
    <w:rsid w:val="00D278D8"/>
    <w:rsid w:val="00D27D08"/>
    <w:rsid w:val="00D3084C"/>
    <w:rsid w:val="00D30CEE"/>
    <w:rsid w:val="00D31681"/>
    <w:rsid w:val="00D318BE"/>
    <w:rsid w:val="00D33456"/>
    <w:rsid w:val="00D33CB8"/>
    <w:rsid w:val="00D3457C"/>
    <w:rsid w:val="00D35F3C"/>
    <w:rsid w:val="00D3607A"/>
    <w:rsid w:val="00D362BD"/>
    <w:rsid w:val="00D362D3"/>
    <w:rsid w:val="00D3640B"/>
    <w:rsid w:val="00D36FD0"/>
    <w:rsid w:val="00D37014"/>
    <w:rsid w:val="00D374D5"/>
    <w:rsid w:val="00D37BA2"/>
    <w:rsid w:val="00D37C21"/>
    <w:rsid w:val="00D37C71"/>
    <w:rsid w:val="00D37E33"/>
    <w:rsid w:val="00D40753"/>
    <w:rsid w:val="00D40828"/>
    <w:rsid w:val="00D41931"/>
    <w:rsid w:val="00D41EBE"/>
    <w:rsid w:val="00D42894"/>
    <w:rsid w:val="00D42A85"/>
    <w:rsid w:val="00D4344C"/>
    <w:rsid w:val="00D43926"/>
    <w:rsid w:val="00D43A4F"/>
    <w:rsid w:val="00D44A1B"/>
    <w:rsid w:val="00D44ECD"/>
    <w:rsid w:val="00D45348"/>
    <w:rsid w:val="00D45C19"/>
    <w:rsid w:val="00D4627D"/>
    <w:rsid w:val="00D469B0"/>
    <w:rsid w:val="00D47472"/>
    <w:rsid w:val="00D474EF"/>
    <w:rsid w:val="00D50465"/>
    <w:rsid w:val="00D5078C"/>
    <w:rsid w:val="00D508F3"/>
    <w:rsid w:val="00D509E1"/>
    <w:rsid w:val="00D5174E"/>
    <w:rsid w:val="00D51FEB"/>
    <w:rsid w:val="00D5214F"/>
    <w:rsid w:val="00D530A5"/>
    <w:rsid w:val="00D5380A"/>
    <w:rsid w:val="00D54D15"/>
    <w:rsid w:val="00D54E62"/>
    <w:rsid w:val="00D55CC2"/>
    <w:rsid w:val="00D56328"/>
    <w:rsid w:val="00D56657"/>
    <w:rsid w:val="00D569D0"/>
    <w:rsid w:val="00D56C14"/>
    <w:rsid w:val="00D57C4C"/>
    <w:rsid w:val="00D600F9"/>
    <w:rsid w:val="00D60EC8"/>
    <w:rsid w:val="00D610AA"/>
    <w:rsid w:val="00D6142B"/>
    <w:rsid w:val="00D61CA0"/>
    <w:rsid w:val="00D6383F"/>
    <w:rsid w:val="00D63F0B"/>
    <w:rsid w:val="00D640CE"/>
    <w:rsid w:val="00D641FD"/>
    <w:rsid w:val="00D649B7"/>
    <w:rsid w:val="00D65509"/>
    <w:rsid w:val="00D660AE"/>
    <w:rsid w:val="00D6631D"/>
    <w:rsid w:val="00D66BA5"/>
    <w:rsid w:val="00D67686"/>
    <w:rsid w:val="00D677C4"/>
    <w:rsid w:val="00D6799C"/>
    <w:rsid w:val="00D67CAD"/>
    <w:rsid w:val="00D67F61"/>
    <w:rsid w:val="00D710C1"/>
    <w:rsid w:val="00D727FA"/>
    <w:rsid w:val="00D72DE7"/>
    <w:rsid w:val="00D73CFA"/>
    <w:rsid w:val="00D740C1"/>
    <w:rsid w:val="00D74185"/>
    <w:rsid w:val="00D752F2"/>
    <w:rsid w:val="00D75328"/>
    <w:rsid w:val="00D76AB4"/>
    <w:rsid w:val="00D774F7"/>
    <w:rsid w:val="00D776CE"/>
    <w:rsid w:val="00D778D1"/>
    <w:rsid w:val="00D77F2A"/>
    <w:rsid w:val="00D8060B"/>
    <w:rsid w:val="00D80933"/>
    <w:rsid w:val="00D813BB"/>
    <w:rsid w:val="00D819CA"/>
    <w:rsid w:val="00D81BB1"/>
    <w:rsid w:val="00D81BFF"/>
    <w:rsid w:val="00D8262F"/>
    <w:rsid w:val="00D82773"/>
    <w:rsid w:val="00D83EA8"/>
    <w:rsid w:val="00D841E3"/>
    <w:rsid w:val="00D84570"/>
    <w:rsid w:val="00D848D2"/>
    <w:rsid w:val="00D8542D"/>
    <w:rsid w:val="00D85608"/>
    <w:rsid w:val="00D85769"/>
    <w:rsid w:val="00D857A0"/>
    <w:rsid w:val="00D85DBD"/>
    <w:rsid w:val="00D8600D"/>
    <w:rsid w:val="00D860F5"/>
    <w:rsid w:val="00D86198"/>
    <w:rsid w:val="00D86711"/>
    <w:rsid w:val="00D868C7"/>
    <w:rsid w:val="00D86C57"/>
    <w:rsid w:val="00D87033"/>
    <w:rsid w:val="00D8711F"/>
    <w:rsid w:val="00D87255"/>
    <w:rsid w:val="00D900C9"/>
    <w:rsid w:val="00D906F2"/>
    <w:rsid w:val="00D91528"/>
    <w:rsid w:val="00D91A0F"/>
    <w:rsid w:val="00D9233F"/>
    <w:rsid w:val="00D92B85"/>
    <w:rsid w:val="00D933FD"/>
    <w:rsid w:val="00D93957"/>
    <w:rsid w:val="00D951AE"/>
    <w:rsid w:val="00D955C1"/>
    <w:rsid w:val="00D95770"/>
    <w:rsid w:val="00D9593A"/>
    <w:rsid w:val="00D96527"/>
    <w:rsid w:val="00D9694C"/>
    <w:rsid w:val="00D9704C"/>
    <w:rsid w:val="00D9756E"/>
    <w:rsid w:val="00D97D97"/>
    <w:rsid w:val="00DA01D8"/>
    <w:rsid w:val="00DA021A"/>
    <w:rsid w:val="00DA0789"/>
    <w:rsid w:val="00DA0CB6"/>
    <w:rsid w:val="00DA0FE6"/>
    <w:rsid w:val="00DA10C3"/>
    <w:rsid w:val="00DA13EA"/>
    <w:rsid w:val="00DA15E3"/>
    <w:rsid w:val="00DA182A"/>
    <w:rsid w:val="00DA222F"/>
    <w:rsid w:val="00DA28ED"/>
    <w:rsid w:val="00DA2A3A"/>
    <w:rsid w:val="00DA320A"/>
    <w:rsid w:val="00DA3325"/>
    <w:rsid w:val="00DA38EB"/>
    <w:rsid w:val="00DA393F"/>
    <w:rsid w:val="00DA3F9D"/>
    <w:rsid w:val="00DA40B7"/>
    <w:rsid w:val="00DA4341"/>
    <w:rsid w:val="00DA44DF"/>
    <w:rsid w:val="00DA4560"/>
    <w:rsid w:val="00DA63FF"/>
    <w:rsid w:val="00DA6AF1"/>
    <w:rsid w:val="00DA6C8E"/>
    <w:rsid w:val="00DA7222"/>
    <w:rsid w:val="00DB0122"/>
    <w:rsid w:val="00DB090F"/>
    <w:rsid w:val="00DB0D56"/>
    <w:rsid w:val="00DB0F7D"/>
    <w:rsid w:val="00DB1695"/>
    <w:rsid w:val="00DB1B4C"/>
    <w:rsid w:val="00DB2B45"/>
    <w:rsid w:val="00DB2CDA"/>
    <w:rsid w:val="00DB2DFA"/>
    <w:rsid w:val="00DB35D8"/>
    <w:rsid w:val="00DB3B69"/>
    <w:rsid w:val="00DB3EA3"/>
    <w:rsid w:val="00DB5811"/>
    <w:rsid w:val="00DB61D4"/>
    <w:rsid w:val="00DB6784"/>
    <w:rsid w:val="00DB6A88"/>
    <w:rsid w:val="00DB6ECB"/>
    <w:rsid w:val="00DB726A"/>
    <w:rsid w:val="00DB73F0"/>
    <w:rsid w:val="00DC0F47"/>
    <w:rsid w:val="00DC12E0"/>
    <w:rsid w:val="00DC2036"/>
    <w:rsid w:val="00DC2353"/>
    <w:rsid w:val="00DC2BA6"/>
    <w:rsid w:val="00DC3DD5"/>
    <w:rsid w:val="00DC466D"/>
    <w:rsid w:val="00DC484D"/>
    <w:rsid w:val="00DC4C2F"/>
    <w:rsid w:val="00DC54BC"/>
    <w:rsid w:val="00DC598E"/>
    <w:rsid w:val="00DC5B50"/>
    <w:rsid w:val="00DC6A71"/>
    <w:rsid w:val="00DC6D17"/>
    <w:rsid w:val="00DC7F4F"/>
    <w:rsid w:val="00DD00A5"/>
    <w:rsid w:val="00DD036F"/>
    <w:rsid w:val="00DD1094"/>
    <w:rsid w:val="00DD1DB3"/>
    <w:rsid w:val="00DD28D0"/>
    <w:rsid w:val="00DD31B4"/>
    <w:rsid w:val="00DD3360"/>
    <w:rsid w:val="00DD392D"/>
    <w:rsid w:val="00DD43E7"/>
    <w:rsid w:val="00DD472D"/>
    <w:rsid w:val="00DD47AB"/>
    <w:rsid w:val="00DD4ABC"/>
    <w:rsid w:val="00DD512E"/>
    <w:rsid w:val="00DD568C"/>
    <w:rsid w:val="00DD59AE"/>
    <w:rsid w:val="00DD5A4B"/>
    <w:rsid w:val="00DD5BA0"/>
    <w:rsid w:val="00DD6502"/>
    <w:rsid w:val="00DD6FFC"/>
    <w:rsid w:val="00DD7375"/>
    <w:rsid w:val="00DE1560"/>
    <w:rsid w:val="00DE1AE1"/>
    <w:rsid w:val="00DE1AED"/>
    <w:rsid w:val="00DE1C08"/>
    <w:rsid w:val="00DE1EE7"/>
    <w:rsid w:val="00DE21F8"/>
    <w:rsid w:val="00DE2419"/>
    <w:rsid w:val="00DE31C8"/>
    <w:rsid w:val="00DE34A9"/>
    <w:rsid w:val="00DE427B"/>
    <w:rsid w:val="00DE43C6"/>
    <w:rsid w:val="00DE4A20"/>
    <w:rsid w:val="00DE6E18"/>
    <w:rsid w:val="00DE7828"/>
    <w:rsid w:val="00DE79EB"/>
    <w:rsid w:val="00DE7CD1"/>
    <w:rsid w:val="00DF018C"/>
    <w:rsid w:val="00DF03B5"/>
    <w:rsid w:val="00DF06E5"/>
    <w:rsid w:val="00DF093E"/>
    <w:rsid w:val="00DF1032"/>
    <w:rsid w:val="00DF1B75"/>
    <w:rsid w:val="00DF1D51"/>
    <w:rsid w:val="00DF1EE2"/>
    <w:rsid w:val="00DF1F9A"/>
    <w:rsid w:val="00DF2BCD"/>
    <w:rsid w:val="00DF2FE1"/>
    <w:rsid w:val="00DF31AF"/>
    <w:rsid w:val="00DF330E"/>
    <w:rsid w:val="00DF3684"/>
    <w:rsid w:val="00DF38C3"/>
    <w:rsid w:val="00DF49FD"/>
    <w:rsid w:val="00DF4EAE"/>
    <w:rsid w:val="00DF4F0E"/>
    <w:rsid w:val="00DF5A1B"/>
    <w:rsid w:val="00DF5EC0"/>
    <w:rsid w:val="00DF63EE"/>
    <w:rsid w:val="00DF6731"/>
    <w:rsid w:val="00DF6854"/>
    <w:rsid w:val="00DF696A"/>
    <w:rsid w:val="00DF6A62"/>
    <w:rsid w:val="00DF7C7E"/>
    <w:rsid w:val="00E003CD"/>
    <w:rsid w:val="00E004D8"/>
    <w:rsid w:val="00E0056C"/>
    <w:rsid w:val="00E00C92"/>
    <w:rsid w:val="00E00F6C"/>
    <w:rsid w:val="00E013D6"/>
    <w:rsid w:val="00E0168F"/>
    <w:rsid w:val="00E027CB"/>
    <w:rsid w:val="00E0352B"/>
    <w:rsid w:val="00E0357D"/>
    <w:rsid w:val="00E03E65"/>
    <w:rsid w:val="00E0463E"/>
    <w:rsid w:val="00E04729"/>
    <w:rsid w:val="00E04820"/>
    <w:rsid w:val="00E0526D"/>
    <w:rsid w:val="00E06093"/>
    <w:rsid w:val="00E06489"/>
    <w:rsid w:val="00E079A2"/>
    <w:rsid w:val="00E07B2D"/>
    <w:rsid w:val="00E07BA6"/>
    <w:rsid w:val="00E100BE"/>
    <w:rsid w:val="00E104C1"/>
    <w:rsid w:val="00E108A9"/>
    <w:rsid w:val="00E10C02"/>
    <w:rsid w:val="00E11615"/>
    <w:rsid w:val="00E1166C"/>
    <w:rsid w:val="00E12127"/>
    <w:rsid w:val="00E123F6"/>
    <w:rsid w:val="00E128DC"/>
    <w:rsid w:val="00E129E9"/>
    <w:rsid w:val="00E12E77"/>
    <w:rsid w:val="00E130C7"/>
    <w:rsid w:val="00E130FC"/>
    <w:rsid w:val="00E1379B"/>
    <w:rsid w:val="00E140D6"/>
    <w:rsid w:val="00E14437"/>
    <w:rsid w:val="00E148FB"/>
    <w:rsid w:val="00E15802"/>
    <w:rsid w:val="00E1603E"/>
    <w:rsid w:val="00E1643C"/>
    <w:rsid w:val="00E167F0"/>
    <w:rsid w:val="00E16BCB"/>
    <w:rsid w:val="00E16F2E"/>
    <w:rsid w:val="00E17265"/>
    <w:rsid w:val="00E17AA1"/>
    <w:rsid w:val="00E2052F"/>
    <w:rsid w:val="00E20848"/>
    <w:rsid w:val="00E2110E"/>
    <w:rsid w:val="00E21809"/>
    <w:rsid w:val="00E218CE"/>
    <w:rsid w:val="00E22682"/>
    <w:rsid w:val="00E22F91"/>
    <w:rsid w:val="00E23F6E"/>
    <w:rsid w:val="00E24138"/>
    <w:rsid w:val="00E241A7"/>
    <w:rsid w:val="00E25BAC"/>
    <w:rsid w:val="00E25C54"/>
    <w:rsid w:val="00E25E58"/>
    <w:rsid w:val="00E26AD2"/>
    <w:rsid w:val="00E273FE"/>
    <w:rsid w:val="00E27E1B"/>
    <w:rsid w:val="00E3015B"/>
    <w:rsid w:val="00E30CF7"/>
    <w:rsid w:val="00E31341"/>
    <w:rsid w:val="00E31D2C"/>
    <w:rsid w:val="00E320BE"/>
    <w:rsid w:val="00E32169"/>
    <w:rsid w:val="00E32330"/>
    <w:rsid w:val="00E32619"/>
    <w:rsid w:val="00E32FBD"/>
    <w:rsid w:val="00E33041"/>
    <w:rsid w:val="00E33495"/>
    <w:rsid w:val="00E33A1A"/>
    <w:rsid w:val="00E34E84"/>
    <w:rsid w:val="00E354A6"/>
    <w:rsid w:val="00E355B6"/>
    <w:rsid w:val="00E35847"/>
    <w:rsid w:val="00E36295"/>
    <w:rsid w:val="00E36468"/>
    <w:rsid w:val="00E36562"/>
    <w:rsid w:val="00E36634"/>
    <w:rsid w:val="00E4028F"/>
    <w:rsid w:val="00E4166F"/>
    <w:rsid w:val="00E417A9"/>
    <w:rsid w:val="00E417E9"/>
    <w:rsid w:val="00E426D7"/>
    <w:rsid w:val="00E4270F"/>
    <w:rsid w:val="00E42DF1"/>
    <w:rsid w:val="00E43280"/>
    <w:rsid w:val="00E437F8"/>
    <w:rsid w:val="00E43999"/>
    <w:rsid w:val="00E43C4B"/>
    <w:rsid w:val="00E4500B"/>
    <w:rsid w:val="00E4526F"/>
    <w:rsid w:val="00E45A0C"/>
    <w:rsid w:val="00E45A67"/>
    <w:rsid w:val="00E45D17"/>
    <w:rsid w:val="00E477AD"/>
    <w:rsid w:val="00E47B6A"/>
    <w:rsid w:val="00E47CC7"/>
    <w:rsid w:val="00E501E1"/>
    <w:rsid w:val="00E5091E"/>
    <w:rsid w:val="00E50B8E"/>
    <w:rsid w:val="00E50BD3"/>
    <w:rsid w:val="00E510DC"/>
    <w:rsid w:val="00E512AB"/>
    <w:rsid w:val="00E514CB"/>
    <w:rsid w:val="00E52280"/>
    <w:rsid w:val="00E53BDA"/>
    <w:rsid w:val="00E53DC4"/>
    <w:rsid w:val="00E54686"/>
    <w:rsid w:val="00E54D5D"/>
    <w:rsid w:val="00E54E28"/>
    <w:rsid w:val="00E55DF5"/>
    <w:rsid w:val="00E55F48"/>
    <w:rsid w:val="00E56BF8"/>
    <w:rsid w:val="00E579E4"/>
    <w:rsid w:val="00E6120D"/>
    <w:rsid w:val="00E6159D"/>
    <w:rsid w:val="00E61DBA"/>
    <w:rsid w:val="00E62351"/>
    <w:rsid w:val="00E6352C"/>
    <w:rsid w:val="00E63CBE"/>
    <w:rsid w:val="00E63FD6"/>
    <w:rsid w:val="00E640D7"/>
    <w:rsid w:val="00E64413"/>
    <w:rsid w:val="00E64676"/>
    <w:rsid w:val="00E65C30"/>
    <w:rsid w:val="00E669D5"/>
    <w:rsid w:val="00E679EA"/>
    <w:rsid w:val="00E70112"/>
    <w:rsid w:val="00E70E3D"/>
    <w:rsid w:val="00E712E3"/>
    <w:rsid w:val="00E724D0"/>
    <w:rsid w:val="00E7274C"/>
    <w:rsid w:val="00E73272"/>
    <w:rsid w:val="00E7360B"/>
    <w:rsid w:val="00E749E4"/>
    <w:rsid w:val="00E74A75"/>
    <w:rsid w:val="00E7524C"/>
    <w:rsid w:val="00E770ED"/>
    <w:rsid w:val="00E773F7"/>
    <w:rsid w:val="00E77701"/>
    <w:rsid w:val="00E8025F"/>
    <w:rsid w:val="00E802BC"/>
    <w:rsid w:val="00E813C8"/>
    <w:rsid w:val="00E82143"/>
    <w:rsid w:val="00E83BA0"/>
    <w:rsid w:val="00E84C46"/>
    <w:rsid w:val="00E86C27"/>
    <w:rsid w:val="00E86FBA"/>
    <w:rsid w:val="00E8780E"/>
    <w:rsid w:val="00E87BBA"/>
    <w:rsid w:val="00E90667"/>
    <w:rsid w:val="00E9066E"/>
    <w:rsid w:val="00E906D9"/>
    <w:rsid w:val="00E91AC7"/>
    <w:rsid w:val="00E91D3E"/>
    <w:rsid w:val="00E92114"/>
    <w:rsid w:val="00E92238"/>
    <w:rsid w:val="00E92CDC"/>
    <w:rsid w:val="00E93817"/>
    <w:rsid w:val="00E94214"/>
    <w:rsid w:val="00E9436C"/>
    <w:rsid w:val="00E951B8"/>
    <w:rsid w:val="00E956AC"/>
    <w:rsid w:val="00E95987"/>
    <w:rsid w:val="00E96AC9"/>
    <w:rsid w:val="00E97369"/>
    <w:rsid w:val="00E9741F"/>
    <w:rsid w:val="00E97462"/>
    <w:rsid w:val="00E974CD"/>
    <w:rsid w:val="00E97F63"/>
    <w:rsid w:val="00EA2087"/>
    <w:rsid w:val="00EA2820"/>
    <w:rsid w:val="00EA3237"/>
    <w:rsid w:val="00EA3BE7"/>
    <w:rsid w:val="00EA3F39"/>
    <w:rsid w:val="00EA5DE2"/>
    <w:rsid w:val="00EA5F12"/>
    <w:rsid w:val="00EA64A7"/>
    <w:rsid w:val="00EA67EB"/>
    <w:rsid w:val="00EA6CED"/>
    <w:rsid w:val="00EA71F2"/>
    <w:rsid w:val="00EA7D8D"/>
    <w:rsid w:val="00EA7FBE"/>
    <w:rsid w:val="00EB0902"/>
    <w:rsid w:val="00EB0ABF"/>
    <w:rsid w:val="00EB1E3C"/>
    <w:rsid w:val="00EB28AF"/>
    <w:rsid w:val="00EB28CC"/>
    <w:rsid w:val="00EB37ED"/>
    <w:rsid w:val="00EB4807"/>
    <w:rsid w:val="00EB4A6E"/>
    <w:rsid w:val="00EB4C2E"/>
    <w:rsid w:val="00EB530A"/>
    <w:rsid w:val="00EB54E9"/>
    <w:rsid w:val="00EB7E75"/>
    <w:rsid w:val="00EB7E9D"/>
    <w:rsid w:val="00EC0ACD"/>
    <w:rsid w:val="00EC1266"/>
    <w:rsid w:val="00EC1B03"/>
    <w:rsid w:val="00EC1DF1"/>
    <w:rsid w:val="00EC1EF3"/>
    <w:rsid w:val="00EC2273"/>
    <w:rsid w:val="00EC22D8"/>
    <w:rsid w:val="00EC3106"/>
    <w:rsid w:val="00EC37E0"/>
    <w:rsid w:val="00EC3920"/>
    <w:rsid w:val="00EC5636"/>
    <w:rsid w:val="00EC5A5C"/>
    <w:rsid w:val="00EC76BD"/>
    <w:rsid w:val="00EC7A0A"/>
    <w:rsid w:val="00EC7A6D"/>
    <w:rsid w:val="00EC7EC0"/>
    <w:rsid w:val="00ED10BF"/>
    <w:rsid w:val="00ED1C3E"/>
    <w:rsid w:val="00ED260B"/>
    <w:rsid w:val="00ED2CD5"/>
    <w:rsid w:val="00ED2E04"/>
    <w:rsid w:val="00ED3204"/>
    <w:rsid w:val="00ED3332"/>
    <w:rsid w:val="00ED3B24"/>
    <w:rsid w:val="00ED3D4B"/>
    <w:rsid w:val="00ED3F16"/>
    <w:rsid w:val="00ED3F31"/>
    <w:rsid w:val="00ED46E9"/>
    <w:rsid w:val="00ED48DA"/>
    <w:rsid w:val="00ED5A7E"/>
    <w:rsid w:val="00ED5FBD"/>
    <w:rsid w:val="00ED6BBC"/>
    <w:rsid w:val="00ED701B"/>
    <w:rsid w:val="00ED7EED"/>
    <w:rsid w:val="00EE0675"/>
    <w:rsid w:val="00EE1831"/>
    <w:rsid w:val="00EE3531"/>
    <w:rsid w:val="00EE42BF"/>
    <w:rsid w:val="00EE48BF"/>
    <w:rsid w:val="00EE4B9B"/>
    <w:rsid w:val="00EE4C1F"/>
    <w:rsid w:val="00EE501C"/>
    <w:rsid w:val="00EE5330"/>
    <w:rsid w:val="00EE57FA"/>
    <w:rsid w:val="00EE5B6B"/>
    <w:rsid w:val="00EE5B84"/>
    <w:rsid w:val="00EE6A02"/>
    <w:rsid w:val="00EE6D4D"/>
    <w:rsid w:val="00EF09AB"/>
    <w:rsid w:val="00EF1B16"/>
    <w:rsid w:val="00EF1C2C"/>
    <w:rsid w:val="00EF2181"/>
    <w:rsid w:val="00EF31BF"/>
    <w:rsid w:val="00EF33F3"/>
    <w:rsid w:val="00EF43D7"/>
    <w:rsid w:val="00EF4860"/>
    <w:rsid w:val="00EF5164"/>
    <w:rsid w:val="00EF57C9"/>
    <w:rsid w:val="00EF65E5"/>
    <w:rsid w:val="00EF6ACE"/>
    <w:rsid w:val="00EF707B"/>
    <w:rsid w:val="00EF73CD"/>
    <w:rsid w:val="00EF7F40"/>
    <w:rsid w:val="00F0027D"/>
    <w:rsid w:val="00F0041A"/>
    <w:rsid w:val="00F005A0"/>
    <w:rsid w:val="00F0072F"/>
    <w:rsid w:val="00F01218"/>
    <w:rsid w:val="00F013D2"/>
    <w:rsid w:val="00F01A9F"/>
    <w:rsid w:val="00F01C86"/>
    <w:rsid w:val="00F02CFF"/>
    <w:rsid w:val="00F0349D"/>
    <w:rsid w:val="00F0390C"/>
    <w:rsid w:val="00F04174"/>
    <w:rsid w:val="00F04394"/>
    <w:rsid w:val="00F04BD3"/>
    <w:rsid w:val="00F05935"/>
    <w:rsid w:val="00F06C3B"/>
    <w:rsid w:val="00F06F9C"/>
    <w:rsid w:val="00F103F4"/>
    <w:rsid w:val="00F1054A"/>
    <w:rsid w:val="00F11247"/>
    <w:rsid w:val="00F11333"/>
    <w:rsid w:val="00F11500"/>
    <w:rsid w:val="00F118B2"/>
    <w:rsid w:val="00F11E70"/>
    <w:rsid w:val="00F122CA"/>
    <w:rsid w:val="00F126F8"/>
    <w:rsid w:val="00F12DD0"/>
    <w:rsid w:val="00F13640"/>
    <w:rsid w:val="00F13855"/>
    <w:rsid w:val="00F13A96"/>
    <w:rsid w:val="00F13C4C"/>
    <w:rsid w:val="00F14094"/>
    <w:rsid w:val="00F14D1D"/>
    <w:rsid w:val="00F15AC0"/>
    <w:rsid w:val="00F17C6D"/>
    <w:rsid w:val="00F17DAA"/>
    <w:rsid w:val="00F17DD9"/>
    <w:rsid w:val="00F2074C"/>
    <w:rsid w:val="00F213AD"/>
    <w:rsid w:val="00F21437"/>
    <w:rsid w:val="00F2172E"/>
    <w:rsid w:val="00F217FC"/>
    <w:rsid w:val="00F21C41"/>
    <w:rsid w:val="00F21D3A"/>
    <w:rsid w:val="00F223DF"/>
    <w:rsid w:val="00F2288E"/>
    <w:rsid w:val="00F235FC"/>
    <w:rsid w:val="00F23DEB"/>
    <w:rsid w:val="00F240BB"/>
    <w:rsid w:val="00F2463D"/>
    <w:rsid w:val="00F24AF2"/>
    <w:rsid w:val="00F24CEA"/>
    <w:rsid w:val="00F25711"/>
    <w:rsid w:val="00F261F9"/>
    <w:rsid w:val="00F263CF"/>
    <w:rsid w:val="00F26C2F"/>
    <w:rsid w:val="00F26C92"/>
    <w:rsid w:val="00F307BB"/>
    <w:rsid w:val="00F315C1"/>
    <w:rsid w:val="00F325F0"/>
    <w:rsid w:val="00F3295A"/>
    <w:rsid w:val="00F32CC2"/>
    <w:rsid w:val="00F32ECD"/>
    <w:rsid w:val="00F33F3D"/>
    <w:rsid w:val="00F3435F"/>
    <w:rsid w:val="00F35275"/>
    <w:rsid w:val="00F35F6F"/>
    <w:rsid w:val="00F368F3"/>
    <w:rsid w:val="00F36FC8"/>
    <w:rsid w:val="00F3779D"/>
    <w:rsid w:val="00F37DC6"/>
    <w:rsid w:val="00F4084B"/>
    <w:rsid w:val="00F40AFC"/>
    <w:rsid w:val="00F40C0D"/>
    <w:rsid w:val="00F410F8"/>
    <w:rsid w:val="00F4126D"/>
    <w:rsid w:val="00F41923"/>
    <w:rsid w:val="00F41BF8"/>
    <w:rsid w:val="00F42E34"/>
    <w:rsid w:val="00F43501"/>
    <w:rsid w:val="00F4366D"/>
    <w:rsid w:val="00F43692"/>
    <w:rsid w:val="00F438E7"/>
    <w:rsid w:val="00F43E12"/>
    <w:rsid w:val="00F44008"/>
    <w:rsid w:val="00F4577B"/>
    <w:rsid w:val="00F467DE"/>
    <w:rsid w:val="00F46DF1"/>
    <w:rsid w:val="00F46FBA"/>
    <w:rsid w:val="00F47141"/>
    <w:rsid w:val="00F47221"/>
    <w:rsid w:val="00F4754C"/>
    <w:rsid w:val="00F50907"/>
    <w:rsid w:val="00F51169"/>
    <w:rsid w:val="00F511A3"/>
    <w:rsid w:val="00F5288C"/>
    <w:rsid w:val="00F52953"/>
    <w:rsid w:val="00F53A3E"/>
    <w:rsid w:val="00F53E53"/>
    <w:rsid w:val="00F54154"/>
    <w:rsid w:val="00F54987"/>
    <w:rsid w:val="00F549D4"/>
    <w:rsid w:val="00F56734"/>
    <w:rsid w:val="00F5677E"/>
    <w:rsid w:val="00F56E0A"/>
    <w:rsid w:val="00F57F22"/>
    <w:rsid w:val="00F57FED"/>
    <w:rsid w:val="00F607C9"/>
    <w:rsid w:val="00F60DBE"/>
    <w:rsid w:val="00F64EDA"/>
    <w:rsid w:val="00F65904"/>
    <w:rsid w:val="00F65A67"/>
    <w:rsid w:val="00F65D20"/>
    <w:rsid w:val="00F66CEA"/>
    <w:rsid w:val="00F66FBC"/>
    <w:rsid w:val="00F6702A"/>
    <w:rsid w:val="00F671B7"/>
    <w:rsid w:val="00F671BE"/>
    <w:rsid w:val="00F675BF"/>
    <w:rsid w:val="00F6787D"/>
    <w:rsid w:val="00F67BB0"/>
    <w:rsid w:val="00F7085B"/>
    <w:rsid w:val="00F70FBF"/>
    <w:rsid w:val="00F72D15"/>
    <w:rsid w:val="00F72FF2"/>
    <w:rsid w:val="00F740AD"/>
    <w:rsid w:val="00F803A9"/>
    <w:rsid w:val="00F81342"/>
    <w:rsid w:val="00F81775"/>
    <w:rsid w:val="00F81A18"/>
    <w:rsid w:val="00F83140"/>
    <w:rsid w:val="00F838C7"/>
    <w:rsid w:val="00F83AB5"/>
    <w:rsid w:val="00F83C9D"/>
    <w:rsid w:val="00F83CFD"/>
    <w:rsid w:val="00F83D6F"/>
    <w:rsid w:val="00F843D6"/>
    <w:rsid w:val="00F84BB8"/>
    <w:rsid w:val="00F85CC2"/>
    <w:rsid w:val="00F86534"/>
    <w:rsid w:val="00F8668E"/>
    <w:rsid w:val="00F869DF"/>
    <w:rsid w:val="00F8708F"/>
    <w:rsid w:val="00F87623"/>
    <w:rsid w:val="00F900CF"/>
    <w:rsid w:val="00F9057B"/>
    <w:rsid w:val="00F9184B"/>
    <w:rsid w:val="00F919DD"/>
    <w:rsid w:val="00F92177"/>
    <w:rsid w:val="00F9371E"/>
    <w:rsid w:val="00F94F8B"/>
    <w:rsid w:val="00F957B7"/>
    <w:rsid w:val="00F95BC5"/>
    <w:rsid w:val="00F96096"/>
    <w:rsid w:val="00F96244"/>
    <w:rsid w:val="00F96CCB"/>
    <w:rsid w:val="00F9751C"/>
    <w:rsid w:val="00F9771C"/>
    <w:rsid w:val="00F979DE"/>
    <w:rsid w:val="00FA03EB"/>
    <w:rsid w:val="00FA0CB4"/>
    <w:rsid w:val="00FA0D88"/>
    <w:rsid w:val="00FA0DB2"/>
    <w:rsid w:val="00FA17EA"/>
    <w:rsid w:val="00FA1C8E"/>
    <w:rsid w:val="00FA25CA"/>
    <w:rsid w:val="00FA31FF"/>
    <w:rsid w:val="00FA3653"/>
    <w:rsid w:val="00FA3AE3"/>
    <w:rsid w:val="00FA40D9"/>
    <w:rsid w:val="00FA41F4"/>
    <w:rsid w:val="00FA4F35"/>
    <w:rsid w:val="00FA4FB1"/>
    <w:rsid w:val="00FA516B"/>
    <w:rsid w:val="00FA5B07"/>
    <w:rsid w:val="00FA5DE3"/>
    <w:rsid w:val="00FA5F38"/>
    <w:rsid w:val="00FA5FD4"/>
    <w:rsid w:val="00FA6625"/>
    <w:rsid w:val="00FA67BE"/>
    <w:rsid w:val="00FA6B87"/>
    <w:rsid w:val="00FA6BEF"/>
    <w:rsid w:val="00FB0270"/>
    <w:rsid w:val="00FB0AC1"/>
    <w:rsid w:val="00FB0D1C"/>
    <w:rsid w:val="00FB0E87"/>
    <w:rsid w:val="00FB0E91"/>
    <w:rsid w:val="00FB14FB"/>
    <w:rsid w:val="00FB1520"/>
    <w:rsid w:val="00FB1616"/>
    <w:rsid w:val="00FB17AD"/>
    <w:rsid w:val="00FB188E"/>
    <w:rsid w:val="00FB1DE2"/>
    <w:rsid w:val="00FB226F"/>
    <w:rsid w:val="00FB2870"/>
    <w:rsid w:val="00FB2892"/>
    <w:rsid w:val="00FB2FE6"/>
    <w:rsid w:val="00FB39A8"/>
    <w:rsid w:val="00FB474E"/>
    <w:rsid w:val="00FB4BC7"/>
    <w:rsid w:val="00FB4DA4"/>
    <w:rsid w:val="00FB5569"/>
    <w:rsid w:val="00FB5D6D"/>
    <w:rsid w:val="00FB5EE9"/>
    <w:rsid w:val="00FB6161"/>
    <w:rsid w:val="00FB61CD"/>
    <w:rsid w:val="00FB6869"/>
    <w:rsid w:val="00FB6FFE"/>
    <w:rsid w:val="00FB75F0"/>
    <w:rsid w:val="00FC033C"/>
    <w:rsid w:val="00FC03B2"/>
    <w:rsid w:val="00FC0415"/>
    <w:rsid w:val="00FC0901"/>
    <w:rsid w:val="00FC19FB"/>
    <w:rsid w:val="00FC23DF"/>
    <w:rsid w:val="00FC28A8"/>
    <w:rsid w:val="00FC2D8C"/>
    <w:rsid w:val="00FC31B7"/>
    <w:rsid w:val="00FC4D33"/>
    <w:rsid w:val="00FC6B62"/>
    <w:rsid w:val="00FC774A"/>
    <w:rsid w:val="00FC788F"/>
    <w:rsid w:val="00FC78A1"/>
    <w:rsid w:val="00FC7F3A"/>
    <w:rsid w:val="00FD00D7"/>
    <w:rsid w:val="00FD04AD"/>
    <w:rsid w:val="00FD04D0"/>
    <w:rsid w:val="00FD05E0"/>
    <w:rsid w:val="00FD0D91"/>
    <w:rsid w:val="00FD1174"/>
    <w:rsid w:val="00FD229B"/>
    <w:rsid w:val="00FD27C3"/>
    <w:rsid w:val="00FD2B84"/>
    <w:rsid w:val="00FD2B9D"/>
    <w:rsid w:val="00FD347A"/>
    <w:rsid w:val="00FD4D4A"/>
    <w:rsid w:val="00FD4D82"/>
    <w:rsid w:val="00FD5450"/>
    <w:rsid w:val="00FD56D4"/>
    <w:rsid w:val="00FD5D19"/>
    <w:rsid w:val="00FD6369"/>
    <w:rsid w:val="00FD6432"/>
    <w:rsid w:val="00FD6449"/>
    <w:rsid w:val="00FD659F"/>
    <w:rsid w:val="00FD68F7"/>
    <w:rsid w:val="00FE0750"/>
    <w:rsid w:val="00FE081A"/>
    <w:rsid w:val="00FE162D"/>
    <w:rsid w:val="00FE198F"/>
    <w:rsid w:val="00FE1D95"/>
    <w:rsid w:val="00FE1DAB"/>
    <w:rsid w:val="00FE1F09"/>
    <w:rsid w:val="00FE2C73"/>
    <w:rsid w:val="00FE2D68"/>
    <w:rsid w:val="00FE3427"/>
    <w:rsid w:val="00FE40AC"/>
    <w:rsid w:val="00FE54F4"/>
    <w:rsid w:val="00FE54FD"/>
    <w:rsid w:val="00FE5C35"/>
    <w:rsid w:val="00FE6D6B"/>
    <w:rsid w:val="00FE7E20"/>
    <w:rsid w:val="00FF032A"/>
    <w:rsid w:val="00FF0351"/>
    <w:rsid w:val="00FF082D"/>
    <w:rsid w:val="00FF1DF8"/>
    <w:rsid w:val="00FF24BF"/>
    <w:rsid w:val="00FF301D"/>
    <w:rsid w:val="00FF3247"/>
    <w:rsid w:val="00FF3530"/>
    <w:rsid w:val="00FF678E"/>
    <w:rsid w:val="00FF68BC"/>
    <w:rsid w:val="00FF6CCB"/>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0FF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9694C"/>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BE25CD"/>
    <w:pPr>
      <w:keepNext/>
      <w:spacing w:before="60" w:after="60"/>
      <w:outlineLvl w:val="0"/>
    </w:pPr>
    <w:rPr>
      <w:b/>
      <w:szCs w:val="20"/>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9"/>
    <w:qFormat/>
    <w:rsid w:val="00DC4C2F"/>
    <w:pPr>
      <w:keepNext/>
      <w:spacing w:before="240" w:after="60" w:line="240" w:lineRule="auto"/>
      <w:jc w:val="both"/>
      <w:outlineLvl w:val="2"/>
    </w:pPr>
    <w:rPr>
      <w:b/>
      <w:bCs/>
      <w:sz w:val="26"/>
      <w:szCs w:val="26"/>
    </w:rPr>
  </w:style>
  <w:style w:type="paragraph" w:styleId="Naslov4">
    <w:name w:val="heading 4"/>
    <w:aliases w:val="Grafika"/>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BE25CD"/>
    <w:rPr>
      <w:rFonts w:ascii="Arial" w:hAnsi="Arial" w:cs="Arial"/>
      <w:b/>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aliases w:val="Grafika Znak"/>
    <w:link w:val="Naslov4"/>
    <w:locked/>
    <w:rsid w:val="006C1C49"/>
    <w:rPr>
      <w:b/>
      <w:i/>
      <w:sz w:val="24"/>
      <w:lang w:val="sl-SI" w:eastAsia="sl-SI" w:bidi="ar-SA"/>
    </w:rPr>
  </w:style>
  <w:style w:type="character" w:customStyle="1" w:styleId="Naslov6Znak">
    <w:name w:val="Naslov 6 Znak"/>
    <w:link w:val="Naslov6"/>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aliases w:val="Header-PR"/>
    <w:basedOn w:val="Navaden"/>
    <w:link w:val="GlavaZnak"/>
    <w:rsid w:val="00AD2B87"/>
    <w:pPr>
      <w:tabs>
        <w:tab w:val="center" w:pos="4320"/>
        <w:tab w:val="right" w:pos="8640"/>
      </w:tabs>
    </w:pPr>
    <w:rPr>
      <w:lang w:val="en-US"/>
    </w:rPr>
  </w:style>
  <w:style w:type="character" w:customStyle="1" w:styleId="GlavaZnak">
    <w:name w:val="Glava Znak"/>
    <w:aliases w:val="Header-PR Znak"/>
    <w:link w:val="Glava"/>
    <w:locked/>
    <w:rsid w:val="006C1C49"/>
    <w:rPr>
      <w:rFonts w:ascii="Arial" w:hAnsi="Arial"/>
      <w:szCs w:val="24"/>
      <w:lang w:val="en-US" w:eastAsia="en-US" w:bidi="ar-SA"/>
    </w:rPr>
  </w:style>
  <w:style w:type="paragraph" w:styleId="Noga">
    <w:name w:val="footer"/>
    <w:aliases w:val="Footer-PR"/>
    <w:basedOn w:val="Navaden"/>
    <w:link w:val="NogaZnak"/>
    <w:uiPriority w:val="99"/>
    <w:rsid w:val="00AD2B87"/>
    <w:pPr>
      <w:tabs>
        <w:tab w:val="center" w:pos="4320"/>
        <w:tab w:val="right" w:pos="8640"/>
      </w:tabs>
    </w:pPr>
    <w:rPr>
      <w:lang w:val="en-US"/>
    </w:rPr>
  </w:style>
  <w:style w:type="character" w:customStyle="1" w:styleId="NogaZnak">
    <w:name w:val="Noga Znak"/>
    <w:aliases w:val="Footer-PR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uiPriority w:val="1"/>
    <w:qFormat/>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uiPriority w:val="1"/>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DC4C2F"/>
    <w:rPr>
      <w:rFonts w:ascii="Arial" w:hAnsi="Arial"/>
      <w:b/>
      <w:sz w:val="22"/>
      <w:szCs w:val="22"/>
      <w:lang w:eastAsia="en-US"/>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DC4C2F"/>
    <w:rPr>
      <w:rFonts w:ascii="Arial" w:hAnsi="Arial"/>
      <w:sz w:val="22"/>
      <w:szCs w:val="22"/>
      <w:lang w:eastAsia="en-US"/>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rsid w:val="00E25BAC"/>
    <w:rPr>
      <w:rFonts w:ascii="Tahoma" w:hAnsi="Tahoma" w:cs="Tahoma"/>
      <w:sz w:val="16"/>
      <w:szCs w:val="16"/>
      <w:lang w:val="en-US"/>
    </w:rPr>
  </w:style>
  <w:style w:type="character" w:customStyle="1" w:styleId="BesedilooblakaZnak">
    <w:name w:val="Besedilo oblačka Znak"/>
    <w:link w:val="Besedilooblaka"/>
    <w:uiPriority w:val="99"/>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eastAsia="en-US"/>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6C1C49"/>
    <w:pPr>
      <w:numPr>
        <w:numId w:val="1"/>
      </w:numPr>
    </w:pPr>
  </w:style>
  <w:style w:type="character" w:customStyle="1" w:styleId="OdsekZnak">
    <w:name w:val="Odsek Znak"/>
    <w:link w:val="Odsek"/>
    <w:locked/>
    <w:rsid w:val="006C1C49"/>
    <w:rPr>
      <w:rFonts w:ascii="Arial" w:hAnsi="Arial"/>
      <w:b/>
      <w:sz w:val="22"/>
      <w:szCs w:val="22"/>
      <w:lang w:eastAsia="en-US"/>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numbered list"/>
    <w:basedOn w:val="Navaden"/>
    <w:link w:val="OdstavekseznamaZnak"/>
    <w:uiPriority w:val="34"/>
    <w:qFormat/>
    <w:rsid w:val="006C1C49"/>
    <w:pPr>
      <w:spacing w:line="240" w:lineRule="auto"/>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uiPriority w:val="99"/>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rPr>
  </w:style>
  <w:style w:type="character" w:styleId="Pripombasklic">
    <w:name w:val="annotation reference"/>
    <w:uiPriority w:val="99"/>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191CC6"/>
    <w:rPr>
      <w:rFonts w:ascii="Arial" w:hAnsi="Arial" w:cs="Arial"/>
      <w:sz w:val="22"/>
      <w:szCs w:val="22"/>
    </w:rPr>
  </w:style>
  <w:style w:type="character" w:customStyle="1" w:styleId="Naslov3Znak">
    <w:name w:val="Naslov 3 Znak"/>
    <w:link w:val="Naslov3"/>
    <w:uiPriority w:val="99"/>
    <w:rsid w:val="000B575D"/>
    <w:rPr>
      <w:rFonts w:ascii="Arial" w:hAnsi="Arial" w:cs="Arial"/>
      <w:b/>
      <w:bCs/>
      <w:sz w:val="26"/>
      <w:szCs w:val="26"/>
      <w:lang w:eastAsia="en-US"/>
    </w:rPr>
  </w:style>
  <w:style w:type="character" w:styleId="Besedilooznabemesta">
    <w:name w:val="Placeholder Text"/>
    <w:uiPriority w:val="99"/>
    <w:semiHidden/>
    <w:rsid w:val="000B575D"/>
    <w:rPr>
      <w:color w:val="808080"/>
    </w:rPr>
  </w:style>
  <w:style w:type="character" w:customStyle="1" w:styleId="ZadevapripombeZnak">
    <w:name w:val="Zadeva pripombe Znak"/>
    <w:link w:val="Zadevapripombe"/>
    <w:uiPriority w:val="99"/>
    <w:rsid w:val="000B575D"/>
    <w:rPr>
      <w:rFonts w:eastAsia="Calibri"/>
      <w:b/>
      <w:bCs/>
      <w:lang w:eastAsia="en-US"/>
    </w:rPr>
  </w:style>
  <w:style w:type="paragraph" w:styleId="Revizija">
    <w:name w:val="Revision"/>
    <w:hidden/>
    <w:uiPriority w:val="99"/>
    <w:semiHidden/>
    <w:rsid w:val="000B575D"/>
    <w:rPr>
      <w:sz w:val="24"/>
      <w:szCs w:val="24"/>
    </w:rPr>
  </w:style>
  <w:style w:type="paragraph" w:customStyle="1" w:styleId="len1">
    <w:name w:val="len1"/>
    <w:basedOn w:val="Navaden"/>
    <w:rsid w:val="00911DEF"/>
    <w:pPr>
      <w:spacing w:before="480" w:line="240" w:lineRule="auto"/>
      <w:jc w:val="center"/>
    </w:pPr>
    <w:rPr>
      <w:rFonts w:cs="Arial"/>
      <w:b/>
      <w:bCs/>
      <w:sz w:val="22"/>
      <w:szCs w:val="22"/>
      <w:lang w:eastAsia="sl-SI"/>
    </w:rPr>
  </w:style>
  <w:style w:type="paragraph" w:customStyle="1" w:styleId="odstavek1">
    <w:name w:val="odstavek1"/>
    <w:basedOn w:val="Navaden"/>
    <w:rsid w:val="00911DEF"/>
    <w:pPr>
      <w:spacing w:before="240" w:line="240" w:lineRule="auto"/>
      <w:ind w:firstLine="1021"/>
      <w:jc w:val="both"/>
    </w:pPr>
    <w:rPr>
      <w:rFonts w:cs="Arial"/>
      <w:sz w:val="22"/>
      <w:szCs w:val="22"/>
      <w:lang w:eastAsia="sl-SI"/>
    </w:rPr>
  </w:style>
  <w:style w:type="paragraph" w:customStyle="1" w:styleId="lennaslov1">
    <w:name w:val="lennaslov1"/>
    <w:basedOn w:val="Navaden"/>
    <w:rsid w:val="00911DEF"/>
    <w:pPr>
      <w:spacing w:line="240" w:lineRule="auto"/>
      <w:jc w:val="center"/>
    </w:pPr>
    <w:rPr>
      <w:rFonts w:cs="Arial"/>
      <w:b/>
      <w:bCs/>
      <w:sz w:val="22"/>
      <w:szCs w:val="22"/>
      <w:lang w:eastAsia="sl-SI"/>
    </w:rPr>
  </w:style>
  <w:style w:type="paragraph" w:customStyle="1" w:styleId="esegmentp1">
    <w:name w:val="esegment_p1"/>
    <w:basedOn w:val="Navaden"/>
    <w:rsid w:val="00AE012E"/>
    <w:pPr>
      <w:spacing w:after="210" w:line="240" w:lineRule="auto"/>
      <w:jc w:val="center"/>
    </w:pPr>
    <w:rPr>
      <w:rFonts w:ascii="Times New Roman" w:hAnsi="Times New Roman"/>
      <w:color w:val="333333"/>
      <w:sz w:val="18"/>
      <w:szCs w:val="18"/>
      <w:lang w:eastAsia="sl-SI"/>
    </w:rPr>
  </w:style>
  <w:style w:type="paragraph" w:customStyle="1" w:styleId="esegmentc1">
    <w:name w:val="esegment_c1"/>
    <w:basedOn w:val="Navaden"/>
    <w:rsid w:val="00AE012E"/>
    <w:pPr>
      <w:spacing w:after="210" w:line="240" w:lineRule="auto"/>
    </w:pPr>
    <w:rPr>
      <w:rFonts w:ascii="Times New Roman" w:hAnsi="Times New Roman"/>
      <w:color w:val="333333"/>
      <w:sz w:val="18"/>
      <w:szCs w:val="18"/>
      <w:lang w:eastAsia="sl-SI"/>
    </w:rPr>
  </w:style>
  <w:style w:type="paragraph" w:customStyle="1" w:styleId="Tiret1">
    <w:name w:val="Tiret 1"/>
    <w:basedOn w:val="Navaden"/>
    <w:rsid w:val="00D33456"/>
    <w:pPr>
      <w:tabs>
        <w:tab w:val="num" w:pos="720"/>
      </w:tabs>
      <w:suppressAutoHyphens/>
      <w:spacing w:line="240" w:lineRule="auto"/>
      <w:ind w:left="720" w:hanging="360"/>
    </w:pPr>
    <w:rPr>
      <w:rFonts w:ascii="Times New Roman" w:hAnsi="Times New Roman"/>
      <w:sz w:val="22"/>
      <w:lang w:eastAsia="ar-SA"/>
    </w:rPr>
  </w:style>
  <w:style w:type="character" w:customStyle="1" w:styleId="VrstapredpisaZnakZnak">
    <w:name w:val="Vrsta predpisa Znak Znak"/>
    <w:rsid w:val="00D33456"/>
    <w:rPr>
      <w:rFonts w:ascii="Arial" w:hAnsi="Arial" w:cs="Arial"/>
      <w:b/>
      <w:bCs/>
      <w:color w:val="000000"/>
      <w:spacing w:val="40"/>
      <w:sz w:val="24"/>
      <w:szCs w:val="24"/>
      <w:lang w:val="sl-SI" w:eastAsia="sl-SI" w:bidi="ar-SA"/>
    </w:rPr>
  </w:style>
  <w:style w:type="character" w:customStyle="1" w:styleId="NaslovpredpisaZnakZnak">
    <w:name w:val="Naslov_predpisa Znak Znak"/>
    <w:rsid w:val="00D33456"/>
    <w:rPr>
      <w:rFonts w:ascii="Arial" w:hAnsi="Arial" w:cs="Arial"/>
      <w:b/>
      <w:sz w:val="24"/>
      <w:szCs w:val="24"/>
      <w:lang w:val="sl-SI" w:eastAsia="sl-SI" w:bidi="ar-SA"/>
    </w:rPr>
  </w:style>
  <w:style w:type="character" w:customStyle="1" w:styleId="OddelekZnak">
    <w:name w:val="Oddelek Znak"/>
    <w:rsid w:val="00D33456"/>
    <w:rPr>
      <w:rFonts w:ascii="Arial" w:hAnsi="Arial" w:cs="Arial"/>
      <w:b/>
      <w:sz w:val="24"/>
      <w:szCs w:val="24"/>
    </w:rPr>
  </w:style>
  <w:style w:type="character" w:customStyle="1" w:styleId="AlineazaodstavkomZnakZnak">
    <w:name w:val="Alinea za odstavkom Znak Znak"/>
    <w:rsid w:val="00D33456"/>
    <w:rPr>
      <w:rFonts w:ascii="Arial" w:hAnsi="Arial" w:cs="Arial"/>
      <w:sz w:val="24"/>
      <w:szCs w:val="24"/>
    </w:rPr>
  </w:style>
  <w:style w:type="character" w:customStyle="1" w:styleId="NeotevilenodstavekZnakZnak">
    <w:name w:val="Neoštevilčen odstavek Znak Znak"/>
    <w:rsid w:val="00D33456"/>
    <w:rPr>
      <w:rFonts w:ascii="Arial" w:hAnsi="Arial" w:cs="Arial"/>
      <w:sz w:val="22"/>
      <w:szCs w:val="22"/>
      <w:lang w:val="sl-SI" w:eastAsia="sl-SI" w:bidi="ar-SA"/>
    </w:rPr>
  </w:style>
  <w:style w:type="paragraph" w:customStyle="1" w:styleId="Znak1">
    <w:name w:val="Znak1"/>
    <w:basedOn w:val="Navaden"/>
    <w:rsid w:val="00D33456"/>
    <w:pPr>
      <w:spacing w:after="160" w:line="240" w:lineRule="exact"/>
    </w:pPr>
    <w:rPr>
      <w:rFonts w:ascii="Tahoma" w:hAnsi="Tahoma" w:cs="Tahoma"/>
      <w:szCs w:val="20"/>
      <w:lang w:val="en-US"/>
    </w:rPr>
  </w:style>
  <w:style w:type="paragraph" w:customStyle="1" w:styleId="TableContents">
    <w:name w:val="Table Contents"/>
    <w:basedOn w:val="Navaden"/>
    <w:rsid w:val="00D33456"/>
    <w:pPr>
      <w:suppressLineNumbers/>
      <w:suppressAutoHyphens/>
      <w:spacing w:line="240" w:lineRule="auto"/>
    </w:pPr>
    <w:rPr>
      <w:rFonts w:ascii="Times New Roman" w:hAnsi="Times New Roman"/>
      <w:sz w:val="22"/>
      <w:szCs w:val="20"/>
      <w:lang w:val="en-GB" w:eastAsia="ar-SA"/>
    </w:rPr>
  </w:style>
  <w:style w:type="paragraph" w:customStyle="1" w:styleId="TableHeading">
    <w:name w:val="Table Heading"/>
    <w:basedOn w:val="TableContents"/>
    <w:rsid w:val="00D33456"/>
    <w:pPr>
      <w:jc w:val="center"/>
    </w:pPr>
    <w:rPr>
      <w:b/>
      <w:bCs/>
      <w:i/>
      <w:iCs/>
    </w:rPr>
  </w:style>
  <w:style w:type="paragraph" w:customStyle="1" w:styleId="uredbatekst">
    <w:name w:val="uredba tekst"/>
    <w:basedOn w:val="Navaden"/>
    <w:link w:val="uredbatekstZnak"/>
    <w:rsid w:val="00D33456"/>
    <w:pPr>
      <w:spacing w:before="150" w:after="150" w:line="240" w:lineRule="auto"/>
      <w:ind w:left="680" w:right="533"/>
    </w:pPr>
    <w:rPr>
      <w:sz w:val="22"/>
      <w:szCs w:val="22"/>
    </w:rPr>
  </w:style>
  <w:style w:type="character" w:customStyle="1" w:styleId="uredbatekstZnak">
    <w:name w:val="uredba tekst Znak"/>
    <w:link w:val="uredbatekst"/>
    <w:rsid w:val="00D33456"/>
    <w:rPr>
      <w:rFonts w:ascii="Arial" w:hAnsi="Arial" w:cs="Arial"/>
      <w:sz w:val="22"/>
      <w:szCs w:val="22"/>
    </w:rPr>
  </w:style>
  <w:style w:type="paragraph" w:customStyle="1" w:styleId="N">
    <w:name w:val="N"/>
    <w:basedOn w:val="Navaden"/>
    <w:rsid w:val="00D33456"/>
    <w:pPr>
      <w:tabs>
        <w:tab w:val="left" w:pos="144"/>
      </w:tabs>
      <w:spacing w:line="240" w:lineRule="auto"/>
      <w:jc w:val="both"/>
    </w:pPr>
    <w:rPr>
      <w:rFonts w:ascii="SL Dutch" w:hAnsi="SL Dutch"/>
      <w:sz w:val="24"/>
      <w:szCs w:val="20"/>
      <w:lang w:val="en-GB"/>
    </w:rPr>
  </w:style>
  <w:style w:type="paragraph" w:customStyle="1" w:styleId="S">
    <w:name w:val="S"/>
    <w:basedOn w:val="Navaden"/>
    <w:rsid w:val="00D33456"/>
    <w:pPr>
      <w:spacing w:line="240" w:lineRule="auto"/>
    </w:pPr>
    <w:rPr>
      <w:rFonts w:ascii="Times" w:hAnsi="Times"/>
      <w:sz w:val="24"/>
      <w:szCs w:val="20"/>
      <w:lang w:val="en-GB"/>
    </w:rPr>
  </w:style>
  <w:style w:type="paragraph" w:styleId="Telobesedila3">
    <w:name w:val="Body Text 3"/>
    <w:basedOn w:val="Navaden"/>
    <w:link w:val="Telobesedila3Znak"/>
    <w:rsid w:val="00D33456"/>
    <w:pPr>
      <w:spacing w:line="240" w:lineRule="atLeast"/>
    </w:pPr>
    <w:rPr>
      <w:rFonts w:ascii="Times New Roman" w:hAnsi="Times New Roman"/>
      <w:b/>
      <w:sz w:val="24"/>
      <w:szCs w:val="20"/>
    </w:rPr>
  </w:style>
  <w:style w:type="character" w:customStyle="1" w:styleId="Telobesedila3Znak">
    <w:name w:val="Telo besedila 3 Znak"/>
    <w:link w:val="Telobesedila3"/>
    <w:rsid w:val="00D33456"/>
    <w:rPr>
      <w:b/>
      <w:sz w:val="24"/>
      <w:lang w:eastAsia="en-US"/>
    </w:rPr>
  </w:style>
  <w:style w:type="paragraph" w:styleId="Napis">
    <w:name w:val="caption"/>
    <w:basedOn w:val="Navaden"/>
    <w:next w:val="Navaden"/>
    <w:qFormat/>
    <w:rsid w:val="00D33456"/>
    <w:pPr>
      <w:spacing w:before="120" w:after="120" w:line="240" w:lineRule="auto"/>
    </w:pPr>
    <w:rPr>
      <w:rFonts w:ascii="Times New Roman" w:hAnsi="Times New Roman"/>
      <w:b/>
      <w:bCs/>
      <w:szCs w:val="20"/>
      <w:lang w:val="en-GB"/>
    </w:rPr>
  </w:style>
  <w:style w:type="paragraph" w:customStyle="1" w:styleId="Tabela">
    <w:name w:val="Tabela"/>
    <w:basedOn w:val="Navaden"/>
    <w:rsid w:val="00D33456"/>
    <w:pPr>
      <w:spacing w:line="360" w:lineRule="atLeast"/>
    </w:pPr>
    <w:rPr>
      <w:rFonts w:ascii="Times" w:hAnsi="Times"/>
      <w:szCs w:val="20"/>
      <w:lang w:val="en-US"/>
    </w:rPr>
  </w:style>
  <w:style w:type="character" w:customStyle="1" w:styleId="tw4winMark">
    <w:name w:val="tw4winMark"/>
    <w:rsid w:val="00D33456"/>
    <w:rPr>
      <w:rFonts w:ascii="Courier New" w:hAnsi="Courier New"/>
      <w:vanish/>
      <w:color w:val="800080"/>
      <w:vertAlign w:val="subscript"/>
    </w:rPr>
  </w:style>
  <w:style w:type="paragraph" w:customStyle="1" w:styleId="Predoblikovano">
    <w:name w:val="Predoblikovano"/>
    <w:basedOn w:val="Navaden"/>
    <w:rsid w:val="00D33456"/>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eastAsia="sl-SI"/>
    </w:rPr>
  </w:style>
  <w:style w:type="paragraph" w:styleId="Blokbesedila">
    <w:name w:val="Block Text"/>
    <w:basedOn w:val="Navaden"/>
    <w:rsid w:val="00D33456"/>
    <w:pPr>
      <w:spacing w:line="240" w:lineRule="atLeast"/>
      <w:ind w:left="743" w:right="311" w:hanging="34"/>
      <w:jc w:val="both"/>
    </w:pPr>
    <w:rPr>
      <w:rFonts w:ascii="Times New Roman" w:hAnsi="Times New Roman"/>
      <w:i/>
      <w:snapToGrid w:val="0"/>
      <w:color w:val="000000"/>
      <w:sz w:val="24"/>
      <w:szCs w:val="20"/>
      <w:lang w:eastAsia="sl-SI"/>
    </w:rPr>
  </w:style>
  <w:style w:type="paragraph" w:customStyle="1" w:styleId="Zamik4">
    <w:name w:val="Zamik4"/>
    <w:basedOn w:val="Navaden"/>
    <w:rsid w:val="00D33456"/>
    <w:pPr>
      <w:spacing w:line="240" w:lineRule="auto"/>
      <w:ind w:left="454" w:hanging="454"/>
      <w:jc w:val="both"/>
    </w:pPr>
    <w:rPr>
      <w:rFonts w:ascii="Times New Roman" w:hAnsi="Times New Roman"/>
      <w:sz w:val="24"/>
      <w:szCs w:val="20"/>
      <w:lang w:val="en-US"/>
    </w:rPr>
  </w:style>
  <w:style w:type="paragraph" w:customStyle="1" w:styleId="ZnakZnak3ZnakZnakZnakZnakZnakZnakZnakZnakZnakZnakZnakZnak">
    <w:name w:val="Znak Znak3 Znak Znak Znak Znak Znak Znak Znak Znak Znak Znak Znak Znak"/>
    <w:basedOn w:val="Navaden"/>
    <w:rsid w:val="00D33456"/>
    <w:pPr>
      <w:spacing w:line="240" w:lineRule="auto"/>
    </w:pPr>
    <w:rPr>
      <w:rFonts w:ascii="Times New Roman" w:hAnsi="Times New Roman"/>
      <w:sz w:val="24"/>
      <w:lang w:val="pl-PL" w:eastAsia="pl-PL"/>
    </w:rPr>
  </w:style>
  <w:style w:type="paragraph" w:customStyle="1" w:styleId="CharChar1ZnakZnakZnak">
    <w:name w:val="Char Char1 Znak Znak Znak"/>
    <w:basedOn w:val="Navaden"/>
    <w:next w:val="Navaden"/>
    <w:rsid w:val="00D33456"/>
    <w:pPr>
      <w:spacing w:after="160" w:line="240" w:lineRule="exact"/>
    </w:pPr>
    <w:rPr>
      <w:rFonts w:ascii="Tahoma" w:hAnsi="Tahoma" w:cs="Tahoma"/>
      <w:sz w:val="24"/>
      <w:lang w:val="en-US"/>
    </w:rPr>
  </w:style>
  <w:style w:type="paragraph" w:customStyle="1" w:styleId="ZnakZnakZnakZnakZnak1">
    <w:name w:val="Znak Znak Znak Znak Znak1"/>
    <w:basedOn w:val="Navaden"/>
    <w:rsid w:val="00D33456"/>
    <w:pPr>
      <w:spacing w:line="240" w:lineRule="auto"/>
    </w:pPr>
    <w:rPr>
      <w:rFonts w:ascii="Times New Roman" w:hAnsi="Times New Roman"/>
      <w:sz w:val="24"/>
      <w:lang w:val="pl-PL" w:eastAsia="pl-PL"/>
    </w:rPr>
  </w:style>
  <w:style w:type="paragraph" w:customStyle="1" w:styleId="ZnakZnakZnakZnakZnakZnakZnakZnak">
    <w:name w:val="Znak Znak Znak Znak Znak Znak Znak Znak"/>
    <w:basedOn w:val="Navaden"/>
    <w:rsid w:val="00D33456"/>
    <w:pPr>
      <w:spacing w:line="240" w:lineRule="auto"/>
    </w:pPr>
    <w:rPr>
      <w:rFonts w:ascii="Times New Roman" w:hAnsi="Times New Roman"/>
      <w:sz w:val="24"/>
      <w:lang w:val="pl-PL" w:eastAsia="pl-PL"/>
    </w:rPr>
  </w:style>
  <w:style w:type="paragraph" w:customStyle="1" w:styleId="ZnakZnak1">
    <w:name w:val="Znak Znak1"/>
    <w:basedOn w:val="Navaden"/>
    <w:rsid w:val="00D33456"/>
    <w:pPr>
      <w:spacing w:line="240" w:lineRule="auto"/>
    </w:pPr>
    <w:rPr>
      <w:rFonts w:ascii="Times New Roman" w:hAnsi="Times New Roman"/>
      <w:sz w:val="24"/>
      <w:lang w:val="pl-PL" w:eastAsia="pl-PL"/>
    </w:rPr>
  </w:style>
  <w:style w:type="paragraph" w:customStyle="1" w:styleId="SlogNapisArial12ptNeKrepkoNasredini">
    <w:name w:val="Slog Napis + Arial 12 pt Ne Krepko Na sredini"/>
    <w:basedOn w:val="Napis"/>
    <w:autoRedefine/>
    <w:rsid w:val="00D33456"/>
    <w:pPr>
      <w:jc w:val="center"/>
    </w:pPr>
    <w:rPr>
      <w:rFonts w:ascii="Arial" w:hAnsi="Arial"/>
      <w:b w:val="0"/>
      <w:bCs w:val="0"/>
      <w:sz w:val="24"/>
      <w:lang w:val="en-US"/>
    </w:rPr>
  </w:style>
  <w:style w:type="paragraph" w:customStyle="1" w:styleId="ZnakZnak1ZnakZnakZnakZnakZnakZnak">
    <w:name w:val="Znak Znak1 Znak Znak Znak Znak Znak Znak"/>
    <w:basedOn w:val="Navaden"/>
    <w:rsid w:val="00D33456"/>
    <w:pPr>
      <w:spacing w:line="240" w:lineRule="auto"/>
    </w:pPr>
    <w:rPr>
      <w:rFonts w:ascii="Times New Roman" w:hAnsi="Times New Roman"/>
      <w:sz w:val="24"/>
      <w:lang w:val="pl-PL" w:eastAsia="pl-PL"/>
    </w:rPr>
  </w:style>
  <w:style w:type="paragraph" w:customStyle="1" w:styleId="ZnakZnak5">
    <w:name w:val="Znak Znak5"/>
    <w:basedOn w:val="Navaden"/>
    <w:rsid w:val="00D33456"/>
    <w:pPr>
      <w:spacing w:line="240" w:lineRule="auto"/>
    </w:pPr>
    <w:rPr>
      <w:rFonts w:ascii="Times New Roman" w:hAnsi="Times New Roman"/>
      <w:sz w:val="24"/>
      <w:lang w:val="pl-PL" w:eastAsia="pl-PL"/>
    </w:rPr>
  </w:style>
  <w:style w:type="paragraph" w:customStyle="1" w:styleId="ZnakZnakZnakZnakZnak">
    <w:name w:val="Znak Znak Znak Znak Znak"/>
    <w:basedOn w:val="Navaden"/>
    <w:rsid w:val="00D33456"/>
    <w:pPr>
      <w:spacing w:line="240" w:lineRule="auto"/>
    </w:pPr>
    <w:rPr>
      <w:rFonts w:ascii="Times New Roman" w:hAnsi="Times New Roman"/>
      <w:sz w:val="24"/>
      <w:lang w:val="pl-PL" w:eastAsia="pl-PL"/>
    </w:rPr>
  </w:style>
  <w:style w:type="paragraph" w:customStyle="1" w:styleId="ZnakZnak3ZnakZnakZnakZnakZnakZnak">
    <w:name w:val="Znak Znak3 Znak Znak Znak Znak Znak Znak"/>
    <w:basedOn w:val="Navaden"/>
    <w:rsid w:val="00D33456"/>
    <w:pPr>
      <w:spacing w:line="240" w:lineRule="auto"/>
    </w:pPr>
    <w:rPr>
      <w:rFonts w:ascii="Times New Roman" w:hAnsi="Times New Roman"/>
      <w:sz w:val="24"/>
      <w:lang w:val="pl-PL" w:eastAsia="pl-PL"/>
    </w:rPr>
  </w:style>
  <w:style w:type="paragraph" w:customStyle="1" w:styleId="ZnakZnak1ZnakZnakZnak1">
    <w:name w:val="Znak Znak1 Znak Znak Znak1"/>
    <w:basedOn w:val="Navaden"/>
    <w:rsid w:val="00D33456"/>
    <w:pPr>
      <w:spacing w:line="240" w:lineRule="auto"/>
    </w:pPr>
    <w:rPr>
      <w:rFonts w:ascii="Times New Roman" w:hAnsi="Times New Roman"/>
      <w:sz w:val="24"/>
      <w:lang w:val="pl-PL" w:eastAsia="pl-PL"/>
    </w:rPr>
  </w:style>
  <w:style w:type="paragraph" w:customStyle="1" w:styleId="Text15">
    <w:name w:val="Text15"/>
    <w:basedOn w:val="Navaden"/>
    <w:rsid w:val="00D33456"/>
    <w:pPr>
      <w:spacing w:line="360" w:lineRule="auto"/>
    </w:pPr>
    <w:rPr>
      <w:rFonts w:ascii="Times New Roman" w:hAnsi="Times New Roman"/>
      <w:sz w:val="24"/>
      <w:szCs w:val="20"/>
      <w:lang w:val="de-DE" w:eastAsia="de-DE"/>
    </w:rPr>
  </w:style>
  <w:style w:type="character" w:customStyle="1" w:styleId="apple-style-span">
    <w:name w:val="apple-style-span"/>
    <w:basedOn w:val="Privzetapisavaodstavka"/>
    <w:rsid w:val="00D33456"/>
  </w:style>
  <w:style w:type="paragraph" w:customStyle="1" w:styleId="Navaden1">
    <w:name w:val="Navaden1"/>
    <w:basedOn w:val="Navaden"/>
    <w:rsid w:val="00D33456"/>
    <w:pPr>
      <w:spacing w:before="120" w:line="240" w:lineRule="auto"/>
      <w:jc w:val="both"/>
    </w:pPr>
    <w:rPr>
      <w:rFonts w:ascii="Times New Roman" w:hAnsi="Times New Roman"/>
      <w:sz w:val="24"/>
      <w:lang w:eastAsia="sl-SI"/>
    </w:rPr>
  </w:style>
  <w:style w:type="paragraph" w:customStyle="1" w:styleId="tbl-hdr">
    <w:name w:val="tbl-hdr"/>
    <w:basedOn w:val="Navaden"/>
    <w:rsid w:val="00D33456"/>
    <w:pPr>
      <w:spacing w:before="60" w:after="60" w:line="240" w:lineRule="auto"/>
      <w:ind w:right="195"/>
      <w:jc w:val="center"/>
    </w:pPr>
    <w:rPr>
      <w:rFonts w:ascii="Times New Roman" w:hAnsi="Times New Roman"/>
      <w:b/>
      <w:bCs/>
      <w:sz w:val="22"/>
      <w:szCs w:val="22"/>
      <w:lang w:eastAsia="sl-SI"/>
    </w:rPr>
  </w:style>
  <w:style w:type="paragraph" w:customStyle="1" w:styleId="tbl-txt">
    <w:name w:val="tbl-txt"/>
    <w:basedOn w:val="Navaden"/>
    <w:rsid w:val="00D33456"/>
    <w:pPr>
      <w:spacing w:before="60" w:after="60" w:line="240" w:lineRule="auto"/>
    </w:pPr>
    <w:rPr>
      <w:rFonts w:ascii="Times New Roman" w:hAnsi="Times New Roman"/>
      <w:sz w:val="22"/>
      <w:szCs w:val="22"/>
      <w:lang w:eastAsia="sl-SI"/>
    </w:rPr>
  </w:style>
  <w:style w:type="paragraph" w:customStyle="1" w:styleId="ti-grseq-1">
    <w:name w:val="ti-grseq-1"/>
    <w:basedOn w:val="Navaden"/>
    <w:rsid w:val="00D33456"/>
    <w:pPr>
      <w:spacing w:before="240" w:after="120" w:line="240" w:lineRule="auto"/>
      <w:jc w:val="both"/>
    </w:pPr>
    <w:rPr>
      <w:rFonts w:ascii="Times New Roman" w:hAnsi="Times New Roman"/>
      <w:b/>
      <w:bCs/>
      <w:sz w:val="24"/>
      <w:lang w:eastAsia="sl-SI"/>
    </w:rPr>
  </w:style>
  <w:style w:type="character" w:customStyle="1" w:styleId="italic">
    <w:name w:val="italic"/>
    <w:rsid w:val="00D33456"/>
    <w:rPr>
      <w:i/>
      <w:iCs/>
    </w:rPr>
  </w:style>
  <w:style w:type="character" w:customStyle="1" w:styleId="sub">
    <w:name w:val="sub"/>
    <w:rsid w:val="00D33456"/>
    <w:rPr>
      <w:sz w:val="17"/>
      <w:szCs w:val="17"/>
      <w:vertAlign w:val="subscript"/>
    </w:rPr>
  </w:style>
  <w:style w:type="character" w:customStyle="1" w:styleId="super">
    <w:name w:val="super"/>
    <w:rsid w:val="00D33456"/>
    <w:rPr>
      <w:sz w:val="17"/>
      <w:szCs w:val="17"/>
      <w:vertAlign w:val="superscript"/>
    </w:rPr>
  </w:style>
  <w:style w:type="character" w:customStyle="1" w:styleId="price">
    <w:name w:val="price"/>
    <w:rsid w:val="00D33456"/>
    <w:rPr>
      <w:color w:val="B2001F"/>
    </w:rPr>
  </w:style>
  <w:style w:type="character" w:customStyle="1" w:styleId="infotitle2">
    <w:name w:val="infotitle2"/>
    <w:rsid w:val="00D33456"/>
    <w:rPr>
      <w:i/>
      <w:iCs/>
      <w:color w:val="666666"/>
    </w:rPr>
  </w:style>
  <w:style w:type="character" w:styleId="HTML-citat">
    <w:name w:val="HTML Cite"/>
    <w:uiPriority w:val="99"/>
    <w:unhideWhenUsed/>
    <w:rsid w:val="00D33456"/>
    <w:rPr>
      <w:i/>
      <w:iCs/>
    </w:rPr>
  </w:style>
  <w:style w:type="character" w:customStyle="1" w:styleId="ogd">
    <w:name w:val="_ogd"/>
    <w:rsid w:val="00D33456"/>
  </w:style>
  <w:style w:type="character" w:customStyle="1" w:styleId="bold">
    <w:name w:val="bold"/>
    <w:rsid w:val="00D33456"/>
    <w:rPr>
      <w:b/>
      <w:bCs/>
    </w:rPr>
  </w:style>
  <w:style w:type="character" w:customStyle="1" w:styleId="sp-normal">
    <w:name w:val="sp-normal"/>
    <w:rsid w:val="00D33456"/>
    <w:rPr>
      <w:b/>
      <w:bCs/>
      <w:i/>
      <w:iCs/>
    </w:rPr>
  </w:style>
  <w:style w:type="character" w:customStyle="1" w:styleId="stroke">
    <w:name w:val="stroke"/>
    <w:rsid w:val="00D33456"/>
    <w:rPr>
      <w:strike/>
    </w:rPr>
  </w:style>
  <w:style w:type="character" w:customStyle="1" w:styleId="underline">
    <w:name w:val="underline"/>
    <w:rsid w:val="00D33456"/>
    <w:rPr>
      <w:u w:val="single"/>
    </w:rPr>
  </w:style>
  <w:style w:type="paragraph" w:customStyle="1" w:styleId="Telobesedila-zamik31">
    <w:name w:val="Telo besedila - zamik 31"/>
    <w:basedOn w:val="Navaden"/>
    <w:rsid w:val="00AC6E1A"/>
    <w:pPr>
      <w:widowControl w:val="0"/>
      <w:suppressAutoHyphens/>
      <w:spacing w:after="120" w:line="240" w:lineRule="auto"/>
      <w:ind w:left="283"/>
    </w:pPr>
    <w:rPr>
      <w:rFonts w:ascii="Times New Roman" w:hAnsi="Times New Roman"/>
      <w:sz w:val="16"/>
      <w:szCs w:val="16"/>
      <w:lang w:eastAsia="ar-SA"/>
    </w:rPr>
  </w:style>
  <w:style w:type="character" w:customStyle="1" w:styleId="A13">
    <w:name w:val="A13"/>
    <w:uiPriority w:val="99"/>
    <w:rsid w:val="00AC6E1A"/>
    <w:rPr>
      <w:color w:val="000000"/>
      <w:sz w:val="12"/>
      <w:szCs w:val="12"/>
    </w:rPr>
  </w:style>
  <w:style w:type="paragraph" w:customStyle="1" w:styleId="Pa13">
    <w:name w:val="Pa13"/>
    <w:basedOn w:val="Navaden"/>
    <w:next w:val="Navaden"/>
    <w:uiPriority w:val="99"/>
    <w:rsid w:val="00AC6E1A"/>
    <w:pPr>
      <w:autoSpaceDE w:val="0"/>
      <w:autoSpaceDN w:val="0"/>
      <w:adjustRightInd w:val="0"/>
      <w:spacing w:line="171" w:lineRule="atLeast"/>
    </w:pPr>
    <w:rPr>
      <w:rFonts w:cs="Arial"/>
      <w:sz w:val="24"/>
      <w:lang w:eastAsia="sl-SI"/>
    </w:rPr>
  </w:style>
  <w:style w:type="paragraph" w:customStyle="1" w:styleId="Pa26">
    <w:name w:val="Pa26"/>
    <w:basedOn w:val="Navaden"/>
    <w:next w:val="Navaden"/>
    <w:uiPriority w:val="99"/>
    <w:rsid w:val="00AC6E1A"/>
    <w:pPr>
      <w:autoSpaceDE w:val="0"/>
      <w:autoSpaceDN w:val="0"/>
      <w:adjustRightInd w:val="0"/>
      <w:spacing w:line="171" w:lineRule="atLeast"/>
    </w:pPr>
    <w:rPr>
      <w:rFonts w:cs="Arial"/>
      <w:sz w:val="24"/>
      <w:lang w:eastAsia="sl-SI"/>
    </w:rPr>
  </w:style>
  <w:style w:type="paragraph" w:customStyle="1" w:styleId="Pa16">
    <w:name w:val="Pa16"/>
    <w:basedOn w:val="Navaden"/>
    <w:next w:val="Navaden"/>
    <w:uiPriority w:val="99"/>
    <w:rsid w:val="00AC6E1A"/>
    <w:pPr>
      <w:autoSpaceDE w:val="0"/>
      <w:autoSpaceDN w:val="0"/>
      <w:adjustRightInd w:val="0"/>
      <w:spacing w:line="171" w:lineRule="atLeast"/>
    </w:pPr>
    <w:rPr>
      <w:rFonts w:cs="Arial"/>
      <w:sz w:val="24"/>
      <w:lang w:eastAsia="sl-SI"/>
    </w:rPr>
  </w:style>
  <w:style w:type="paragraph" w:customStyle="1" w:styleId="Pa6">
    <w:name w:val="Pa6"/>
    <w:basedOn w:val="Navaden"/>
    <w:next w:val="Navaden"/>
    <w:uiPriority w:val="99"/>
    <w:rsid w:val="00AC6E1A"/>
    <w:pPr>
      <w:autoSpaceDE w:val="0"/>
      <w:autoSpaceDN w:val="0"/>
      <w:adjustRightInd w:val="0"/>
      <w:spacing w:line="171" w:lineRule="atLeast"/>
    </w:pPr>
    <w:rPr>
      <w:rFonts w:cs="Arial"/>
      <w:sz w:val="24"/>
      <w:lang w:eastAsia="sl-SI"/>
    </w:rPr>
  </w:style>
  <w:style w:type="character" w:customStyle="1" w:styleId="OdstavekseznamaZnak">
    <w:name w:val="Odstavek seznama Znak"/>
    <w:aliases w:val="numbered list Znak"/>
    <w:link w:val="Odstavekseznama"/>
    <w:uiPriority w:val="34"/>
    <w:qFormat/>
    <w:rsid w:val="000548EA"/>
    <w:rPr>
      <w:sz w:val="22"/>
    </w:rPr>
  </w:style>
  <w:style w:type="character" w:customStyle="1" w:styleId="normaltextrun">
    <w:name w:val="normaltextrun"/>
    <w:basedOn w:val="Privzetapisavaodstavka"/>
    <w:rsid w:val="00D318BE"/>
  </w:style>
  <w:style w:type="paragraph" w:customStyle="1" w:styleId="paragraph">
    <w:name w:val="paragraph"/>
    <w:basedOn w:val="Navaden"/>
    <w:rsid w:val="00F0349D"/>
    <w:pPr>
      <w:spacing w:before="100" w:beforeAutospacing="1" w:after="100" w:afterAutospacing="1" w:line="240" w:lineRule="auto"/>
    </w:pPr>
    <w:rPr>
      <w:rFonts w:ascii="Times New Roman" w:hAnsi="Times New Roman"/>
      <w:sz w:val="24"/>
      <w:lang w:eastAsia="sl-SI"/>
    </w:rPr>
  </w:style>
  <w:style w:type="character" w:customStyle="1" w:styleId="eop">
    <w:name w:val="eop"/>
    <w:basedOn w:val="Privzetapisavaodstavka"/>
    <w:rsid w:val="00F0349D"/>
  </w:style>
  <w:style w:type="paragraph" w:customStyle="1" w:styleId="Alinejazarkovnotoko">
    <w:name w:val="Alineja za črkovno točko"/>
    <w:basedOn w:val="Alineazatevilnotoko"/>
    <w:link w:val="AlinejazarkovnotokoZnak"/>
    <w:qFormat/>
    <w:rsid w:val="007254BC"/>
  </w:style>
  <w:style w:type="paragraph" w:customStyle="1" w:styleId="len">
    <w:name w:val="Člen"/>
    <w:basedOn w:val="Navaden"/>
    <w:link w:val="lenZnak"/>
    <w:uiPriority w:val="99"/>
    <w:qFormat/>
    <w:rsid w:val="007254BC"/>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paragraph" w:customStyle="1" w:styleId="tevilnatoka111">
    <w:name w:val="Številčna točka 1.1.1"/>
    <w:basedOn w:val="Navaden"/>
    <w:qFormat/>
    <w:rsid w:val="007254BC"/>
    <w:pPr>
      <w:widowControl w:val="0"/>
      <w:numPr>
        <w:ilvl w:val="2"/>
        <w:numId w:val="17"/>
      </w:numPr>
      <w:overflowPunct w:val="0"/>
      <w:autoSpaceDE w:val="0"/>
      <w:autoSpaceDN w:val="0"/>
      <w:adjustRightInd w:val="0"/>
      <w:spacing w:line="240" w:lineRule="auto"/>
      <w:jc w:val="both"/>
      <w:textAlignment w:val="baseline"/>
    </w:pPr>
    <w:rPr>
      <w:sz w:val="22"/>
      <w:szCs w:val="16"/>
      <w:lang w:eastAsia="sl-SI"/>
    </w:rPr>
  </w:style>
  <w:style w:type="character" w:customStyle="1" w:styleId="lenZnak">
    <w:name w:val="Člen Znak"/>
    <w:link w:val="len"/>
    <w:uiPriority w:val="99"/>
    <w:rsid w:val="007254BC"/>
    <w:rPr>
      <w:rFonts w:ascii="Arial" w:hAnsi="Arial" w:cs="Arial"/>
      <w:b/>
      <w:sz w:val="22"/>
      <w:szCs w:val="22"/>
    </w:rPr>
  </w:style>
  <w:style w:type="paragraph" w:customStyle="1" w:styleId="Pravnapodlaga">
    <w:name w:val="Pravna podlaga"/>
    <w:basedOn w:val="Odstavek"/>
    <w:link w:val="PravnapodlagaZnak"/>
    <w:qFormat/>
    <w:rsid w:val="007254BC"/>
    <w:pPr>
      <w:spacing w:before="480"/>
    </w:pPr>
    <w:rPr>
      <w:rFonts w:cs="Arial"/>
      <w:lang w:eastAsia="sl-SI"/>
    </w:rPr>
  </w:style>
  <w:style w:type="character" w:customStyle="1" w:styleId="AlinejazarkovnotokoZnak">
    <w:name w:val="Alineja za črkovno točko Znak"/>
    <w:link w:val="Alinejazarkovnotoko"/>
    <w:rsid w:val="007254BC"/>
    <w:rPr>
      <w:rFonts w:ascii="Arial" w:hAnsi="Arial" w:cs="Arial"/>
      <w:sz w:val="22"/>
      <w:szCs w:val="22"/>
      <w:lang w:eastAsia="en-US"/>
    </w:rPr>
  </w:style>
  <w:style w:type="paragraph" w:customStyle="1" w:styleId="rkovnatokazatevilnotokoa2">
    <w:name w:val="Črkovna točka za številčno točko (a)"/>
    <w:basedOn w:val="rkovnatokazatevilnotoko"/>
    <w:rsid w:val="007254BC"/>
    <w:pPr>
      <w:numPr>
        <w:numId w:val="11"/>
      </w:numPr>
      <w:tabs>
        <w:tab w:val="clear" w:pos="782"/>
        <w:tab w:val="num" w:pos="360"/>
      </w:tabs>
      <w:ind w:left="360" w:hanging="360"/>
    </w:pPr>
  </w:style>
  <w:style w:type="paragraph" w:customStyle="1" w:styleId="Prehodneinkoncnedolocbe">
    <w:name w:val="Prehodne in koncne dolocbe"/>
    <w:basedOn w:val="Navaden"/>
    <w:rsid w:val="007254BC"/>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Del">
    <w:name w:val="Del"/>
    <w:basedOn w:val="Poglavje"/>
    <w:link w:val="DelZnak"/>
    <w:qFormat/>
    <w:rsid w:val="007254BC"/>
    <w:pPr>
      <w:spacing w:before="480" w:after="0" w:line="240" w:lineRule="auto"/>
      <w:outlineLvl w:val="9"/>
    </w:pPr>
    <w:rPr>
      <w:b w:val="0"/>
    </w:rPr>
  </w:style>
  <w:style w:type="paragraph" w:customStyle="1" w:styleId="Naslovnadlenom">
    <w:name w:val="Naslov nad členom"/>
    <w:basedOn w:val="Navaden"/>
    <w:link w:val="NaslovnadlenomZnak"/>
    <w:qFormat/>
    <w:rsid w:val="007254BC"/>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7254BC"/>
    <w:rPr>
      <w:rFonts w:ascii="Arial" w:hAnsi="Arial" w:cs="Arial"/>
      <w:sz w:val="22"/>
      <w:szCs w:val="22"/>
    </w:rPr>
  </w:style>
  <w:style w:type="character" w:customStyle="1" w:styleId="NaslovnadlenomZnak">
    <w:name w:val="Naslov nad členom Znak"/>
    <w:link w:val="Naslovnadlenom"/>
    <w:rsid w:val="007254BC"/>
    <w:rPr>
      <w:rFonts w:ascii="Arial" w:hAnsi="Arial" w:cs="Arial"/>
      <w:b/>
      <w:sz w:val="22"/>
      <w:szCs w:val="22"/>
    </w:rPr>
  </w:style>
  <w:style w:type="paragraph" w:customStyle="1" w:styleId="Nazivpodpisnika">
    <w:name w:val="Naziv podpisnika"/>
    <w:basedOn w:val="Navaden"/>
    <w:link w:val="NazivpodpisnikaZnak"/>
    <w:rsid w:val="007254BC"/>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7254BC"/>
    <w:rPr>
      <w:rFonts w:ascii="Arial" w:hAnsi="Arial" w:cs="Arial"/>
      <w:sz w:val="22"/>
      <w:szCs w:val="22"/>
    </w:rPr>
  </w:style>
  <w:style w:type="paragraph" w:customStyle="1" w:styleId="Alineazatevilnotoko">
    <w:name w:val="Alinea za številčno točko"/>
    <w:basedOn w:val="Alineazaodstavkom"/>
    <w:link w:val="AlineazatevilnotokoZnak"/>
    <w:qFormat/>
    <w:rsid w:val="007254BC"/>
    <w:pPr>
      <w:tabs>
        <w:tab w:val="clear" w:pos="720"/>
        <w:tab w:val="left" w:pos="567"/>
      </w:tabs>
      <w:overflowPunct/>
      <w:autoSpaceDE/>
      <w:autoSpaceDN/>
      <w:adjustRightInd/>
      <w:spacing w:line="240" w:lineRule="auto"/>
      <w:ind w:left="567" w:hanging="142"/>
      <w:textAlignment w:val="auto"/>
    </w:pPr>
    <w:rPr>
      <w:rFonts w:cs="Arial"/>
    </w:rPr>
  </w:style>
  <w:style w:type="paragraph" w:customStyle="1" w:styleId="tevilnatoka">
    <w:name w:val="Številčna točka"/>
    <w:basedOn w:val="Navaden"/>
    <w:link w:val="tevilnatokaZnak"/>
    <w:qFormat/>
    <w:rsid w:val="007254BC"/>
    <w:pPr>
      <w:numPr>
        <w:numId w:val="17"/>
      </w:numPr>
      <w:spacing w:line="240" w:lineRule="auto"/>
      <w:jc w:val="both"/>
    </w:pPr>
    <w:rPr>
      <w:rFonts w:cs="Arial"/>
      <w:sz w:val="22"/>
      <w:szCs w:val="22"/>
      <w:lang w:eastAsia="sl-SI"/>
    </w:rPr>
  </w:style>
  <w:style w:type="character" w:customStyle="1" w:styleId="AlineazatevilnotokoZnak">
    <w:name w:val="Alinea za številčno točko Znak"/>
    <w:link w:val="Alineazatevilnotoko"/>
    <w:rsid w:val="007254BC"/>
    <w:rPr>
      <w:rFonts w:ascii="Arial" w:hAnsi="Arial" w:cs="Arial"/>
      <w:sz w:val="22"/>
      <w:szCs w:val="22"/>
      <w:lang w:eastAsia="en-US"/>
    </w:rPr>
  </w:style>
  <w:style w:type="paragraph" w:customStyle="1" w:styleId="rkovnatokazatevilnotoko">
    <w:name w:val="Črkovna točka za številčno točko"/>
    <w:link w:val="rkovnatokazatevilnotokoZnak"/>
    <w:qFormat/>
    <w:rsid w:val="007254BC"/>
    <w:pPr>
      <w:numPr>
        <w:numId w:val="12"/>
      </w:numPr>
      <w:jc w:val="both"/>
    </w:pPr>
    <w:rPr>
      <w:rFonts w:ascii="Arial" w:hAnsi="Arial" w:cs="Arial"/>
      <w:sz w:val="22"/>
      <w:szCs w:val="22"/>
    </w:rPr>
  </w:style>
  <w:style w:type="character" w:customStyle="1" w:styleId="tevilnatokaZnak">
    <w:name w:val="Številčna točka Znak"/>
    <w:link w:val="tevilnatoka"/>
    <w:rsid w:val="007254BC"/>
    <w:rPr>
      <w:rFonts w:ascii="Arial" w:hAnsi="Arial" w:cs="Arial"/>
      <w:sz w:val="22"/>
      <w:szCs w:val="22"/>
    </w:rPr>
  </w:style>
  <w:style w:type="character" w:customStyle="1" w:styleId="rkovnatokazatevilnotokoZnak">
    <w:name w:val="Črkovna točka za številčno točko Znak"/>
    <w:link w:val="rkovnatokazatevilnotoko"/>
    <w:rsid w:val="007254BC"/>
    <w:rPr>
      <w:rFonts w:ascii="Arial" w:hAnsi="Arial" w:cs="Arial"/>
      <w:sz w:val="22"/>
      <w:szCs w:val="22"/>
    </w:rPr>
  </w:style>
  <w:style w:type="paragraph" w:customStyle="1" w:styleId="tevilkanakoncupredpisa">
    <w:name w:val="Številka na koncu predpisa"/>
    <w:basedOn w:val="Datumsprejetja"/>
    <w:link w:val="tevilkanakoncupredpisaZnak"/>
    <w:qFormat/>
    <w:rsid w:val="007254BC"/>
    <w:pPr>
      <w:spacing w:before="480"/>
    </w:pPr>
  </w:style>
  <w:style w:type="paragraph" w:customStyle="1" w:styleId="Datumsprejetja">
    <w:name w:val="Datum sprejetja"/>
    <w:basedOn w:val="Navaden"/>
    <w:link w:val="DatumsprejetjaZnak"/>
    <w:qFormat/>
    <w:rsid w:val="007254BC"/>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7254BC"/>
    <w:rPr>
      <w:rFonts w:ascii="Arial" w:hAnsi="Arial" w:cs="Arial"/>
      <w:snapToGrid w:val="0"/>
      <w:color w:val="000000"/>
      <w:sz w:val="22"/>
      <w:szCs w:val="22"/>
    </w:rPr>
  </w:style>
  <w:style w:type="paragraph" w:customStyle="1" w:styleId="Podpisnik">
    <w:name w:val="Podpisnik"/>
    <w:basedOn w:val="Navaden"/>
    <w:link w:val="PodpisnikZnak"/>
    <w:qFormat/>
    <w:rsid w:val="007254BC"/>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7254BC"/>
    <w:rPr>
      <w:rFonts w:ascii="Arial" w:hAnsi="Arial" w:cs="Arial"/>
      <w:snapToGrid w:val="0"/>
      <w:color w:val="000000"/>
      <w:sz w:val="22"/>
      <w:szCs w:val="22"/>
    </w:rPr>
  </w:style>
  <w:style w:type="character" w:customStyle="1" w:styleId="PodpisnikZnak">
    <w:name w:val="Podpisnik Znak"/>
    <w:link w:val="Podpisnik"/>
    <w:rsid w:val="007254BC"/>
  </w:style>
  <w:style w:type="paragraph" w:customStyle="1" w:styleId="lennaslov">
    <w:name w:val="Člen_naslov"/>
    <w:basedOn w:val="len"/>
    <w:qFormat/>
    <w:rsid w:val="007254BC"/>
    <w:pPr>
      <w:spacing w:before="0"/>
    </w:pPr>
  </w:style>
  <w:style w:type="character" w:customStyle="1" w:styleId="PravnapodlagaZnak">
    <w:name w:val="Pravna podlaga Znak"/>
    <w:link w:val="Pravnapodlaga"/>
    <w:rsid w:val="007254BC"/>
  </w:style>
  <w:style w:type="paragraph" w:customStyle="1" w:styleId="Pododdelek">
    <w:name w:val="Pododdelek"/>
    <w:basedOn w:val="Navaden"/>
    <w:link w:val="PododdelekZnak"/>
    <w:qFormat/>
    <w:rsid w:val="007254BC"/>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paragraph" w:customStyle="1" w:styleId="1">
    <w:name w:val="1"/>
    <w:basedOn w:val="Navaden"/>
    <w:next w:val="Pripombabesedilo"/>
    <w:link w:val="Komentar-besediloZnak"/>
    <w:rsid w:val="007254BC"/>
    <w:pPr>
      <w:spacing w:line="240" w:lineRule="auto"/>
      <w:jc w:val="both"/>
    </w:pPr>
    <w:rPr>
      <w:szCs w:val="20"/>
    </w:rPr>
  </w:style>
  <w:style w:type="character" w:customStyle="1" w:styleId="PododdelekZnak">
    <w:name w:val="Pododdelek Znak"/>
    <w:link w:val="Pododdelek"/>
    <w:rsid w:val="007254BC"/>
    <w:rPr>
      <w:rFonts w:ascii="Arial" w:hAnsi="Arial" w:cs="Arial"/>
      <w:sz w:val="22"/>
      <w:szCs w:val="22"/>
    </w:rPr>
  </w:style>
  <w:style w:type="paragraph" w:customStyle="1" w:styleId="EVA">
    <w:name w:val="EVA"/>
    <w:basedOn w:val="Navaden"/>
    <w:link w:val="EVAZnak"/>
    <w:qFormat/>
    <w:rsid w:val="007254BC"/>
    <w:pPr>
      <w:overflowPunct w:val="0"/>
      <w:autoSpaceDE w:val="0"/>
      <w:autoSpaceDN w:val="0"/>
      <w:adjustRightInd w:val="0"/>
      <w:spacing w:line="240" w:lineRule="auto"/>
      <w:jc w:val="both"/>
      <w:textAlignment w:val="baseline"/>
    </w:pPr>
    <w:rPr>
      <w:rFonts w:cs="Arial"/>
      <w:sz w:val="22"/>
      <w:szCs w:val="22"/>
      <w:lang w:eastAsia="sl-SI"/>
    </w:rPr>
  </w:style>
  <w:style w:type="character" w:customStyle="1" w:styleId="EVAZnak">
    <w:name w:val="EVA Znak"/>
    <w:link w:val="EVA"/>
    <w:rsid w:val="007254BC"/>
    <w:rPr>
      <w:rFonts w:ascii="Arial" w:hAnsi="Arial" w:cs="Arial"/>
      <w:sz w:val="22"/>
      <w:szCs w:val="22"/>
    </w:rPr>
  </w:style>
  <w:style w:type="character" w:customStyle="1" w:styleId="Komentar-besediloZnak">
    <w:name w:val="Komentar - besedilo Znak"/>
    <w:link w:val="1"/>
    <w:rsid w:val="007254BC"/>
    <w:rPr>
      <w:rFonts w:ascii="Arial" w:hAnsi="Arial"/>
      <w:lang w:eastAsia="en-US"/>
    </w:rPr>
  </w:style>
  <w:style w:type="paragraph" w:customStyle="1" w:styleId="Imeorgana">
    <w:name w:val="Ime organa"/>
    <w:basedOn w:val="Navaden"/>
    <w:link w:val="ImeorganaZnak"/>
    <w:qFormat/>
    <w:rsid w:val="007254BC"/>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character" w:customStyle="1" w:styleId="A8">
    <w:name w:val="A8"/>
    <w:uiPriority w:val="99"/>
    <w:rsid w:val="007254BC"/>
    <w:rPr>
      <w:b/>
      <w:bCs/>
      <w:color w:val="221E1F"/>
      <w:sz w:val="16"/>
      <w:szCs w:val="16"/>
    </w:rPr>
  </w:style>
  <w:style w:type="paragraph" w:customStyle="1" w:styleId="Pa8">
    <w:name w:val="Pa8"/>
    <w:basedOn w:val="Navaden"/>
    <w:next w:val="Navaden"/>
    <w:uiPriority w:val="99"/>
    <w:rsid w:val="007254BC"/>
    <w:pPr>
      <w:autoSpaceDE w:val="0"/>
      <w:autoSpaceDN w:val="0"/>
      <w:adjustRightInd w:val="0"/>
      <w:spacing w:line="171" w:lineRule="atLeast"/>
    </w:pPr>
    <w:rPr>
      <w:rFonts w:eastAsia="Calibri" w:cs="Arial"/>
      <w:sz w:val="24"/>
      <w:lang w:eastAsia="sl-SI"/>
    </w:rPr>
  </w:style>
  <w:style w:type="paragraph" w:customStyle="1" w:styleId="Opozorilo">
    <w:name w:val="Opozorilo"/>
    <w:basedOn w:val="Navaden"/>
    <w:link w:val="OpozoriloZnak"/>
    <w:qFormat/>
    <w:rsid w:val="007254BC"/>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7254BC"/>
    <w:rPr>
      <w:rFonts w:ascii="Arial" w:hAnsi="Arial" w:cs="Arial"/>
      <w:color w:val="808080"/>
      <w:sz w:val="22"/>
      <w:szCs w:val="22"/>
    </w:rPr>
  </w:style>
  <w:style w:type="paragraph" w:customStyle="1" w:styleId="lennovele">
    <w:name w:val="Člen_novele"/>
    <w:basedOn w:val="len"/>
    <w:link w:val="lennoveleZnak"/>
    <w:qFormat/>
    <w:rsid w:val="007254BC"/>
    <w:rPr>
      <w:b w:val="0"/>
    </w:rPr>
  </w:style>
  <w:style w:type="paragraph" w:customStyle="1" w:styleId="Priloga">
    <w:name w:val="Priloga"/>
    <w:basedOn w:val="Navaden"/>
    <w:link w:val="PrilogaZnak"/>
    <w:qFormat/>
    <w:rsid w:val="007254BC"/>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link w:val="lennovele"/>
    <w:rsid w:val="007254BC"/>
    <w:rPr>
      <w:rFonts w:ascii="Arial" w:hAnsi="Arial" w:cs="Arial"/>
      <w:b w:val="0"/>
      <w:sz w:val="22"/>
      <w:szCs w:val="22"/>
    </w:rPr>
  </w:style>
  <w:style w:type="character" w:customStyle="1" w:styleId="PrilogaZnak">
    <w:name w:val="Priloga Znak"/>
    <w:link w:val="Priloga"/>
    <w:rsid w:val="007254BC"/>
    <w:rPr>
      <w:rFonts w:ascii="Arial" w:hAnsi="Arial" w:cs="Arial"/>
      <w:sz w:val="22"/>
      <w:szCs w:val="17"/>
    </w:rPr>
  </w:style>
  <w:style w:type="paragraph" w:customStyle="1" w:styleId="rta">
    <w:name w:val="Črta"/>
    <w:basedOn w:val="Navaden"/>
    <w:link w:val="rtaZnak"/>
    <w:qFormat/>
    <w:rsid w:val="007254BC"/>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7254BC"/>
    <w:pPr>
      <w:spacing w:before="480" w:line="240" w:lineRule="auto"/>
    </w:pPr>
    <w:rPr>
      <w:spacing w:val="0"/>
    </w:rPr>
  </w:style>
  <w:style w:type="character" w:customStyle="1" w:styleId="rtaZnak">
    <w:name w:val="Črta Znak"/>
    <w:link w:val="rta"/>
    <w:rsid w:val="007254BC"/>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7254BC"/>
    <w:pPr>
      <w:numPr>
        <w:numId w:val="0"/>
      </w:numPr>
      <w:overflowPunct/>
      <w:autoSpaceDE/>
      <w:autoSpaceDN/>
      <w:adjustRightInd/>
      <w:spacing w:line="240" w:lineRule="auto"/>
      <w:textAlignment w:val="auto"/>
    </w:pPr>
    <w:rPr>
      <w:rFonts w:cs="Arial"/>
      <w:lang w:eastAsia="sl-SI"/>
    </w:rPr>
  </w:style>
  <w:style w:type="paragraph" w:customStyle="1" w:styleId="Zamaknjenadolobadruginivo">
    <w:name w:val="Zamaknjena določba_drugi nivo"/>
    <w:basedOn w:val="rkovnatokazatevilnotoko"/>
    <w:link w:val="ZamaknjenadolobadruginivoZnak"/>
    <w:qFormat/>
    <w:rsid w:val="007254BC"/>
    <w:pPr>
      <w:numPr>
        <w:numId w:val="0"/>
      </w:numPr>
      <w:ind w:left="425"/>
    </w:pPr>
  </w:style>
  <w:style w:type="character" w:customStyle="1" w:styleId="ZamaknjenadolobaprvinivoZnak">
    <w:name w:val="Zamaknjena določba_prvi nivo Znak"/>
    <w:link w:val="Zamaknjenadolobaprvinivo"/>
    <w:rsid w:val="007254BC"/>
  </w:style>
  <w:style w:type="character" w:customStyle="1" w:styleId="ZamaknjenadolobadruginivoZnak">
    <w:name w:val="Zamaknjena določba_drugi nivo Znak"/>
    <w:link w:val="Zamaknjenadolobadruginivo"/>
    <w:rsid w:val="007254BC"/>
    <w:rPr>
      <w:rFonts w:ascii="Arial" w:hAnsi="Arial" w:cs="Arial"/>
      <w:sz w:val="22"/>
      <w:szCs w:val="22"/>
    </w:rPr>
  </w:style>
  <w:style w:type="paragraph" w:customStyle="1" w:styleId="Alineazapodtoko">
    <w:name w:val="Alinea za podtočko"/>
    <w:basedOn w:val="Alineazaodstavkom"/>
    <w:link w:val="AlineazapodtokoZnak"/>
    <w:qFormat/>
    <w:rsid w:val="007254BC"/>
    <w:pPr>
      <w:tabs>
        <w:tab w:val="clear" w:pos="720"/>
        <w:tab w:val="left" w:pos="794"/>
      </w:tabs>
      <w:overflowPunct/>
      <w:autoSpaceDE/>
      <w:autoSpaceDN/>
      <w:adjustRightInd/>
      <w:spacing w:line="240" w:lineRule="auto"/>
      <w:ind w:left="794" w:hanging="227"/>
      <w:textAlignment w:val="auto"/>
    </w:pPr>
    <w:rPr>
      <w:rFonts w:cs="Arial"/>
      <w:lang w:eastAsia="sl-SI"/>
    </w:rPr>
  </w:style>
  <w:style w:type="paragraph" w:customStyle="1" w:styleId="Zamakanjenadolobatretjinivo">
    <w:name w:val="Zamakanjena določba_tretji nivo"/>
    <w:basedOn w:val="Zamaknjenadolobadruginivo"/>
    <w:link w:val="ZamakanjenadolobatretjinivoZnak"/>
    <w:qFormat/>
    <w:rsid w:val="007254BC"/>
    <w:pPr>
      <w:ind w:left="993"/>
    </w:pPr>
  </w:style>
  <w:style w:type="character" w:customStyle="1" w:styleId="AlineazapodtokoZnak">
    <w:name w:val="Alinea za podtočko Znak"/>
    <w:link w:val="Alineazapodtoko"/>
    <w:rsid w:val="007254BC"/>
    <w:rPr>
      <w:rFonts w:ascii="Arial" w:hAnsi="Arial" w:cs="Arial"/>
      <w:sz w:val="22"/>
      <w:szCs w:val="22"/>
    </w:rPr>
  </w:style>
  <w:style w:type="numbering" w:customStyle="1" w:styleId="Alinejazaodstavkom">
    <w:name w:val="Alineja za odstavkom"/>
    <w:uiPriority w:val="99"/>
    <w:rsid w:val="007254BC"/>
    <w:pPr>
      <w:numPr>
        <w:numId w:val="8"/>
      </w:numPr>
    </w:pPr>
  </w:style>
  <w:style w:type="character" w:customStyle="1" w:styleId="ZamakanjenadolobatretjinivoZnak">
    <w:name w:val="Zamakanjena določba_tretji nivo Znak"/>
    <w:link w:val="Zamakanjenadolobatretjinivo"/>
    <w:rsid w:val="007254BC"/>
  </w:style>
  <w:style w:type="character" w:customStyle="1" w:styleId="ImeorganaZnak">
    <w:name w:val="Ime organa Znak"/>
    <w:link w:val="Imeorgana"/>
    <w:rsid w:val="007254BC"/>
    <w:rPr>
      <w:rFonts w:ascii="Arial" w:hAnsi="Arial" w:cs="Arial"/>
      <w:sz w:val="22"/>
      <w:szCs w:val="22"/>
    </w:rPr>
  </w:style>
  <w:style w:type="paragraph" w:customStyle="1" w:styleId="rkovnatokazaodstavkoma">
    <w:name w:val="Črkovna točka za odstavkom (a)"/>
    <w:link w:val="rkovnatokazaodstavkomaZnak"/>
    <w:qFormat/>
    <w:rsid w:val="007254BC"/>
    <w:pPr>
      <w:numPr>
        <w:numId w:val="9"/>
      </w:numPr>
      <w:jc w:val="both"/>
    </w:pPr>
    <w:rPr>
      <w:rFonts w:ascii="Arial" w:hAnsi="Arial"/>
      <w:sz w:val="22"/>
      <w:szCs w:val="16"/>
    </w:rPr>
  </w:style>
  <w:style w:type="paragraph" w:customStyle="1" w:styleId="rkovnatokazaodstavkomA1">
    <w:name w:val="Črkovna točka za odstavkom A."/>
    <w:basedOn w:val="Navaden"/>
    <w:rsid w:val="007254BC"/>
    <w:pPr>
      <w:numPr>
        <w:numId w:val="10"/>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7254BC"/>
    <w:rPr>
      <w:rFonts w:ascii="Arial" w:hAnsi="Arial"/>
      <w:sz w:val="22"/>
      <w:szCs w:val="16"/>
    </w:rPr>
  </w:style>
  <w:style w:type="paragraph" w:customStyle="1" w:styleId="lennaslovnovele">
    <w:name w:val="Člen naslov novele"/>
    <w:basedOn w:val="lennaslov"/>
    <w:rsid w:val="007254BC"/>
    <w:rPr>
      <w:b w:val="0"/>
    </w:rPr>
  </w:style>
  <w:style w:type="paragraph" w:customStyle="1" w:styleId="rkovnatokazaodstavkoma3">
    <w:name w:val="Črkovna točka za odstavkom a."/>
    <w:rsid w:val="007254BC"/>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7254BC"/>
    <w:pPr>
      <w:numPr>
        <w:numId w:val="13"/>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7254BC"/>
    <w:pPr>
      <w:numPr>
        <w:numId w:val="14"/>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7254BC"/>
    <w:pPr>
      <w:numPr>
        <w:numId w:val="16"/>
      </w:numPr>
      <w:overflowPunct/>
      <w:autoSpaceDE/>
      <w:autoSpaceDN/>
      <w:adjustRightInd/>
      <w:spacing w:line="240" w:lineRule="auto"/>
      <w:textAlignment w:val="auto"/>
    </w:pPr>
    <w:rPr>
      <w:rFonts w:cs="Arial"/>
    </w:rPr>
  </w:style>
  <w:style w:type="paragraph" w:customStyle="1" w:styleId="tevilnatoka11Nova">
    <w:name w:val="Številčna točka 1.1 Nova"/>
    <w:basedOn w:val="tevilnatoka"/>
    <w:link w:val="tevilnatoka11NovaZnak"/>
    <w:qFormat/>
    <w:rsid w:val="007254BC"/>
    <w:pPr>
      <w:numPr>
        <w:ilvl w:val="1"/>
      </w:numPr>
    </w:pPr>
  </w:style>
  <w:style w:type="character" w:customStyle="1" w:styleId="Neuvrsceno">
    <w:name w:val="Neuvrsceno"/>
    <w:uiPriority w:val="1"/>
    <w:rsid w:val="007254BC"/>
    <w:rPr>
      <w:bdr w:val="none" w:sz="0" w:space="0" w:color="auto"/>
      <w:shd w:val="clear" w:color="auto" w:fill="FFFF00"/>
    </w:rPr>
  </w:style>
  <w:style w:type="character" w:customStyle="1" w:styleId="tevilnatoka11NovaZnak">
    <w:name w:val="Številčna točka 1.1 Nova Znak"/>
    <w:link w:val="tevilnatoka11Nova"/>
    <w:rsid w:val="007254BC"/>
    <w:rPr>
      <w:rFonts w:ascii="Arial" w:hAnsi="Arial" w:cs="Arial"/>
      <w:sz w:val="22"/>
      <w:szCs w:val="22"/>
    </w:rPr>
  </w:style>
  <w:style w:type="paragraph" w:customStyle="1" w:styleId="rkovnatokazatevilnotokoi">
    <w:name w:val="Črkovna točka za številčno točko (i)"/>
    <w:rsid w:val="007254BC"/>
    <w:pPr>
      <w:numPr>
        <w:numId w:val="15"/>
      </w:numPr>
    </w:pPr>
    <w:rPr>
      <w:rFonts w:ascii="Arial" w:hAnsi="Arial" w:cs="Arial"/>
      <w:sz w:val="22"/>
      <w:szCs w:val="22"/>
    </w:rPr>
  </w:style>
  <w:style w:type="character" w:customStyle="1" w:styleId="rkovnatokazaodstavkomiZnak">
    <w:name w:val="Črkovna točka za odstavkom (i) Znak"/>
    <w:link w:val="rkovnatokazaodstavkomi"/>
    <w:rsid w:val="007254BC"/>
    <w:rPr>
      <w:rFonts w:ascii="Arial" w:hAnsi="Arial" w:cs="Arial"/>
      <w:sz w:val="22"/>
      <w:szCs w:val="22"/>
      <w:lang w:eastAsia="en-US"/>
    </w:rPr>
  </w:style>
  <w:style w:type="paragraph" w:customStyle="1" w:styleId="rkovnatokazaodstavkomA0">
    <w:name w:val="Črkovna točka za odstavkom (A)"/>
    <w:link w:val="rkovnatokazaodstavkomAZnak0"/>
    <w:qFormat/>
    <w:rsid w:val="007254BC"/>
    <w:pPr>
      <w:numPr>
        <w:numId w:val="18"/>
      </w:numPr>
      <w:jc w:val="both"/>
    </w:pPr>
    <w:rPr>
      <w:rFonts w:ascii="Arial" w:hAnsi="Arial"/>
      <w:sz w:val="22"/>
      <w:szCs w:val="16"/>
    </w:rPr>
  </w:style>
  <w:style w:type="paragraph" w:customStyle="1" w:styleId="rkovnatokazaodstavkomA2">
    <w:name w:val="Črkovna točka za odstavkom A)"/>
    <w:link w:val="rkovnatokazaodstavkomAZnak1"/>
    <w:qFormat/>
    <w:rsid w:val="007254BC"/>
    <w:pPr>
      <w:numPr>
        <w:numId w:val="19"/>
      </w:numPr>
      <w:jc w:val="both"/>
    </w:pPr>
    <w:rPr>
      <w:rFonts w:ascii="Arial" w:hAnsi="Arial"/>
      <w:sz w:val="22"/>
      <w:szCs w:val="16"/>
    </w:rPr>
  </w:style>
  <w:style w:type="character" w:customStyle="1" w:styleId="rkovnatokazaodstavkomAZnak0">
    <w:name w:val="Črkovna točka za odstavkom (A) Znak"/>
    <w:link w:val="rkovnatokazaodstavkomA0"/>
    <w:rsid w:val="007254BC"/>
    <w:rPr>
      <w:rFonts w:ascii="Arial" w:hAnsi="Arial"/>
      <w:sz w:val="22"/>
      <w:szCs w:val="16"/>
    </w:rPr>
  </w:style>
  <w:style w:type="paragraph" w:customStyle="1" w:styleId="rkovnatokazatevilnotokoA1">
    <w:name w:val="Črkovna točka za številčno točko (A)"/>
    <w:link w:val="rkovnatokazatevilnotokoAZnak"/>
    <w:qFormat/>
    <w:rsid w:val="007254BC"/>
    <w:pPr>
      <w:numPr>
        <w:numId w:val="20"/>
      </w:numPr>
      <w:jc w:val="both"/>
    </w:pPr>
    <w:rPr>
      <w:rFonts w:ascii="Arial" w:hAnsi="Arial"/>
      <w:sz w:val="22"/>
      <w:szCs w:val="16"/>
    </w:rPr>
  </w:style>
  <w:style w:type="character" w:customStyle="1" w:styleId="rkovnatokazaodstavkomAZnak1">
    <w:name w:val="Črkovna točka za odstavkom A) Znak"/>
    <w:link w:val="rkovnatokazaodstavkomA2"/>
    <w:rsid w:val="007254BC"/>
    <w:rPr>
      <w:rFonts w:ascii="Arial" w:hAnsi="Arial"/>
      <w:sz w:val="22"/>
      <w:szCs w:val="16"/>
    </w:rPr>
  </w:style>
  <w:style w:type="paragraph" w:customStyle="1" w:styleId="rkovnatokazatevilnotokoA0">
    <w:name w:val="Črkovna točka za številčno točko A)"/>
    <w:link w:val="rkovnatokazatevilnotokoAZnak0"/>
    <w:qFormat/>
    <w:rsid w:val="007254BC"/>
    <w:pPr>
      <w:numPr>
        <w:numId w:val="21"/>
      </w:numPr>
      <w:jc w:val="both"/>
    </w:pPr>
    <w:rPr>
      <w:rFonts w:ascii="Arial" w:hAnsi="Arial"/>
      <w:sz w:val="22"/>
      <w:szCs w:val="16"/>
    </w:rPr>
  </w:style>
  <w:style w:type="character" w:customStyle="1" w:styleId="rkovnatokazatevilnotokoAZnak">
    <w:name w:val="Črkovna točka za številčno točko (A) Znak"/>
    <w:link w:val="rkovnatokazatevilnotokoA1"/>
    <w:rsid w:val="007254BC"/>
    <w:rPr>
      <w:rFonts w:ascii="Arial" w:hAnsi="Arial"/>
      <w:sz w:val="22"/>
      <w:szCs w:val="16"/>
    </w:rPr>
  </w:style>
  <w:style w:type="paragraph" w:customStyle="1" w:styleId="Slikanasredino">
    <w:name w:val="Slika_na sredino"/>
    <w:basedOn w:val="Navaden"/>
    <w:qFormat/>
    <w:rsid w:val="007254BC"/>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7254BC"/>
    <w:rPr>
      <w:rFonts w:ascii="Arial" w:hAnsi="Arial"/>
      <w:sz w:val="22"/>
      <w:szCs w:val="16"/>
    </w:rPr>
  </w:style>
  <w:style w:type="paragraph" w:customStyle="1" w:styleId="Pa9">
    <w:name w:val="Pa9"/>
    <w:basedOn w:val="Navaden"/>
    <w:next w:val="Navaden"/>
    <w:uiPriority w:val="99"/>
    <w:rsid w:val="007254BC"/>
    <w:pPr>
      <w:autoSpaceDE w:val="0"/>
      <w:autoSpaceDN w:val="0"/>
      <w:adjustRightInd w:val="0"/>
      <w:spacing w:line="171" w:lineRule="atLeast"/>
    </w:pPr>
    <w:rPr>
      <w:rFonts w:eastAsia="Calibri" w:cs="Arial"/>
      <w:sz w:val="24"/>
      <w:lang w:eastAsia="sl-SI"/>
    </w:rPr>
  </w:style>
  <w:style w:type="paragraph" w:customStyle="1" w:styleId="Pa10">
    <w:name w:val="Pa10"/>
    <w:basedOn w:val="Navaden"/>
    <w:next w:val="Navaden"/>
    <w:uiPriority w:val="99"/>
    <w:rsid w:val="007254BC"/>
    <w:pPr>
      <w:autoSpaceDE w:val="0"/>
      <w:autoSpaceDN w:val="0"/>
      <w:adjustRightInd w:val="0"/>
      <w:spacing w:line="171" w:lineRule="atLeast"/>
    </w:pPr>
    <w:rPr>
      <w:rFonts w:eastAsia="Calibri" w:cs="Arial"/>
      <w:sz w:val="24"/>
      <w:lang w:eastAsia="sl-SI"/>
    </w:rPr>
  </w:style>
  <w:style w:type="paragraph" w:customStyle="1" w:styleId="Navaden2">
    <w:name w:val="Navaden2"/>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ti-art">
    <w:name w:val="ti-art"/>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note">
    <w:name w:val="note"/>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Style1">
    <w:name w:val="Style1"/>
    <w:basedOn w:val="Navaden"/>
    <w:uiPriority w:val="99"/>
    <w:rsid w:val="007254BC"/>
    <w:pPr>
      <w:widowControl w:val="0"/>
      <w:autoSpaceDE w:val="0"/>
      <w:autoSpaceDN w:val="0"/>
      <w:adjustRightInd w:val="0"/>
      <w:spacing w:line="240" w:lineRule="auto"/>
    </w:pPr>
    <w:rPr>
      <w:rFonts w:cs="Arial"/>
      <w:sz w:val="24"/>
      <w:lang w:eastAsia="sl-SI"/>
    </w:rPr>
  </w:style>
  <w:style w:type="paragraph" w:customStyle="1" w:styleId="Style2">
    <w:name w:val="Style2"/>
    <w:basedOn w:val="Navaden"/>
    <w:uiPriority w:val="99"/>
    <w:rsid w:val="007254BC"/>
    <w:pPr>
      <w:widowControl w:val="0"/>
      <w:autoSpaceDE w:val="0"/>
      <w:autoSpaceDN w:val="0"/>
      <w:adjustRightInd w:val="0"/>
      <w:spacing w:line="240" w:lineRule="auto"/>
    </w:pPr>
    <w:rPr>
      <w:rFonts w:cs="Arial"/>
      <w:sz w:val="24"/>
      <w:lang w:eastAsia="sl-SI"/>
    </w:rPr>
  </w:style>
  <w:style w:type="paragraph" w:customStyle="1" w:styleId="Style3">
    <w:name w:val="Style3"/>
    <w:basedOn w:val="Navaden"/>
    <w:uiPriority w:val="99"/>
    <w:rsid w:val="007254BC"/>
    <w:pPr>
      <w:widowControl w:val="0"/>
      <w:autoSpaceDE w:val="0"/>
      <w:autoSpaceDN w:val="0"/>
      <w:adjustRightInd w:val="0"/>
      <w:spacing w:line="259" w:lineRule="exact"/>
      <w:ind w:hanging="917"/>
    </w:pPr>
    <w:rPr>
      <w:rFonts w:cs="Arial"/>
      <w:sz w:val="24"/>
      <w:lang w:eastAsia="sl-SI"/>
    </w:rPr>
  </w:style>
  <w:style w:type="paragraph" w:customStyle="1" w:styleId="Style4">
    <w:name w:val="Style4"/>
    <w:basedOn w:val="Navaden"/>
    <w:uiPriority w:val="99"/>
    <w:rsid w:val="007254BC"/>
    <w:pPr>
      <w:widowControl w:val="0"/>
      <w:autoSpaceDE w:val="0"/>
      <w:autoSpaceDN w:val="0"/>
      <w:adjustRightInd w:val="0"/>
      <w:spacing w:line="206" w:lineRule="exact"/>
    </w:pPr>
    <w:rPr>
      <w:rFonts w:cs="Arial"/>
      <w:sz w:val="24"/>
      <w:lang w:eastAsia="sl-SI"/>
    </w:rPr>
  </w:style>
  <w:style w:type="character" w:customStyle="1" w:styleId="FontStyle11">
    <w:name w:val="Font Style11"/>
    <w:uiPriority w:val="99"/>
    <w:rsid w:val="007254BC"/>
    <w:rPr>
      <w:rFonts w:ascii="Arial" w:hAnsi="Arial" w:cs="Arial"/>
      <w:sz w:val="18"/>
      <w:szCs w:val="18"/>
    </w:rPr>
  </w:style>
  <w:style w:type="character" w:customStyle="1" w:styleId="FontStyle12">
    <w:name w:val="Font Style12"/>
    <w:uiPriority w:val="99"/>
    <w:rsid w:val="007254BC"/>
    <w:rPr>
      <w:rFonts w:ascii="Arial" w:hAnsi="Arial" w:cs="Arial"/>
      <w:sz w:val="16"/>
      <w:szCs w:val="16"/>
    </w:rPr>
  </w:style>
  <w:style w:type="paragraph" w:customStyle="1" w:styleId="Style5">
    <w:name w:val="Style5"/>
    <w:basedOn w:val="Navaden"/>
    <w:uiPriority w:val="99"/>
    <w:rsid w:val="007254BC"/>
    <w:pPr>
      <w:widowControl w:val="0"/>
      <w:autoSpaceDE w:val="0"/>
      <w:autoSpaceDN w:val="0"/>
      <w:adjustRightInd w:val="0"/>
      <w:spacing w:line="259" w:lineRule="exact"/>
      <w:ind w:hanging="917"/>
    </w:pPr>
    <w:rPr>
      <w:rFonts w:cs="Arial"/>
      <w:sz w:val="24"/>
      <w:lang w:eastAsia="sl-SI"/>
    </w:rPr>
  </w:style>
  <w:style w:type="paragraph" w:customStyle="1" w:styleId="Style6">
    <w:name w:val="Style6"/>
    <w:basedOn w:val="Navaden"/>
    <w:uiPriority w:val="99"/>
    <w:rsid w:val="007254BC"/>
    <w:pPr>
      <w:widowControl w:val="0"/>
      <w:autoSpaceDE w:val="0"/>
      <w:autoSpaceDN w:val="0"/>
      <w:adjustRightInd w:val="0"/>
      <w:spacing w:line="322" w:lineRule="exact"/>
    </w:pPr>
    <w:rPr>
      <w:rFonts w:cs="Arial"/>
      <w:sz w:val="24"/>
      <w:lang w:eastAsia="sl-SI"/>
    </w:rPr>
  </w:style>
  <w:style w:type="paragraph" w:customStyle="1" w:styleId="Style7">
    <w:name w:val="Style7"/>
    <w:basedOn w:val="Navaden"/>
    <w:uiPriority w:val="99"/>
    <w:rsid w:val="007254BC"/>
    <w:pPr>
      <w:widowControl w:val="0"/>
      <w:autoSpaceDE w:val="0"/>
      <w:autoSpaceDN w:val="0"/>
      <w:adjustRightInd w:val="0"/>
      <w:spacing w:line="259" w:lineRule="exact"/>
      <w:ind w:hanging="288"/>
    </w:pPr>
    <w:rPr>
      <w:rFonts w:cs="Arial"/>
      <w:sz w:val="24"/>
      <w:lang w:eastAsia="sl-SI"/>
    </w:rPr>
  </w:style>
  <w:style w:type="paragraph" w:customStyle="1" w:styleId="Style8">
    <w:name w:val="Style8"/>
    <w:basedOn w:val="Navaden"/>
    <w:uiPriority w:val="99"/>
    <w:rsid w:val="007254BC"/>
    <w:pPr>
      <w:widowControl w:val="0"/>
      <w:autoSpaceDE w:val="0"/>
      <w:autoSpaceDN w:val="0"/>
      <w:adjustRightInd w:val="0"/>
      <w:spacing w:line="259" w:lineRule="exact"/>
      <w:ind w:hanging="427"/>
    </w:pPr>
    <w:rPr>
      <w:rFonts w:cs="Arial"/>
      <w:sz w:val="24"/>
      <w:lang w:eastAsia="sl-SI"/>
    </w:rPr>
  </w:style>
  <w:style w:type="character" w:customStyle="1" w:styleId="FontStyle13">
    <w:name w:val="Font Style13"/>
    <w:uiPriority w:val="99"/>
    <w:rsid w:val="007254BC"/>
    <w:rPr>
      <w:rFonts w:ascii="Arial" w:hAnsi="Arial" w:cs="Arial"/>
      <w:sz w:val="16"/>
      <w:szCs w:val="16"/>
    </w:rPr>
  </w:style>
  <w:style w:type="paragraph" w:customStyle="1" w:styleId="Style9">
    <w:name w:val="Style9"/>
    <w:basedOn w:val="Navaden"/>
    <w:uiPriority w:val="99"/>
    <w:rsid w:val="007254BC"/>
    <w:pPr>
      <w:widowControl w:val="0"/>
      <w:autoSpaceDE w:val="0"/>
      <w:autoSpaceDN w:val="0"/>
      <w:adjustRightInd w:val="0"/>
      <w:spacing w:line="206" w:lineRule="exact"/>
      <w:ind w:hanging="278"/>
      <w:jc w:val="both"/>
    </w:pPr>
    <w:rPr>
      <w:rFonts w:cs="Arial"/>
      <w:sz w:val="24"/>
      <w:lang w:eastAsia="sl-SI"/>
    </w:rPr>
  </w:style>
  <w:style w:type="paragraph" w:customStyle="1" w:styleId="Style10">
    <w:name w:val="Style10"/>
    <w:basedOn w:val="Navaden"/>
    <w:uiPriority w:val="99"/>
    <w:rsid w:val="007254BC"/>
    <w:pPr>
      <w:widowControl w:val="0"/>
      <w:autoSpaceDE w:val="0"/>
      <w:autoSpaceDN w:val="0"/>
      <w:adjustRightInd w:val="0"/>
      <w:spacing w:line="240" w:lineRule="auto"/>
    </w:pPr>
    <w:rPr>
      <w:rFonts w:cs="Arial"/>
      <w:sz w:val="24"/>
      <w:lang w:eastAsia="sl-SI"/>
    </w:rPr>
  </w:style>
  <w:style w:type="paragraph" w:customStyle="1" w:styleId="Style11">
    <w:name w:val="Style11"/>
    <w:basedOn w:val="Navaden"/>
    <w:uiPriority w:val="99"/>
    <w:rsid w:val="007254BC"/>
    <w:pPr>
      <w:widowControl w:val="0"/>
      <w:autoSpaceDE w:val="0"/>
      <w:autoSpaceDN w:val="0"/>
      <w:adjustRightInd w:val="0"/>
      <w:spacing w:line="240" w:lineRule="auto"/>
    </w:pPr>
    <w:rPr>
      <w:rFonts w:cs="Arial"/>
      <w:sz w:val="24"/>
      <w:lang w:eastAsia="sl-SI"/>
    </w:rPr>
  </w:style>
  <w:style w:type="paragraph" w:customStyle="1" w:styleId="Style12">
    <w:name w:val="Style12"/>
    <w:basedOn w:val="Navaden"/>
    <w:uiPriority w:val="99"/>
    <w:rsid w:val="007254BC"/>
    <w:pPr>
      <w:widowControl w:val="0"/>
      <w:autoSpaceDE w:val="0"/>
      <w:autoSpaceDN w:val="0"/>
      <w:adjustRightInd w:val="0"/>
      <w:spacing w:line="206" w:lineRule="exact"/>
      <w:jc w:val="both"/>
    </w:pPr>
    <w:rPr>
      <w:rFonts w:cs="Arial"/>
      <w:sz w:val="24"/>
      <w:lang w:eastAsia="sl-SI"/>
    </w:rPr>
  </w:style>
  <w:style w:type="paragraph" w:customStyle="1" w:styleId="Style13">
    <w:name w:val="Style13"/>
    <w:basedOn w:val="Navaden"/>
    <w:uiPriority w:val="99"/>
    <w:rsid w:val="007254BC"/>
    <w:pPr>
      <w:widowControl w:val="0"/>
      <w:autoSpaceDE w:val="0"/>
      <w:autoSpaceDN w:val="0"/>
      <w:adjustRightInd w:val="0"/>
      <w:spacing w:line="230" w:lineRule="exact"/>
      <w:jc w:val="both"/>
    </w:pPr>
    <w:rPr>
      <w:rFonts w:cs="Arial"/>
      <w:sz w:val="24"/>
      <w:lang w:eastAsia="sl-SI"/>
    </w:rPr>
  </w:style>
  <w:style w:type="character" w:customStyle="1" w:styleId="FontStyle15">
    <w:name w:val="Font Style15"/>
    <w:uiPriority w:val="99"/>
    <w:rsid w:val="007254BC"/>
    <w:rPr>
      <w:rFonts w:ascii="Arial" w:hAnsi="Arial" w:cs="Arial"/>
      <w:sz w:val="12"/>
      <w:szCs w:val="12"/>
    </w:rPr>
  </w:style>
  <w:style w:type="character" w:customStyle="1" w:styleId="FontStyle16">
    <w:name w:val="Font Style16"/>
    <w:uiPriority w:val="99"/>
    <w:rsid w:val="007254BC"/>
    <w:rPr>
      <w:rFonts w:ascii="Arial" w:hAnsi="Arial" w:cs="Arial"/>
      <w:sz w:val="20"/>
      <w:szCs w:val="20"/>
    </w:rPr>
  </w:style>
  <w:style w:type="character" w:customStyle="1" w:styleId="FontStyle17">
    <w:name w:val="Font Style17"/>
    <w:uiPriority w:val="99"/>
    <w:rsid w:val="007254BC"/>
    <w:rPr>
      <w:rFonts w:ascii="Arial" w:hAnsi="Arial" w:cs="Arial"/>
      <w:sz w:val="20"/>
      <w:szCs w:val="20"/>
    </w:rPr>
  </w:style>
  <w:style w:type="character" w:customStyle="1" w:styleId="FontStyle18">
    <w:name w:val="Font Style18"/>
    <w:uiPriority w:val="99"/>
    <w:rsid w:val="007254BC"/>
    <w:rPr>
      <w:rFonts w:ascii="Arial" w:hAnsi="Arial" w:cs="Arial"/>
      <w:sz w:val="16"/>
      <w:szCs w:val="16"/>
    </w:rPr>
  </w:style>
  <w:style w:type="character" w:customStyle="1" w:styleId="FontStyle19">
    <w:name w:val="Font Style19"/>
    <w:uiPriority w:val="99"/>
    <w:rsid w:val="007254BC"/>
    <w:rPr>
      <w:rFonts w:ascii="Arial" w:hAnsi="Arial" w:cs="Arial"/>
      <w:b/>
      <w:bCs/>
      <w:sz w:val="20"/>
      <w:szCs w:val="20"/>
    </w:rPr>
  </w:style>
  <w:style w:type="character" w:customStyle="1" w:styleId="FontStyle20">
    <w:name w:val="Font Style20"/>
    <w:uiPriority w:val="99"/>
    <w:rsid w:val="007254BC"/>
    <w:rPr>
      <w:rFonts w:ascii="Arial" w:hAnsi="Arial" w:cs="Arial"/>
      <w:sz w:val="18"/>
      <w:szCs w:val="18"/>
    </w:rPr>
  </w:style>
  <w:style w:type="paragraph" w:customStyle="1" w:styleId="rkovnatokazatevilnotoko0">
    <w:name w:val="rkovnatokazatevilnotoko"/>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title-article-norm">
    <w:name w:val="title-article-norm"/>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stitle-article-norm">
    <w:name w:val="stitle-article-norm"/>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norm">
    <w:name w:val="norm"/>
    <w:basedOn w:val="Navaden"/>
    <w:rsid w:val="007254BC"/>
    <w:pPr>
      <w:spacing w:before="100" w:beforeAutospacing="1" w:after="100" w:afterAutospacing="1" w:line="240" w:lineRule="auto"/>
    </w:pPr>
    <w:rPr>
      <w:rFonts w:ascii="Times New Roman" w:hAnsi="Times New Roman"/>
      <w:sz w:val="24"/>
      <w:lang w:eastAsia="sl-SI"/>
    </w:rPr>
  </w:style>
  <w:style w:type="character" w:customStyle="1" w:styleId="superscript">
    <w:name w:val="superscript"/>
    <w:basedOn w:val="Privzetapisavaodstavka"/>
    <w:rsid w:val="007254BC"/>
  </w:style>
  <w:style w:type="paragraph" w:customStyle="1" w:styleId="title-doc-first">
    <w:name w:val="title-doc-first"/>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modref">
    <w:name w:val="modref"/>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Navadensplet8">
    <w:name w:val="Navaden (splet)8"/>
    <w:basedOn w:val="Navaden"/>
    <w:rsid w:val="007254BC"/>
    <w:pPr>
      <w:spacing w:before="75" w:after="75" w:line="240" w:lineRule="auto"/>
      <w:ind w:left="225" w:right="225"/>
    </w:pPr>
    <w:rPr>
      <w:rFonts w:ascii="Times New Roman" w:hAnsi="Times New Roman"/>
      <w:sz w:val="22"/>
      <w:szCs w:val="22"/>
      <w:lang w:eastAsia="sl-SI"/>
    </w:rPr>
  </w:style>
  <w:style w:type="paragraph" w:customStyle="1" w:styleId="AKNAUFBodovlje">
    <w:name w:val="A__KNAUF_Bodovlje"/>
    <w:basedOn w:val="Navaden"/>
    <w:link w:val="AKNAUFBodovljeZnak"/>
    <w:qFormat/>
    <w:rsid w:val="007254BC"/>
    <w:pPr>
      <w:tabs>
        <w:tab w:val="left" w:pos="0"/>
      </w:tabs>
      <w:spacing w:line="276" w:lineRule="auto"/>
      <w:jc w:val="both"/>
    </w:pPr>
    <w:rPr>
      <w:rFonts w:cs="Arial"/>
      <w:bCs/>
      <w:sz w:val="24"/>
      <w:lang w:eastAsia="sl-SI"/>
    </w:rPr>
  </w:style>
  <w:style w:type="character" w:customStyle="1" w:styleId="AKNAUFBodovljeZnak">
    <w:name w:val="A__KNAUF_Bodovlje Znak"/>
    <w:link w:val="AKNAUFBodovlje"/>
    <w:rsid w:val="007254BC"/>
    <w:rPr>
      <w:rFonts w:ascii="Arial" w:hAnsi="Arial" w:cs="Arial"/>
      <w:bCs/>
      <w:sz w:val="24"/>
      <w:szCs w:val="24"/>
    </w:rPr>
  </w:style>
  <w:style w:type="paragraph" w:customStyle="1" w:styleId="AA-PVOEkosfera-besedilo">
    <w:name w:val="AA-PVO Ekosfera-besedilo"/>
    <w:link w:val="AA-PVOEkosfera-besediloZnak"/>
    <w:qFormat/>
    <w:rsid w:val="007254BC"/>
    <w:pPr>
      <w:tabs>
        <w:tab w:val="left" w:pos="0"/>
      </w:tabs>
      <w:spacing w:line="276" w:lineRule="auto"/>
      <w:jc w:val="both"/>
    </w:pPr>
    <w:rPr>
      <w:rFonts w:ascii="Arial" w:hAnsi="Arial"/>
      <w:bCs/>
      <w:sz w:val="24"/>
      <w:szCs w:val="24"/>
    </w:rPr>
  </w:style>
  <w:style w:type="character" w:customStyle="1" w:styleId="AA-PVOEkosfera-besediloZnak">
    <w:name w:val="AA-PVO Ekosfera-besedilo Znak"/>
    <w:link w:val="AA-PVOEkosfera-besedilo"/>
    <w:rsid w:val="007254BC"/>
    <w:rPr>
      <w:rFonts w:ascii="Arial" w:hAnsi="Arial"/>
      <w:bCs/>
      <w:sz w:val="24"/>
      <w:szCs w:val="24"/>
    </w:rPr>
  </w:style>
  <w:style w:type="character" w:customStyle="1" w:styleId="Heading1Char3Char">
    <w:name w:val="Heading 1;Char3 Char"/>
    <w:rsid w:val="007254BC"/>
    <w:rPr>
      <w:rFonts w:ascii="Arial" w:hAnsi="Arial" w:cs="Arial"/>
      <w:b/>
      <w:kern w:val="28"/>
      <w:sz w:val="28"/>
      <w:lang w:val="sl-SI" w:eastAsia="sl-SI" w:bidi="ar-SA"/>
    </w:rPr>
  </w:style>
  <w:style w:type="paragraph" w:customStyle="1" w:styleId="odstavek0">
    <w:name w:val="odstavek"/>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7254BC"/>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9B241B"/>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9B241B"/>
    <w:pPr>
      <w:spacing w:before="100" w:beforeAutospacing="1" w:after="100" w:afterAutospacing="1" w:line="240" w:lineRule="auto"/>
    </w:pPr>
    <w:rPr>
      <w:rFonts w:ascii="Times New Roman" w:hAnsi="Times New Roman"/>
      <w:sz w:val="24"/>
      <w:lang w:eastAsia="sl-SI"/>
    </w:rPr>
  </w:style>
  <w:style w:type="character" w:customStyle="1" w:styleId="odstavekznak0">
    <w:name w:val="odstavekznak"/>
    <w:rsid w:val="009B241B"/>
  </w:style>
  <w:style w:type="paragraph" w:customStyle="1" w:styleId="alineazaodstavkom1">
    <w:name w:val="alineazaodstavkom1"/>
    <w:basedOn w:val="Navaden"/>
    <w:rsid w:val="009B241B"/>
    <w:pPr>
      <w:spacing w:line="240" w:lineRule="auto"/>
      <w:ind w:left="425" w:hanging="425"/>
      <w:jc w:val="both"/>
    </w:pPr>
    <w:rPr>
      <w:rFonts w:cs="Arial"/>
      <w:sz w:val="22"/>
      <w:szCs w:val="22"/>
      <w:lang w:eastAsia="sl-SI"/>
    </w:rPr>
  </w:style>
  <w:style w:type="paragraph" w:customStyle="1" w:styleId="font5">
    <w:name w:val="font5"/>
    <w:basedOn w:val="Navaden"/>
    <w:rsid w:val="00D65509"/>
    <w:pPr>
      <w:spacing w:before="100" w:beforeAutospacing="1" w:after="100" w:afterAutospacing="1" w:line="240" w:lineRule="auto"/>
    </w:pPr>
    <w:rPr>
      <w:rFonts w:cs="Arial"/>
      <w:color w:val="000000"/>
      <w:sz w:val="16"/>
      <w:szCs w:val="16"/>
      <w:lang w:eastAsia="sl-SI"/>
    </w:rPr>
  </w:style>
  <w:style w:type="paragraph" w:customStyle="1" w:styleId="font6">
    <w:name w:val="font6"/>
    <w:basedOn w:val="Navaden"/>
    <w:rsid w:val="00D65509"/>
    <w:pPr>
      <w:spacing w:before="100" w:beforeAutospacing="1" w:after="100" w:afterAutospacing="1" w:line="240" w:lineRule="auto"/>
    </w:pPr>
    <w:rPr>
      <w:rFonts w:cs="Arial"/>
      <w:color w:val="000000"/>
      <w:sz w:val="16"/>
      <w:szCs w:val="16"/>
      <w:lang w:eastAsia="sl-SI"/>
    </w:rPr>
  </w:style>
  <w:style w:type="paragraph" w:customStyle="1" w:styleId="font7">
    <w:name w:val="font7"/>
    <w:basedOn w:val="Navaden"/>
    <w:rsid w:val="00D65509"/>
    <w:pPr>
      <w:spacing w:before="100" w:beforeAutospacing="1" w:after="100" w:afterAutospacing="1" w:line="240" w:lineRule="auto"/>
    </w:pPr>
    <w:rPr>
      <w:rFonts w:ascii="Calibri" w:hAnsi="Calibri" w:cs="Calibri"/>
      <w:sz w:val="18"/>
      <w:szCs w:val="18"/>
      <w:lang w:eastAsia="sl-SI"/>
    </w:rPr>
  </w:style>
  <w:style w:type="paragraph" w:customStyle="1" w:styleId="font8">
    <w:name w:val="font8"/>
    <w:basedOn w:val="Navaden"/>
    <w:rsid w:val="00D65509"/>
    <w:pPr>
      <w:spacing w:before="100" w:beforeAutospacing="1" w:after="100" w:afterAutospacing="1" w:line="240" w:lineRule="auto"/>
    </w:pPr>
    <w:rPr>
      <w:rFonts w:cs="Arial"/>
      <w:szCs w:val="20"/>
      <w:lang w:eastAsia="sl-SI"/>
    </w:rPr>
  </w:style>
  <w:style w:type="paragraph" w:customStyle="1" w:styleId="font9">
    <w:name w:val="font9"/>
    <w:basedOn w:val="Navaden"/>
    <w:rsid w:val="00D65509"/>
    <w:pPr>
      <w:spacing w:before="100" w:beforeAutospacing="1" w:after="100" w:afterAutospacing="1" w:line="240" w:lineRule="auto"/>
    </w:pPr>
    <w:rPr>
      <w:rFonts w:cs="Arial"/>
      <w:color w:val="000000"/>
      <w:sz w:val="16"/>
      <w:szCs w:val="16"/>
      <w:lang w:eastAsia="sl-SI"/>
    </w:rPr>
  </w:style>
  <w:style w:type="paragraph" w:customStyle="1" w:styleId="font10">
    <w:name w:val="font10"/>
    <w:basedOn w:val="Navaden"/>
    <w:rsid w:val="00D65509"/>
    <w:pPr>
      <w:spacing w:before="100" w:beforeAutospacing="1" w:after="100" w:afterAutospacing="1" w:line="240" w:lineRule="auto"/>
    </w:pPr>
    <w:rPr>
      <w:rFonts w:cs="Arial"/>
      <w:color w:val="FF0000"/>
      <w:sz w:val="16"/>
      <w:szCs w:val="16"/>
      <w:lang w:eastAsia="sl-SI"/>
    </w:rPr>
  </w:style>
  <w:style w:type="paragraph" w:customStyle="1" w:styleId="font11">
    <w:name w:val="font11"/>
    <w:basedOn w:val="Navaden"/>
    <w:rsid w:val="00D65509"/>
    <w:pPr>
      <w:spacing w:before="100" w:beforeAutospacing="1" w:after="100" w:afterAutospacing="1" w:line="240" w:lineRule="auto"/>
    </w:pPr>
    <w:rPr>
      <w:rFonts w:cs="Arial"/>
      <w:color w:val="FF0000"/>
      <w:sz w:val="16"/>
      <w:szCs w:val="16"/>
      <w:lang w:eastAsia="sl-SI"/>
    </w:rPr>
  </w:style>
  <w:style w:type="paragraph" w:customStyle="1" w:styleId="xl65">
    <w:name w:val="xl65"/>
    <w:basedOn w:val="Navaden"/>
    <w:rsid w:val="00D655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66">
    <w:name w:val="xl66"/>
    <w:basedOn w:val="Navaden"/>
    <w:rsid w:val="00D65509"/>
    <w:pPr>
      <w:pBdr>
        <w:left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67">
    <w:name w:val="xl67"/>
    <w:basedOn w:val="Navaden"/>
    <w:rsid w:val="00D65509"/>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b/>
      <w:bCs/>
      <w:sz w:val="18"/>
      <w:szCs w:val="18"/>
      <w:lang w:eastAsia="sl-SI"/>
    </w:rPr>
  </w:style>
  <w:style w:type="paragraph" w:customStyle="1" w:styleId="xl68">
    <w:name w:val="xl68"/>
    <w:basedOn w:val="Navaden"/>
    <w:rsid w:val="00D65509"/>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b/>
      <w:bCs/>
      <w:sz w:val="18"/>
      <w:szCs w:val="18"/>
      <w:lang w:eastAsia="sl-SI"/>
    </w:rPr>
  </w:style>
  <w:style w:type="paragraph" w:customStyle="1" w:styleId="xl69">
    <w:name w:val="xl69"/>
    <w:basedOn w:val="Navaden"/>
    <w:rsid w:val="00D65509"/>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8"/>
      <w:szCs w:val="18"/>
      <w:lang w:eastAsia="sl-SI"/>
    </w:rPr>
  </w:style>
  <w:style w:type="paragraph" w:customStyle="1" w:styleId="xl70">
    <w:name w:val="xl70"/>
    <w:basedOn w:val="Navaden"/>
    <w:rsid w:val="00D65509"/>
    <w:pPr>
      <w:pBdr>
        <w:lef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1">
    <w:name w:val="xl71"/>
    <w:basedOn w:val="Navaden"/>
    <w:rsid w:val="00D65509"/>
    <w:pPr>
      <w:pBdr>
        <w:top w:val="single" w:sz="8" w:space="0" w:color="auto"/>
        <w:lef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2">
    <w:name w:val="xl72"/>
    <w:basedOn w:val="Navaden"/>
    <w:rsid w:val="00D65509"/>
    <w:pPr>
      <w:pBdr>
        <w:bottom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3">
    <w:name w:val="xl73"/>
    <w:basedOn w:val="Navaden"/>
    <w:rsid w:val="00D65509"/>
    <w:pPr>
      <w:pBdr>
        <w:top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4">
    <w:name w:val="xl74"/>
    <w:basedOn w:val="Navaden"/>
    <w:rsid w:val="00D65509"/>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5">
    <w:name w:val="xl75"/>
    <w:basedOn w:val="Navaden"/>
    <w:rsid w:val="00D65509"/>
    <w:pPr>
      <w:pBdr>
        <w:top w:val="single" w:sz="8" w:space="0" w:color="auto"/>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6">
    <w:name w:val="xl76"/>
    <w:basedOn w:val="Navaden"/>
    <w:rsid w:val="00D65509"/>
    <w:pPr>
      <w:pBdr>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7">
    <w:name w:val="xl77"/>
    <w:basedOn w:val="Navaden"/>
    <w:rsid w:val="00D65509"/>
    <w:pPr>
      <w:pBdr>
        <w:top w:val="single" w:sz="8" w:space="0" w:color="auto"/>
        <w:left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8">
    <w:name w:val="xl78"/>
    <w:basedOn w:val="Navaden"/>
    <w:rsid w:val="00D65509"/>
    <w:pPr>
      <w:pBdr>
        <w:top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79">
    <w:name w:val="xl79"/>
    <w:basedOn w:val="Navaden"/>
    <w:rsid w:val="00D65509"/>
    <w:pPr>
      <w:pBdr>
        <w:top w:val="single" w:sz="8" w:space="0" w:color="auto"/>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Cs w:val="20"/>
      <w:lang w:eastAsia="sl-SI"/>
    </w:rPr>
  </w:style>
  <w:style w:type="paragraph" w:customStyle="1" w:styleId="xl80">
    <w:name w:val="xl80"/>
    <w:basedOn w:val="Navaden"/>
    <w:rsid w:val="00D65509"/>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Cs w:val="20"/>
      <w:lang w:eastAsia="sl-SI"/>
    </w:rPr>
  </w:style>
  <w:style w:type="paragraph" w:customStyle="1" w:styleId="xl81">
    <w:name w:val="xl81"/>
    <w:basedOn w:val="Navaden"/>
    <w:rsid w:val="00D65509"/>
    <w:pPr>
      <w:pBdr>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Cs w:val="20"/>
      <w:lang w:eastAsia="sl-SI"/>
    </w:rPr>
  </w:style>
  <w:style w:type="paragraph" w:customStyle="1" w:styleId="xl82">
    <w:name w:val="xl82"/>
    <w:basedOn w:val="Navaden"/>
    <w:rsid w:val="00D65509"/>
    <w:pPr>
      <w:pBdr>
        <w:lef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83">
    <w:name w:val="xl83"/>
    <w:basedOn w:val="Navaden"/>
    <w:rsid w:val="00D65509"/>
    <w:pPr>
      <w:pBdr>
        <w:bottom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84">
    <w:name w:val="xl84"/>
    <w:basedOn w:val="Navaden"/>
    <w:rsid w:val="00D65509"/>
    <w:pPr>
      <w:pBdr>
        <w:left w:val="single" w:sz="8" w:space="0" w:color="auto"/>
      </w:pBdr>
      <w:shd w:val="clear" w:color="000000" w:fill="F2F2F2"/>
      <w:spacing w:before="100" w:beforeAutospacing="1" w:after="100" w:afterAutospacing="1" w:line="240" w:lineRule="auto"/>
      <w:textAlignment w:val="center"/>
    </w:pPr>
    <w:rPr>
      <w:rFonts w:ascii="Times New Roman" w:hAnsi="Times New Roman"/>
      <w:b/>
      <w:bCs/>
      <w:sz w:val="18"/>
      <w:szCs w:val="18"/>
      <w:lang w:eastAsia="sl-SI"/>
    </w:rPr>
  </w:style>
  <w:style w:type="paragraph" w:customStyle="1" w:styleId="xl85">
    <w:name w:val="xl85"/>
    <w:basedOn w:val="Navaden"/>
    <w:rsid w:val="00D65509"/>
    <w:pPr>
      <w:pBdr>
        <w:top w:val="single" w:sz="8" w:space="0" w:color="auto"/>
        <w:left w:val="single" w:sz="8" w:space="0" w:color="auto"/>
      </w:pBdr>
      <w:shd w:val="clear" w:color="000000" w:fill="F2F2F2"/>
      <w:spacing w:before="100" w:beforeAutospacing="1" w:after="100" w:afterAutospacing="1" w:line="240" w:lineRule="auto"/>
      <w:textAlignment w:val="center"/>
    </w:pPr>
    <w:rPr>
      <w:rFonts w:ascii="Times New Roman" w:hAnsi="Times New Roman"/>
      <w:b/>
      <w:bCs/>
      <w:sz w:val="18"/>
      <w:szCs w:val="18"/>
      <w:lang w:eastAsia="sl-SI"/>
    </w:rPr>
  </w:style>
  <w:style w:type="paragraph" w:customStyle="1" w:styleId="xl86">
    <w:name w:val="xl86"/>
    <w:basedOn w:val="Navaden"/>
    <w:rsid w:val="00D65509"/>
    <w:pPr>
      <w:pBdr>
        <w:top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hAnsi="Times New Roman"/>
      <w:b/>
      <w:bCs/>
      <w:sz w:val="18"/>
      <w:szCs w:val="18"/>
      <w:lang w:eastAsia="sl-SI"/>
    </w:rPr>
  </w:style>
  <w:style w:type="paragraph" w:customStyle="1" w:styleId="xl87">
    <w:name w:val="xl87"/>
    <w:basedOn w:val="Navaden"/>
    <w:rsid w:val="00D65509"/>
    <w:pPr>
      <w:pBdr>
        <w:top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hAnsi="Times New Roman"/>
      <w:color w:val="000000"/>
      <w:sz w:val="18"/>
      <w:szCs w:val="18"/>
      <w:lang w:eastAsia="sl-SI"/>
    </w:rPr>
  </w:style>
  <w:style w:type="paragraph" w:customStyle="1" w:styleId="xl88">
    <w:name w:val="xl88"/>
    <w:basedOn w:val="Navaden"/>
    <w:rsid w:val="00D65509"/>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89">
    <w:name w:val="xl89"/>
    <w:basedOn w:val="Navaden"/>
    <w:rsid w:val="00D65509"/>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90">
    <w:name w:val="xl90"/>
    <w:basedOn w:val="Navaden"/>
    <w:rsid w:val="00D65509"/>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91">
    <w:name w:val="xl91"/>
    <w:basedOn w:val="Navaden"/>
    <w:rsid w:val="00D655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92">
    <w:name w:val="xl92"/>
    <w:basedOn w:val="Navaden"/>
    <w:rsid w:val="00D65509"/>
    <w:pPr>
      <w:pBdr>
        <w:top w:val="single" w:sz="8" w:space="0" w:color="auto"/>
        <w:bottom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93">
    <w:name w:val="xl93"/>
    <w:basedOn w:val="Navaden"/>
    <w:rsid w:val="00D65509"/>
    <w:pPr>
      <w:pBdr>
        <w:top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94">
    <w:name w:val="xl94"/>
    <w:basedOn w:val="Navaden"/>
    <w:rsid w:val="00D655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lang w:eastAsia="sl-SI"/>
    </w:rPr>
  </w:style>
  <w:style w:type="paragraph" w:customStyle="1" w:styleId="xl95">
    <w:name w:val="xl95"/>
    <w:basedOn w:val="Navaden"/>
    <w:rsid w:val="00D6550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96">
    <w:name w:val="xl96"/>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Arial"/>
      <w:sz w:val="16"/>
      <w:szCs w:val="16"/>
      <w:lang w:eastAsia="sl-SI"/>
    </w:rPr>
  </w:style>
  <w:style w:type="paragraph" w:customStyle="1" w:styleId="xl97">
    <w:name w:val="xl97"/>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98">
    <w:name w:val="xl98"/>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lang w:eastAsia="sl-SI"/>
    </w:rPr>
  </w:style>
  <w:style w:type="paragraph" w:customStyle="1" w:styleId="xl99">
    <w:name w:val="xl99"/>
    <w:basedOn w:val="Navaden"/>
    <w:rsid w:val="00D65509"/>
    <w:pPr>
      <w:pBdr>
        <w:top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0">
    <w:name w:val="xl100"/>
    <w:basedOn w:val="Navaden"/>
    <w:rsid w:val="00D65509"/>
    <w:pPr>
      <w:pBdr>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1">
    <w:name w:val="xl101"/>
    <w:basedOn w:val="Navaden"/>
    <w:rsid w:val="00D6550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2">
    <w:name w:val="xl102"/>
    <w:basedOn w:val="Navaden"/>
    <w:rsid w:val="00D65509"/>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3">
    <w:name w:val="xl103"/>
    <w:basedOn w:val="Navaden"/>
    <w:rsid w:val="00D655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4">
    <w:name w:val="xl104"/>
    <w:basedOn w:val="Navaden"/>
    <w:rsid w:val="00D655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5">
    <w:name w:val="xl105"/>
    <w:basedOn w:val="Navaden"/>
    <w:rsid w:val="00D65509"/>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6">
    <w:name w:val="xl106"/>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7">
    <w:name w:val="xl107"/>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8">
    <w:name w:val="xl108"/>
    <w:basedOn w:val="Navaden"/>
    <w:rsid w:val="00D6550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09">
    <w:name w:val="xl109"/>
    <w:basedOn w:val="Navaden"/>
    <w:rsid w:val="00D6550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10">
    <w:name w:val="xl110"/>
    <w:basedOn w:val="Navaden"/>
    <w:rsid w:val="00D65509"/>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color w:val="000000"/>
      <w:sz w:val="18"/>
      <w:szCs w:val="18"/>
      <w:lang w:eastAsia="sl-SI"/>
    </w:rPr>
  </w:style>
  <w:style w:type="paragraph" w:customStyle="1" w:styleId="xl111">
    <w:name w:val="xl111"/>
    <w:basedOn w:val="Navaden"/>
    <w:rsid w:val="00D65509"/>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color w:val="000000"/>
      <w:sz w:val="18"/>
      <w:szCs w:val="18"/>
      <w:lang w:eastAsia="sl-SI"/>
    </w:rPr>
  </w:style>
  <w:style w:type="paragraph" w:customStyle="1" w:styleId="xl112">
    <w:name w:val="xl112"/>
    <w:basedOn w:val="Navaden"/>
    <w:rsid w:val="00D65509"/>
    <w:pPr>
      <w:pBdr>
        <w:left w:val="single" w:sz="8" w:space="0" w:color="auto"/>
      </w:pBdr>
      <w:spacing w:before="100" w:beforeAutospacing="1" w:after="100" w:afterAutospacing="1" w:line="240" w:lineRule="auto"/>
      <w:textAlignment w:val="center"/>
    </w:pPr>
    <w:rPr>
      <w:rFonts w:ascii="Times New Roman" w:hAnsi="Times New Roman"/>
      <w:color w:val="000000"/>
      <w:sz w:val="18"/>
      <w:szCs w:val="18"/>
      <w:lang w:eastAsia="sl-SI"/>
    </w:rPr>
  </w:style>
  <w:style w:type="paragraph" w:customStyle="1" w:styleId="xl113">
    <w:name w:val="xl113"/>
    <w:basedOn w:val="Navaden"/>
    <w:rsid w:val="00D655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14">
    <w:name w:val="xl114"/>
    <w:basedOn w:val="Navaden"/>
    <w:rsid w:val="00D65509"/>
    <w:pPr>
      <w:pBdr>
        <w:bottom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15">
    <w:name w:val="xl115"/>
    <w:basedOn w:val="Navaden"/>
    <w:rsid w:val="00D65509"/>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16">
    <w:name w:val="xl116"/>
    <w:basedOn w:val="Navaden"/>
    <w:rsid w:val="00D655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17">
    <w:name w:val="xl117"/>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8"/>
      <w:szCs w:val="18"/>
      <w:lang w:eastAsia="sl-SI"/>
    </w:rPr>
  </w:style>
  <w:style w:type="paragraph" w:customStyle="1" w:styleId="xl118">
    <w:name w:val="xl118"/>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Arial"/>
      <w:sz w:val="16"/>
      <w:szCs w:val="16"/>
      <w:lang w:eastAsia="sl-SI"/>
    </w:rPr>
  </w:style>
  <w:style w:type="paragraph" w:customStyle="1" w:styleId="xl119">
    <w:name w:val="xl119"/>
    <w:basedOn w:val="Navaden"/>
    <w:rsid w:val="00D6550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cs="Arial"/>
      <w:sz w:val="16"/>
      <w:szCs w:val="16"/>
      <w:lang w:eastAsia="sl-SI"/>
    </w:rPr>
  </w:style>
  <w:style w:type="paragraph" w:customStyle="1" w:styleId="xl120">
    <w:name w:val="xl120"/>
    <w:basedOn w:val="Navaden"/>
    <w:rsid w:val="00D6550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21">
    <w:name w:val="xl121"/>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sl-SI"/>
    </w:rPr>
  </w:style>
  <w:style w:type="paragraph" w:customStyle="1" w:styleId="xl122">
    <w:name w:val="xl122"/>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Arial"/>
      <w:color w:val="FF0000"/>
      <w:sz w:val="16"/>
      <w:szCs w:val="16"/>
      <w:lang w:eastAsia="sl-SI"/>
    </w:rPr>
  </w:style>
  <w:style w:type="paragraph" w:customStyle="1" w:styleId="xl123">
    <w:name w:val="xl123"/>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Arial"/>
      <w:color w:val="FF0000"/>
      <w:sz w:val="16"/>
      <w:szCs w:val="16"/>
      <w:lang w:eastAsia="sl-SI"/>
    </w:rPr>
  </w:style>
  <w:style w:type="paragraph" w:customStyle="1" w:styleId="xl124">
    <w:name w:val="xl124"/>
    <w:basedOn w:val="Navaden"/>
    <w:rsid w:val="00D655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olor w:val="FF0000"/>
      <w:sz w:val="24"/>
      <w:lang w:eastAsia="sl-SI"/>
    </w:rPr>
  </w:style>
  <w:style w:type="paragraph" w:customStyle="1" w:styleId="xl125">
    <w:name w:val="xl125"/>
    <w:basedOn w:val="Navaden"/>
    <w:rsid w:val="00D65509"/>
    <w:pPr>
      <w:pBdr>
        <w:top w:val="single" w:sz="8" w:space="0" w:color="auto"/>
        <w:lef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8"/>
      <w:szCs w:val="18"/>
      <w:lang w:eastAsia="sl-SI"/>
    </w:rPr>
  </w:style>
  <w:style w:type="paragraph" w:customStyle="1" w:styleId="xl126">
    <w:name w:val="xl126"/>
    <w:basedOn w:val="Navaden"/>
    <w:rsid w:val="00D65509"/>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8"/>
      <w:szCs w:val="18"/>
      <w:lang w:eastAsia="sl-SI"/>
    </w:rPr>
  </w:style>
  <w:style w:type="character" w:customStyle="1" w:styleId="Naslov5Znak">
    <w:name w:val="Naslov 5 Znak"/>
    <w:link w:val="Naslov5"/>
    <w:rsid w:val="000554D5"/>
    <w:rPr>
      <w:color w:val="243F60"/>
      <w:sz w:val="22"/>
      <w:szCs w:val="22"/>
      <w:lang w:eastAsia="en-US"/>
    </w:rPr>
  </w:style>
  <w:style w:type="character" w:customStyle="1" w:styleId="Naslov7Znak">
    <w:name w:val="Naslov 7 Znak"/>
    <w:link w:val="Naslov7"/>
    <w:rsid w:val="000554D5"/>
    <w:rPr>
      <w:i/>
      <w:iCs/>
      <w:color w:val="404040"/>
      <w:sz w:val="22"/>
      <w:szCs w:val="22"/>
      <w:lang w:eastAsia="en-US"/>
    </w:rPr>
  </w:style>
  <w:style w:type="character" w:customStyle="1" w:styleId="Telobesedila2Znak">
    <w:name w:val="Telo besedila 2 Znak"/>
    <w:link w:val="Telobesedila2"/>
    <w:rsid w:val="000554D5"/>
    <w:rPr>
      <w:rFonts w:ascii="Arial" w:hAnsi="Arial"/>
      <w:szCs w:val="24"/>
      <w:lang w:eastAsia="en-US"/>
    </w:rPr>
  </w:style>
  <w:style w:type="character" w:customStyle="1" w:styleId="NaslovZnak">
    <w:name w:val="Naslov Znak"/>
    <w:link w:val="Naslov"/>
    <w:rsid w:val="000554D5"/>
    <w:rPr>
      <w:color w:val="17365D"/>
      <w:spacing w:val="5"/>
      <w:kern w:val="28"/>
      <w:sz w:val="52"/>
      <w:szCs w:val="52"/>
      <w:lang w:eastAsia="en-US"/>
    </w:rPr>
  </w:style>
  <w:style w:type="character" w:customStyle="1" w:styleId="PodnaslovZnak">
    <w:name w:val="Podnaslov Znak"/>
    <w:link w:val="Podnaslov"/>
    <w:rsid w:val="000554D5"/>
    <w:rPr>
      <w:i/>
      <w:iCs/>
      <w:color w:val="4F81BD"/>
      <w:spacing w:val="15"/>
      <w:sz w:val="24"/>
      <w:szCs w:val="24"/>
      <w:lang w:eastAsia="en-US"/>
    </w:rPr>
  </w:style>
  <w:style w:type="paragraph" w:customStyle="1" w:styleId="Navaden21">
    <w:name w:val="Navaden21"/>
    <w:basedOn w:val="Navaden"/>
    <w:rsid w:val="000554D5"/>
    <w:pPr>
      <w:spacing w:before="100" w:beforeAutospacing="1" w:after="100" w:afterAutospacing="1" w:line="240" w:lineRule="auto"/>
    </w:pPr>
    <w:rPr>
      <w:rFonts w:ascii="Times New Roman" w:hAnsi="Times New Roman"/>
      <w:sz w:val="24"/>
      <w:lang w:eastAsia="sl-SI"/>
    </w:rPr>
  </w:style>
  <w:style w:type="paragraph" w:customStyle="1" w:styleId="font12">
    <w:name w:val="font12"/>
    <w:basedOn w:val="Navaden"/>
    <w:rsid w:val="005004C4"/>
    <w:pPr>
      <w:spacing w:before="100" w:beforeAutospacing="1" w:after="100" w:afterAutospacing="1" w:line="240" w:lineRule="auto"/>
    </w:pPr>
    <w:rPr>
      <w:rFonts w:cs="Arial"/>
      <w:sz w:val="18"/>
      <w:szCs w:val="18"/>
      <w:lang w:eastAsia="sl-SI"/>
    </w:rPr>
  </w:style>
  <w:style w:type="paragraph" w:customStyle="1" w:styleId="xl64">
    <w:name w:val="xl64"/>
    <w:basedOn w:val="Navaden"/>
    <w:rsid w:val="005004C4"/>
    <w:pPr>
      <w:spacing w:before="100" w:beforeAutospacing="1" w:after="100" w:afterAutospacing="1" w:line="240" w:lineRule="auto"/>
      <w:textAlignment w:val="center"/>
    </w:pPr>
    <w:rPr>
      <w:rFonts w:ascii="Times New Roman" w:hAnsi="Times New Roman"/>
      <w:sz w:val="24"/>
      <w:lang w:eastAsia="sl-SI"/>
    </w:rPr>
  </w:style>
  <w:style w:type="character" w:styleId="Nerazreenaomemba">
    <w:name w:val="Unresolved Mention"/>
    <w:basedOn w:val="Privzetapisavaodstavka"/>
    <w:uiPriority w:val="99"/>
    <w:semiHidden/>
    <w:unhideWhenUsed/>
    <w:rsid w:val="00CC0CA8"/>
    <w:rPr>
      <w:color w:val="605E5C"/>
      <w:shd w:val="clear" w:color="auto" w:fill="E1DFDD"/>
    </w:rPr>
  </w:style>
  <w:style w:type="paragraph" w:customStyle="1" w:styleId="zamik">
    <w:name w:val="zamik"/>
    <w:basedOn w:val="Navaden"/>
    <w:rsid w:val="00D8711F"/>
    <w:pPr>
      <w:spacing w:line="240" w:lineRule="auto"/>
      <w:ind w:firstLine="102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0417554">
      <w:bodyDiv w:val="1"/>
      <w:marLeft w:val="0"/>
      <w:marRight w:val="0"/>
      <w:marTop w:val="0"/>
      <w:marBottom w:val="0"/>
      <w:divBdr>
        <w:top w:val="none" w:sz="0" w:space="0" w:color="auto"/>
        <w:left w:val="none" w:sz="0" w:space="0" w:color="auto"/>
        <w:bottom w:val="none" w:sz="0" w:space="0" w:color="auto"/>
        <w:right w:val="none" w:sz="0" w:space="0" w:color="auto"/>
      </w:divBdr>
      <w:divsChild>
        <w:div w:id="559287043">
          <w:marLeft w:val="0"/>
          <w:marRight w:val="0"/>
          <w:marTop w:val="0"/>
          <w:marBottom w:val="0"/>
          <w:divBdr>
            <w:top w:val="none" w:sz="0" w:space="0" w:color="auto"/>
            <w:left w:val="none" w:sz="0" w:space="0" w:color="auto"/>
            <w:bottom w:val="none" w:sz="0" w:space="0" w:color="auto"/>
            <w:right w:val="none" w:sz="0" w:space="0" w:color="auto"/>
          </w:divBdr>
          <w:divsChild>
            <w:div w:id="862090045">
              <w:marLeft w:val="0"/>
              <w:marRight w:val="0"/>
              <w:marTop w:val="100"/>
              <w:marBottom w:val="100"/>
              <w:divBdr>
                <w:top w:val="none" w:sz="0" w:space="0" w:color="auto"/>
                <w:left w:val="none" w:sz="0" w:space="0" w:color="auto"/>
                <w:bottom w:val="none" w:sz="0" w:space="0" w:color="auto"/>
                <w:right w:val="none" w:sz="0" w:space="0" w:color="auto"/>
              </w:divBdr>
              <w:divsChild>
                <w:div w:id="1974602914">
                  <w:marLeft w:val="0"/>
                  <w:marRight w:val="0"/>
                  <w:marTop w:val="0"/>
                  <w:marBottom w:val="0"/>
                  <w:divBdr>
                    <w:top w:val="none" w:sz="0" w:space="0" w:color="auto"/>
                    <w:left w:val="none" w:sz="0" w:space="0" w:color="auto"/>
                    <w:bottom w:val="none" w:sz="0" w:space="0" w:color="auto"/>
                    <w:right w:val="none" w:sz="0" w:space="0" w:color="auto"/>
                  </w:divBdr>
                  <w:divsChild>
                    <w:div w:id="1804075358">
                      <w:marLeft w:val="0"/>
                      <w:marRight w:val="0"/>
                      <w:marTop w:val="0"/>
                      <w:marBottom w:val="0"/>
                      <w:divBdr>
                        <w:top w:val="none" w:sz="0" w:space="0" w:color="auto"/>
                        <w:left w:val="none" w:sz="0" w:space="0" w:color="auto"/>
                        <w:bottom w:val="none" w:sz="0" w:space="0" w:color="auto"/>
                        <w:right w:val="none" w:sz="0" w:space="0" w:color="auto"/>
                      </w:divBdr>
                      <w:divsChild>
                        <w:div w:id="1648558747">
                          <w:marLeft w:val="0"/>
                          <w:marRight w:val="0"/>
                          <w:marTop w:val="0"/>
                          <w:marBottom w:val="0"/>
                          <w:divBdr>
                            <w:top w:val="none" w:sz="0" w:space="0" w:color="auto"/>
                            <w:left w:val="none" w:sz="0" w:space="0" w:color="auto"/>
                            <w:bottom w:val="none" w:sz="0" w:space="0" w:color="auto"/>
                            <w:right w:val="none" w:sz="0" w:space="0" w:color="auto"/>
                          </w:divBdr>
                          <w:divsChild>
                            <w:div w:id="66585286">
                              <w:marLeft w:val="0"/>
                              <w:marRight w:val="0"/>
                              <w:marTop w:val="0"/>
                              <w:marBottom w:val="0"/>
                              <w:divBdr>
                                <w:top w:val="none" w:sz="0" w:space="0" w:color="auto"/>
                                <w:left w:val="none" w:sz="0" w:space="0" w:color="auto"/>
                                <w:bottom w:val="none" w:sz="0" w:space="0" w:color="auto"/>
                                <w:right w:val="none" w:sz="0" w:space="0" w:color="auto"/>
                              </w:divBdr>
                              <w:divsChild>
                                <w:div w:id="1890991158">
                                  <w:marLeft w:val="0"/>
                                  <w:marRight w:val="0"/>
                                  <w:marTop w:val="0"/>
                                  <w:marBottom w:val="0"/>
                                  <w:divBdr>
                                    <w:top w:val="none" w:sz="0" w:space="0" w:color="auto"/>
                                    <w:left w:val="none" w:sz="0" w:space="0" w:color="auto"/>
                                    <w:bottom w:val="none" w:sz="0" w:space="0" w:color="auto"/>
                                    <w:right w:val="none" w:sz="0" w:space="0" w:color="auto"/>
                                  </w:divBdr>
                                  <w:divsChild>
                                    <w:div w:id="1596015016">
                                      <w:marLeft w:val="0"/>
                                      <w:marRight w:val="0"/>
                                      <w:marTop w:val="0"/>
                                      <w:marBottom w:val="0"/>
                                      <w:divBdr>
                                        <w:top w:val="none" w:sz="0" w:space="0" w:color="auto"/>
                                        <w:left w:val="none" w:sz="0" w:space="0" w:color="auto"/>
                                        <w:bottom w:val="none" w:sz="0" w:space="0" w:color="auto"/>
                                        <w:right w:val="none" w:sz="0" w:space="0" w:color="auto"/>
                                      </w:divBdr>
                                      <w:divsChild>
                                        <w:div w:id="21127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65044344">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41009621">
      <w:bodyDiv w:val="1"/>
      <w:marLeft w:val="0"/>
      <w:marRight w:val="0"/>
      <w:marTop w:val="0"/>
      <w:marBottom w:val="0"/>
      <w:divBdr>
        <w:top w:val="none" w:sz="0" w:space="0" w:color="auto"/>
        <w:left w:val="none" w:sz="0" w:space="0" w:color="auto"/>
        <w:bottom w:val="none" w:sz="0" w:space="0" w:color="auto"/>
        <w:right w:val="none" w:sz="0" w:space="0" w:color="auto"/>
      </w:divBdr>
    </w:div>
    <w:div w:id="375088956">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79158609">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04777497">
      <w:bodyDiv w:val="1"/>
      <w:marLeft w:val="0"/>
      <w:marRight w:val="0"/>
      <w:marTop w:val="0"/>
      <w:marBottom w:val="0"/>
      <w:divBdr>
        <w:top w:val="none" w:sz="0" w:space="0" w:color="auto"/>
        <w:left w:val="none" w:sz="0" w:space="0" w:color="auto"/>
        <w:bottom w:val="none" w:sz="0" w:space="0" w:color="auto"/>
        <w:right w:val="none" w:sz="0" w:space="0" w:color="auto"/>
      </w:divBdr>
      <w:divsChild>
        <w:div w:id="376783307">
          <w:marLeft w:val="425"/>
          <w:marRight w:val="0"/>
          <w:marTop w:val="0"/>
          <w:marBottom w:val="0"/>
          <w:divBdr>
            <w:top w:val="none" w:sz="0" w:space="0" w:color="auto"/>
            <w:left w:val="none" w:sz="0" w:space="0" w:color="auto"/>
            <w:bottom w:val="none" w:sz="0" w:space="0" w:color="auto"/>
            <w:right w:val="none" w:sz="0" w:space="0" w:color="auto"/>
          </w:divBdr>
          <w:divsChild>
            <w:div w:id="1836527123">
              <w:marLeft w:val="0"/>
              <w:marRight w:val="0"/>
              <w:marTop w:val="0"/>
              <w:marBottom w:val="0"/>
              <w:divBdr>
                <w:top w:val="none" w:sz="0" w:space="0" w:color="auto"/>
                <w:left w:val="none" w:sz="0" w:space="0" w:color="auto"/>
                <w:bottom w:val="none" w:sz="0" w:space="0" w:color="auto"/>
                <w:right w:val="none" w:sz="0" w:space="0" w:color="auto"/>
              </w:divBdr>
            </w:div>
          </w:divsChild>
        </w:div>
        <w:div w:id="902301060">
          <w:marLeft w:val="425"/>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
          </w:divsChild>
        </w:div>
        <w:div w:id="1195074534">
          <w:marLeft w:val="425"/>
          <w:marRight w:val="0"/>
          <w:marTop w:val="0"/>
          <w:marBottom w:val="0"/>
          <w:divBdr>
            <w:top w:val="none" w:sz="0" w:space="0" w:color="auto"/>
            <w:left w:val="none" w:sz="0" w:space="0" w:color="auto"/>
            <w:bottom w:val="none" w:sz="0" w:space="0" w:color="auto"/>
            <w:right w:val="none" w:sz="0" w:space="0" w:color="auto"/>
          </w:divBdr>
          <w:divsChild>
            <w:div w:id="346442265">
              <w:marLeft w:val="0"/>
              <w:marRight w:val="0"/>
              <w:marTop w:val="0"/>
              <w:marBottom w:val="0"/>
              <w:divBdr>
                <w:top w:val="none" w:sz="0" w:space="0" w:color="auto"/>
                <w:left w:val="none" w:sz="0" w:space="0" w:color="auto"/>
                <w:bottom w:val="none" w:sz="0" w:space="0" w:color="auto"/>
                <w:right w:val="none" w:sz="0" w:space="0" w:color="auto"/>
              </w:divBdr>
            </w:div>
          </w:divsChild>
        </w:div>
        <w:div w:id="1380787636">
          <w:marLeft w:val="0"/>
          <w:marRight w:val="0"/>
          <w:marTop w:val="240"/>
          <w:marBottom w:val="0"/>
          <w:divBdr>
            <w:top w:val="none" w:sz="0" w:space="0" w:color="auto"/>
            <w:left w:val="none" w:sz="0" w:space="0" w:color="auto"/>
            <w:bottom w:val="none" w:sz="0" w:space="0" w:color="auto"/>
            <w:right w:val="none" w:sz="0" w:space="0" w:color="auto"/>
          </w:divBdr>
        </w:div>
      </w:divsChild>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2562634">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27952840">
      <w:bodyDiv w:val="1"/>
      <w:marLeft w:val="0"/>
      <w:marRight w:val="0"/>
      <w:marTop w:val="0"/>
      <w:marBottom w:val="0"/>
      <w:divBdr>
        <w:top w:val="none" w:sz="0" w:space="0" w:color="auto"/>
        <w:left w:val="none" w:sz="0" w:space="0" w:color="auto"/>
        <w:bottom w:val="none" w:sz="0" w:space="0" w:color="auto"/>
        <w:right w:val="none" w:sz="0" w:space="0" w:color="auto"/>
      </w:divBdr>
      <w:divsChild>
        <w:div w:id="142160321">
          <w:marLeft w:val="0"/>
          <w:marRight w:val="0"/>
          <w:marTop w:val="0"/>
          <w:marBottom w:val="0"/>
          <w:divBdr>
            <w:top w:val="none" w:sz="0" w:space="0" w:color="auto"/>
            <w:left w:val="none" w:sz="0" w:space="0" w:color="auto"/>
            <w:bottom w:val="none" w:sz="0" w:space="0" w:color="auto"/>
            <w:right w:val="none" w:sz="0" w:space="0" w:color="auto"/>
          </w:divBdr>
        </w:div>
        <w:div w:id="1498618546">
          <w:marLeft w:val="0"/>
          <w:marRight w:val="0"/>
          <w:marTop w:val="0"/>
          <w:marBottom w:val="0"/>
          <w:divBdr>
            <w:top w:val="none" w:sz="0" w:space="0" w:color="auto"/>
            <w:left w:val="none" w:sz="0" w:space="0" w:color="auto"/>
            <w:bottom w:val="none" w:sz="0" w:space="0" w:color="auto"/>
            <w:right w:val="none" w:sz="0" w:space="0" w:color="auto"/>
          </w:divBdr>
        </w:div>
      </w:divsChild>
    </w:div>
    <w:div w:id="1045452496">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09028141">
      <w:bodyDiv w:val="1"/>
      <w:marLeft w:val="0"/>
      <w:marRight w:val="0"/>
      <w:marTop w:val="0"/>
      <w:marBottom w:val="0"/>
      <w:divBdr>
        <w:top w:val="none" w:sz="0" w:space="0" w:color="auto"/>
        <w:left w:val="none" w:sz="0" w:space="0" w:color="auto"/>
        <w:bottom w:val="none" w:sz="0" w:space="0" w:color="auto"/>
        <w:right w:val="none" w:sz="0" w:space="0" w:color="auto"/>
      </w:divBdr>
    </w:div>
    <w:div w:id="1219970672">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63018064">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35342143">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64972612">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798797696">
      <w:bodyDiv w:val="1"/>
      <w:marLeft w:val="0"/>
      <w:marRight w:val="0"/>
      <w:marTop w:val="0"/>
      <w:marBottom w:val="0"/>
      <w:divBdr>
        <w:top w:val="none" w:sz="0" w:space="0" w:color="auto"/>
        <w:left w:val="none" w:sz="0" w:space="0" w:color="auto"/>
        <w:bottom w:val="none" w:sz="0" w:space="0" w:color="auto"/>
        <w:right w:val="none" w:sz="0" w:space="0" w:color="auto"/>
      </w:divBdr>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1-01-3971" TargetMode="External"/><Relationship Id="rId13" Type="http://schemas.openxmlformats.org/officeDocument/2006/relationships/hyperlink" Target="https://www.uradni-list.si/glasilo-uradni-list-rs/vsebina/2024-01-35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4-01-069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MOP\DzPGS\Dokumenti\zakonodaja\podzakonski_ZureP3\uredba_KP\SVZ\priloga_uredbe_KP_23_6_2011.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3-01-2670"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5-01-2619" TargetMode="External"/><Relationship Id="rId10" Type="http://schemas.openxmlformats.org/officeDocument/2006/relationships/hyperlink" Target="https://www.uradni-list.si/glasilo-uradni-list-rs/vsebina/2023-01-24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23-01-0348" TargetMode="External"/><Relationship Id="rId14" Type="http://schemas.openxmlformats.org/officeDocument/2006/relationships/hyperlink" Target="https://www.uradni-list.si/glasilo-uradni-list-rs/vsebina/2025-01-08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0D2D-D5BF-44C7-99AE-2076F4ED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10233</Words>
  <Characters>58333</Characters>
  <Application>Microsoft Office Word</Application>
  <DocSecurity>0</DocSecurity>
  <Lines>486</Lines>
  <Paragraphs>136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68430</CharactersWithSpaces>
  <SharedDoc>false</SharedDoc>
  <HLinks>
    <vt:vector size="12" baseType="variant">
      <vt:variant>
        <vt:i4>3407905</vt:i4>
      </vt:variant>
      <vt:variant>
        <vt:i4>3</vt:i4>
      </vt:variant>
      <vt:variant>
        <vt:i4>0</vt:i4>
      </vt:variant>
      <vt:variant>
        <vt:i4>5</vt:i4>
      </vt:variant>
      <vt:variant>
        <vt:lpwstr>../../../Dokumenti/zakonodaja/podzakonski_ZureP3/uredba_KP/SVZ/priloga_uredbe_KP_23_6_2011.xlsx</vt:lpwstr>
      </vt:variant>
      <vt:variant>
        <vt:lpwstr>RANGE!_ftn1</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2026-01-05T11:09:00Z</dcterms:created>
  <dcterms:modified xsi:type="dcterms:W3CDTF">2026-01-06T07:23:00Z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2e823fcd-f53e-4b0f-a444-2985146182cd</vt:lpwstr>
  </property>
</Properties>
</file>