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F474" w14:textId="72CB29AC" w:rsidR="00592502" w:rsidRDefault="00592502" w:rsidP="00BA7285">
      <w:pPr>
        <w:pStyle w:val="Odstavek"/>
        <w:ind w:firstLine="0"/>
        <w:rPr>
          <w:sz w:val="20"/>
          <w:szCs w:val="20"/>
        </w:rPr>
      </w:pPr>
      <w:r w:rsidRPr="00592502">
        <w:rPr>
          <w:sz w:val="20"/>
          <w:szCs w:val="20"/>
        </w:rPr>
        <w:t>Osnutek predpisa</w:t>
      </w:r>
      <w:r>
        <w:rPr>
          <w:sz w:val="20"/>
          <w:szCs w:val="20"/>
        </w:rPr>
        <w:t>:</w:t>
      </w:r>
    </w:p>
    <w:p w14:paraId="0282D09F" w14:textId="409D7794" w:rsidR="00592502" w:rsidRDefault="00592502" w:rsidP="00592502">
      <w:pPr>
        <w:pStyle w:val="Odstavek"/>
        <w:spacing w:before="0"/>
        <w:ind w:firstLine="0"/>
        <w:rPr>
          <w:b/>
          <w:bCs/>
          <w:sz w:val="20"/>
          <w:szCs w:val="20"/>
        </w:rPr>
      </w:pPr>
      <w:r w:rsidRPr="00592502">
        <w:rPr>
          <w:b/>
          <w:bCs/>
          <w:sz w:val="20"/>
          <w:szCs w:val="20"/>
        </w:rPr>
        <w:t xml:space="preserve">                                                                                                                     </w:t>
      </w:r>
      <w:r>
        <w:rPr>
          <w:b/>
          <w:bCs/>
          <w:sz w:val="20"/>
          <w:szCs w:val="20"/>
        </w:rPr>
        <w:t xml:space="preserve">                       </w:t>
      </w:r>
      <w:r w:rsidRPr="00592502">
        <w:rPr>
          <w:b/>
          <w:bCs/>
          <w:sz w:val="20"/>
          <w:szCs w:val="20"/>
        </w:rPr>
        <w:t xml:space="preserve">     PREDLOG</w:t>
      </w:r>
    </w:p>
    <w:p w14:paraId="6F6505FA" w14:textId="4B481523" w:rsidR="00592502" w:rsidRPr="00592502" w:rsidRDefault="00592502" w:rsidP="00592502">
      <w:pPr>
        <w:pStyle w:val="Odstavek"/>
        <w:spacing w:before="0"/>
        <w:ind w:firstLine="0"/>
        <w:rPr>
          <w:b/>
          <w:bCs/>
          <w:sz w:val="20"/>
          <w:szCs w:val="20"/>
        </w:rPr>
      </w:pPr>
      <w:r>
        <w:rPr>
          <w:b/>
          <w:bCs/>
          <w:sz w:val="20"/>
          <w:szCs w:val="20"/>
        </w:rPr>
        <w:t xml:space="preserve">                                                                                                                              (EVA </w:t>
      </w:r>
      <w:bookmarkStart w:id="0" w:name="_Hlk210380979"/>
      <w:r w:rsidRPr="00592502">
        <w:rPr>
          <w:b/>
          <w:bCs/>
          <w:sz w:val="20"/>
          <w:szCs w:val="20"/>
        </w:rPr>
        <w:t>2025-2560-0032</w:t>
      </w:r>
      <w:bookmarkEnd w:id="0"/>
      <w:r>
        <w:rPr>
          <w:b/>
          <w:bCs/>
          <w:sz w:val="20"/>
          <w:szCs w:val="20"/>
        </w:rPr>
        <w:t>)</w:t>
      </w:r>
    </w:p>
    <w:p w14:paraId="4310995E" w14:textId="0414A6DC" w:rsidR="00BA7285" w:rsidRPr="00F01832" w:rsidRDefault="003B2760" w:rsidP="00BA7285">
      <w:pPr>
        <w:pStyle w:val="Odstavek"/>
        <w:ind w:firstLine="0"/>
        <w:rPr>
          <w:sz w:val="20"/>
          <w:szCs w:val="20"/>
        </w:rPr>
      </w:pPr>
      <w:r w:rsidRPr="00F01832">
        <w:rPr>
          <w:sz w:val="20"/>
          <w:szCs w:val="20"/>
        </w:rPr>
        <w:t>Na podlagi tretjega odstavka 150. člena Zakona o vodah (št. </w:t>
      </w:r>
      <w:hyperlink r:id="rId6" w:tgtFrame="_blank" w:tooltip="Zakon o vodah (ZV-1)" w:history="1">
        <w:r w:rsidRPr="00F01832">
          <w:rPr>
            <w:sz w:val="20"/>
            <w:szCs w:val="20"/>
          </w:rPr>
          <w:t>67/02</w:t>
        </w:r>
      </w:hyperlink>
      <w:r w:rsidRPr="00F01832">
        <w:rPr>
          <w:sz w:val="20"/>
          <w:szCs w:val="20"/>
        </w:rPr>
        <w:t>, </w:t>
      </w:r>
      <w:hyperlink r:id="rId7" w:tgtFrame="_blank" w:tooltip="Zakon o spremembah in dopolnitvah zakona o zdravstveni inšpekciji (ZZdrI-A)" w:history="1">
        <w:r w:rsidRPr="00F01832">
          <w:rPr>
            <w:sz w:val="20"/>
            <w:szCs w:val="20"/>
          </w:rPr>
          <w:t>2/04</w:t>
        </w:r>
      </w:hyperlink>
      <w:r w:rsidRPr="00F01832">
        <w:rPr>
          <w:sz w:val="20"/>
          <w:szCs w:val="20"/>
        </w:rPr>
        <w:t> – ZZdrI-A, </w:t>
      </w:r>
      <w:hyperlink r:id="rId8" w:tgtFrame="_blank" w:tooltip="Zakon o varstvu okolja (ZVO-1)" w:history="1">
        <w:r w:rsidRPr="00F01832">
          <w:rPr>
            <w:sz w:val="20"/>
            <w:szCs w:val="20"/>
          </w:rPr>
          <w:t>41/04</w:t>
        </w:r>
      </w:hyperlink>
      <w:r w:rsidRPr="00F01832">
        <w:rPr>
          <w:sz w:val="20"/>
          <w:szCs w:val="20"/>
        </w:rPr>
        <w:t> – ZVO-1, </w:t>
      </w:r>
      <w:hyperlink r:id="rId9" w:tgtFrame="_blank" w:tooltip="Zakon o spremembah in dopolnitvah Zakona o vodah (ZV-1A)" w:history="1">
        <w:r w:rsidRPr="00F01832">
          <w:rPr>
            <w:sz w:val="20"/>
            <w:szCs w:val="20"/>
          </w:rPr>
          <w:t>57/08</w:t>
        </w:r>
      </w:hyperlink>
      <w:r w:rsidRPr="00F01832">
        <w:rPr>
          <w:sz w:val="20"/>
          <w:szCs w:val="20"/>
        </w:rPr>
        <w:t>, </w:t>
      </w:r>
      <w:hyperlink r:id="rId10" w:tgtFrame="_blank" w:tooltip="Zakon o spremembah in dopolnitvah Zakona o vodah (ZV-1B)" w:history="1">
        <w:r w:rsidRPr="00F01832">
          <w:rPr>
            <w:sz w:val="20"/>
            <w:szCs w:val="20"/>
          </w:rPr>
          <w:t>57/12</w:t>
        </w:r>
      </w:hyperlink>
      <w:r w:rsidRPr="00F01832">
        <w:rPr>
          <w:sz w:val="20"/>
          <w:szCs w:val="20"/>
        </w:rPr>
        <w:t>, </w:t>
      </w:r>
      <w:hyperlink r:id="rId11" w:tgtFrame="_blank" w:tooltip="Zakon o dopolnitvah Zakona o vodah (ZV-1C)" w:history="1">
        <w:r w:rsidRPr="00F01832">
          <w:rPr>
            <w:sz w:val="20"/>
            <w:szCs w:val="20"/>
          </w:rPr>
          <w:t>100/13</w:t>
        </w:r>
      </w:hyperlink>
      <w:r w:rsidRPr="00F01832">
        <w:rPr>
          <w:sz w:val="20"/>
          <w:szCs w:val="20"/>
        </w:rPr>
        <w:t>, </w:t>
      </w:r>
      <w:hyperlink r:id="rId12" w:tgtFrame="_blank" w:tooltip="Zakon o spremembah in dopolnitvah Zakona o vodah (ZV-1D)" w:history="1">
        <w:r w:rsidRPr="00F01832">
          <w:rPr>
            <w:sz w:val="20"/>
            <w:szCs w:val="20"/>
          </w:rPr>
          <w:t>40/14</w:t>
        </w:r>
      </w:hyperlink>
      <w:r w:rsidRPr="00F01832">
        <w:rPr>
          <w:sz w:val="20"/>
          <w:szCs w:val="20"/>
        </w:rPr>
        <w:t>, </w:t>
      </w:r>
      <w:hyperlink r:id="rId13" w:tgtFrame="_blank" w:tooltip="Zakon o spremembah in dopolnitvah Zakona o vodah (ZV-1E)" w:history="1">
        <w:r w:rsidRPr="00F01832">
          <w:rPr>
            <w:sz w:val="20"/>
            <w:szCs w:val="20"/>
          </w:rPr>
          <w:t>56/15</w:t>
        </w:r>
      </w:hyperlink>
      <w:r w:rsidRPr="00F01832">
        <w:rPr>
          <w:sz w:val="20"/>
          <w:szCs w:val="20"/>
        </w:rPr>
        <w:t>, </w:t>
      </w:r>
      <w:hyperlink r:id="rId14" w:tgtFrame="_blank" w:tooltip="Zakon o spremembah in dopolnitvah Zakona o vodah (ZV-1F)" w:history="1">
        <w:r w:rsidRPr="00F01832">
          <w:rPr>
            <w:sz w:val="20"/>
            <w:szCs w:val="20"/>
          </w:rPr>
          <w:t>65/20</w:t>
        </w:r>
      </w:hyperlink>
      <w:r w:rsidRPr="00F01832">
        <w:rPr>
          <w:sz w:val="20"/>
          <w:szCs w:val="20"/>
        </w:rPr>
        <w:t>, </w:t>
      </w:r>
      <w:hyperlink r:id="rId15" w:tgtFrame="_blank" w:tooltip="Odločba o ugotovitvi, da so četrti odstavek Zakona o fitofarmacevtskih sredstvih, kolikor se nanaša na najožja vodovarstvena območja z najstrožjim vodovarstvenim režimom, 3. točka tretjega odstavka 74. člena in prvi odstavek in 2. točka drugega odstavka 76. čl" w:history="1">
        <w:r w:rsidRPr="00F01832">
          <w:rPr>
            <w:sz w:val="20"/>
            <w:szCs w:val="20"/>
          </w:rPr>
          <w:t>35/23</w:t>
        </w:r>
      </w:hyperlink>
      <w:r w:rsidRPr="00F01832">
        <w:rPr>
          <w:sz w:val="20"/>
          <w:szCs w:val="20"/>
        </w:rPr>
        <w:t xml:space="preserve"> – odl. US, 78/23 – ZUNPEOVE in </w:t>
      </w:r>
      <w:hyperlink r:id="rId16" w:tgtFrame="_blank" w:tooltip="Odločba o razveljavitvi petega odstavka in tretje alineje šestega odstavka 199.b člena ter prvega odstavka in prve povedi drugega odstavka v zvezi s petim odstavkom 199.e člena Zakona o vodah, kolikor se na njihovi podlagi lahko zaračuna nadomestilo za rabo vo" w:history="1">
        <w:r w:rsidRPr="00F01832">
          <w:rPr>
            <w:sz w:val="20"/>
            <w:szCs w:val="20"/>
          </w:rPr>
          <w:t>52/24</w:t>
        </w:r>
      </w:hyperlink>
      <w:r w:rsidRPr="00F01832">
        <w:rPr>
          <w:sz w:val="20"/>
          <w:szCs w:val="20"/>
        </w:rPr>
        <w:t xml:space="preserve"> – odl. US); izdaja minister za naravne vire in prostor</w:t>
      </w:r>
    </w:p>
    <w:p w14:paraId="6ED89612" w14:textId="77777777" w:rsidR="003B2760" w:rsidRPr="00F01832" w:rsidRDefault="003B2760" w:rsidP="003B2760">
      <w:pPr>
        <w:rPr>
          <w:rFonts w:cs="Arial"/>
        </w:rPr>
      </w:pPr>
    </w:p>
    <w:p w14:paraId="06021219" w14:textId="77777777" w:rsidR="00BA7285" w:rsidRPr="00F01832" w:rsidRDefault="00BA7285" w:rsidP="003B2760">
      <w:pPr>
        <w:rPr>
          <w:rFonts w:cs="Arial"/>
        </w:rPr>
      </w:pPr>
    </w:p>
    <w:p w14:paraId="187D0FBE" w14:textId="77777777" w:rsidR="003B2760" w:rsidRPr="00F01832" w:rsidRDefault="003B2760" w:rsidP="003B2760">
      <w:pPr>
        <w:jc w:val="center"/>
        <w:rPr>
          <w:rFonts w:eastAsia="Times New Roman" w:cs="Arial"/>
          <w:b/>
          <w:lang w:eastAsia="sl-SI"/>
        </w:rPr>
      </w:pPr>
      <w:r w:rsidRPr="00F01832">
        <w:rPr>
          <w:rFonts w:eastAsia="Times New Roman" w:cs="Arial"/>
          <w:b/>
          <w:lang w:eastAsia="sl-SI"/>
        </w:rPr>
        <w:t>PRAVILNIK</w:t>
      </w:r>
    </w:p>
    <w:p w14:paraId="10D1AA84" w14:textId="77777777" w:rsidR="00BA7285" w:rsidRPr="00F01832" w:rsidRDefault="003B2760" w:rsidP="003B2760">
      <w:pPr>
        <w:jc w:val="center"/>
        <w:rPr>
          <w:rFonts w:eastAsia="Times New Roman" w:cs="Arial"/>
          <w:b/>
          <w:lang w:eastAsia="sl-SI"/>
        </w:rPr>
      </w:pPr>
      <w:r w:rsidRPr="00F01832">
        <w:rPr>
          <w:rFonts w:eastAsia="Times New Roman" w:cs="Arial"/>
          <w:b/>
          <w:lang w:eastAsia="sl-SI"/>
        </w:rPr>
        <w:t xml:space="preserve">o določitvi posegov v prostor, </w:t>
      </w:r>
    </w:p>
    <w:p w14:paraId="56875029" w14:textId="7DAAB3CA" w:rsidR="003B2760" w:rsidRPr="00F01832" w:rsidRDefault="003B2760" w:rsidP="003B2760">
      <w:pPr>
        <w:jc w:val="center"/>
        <w:rPr>
          <w:rFonts w:eastAsia="Times New Roman" w:cs="Arial"/>
          <w:b/>
          <w:lang w:eastAsia="sl-SI"/>
        </w:rPr>
      </w:pPr>
      <w:r w:rsidRPr="00F01832">
        <w:rPr>
          <w:rFonts w:eastAsia="Times New Roman" w:cs="Arial"/>
          <w:b/>
          <w:lang w:eastAsia="sl-SI"/>
        </w:rPr>
        <w:t xml:space="preserve">za katere je treba pridobiti vodno soglasje </w:t>
      </w:r>
    </w:p>
    <w:p w14:paraId="201B164E" w14:textId="77777777" w:rsidR="00BA7285" w:rsidRPr="00F01832" w:rsidRDefault="00BA7285" w:rsidP="00F02678">
      <w:pPr>
        <w:pStyle w:val="besedilolenazodstavki"/>
        <w:numPr>
          <w:ilvl w:val="0"/>
          <w:numId w:val="0"/>
        </w:numPr>
        <w:rPr>
          <w:rFonts w:cs="Arial"/>
        </w:rPr>
      </w:pPr>
    </w:p>
    <w:p w14:paraId="4A3366E8" w14:textId="77777777" w:rsidR="00D11B8A" w:rsidRPr="00F01832" w:rsidRDefault="00D11B8A" w:rsidP="00BA7285">
      <w:pPr>
        <w:pStyle w:val="naslovlena"/>
        <w:rPr>
          <w:rFonts w:cs="Arial"/>
        </w:rPr>
      </w:pPr>
      <w:r w:rsidRPr="00F01832">
        <w:rPr>
          <w:rFonts w:cs="Arial"/>
        </w:rPr>
        <w:t>1. člen</w:t>
      </w:r>
    </w:p>
    <w:p w14:paraId="30FFB171" w14:textId="77777777" w:rsidR="00D11B8A" w:rsidRPr="00F01832" w:rsidRDefault="00D11B8A" w:rsidP="00BA7285">
      <w:pPr>
        <w:pStyle w:val="naslovlena"/>
        <w:rPr>
          <w:rFonts w:cs="Arial"/>
        </w:rPr>
      </w:pPr>
      <w:r w:rsidRPr="00F01832">
        <w:rPr>
          <w:rFonts w:cs="Arial"/>
        </w:rPr>
        <w:t>(vsebina)</w:t>
      </w:r>
    </w:p>
    <w:p w14:paraId="5C4709C0" w14:textId="505B4A54" w:rsidR="00D11B8A" w:rsidRPr="00F01832" w:rsidRDefault="00F02678" w:rsidP="00BA7285">
      <w:pPr>
        <w:pStyle w:val="Odstavek"/>
        <w:ind w:firstLine="0"/>
        <w:rPr>
          <w:sz w:val="20"/>
          <w:szCs w:val="20"/>
        </w:rPr>
      </w:pPr>
      <w:r w:rsidRPr="00F01832">
        <w:rPr>
          <w:sz w:val="20"/>
          <w:szCs w:val="20"/>
        </w:rPr>
        <w:t xml:space="preserve">Ta pravilnik določa posege v prostor (v nadaljnjem besedilu: poseg), za katere je treba pridobiti vodno soglasje v skladu z zakonom, ki ureja področje voda. </w:t>
      </w:r>
    </w:p>
    <w:p w14:paraId="2C4DF274" w14:textId="77777777" w:rsidR="00BA7285" w:rsidRPr="00F01832" w:rsidRDefault="00BA7285" w:rsidP="00D11B8A">
      <w:pPr>
        <w:rPr>
          <w:rFonts w:cs="Arial"/>
        </w:rPr>
      </w:pPr>
    </w:p>
    <w:p w14:paraId="455B0E9A" w14:textId="77777777" w:rsidR="00D11B8A" w:rsidRPr="00F01832" w:rsidRDefault="00D11B8A" w:rsidP="00BA7285">
      <w:pPr>
        <w:pStyle w:val="naslovlena"/>
        <w:rPr>
          <w:rFonts w:cs="Arial"/>
        </w:rPr>
      </w:pPr>
      <w:r w:rsidRPr="00F01832">
        <w:rPr>
          <w:rFonts w:cs="Arial"/>
        </w:rPr>
        <w:t>2. člen</w:t>
      </w:r>
    </w:p>
    <w:p w14:paraId="514C0834" w14:textId="77777777" w:rsidR="00F02678" w:rsidRPr="00F01832" w:rsidRDefault="00D11B8A" w:rsidP="00BA7285">
      <w:pPr>
        <w:pStyle w:val="naslovlena"/>
        <w:rPr>
          <w:rFonts w:cs="Arial"/>
        </w:rPr>
      </w:pPr>
      <w:r w:rsidRPr="00F01832">
        <w:rPr>
          <w:rFonts w:cs="Arial"/>
        </w:rPr>
        <w:t>(izrazi)</w:t>
      </w:r>
    </w:p>
    <w:p w14:paraId="6CE3A00F" w14:textId="77777777" w:rsidR="00F02678" w:rsidRPr="00F01832" w:rsidRDefault="00F02678" w:rsidP="002E212F">
      <w:pPr>
        <w:pStyle w:val="Odstavek"/>
        <w:ind w:firstLine="0"/>
        <w:rPr>
          <w:sz w:val="20"/>
          <w:szCs w:val="20"/>
        </w:rPr>
      </w:pPr>
      <w:r w:rsidRPr="00F01832">
        <w:rPr>
          <w:sz w:val="20"/>
          <w:szCs w:val="20"/>
        </w:rPr>
        <w:t>Izrazi, uporabljeni v tem pravilniku, pomenijo:</w:t>
      </w:r>
    </w:p>
    <w:p w14:paraId="7380523D" w14:textId="4E055AED" w:rsidR="00A3375D" w:rsidRPr="00F01832" w:rsidRDefault="00F06265" w:rsidP="002E212F">
      <w:pPr>
        <w:pStyle w:val="Odstavekseznama"/>
        <w:numPr>
          <w:ilvl w:val="0"/>
          <w:numId w:val="4"/>
        </w:numPr>
        <w:jc w:val="both"/>
        <w:rPr>
          <w:rFonts w:eastAsia="Times New Roman" w:cs="Arial"/>
          <w:lang w:eastAsia="sl-SI"/>
        </w:rPr>
      </w:pPr>
      <w:r>
        <w:rPr>
          <w:rFonts w:eastAsia="Times New Roman" w:cs="Arial"/>
          <w:lang w:eastAsia="sl-SI"/>
        </w:rPr>
        <w:t>P</w:t>
      </w:r>
      <w:r w:rsidR="00A3375D" w:rsidRPr="00F01832">
        <w:rPr>
          <w:rFonts w:eastAsia="Times New Roman" w:cs="Arial"/>
          <w:lang w:eastAsia="sl-SI"/>
        </w:rPr>
        <w:t>oseg v prostor je izvajanje gradbenih in negradbenih posegov</w:t>
      </w:r>
      <w:r>
        <w:rPr>
          <w:rFonts w:eastAsia="Times New Roman" w:cs="Arial"/>
          <w:lang w:eastAsia="sl-SI"/>
        </w:rPr>
        <w:t>.</w:t>
      </w:r>
    </w:p>
    <w:p w14:paraId="1CDFD27E" w14:textId="03E30B20" w:rsidR="00A3375D" w:rsidRPr="00F01832" w:rsidRDefault="00F06265" w:rsidP="002E212F">
      <w:pPr>
        <w:pStyle w:val="Odstavekseznama"/>
        <w:numPr>
          <w:ilvl w:val="0"/>
          <w:numId w:val="4"/>
        </w:numPr>
        <w:jc w:val="both"/>
        <w:rPr>
          <w:rFonts w:eastAsia="Times New Roman" w:cs="Arial"/>
          <w:lang w:eastAsia="sl-SI"/>
        </w:rPr>
      </w:pPr>
      <w:r>
        <w:rPr>
          <w:rFonts w:eastAsia="Times New Roman" w:cs="Arial"/>
          <w:lang w:eastAsia="sl-SI"/>
        </w:rPr>
        <w:t>V</w:t>
      </w:r>
      <w:r w:rsidR="00A3375D" w:rsidRPr="00F01832">
        <w:rPr>
          <w:rFonts w:eastAsia="Times New Roman" w:cs="Arial"/>
          <w:lang w:eastAsia="sl-SI"/>
        </w:rPr>
        <w:t>odno zemljišče je vodno zemljišče celinskih voda in vodno zemljišče morja</w:t>
      </w:r>
      <w:r>
        <w:rPr>
          <w:rFonts w:eastAsia="Times New Roman" w:cs="Arial"/>
          <w:lang w:eastAsia="sl-SI"/>
        </w:rPr>
        <w:t>.</w:t>
      </w:r>
    </w:p>
    <w:p w14:paraId="519AE7A4" w14:textId="382E7137" w:rsidR="00A3375D" w:rsidRPr="00F01832" w:rsidRDefault="00F06265" w:rsidP="002E212F">
      <w:pPr>
        <w:pStyle w:val="Odstavekseznama"/>
        <w:numPr>
          <w:ilvl w:val="0"/>
          <w:numId w:val="4"/>
        </w:numPr>
        <w:jc w:val="both"/>
        <w:rPr>
          <w:rFonts w:eastAsia="Times New Roman" w:cs="Arial"/>
          <w:lang w:eastAsia="sl-SI"/>
        </w:rPr>
      </w:pPr>
      <w:r>
        <w:rPr>
          <w:rFonts w:eastAsia="Times New Roman" w:cs="Arial"/>
          <w:lang w:eastAsia="sl-SI"/>
        </w:rPr>
        <w:t>V</w:t>
      </w:r>
      <w:r w:rsidR="00A3375D" w:rsidRPr="00F01832">
        <w:rPr>
          <w:rFonts w:eastAsia="Times New Roman" w:cs="Arial"/>
          <w:lang w:eastAsia="sl-SI"/>
        </w:rPr>
        <w:t>o</w:t>
      </w:r>
      <w:r w:rsidR="00D11B8A" w:rsidRPr="00F01832">
        <w:rPr>
          <w:rFonts w:eastAsia="Times New Roman" w:cs="Arial"/>
          <w:lang w:eastAsia="sl-SI"/>
        </w:rPr>
        <w:t>dno zemljišče celinskih voda</w:t>
      </w:r>
      <w:r w:rsidR="00582C80" w:rsidRPr="00F01832">
        <w:rPr>
          <w:rFonts w:eastAsia="Times New Roman" w:cs="Arial"/>
          <w:lang w:eastAsia="sl-SI"/>
        </w:rPr>
        <w:t xml:space="preserve"> je zemljišče</w:t>
      </w:r>
      <w:r>
        <w:rPr>
          <w:rFonts w:eastAsia="Times New Roman" w:cs="Arial"/>
          <w:lang w:eastAsia="sl-SI"/>
        </w:rPr>
        <w:t>,</w:t>
      </w:r>
      <w:r w:rsidR="00582C80" w:rsidRPr="00F01832">
        <w:rPr>
          <w:rFonts w:eastAsia="Times New Roman" w:cs="Arial"/>
          <w:lang w:eastAsia="sl-SI"/>
        </w:rPr>
        <w:t xml:space="preserve"> na katerem je celinska voda trajno ali občasno prisotna in se zato oblikujejo posebne hidrološke, geomorfološke in biološke razmere, ki določajo vodni in obvodni ekosistem. Vodno zemljišče tekočih voda obsega osnovno strugo tekočih voda, vključno z bregom, do izrazite geomorfološke spremembe. Vodno zemljišče stoječih voda obsega dno stoječih voda, vključno z bregom, do najvišjega zabeleženega vodostaja. Za vodno zemljišče se štejejo tudi opuščene struge in prodišča, ki jih voda občasno še poplavlja, močvirja in zemljišče, ki ga je poplavila voda zaradi posega v prostor</w:t>
      </w:r>
      <w:r>
        <w:rPr>
          <w:rFonts w:eastAsia="Times New Roman" w:cs="Arial"/>
          <w:lang w:eastAsia="sl-SI"/>
        </w:rPr>
        <w:t>.</w:t>
      </w:r>
    </w:p>
    <w:p w14:paraId="3EB55D70" w14:textId="31C21F3C" w:rsidR="00A3375D" w:rsidRPr="00F01832" w:rsidRDefault="00F06265" w:rsidP="002E212F">
      <w:pPr>
        <w:pStyle w:val="Odstavekseznama"/>
        <w:numPr>
          <w:ilvl w:val="0"/>
          <w:numId w:val="4"/>
        </w:numPr>
        <w:jc w:val="both"/>
        <w:rPr>
          <w:rFonts w:eastAsia="Times New Roman" w:cs="Arial"/>
          <w:lang w:eastAsia="sl-SI"/>
        </w:rPr>
      </w:pPr>
      <w:r>
        <w:rPr>
          <w:rFonts w:eastAsia="Times New Roman" w:cs="Arial"/>
          <w:lang w:eastAsia="sl-SI"/>
        </w:rPr>
        <w:t>V</w:t>
      </w:r>
      <w:r w:rsidR="00582C80" w:rsidRPr="00F01832">
        <w:rPr>
          <w:rFonts w:eastAsia="Times New Roman" w:cs="Arial"/>
          <w:lang w:eastAsia="sl-SI"/>
        </w:rPr>
        <w:t>odno zemljišče morja</w:t>
      </w:r>
      <w:r w:rsidR="00BA7285" w:rsidRPr="00F01832">
        <w:rPr>
          <w:rFonts w:eastAsia="Times New Roman" w:cs="Arial"/>
          <w:lang w:eastAsia="sl-SI"/>
        </w:rPr>
        <w:t xml:space="preserve"> je dno notranji</w:t>
      </w:r>
      <w:r w:rsidR="009530A2">
        <w:rPr>
          <w:rFonts w:eastAsia="Times New Roman" w:cs="Arial"/>
          <w:lang w:eastAsia="sl-SI"/>
        </w:rPr>
        <w:t>h</w:t>
      </w:r>
      <w:r w:rsidR="00BA7285" w:rsidRPr="00F01832">
        <w:rPr>
          <w:rFonts w:eastAsia="Times New Roman" w:cs="Arial"/>
          <w:lang w:eastAsia="sl-SI"/>
        </w:rPr>
        <w:t xml:space="preserve"> morskih voda in </w:t>
      </w:r>
      <w:r w:rsidRPr="00F01832">
        <w:rPr>
          <w:rFonts w:eastAsia="Times New Roman" w:cs="Arial"/>
          <w:lang w:eastAsia="sl-SI"/>
        </w:rPr>
        <w:t>teritorialnega</w:t>
      </w:r>
      <w:r w:rsidR="00BA7285" w:rsidRPr="00F01832">
        <w:rPr>
          <w:rFonts w:eastAsia="Times New Roman" w:cs="Arial"/>
          <w:lang w:eastAsia="sl-SI"/>
        </w:rPr>
        <w:t xml:space="preserve"> morja do zunanje meje obale</w:t>
      </w:r>
      <w:r>
        <w:rPr>
          <w:rFonts w:eastAsia="Times New Roman" w:cs="Arial"/>
          <w:lang w:eastAsia="sl-SI"/>
        </w:rPr>
        <w:t>.</w:t>
      </w:r>
    </w:p>
    <w:p w14:paraId="4ECE69E1" w14:textId="0E04E077" w:rsidR="00582C80" w:rsidRPr="00F01832" w:rsidRDefault="00F06265" w:rsidP="002E212F">
      <w:pPr>
        <w:pStyle w:val="Odstavekseznama"/>
        <w:numPr>
          <w:ilvl w:val="0"/>
          <w:numId w:val="4"/>
        </w:numPr>
        <w:jc w:val="both"/>
        <w:rPr>
          <w:rFonts w:eastAsia="Times New Roman" w:cs="Arial"/>
          <w:lang w:eastAsia="sl-SI"/>
        </w:rPr>
      </w:pPr>
      <w:r>
        <w:rPr>
          <w:rFonts w:eastAsia="Times New Roman" w:cs="Arial"/>
          <w:lang w:eastAsia="sl-SI"/>
        </w:rPr>
        <w:t>P</w:t>
      </w:r>
      <w:r w:rsidR="00582C80" w:rsidRPr="00F01832">
        <w:rPr>
          <w:rFonts w:eastAsia="Times New Roman" w:cs="Arial"/>
          <w:lang w:eastAsia="sl-SI"/>
        </w:rPr>
        <w:t>riobalno zemljišče celinskih voda</w:t>
      </w:r>
      <w:r w:rsidR="00A851B4" w:rsidRPr="00F01832">
        <w:rPr>
          <w:rFonts w:eastAsia="Times New Roman" w:cs="Arial"/>
          <w:lang w:eastAsia="sl-SI"/>
        </w:rPr>
        <w:t xml:space="preserve"> je zemljišče, ki neposredno meji na vodno zemljišče. Zunanja meja priobalnih zemljišč sega na vodah 1. reda 15 metrov od meje vodnega zemljišča, na vodah 2. reda pa pet metrov od meje vodnega zemljišča. Zunanja meja priobalnega zemljišča na vodah 1. reda zunaj območj</w:t>
      </w:r>
      <w:r w:rsidR="000665BC">
        <w:rPr>
          <w:rFonts w:eastAsia="Times New Roman" w:cs="Arial"/>
          <w:lang w:eastAsia="sl-SI"/>
        </w:rPr>
        <w:t>a</w:t>
      </w:r>
      <w:r w:rsidR="00A851B4" w:rsidRPr="00F01832">
        <w:rPr>
          <w:rFonts w:eastAsia="Times New Roman" w:cs="Arial"/>
          <w:lang w:eastAsia="sl-SI"/>
        </w:rPr>
        <w:t xml:space="preserve"> naselja je najmanj 40 metrov od meje vodnega zemljišča.</w:t>
      </w:r>
    </w:p>
    <w:p w14:paraId="5FC0AE8F" w14:textId="78635E5D" w:rsidR="00582C80" w:rsidRPr="00F01832" w:rsidRDefault="00F06265" w:rsidP="002E212F">
      <w:pPr>
        <w:pStyle w:val="Odstavekseznama"/>
        <w:numPr>
          <w:ilvl w:val="0"/>
          <w:numId w:val="4"/>
        </w:numPr>
        <w:jc w:val="both"/>
        <w:rPr>
          <w:rFonts w:eastAsia="Times New Roman" w:cs="Arial"/>
          <w:lang w:eastAsia="sl-SI"/>
        </w:rPr>
      </w:pPr>
      <w:r>
        <w:rPr>
          <w:rFonts w:eastAsia="Times New Roman" w:cs="Arial"/>
          <w:lang w:eastAsia="sl-SI"/>
        </w:rPr>
        <w:t>P</w:t>
      </w:r>
      <w:r w:rsidR="00582C80" w:rsidRPr="00F01832">
        <w:rPr>
          <w:rFonts w:eastAsia="Times New Roman" w:cs="Arial"/>
          <w:lang w:eastAsia="sl-SI"/>
        </w:rPr>
        <w:t>riobalno zemljišče morja je z</w:t>
      </w:r>
      <w:r w:rsidR="00A851B4" w:rsidRPr="00F01832">
        <w:rPr>
          <w:rFonts w:eastAsia="Times New Roman" w:cs="Arial"/>
          <w:lang w:eastAsia="sl-SI"/>
        </w:rPr>
        <w:t>e</w:t>
      </w:r>
      <w:r w:rsidR="00582C80" w:rsidRPr="00F01832">
        <w:rPr>
          <w:rFonts w:eastAsia="Times New Roman" w:cs="Arial"/>
          <w:lang w:eastAsia="sl-SI"/>
        </w:rPr>
        <w:t>mljišče, ki neposredno meji na vodno zemljišče morja in sega 25 metrov od meje vodnega zemljišča</w:t>
      </w:r>
      <w:r>
        <w:rPr>
          <w:rFonts w:eastAsia="Times New Roman" w:cs="Arial"/>
          <w:lang w:eastAsia="sl-SI"/>
        </w:rPr>
        <w:t>.</w:t>
      </w:r>
    </w:p>
    <w:p w14:paraId="7DF58B46" w14:textId="78DA717A" w:rsidR="002E212F" w:rsidRDefault="00F06265" w:rsidP="001C0C4F">
      <w:pPr>
        <w:pStyle w:val="Odstavekseznama"/>
        <w:numPr>
          <w:ilvl w:val="0"/>
          <w:numId w:val="4"/>
        </w:numPr>
        <w:jc w:val="both"/>
        <w:rPr>
          <w:rFonts w:eastAsia="Times New Roman" w:cs="Arial"/>
          <w:lang w:eastAsia="sl-SI"/>
        </w:rPr>
      </w:pPr>
      <w:r>
        <w:rPr>
          <w:rFonts w:eastAsia="Times New Roman" w:cs="Arial"/>
          <w:lang w:eastAsia="sl-SI"/>
        </w:rPr>
        <w:t>J</w:t>
      </w:r>
      <w:r w:rsidR="002E212F" w:rsidRPr="00F01832">
        <w:rPr>
          <w:rFonts w:eastAsia="Times New Roman" w:cs="Arial"/>
          <w:lang w:eastAsia="sl-SI"/>
        </w:rPr>
        <w:t>avne službe so javne službe</w:t>
      </w:r>
      <w:r w:rsidR="001C0C4F" w:rsidRPr="00F01832">
        <w:rPr>
          <w:rFonts w:eastAsia="Times New Roman" w:cs="Arial"/>
          <w:lang w:eastAsia="sl-SI"/>
        </w:rPr>
        <w:t xml:space="preserve"> za obratovanje, vzdrževanje in spremljanje stanja vodne infrastrukture, za izvajanje izrednih ukrepov v času povečane stopnje ogroženosti zaradi škodljivega delovanja voda, ukrepov po naravni nesreči zaradi škodljivega delovanja voda, vzdrževanja vodnih in priobalnih zemljišč in zagotavljanja vodovarstvenega nadzora</w:t>
      </w:r>
      <w:r>
        <w:rPr>
          <w:rFonts w:eastAsia="Times New Roman" w:cs="Arial"/>
          <w:lang w:eastAsia="sl-SI"/>
        </w:rPr>
        <w:t>.</w:t>
      </w:r>
    </w:p>
    <w:p w14:paraId="4FECE8C6" w14:textId="664E9E92" w:rsidR="00A877E7" w:rsidRDefault="00F06265" w:rsidP="001C0C4F">
      <w:pPr>
        <w:pStyle w:val="Odstavekseznama"/>
        <w:numPr>
          <w:ilvl w:val="0"/>
          <w:numId w:val="4"/>
        </w:numPr>
        <w:jc w:val="both"/>
        <w:rPr>
          <w:rFonts w:eastAsia="Times New Roman" w:cs="Arial"/>
          <w:lang w:eastAsia="sl-SI"/>
        </w:rPr>
      </w:pPr>
      <w:r>
        <w:rPr>
          <w:rFonts w:eastAsia="Times New Roman" w:cs="Arial"/>
          <w:lang w:eastAsia="sl-SI"/>
        </w:rPr>
        <w:t>P</w:t>
      </w:r>
      <w:r w:rsidR="00A877E7">
        <w:rPr>
          <w:rFonts w:eastAsia="Times New Roman" w:cs="Arial"/>
          <w:lang w:eastAsia="sl-SI"/>
        </w:rPr>
        <w:t xml:space="preserve">osebna raba vode je raba, ki presega meje splošne rabe vode. Za posebno rabo je treba pridobiti vodno </w:t>
      </w:r>
      <w:r w:rsidR="000C5F5A">
        <w:rPr>
          <w:rFonts w:eastAsia="Times New Roman" w:cs="Arial"/>
          <w:lang w:eastAsia="sl-SI"/>
        </w:rPr>
        <w:t>pravico</w:t>
      </w:r>
      <w:r>
        <w:rPr>
          <w:rFonts w:eastAsia="Times New Roman" w:cs="Arial"/>
          <w:lang w:eastAsia="sl-SI"/>
        </w:rPr>
        <w:t xml:space="preserve"> </w:t>
      </w:r>
      <w:r w:rsidRPr="00F06265">
        <w:rPr>
          <w:rFonts w:eastAsia="Times New Roman" w:cs="Arial"/>
          <w:lang w:eastAsia="sl-SI"/>
        </w:rPr>
        <w:t>na podlagi vodnega dovoljenja</w:t>
      </w:r>
      <w:r w:rsidR="00A877E7">
        <w:rPr>
          <w:rFonts w:eastAsia="Times New Roman" w:cs="Arial"/>
          <w:lang w:eastAsia="sl-SI"/>
        </w:rPr>
        <w:t>, koncesij</w:t>
      </w:r>
      <w:r>
        <w:rPr>
          <w:rFonts w:eastAsia="Times New Roman" w:cs="Arial"/>
          <w:lang w:eastAsia="sl-SI"/>
        </w:rPr>
        <w:t>e</w:t>
      </w:r>
      <w:r w:rsidR="00A877E7">
        <w:rPr>
          <w:rFonts w:eastAsia="Times New Roman" w:cs="Arial"/>
          <w:lang w:eastAsia="sl-SI"/>
        </w:rPr>
        <w:t xml:space="preserve"> ali posebno rabo evidentirati</w:t>
      </w:r>
      <w:r>
        <w:rPr>
          <w:rFonts w:eastAsia="Times New Roman" w:cs="Arial"/>
          <w:lang w:eastAsia="sl-SI"/>
        </w:rPr>
        <w:t>.</w:t>
      </w:r>
    </w:p>
    <w:p w14:paraId="4EAAE6F2" w14:textId="62C49B7F" w:rsidR="00A21241" w:rsidRDefault="00F06265" w:rsidP="001C0C4F">
      <w:pPr>
        <w:pStyle w:val="Odstavekseznama"/>
        <w:numPr>
          <w:ilvl w:val="0"/>
          <w:numId w:val="4"/>
        </w:numPr>
        <w:jc w:val="both"/>
        <w:rPr>
          <w:rFonts w:eastAsia="Times New Roman" w:cs="Arial"/>
          <w:lang w:eastAsia="sl-SI"/>
        </w:rPr>
      </w:pPr>
      <w:r>
        <w:rPr>
          <w:rFonts w:eastAsia="Times New Roman" w:cs="Arial"/>
          <w:lang w:eastAsia="sl-SI"/>
        </w:rPr>
        <w:t>V</w:t>
      </w:r>
      <w:r w:rsidR="00A21241">
        <w:rPr>
          <w:rFonts w:eastAsia="Times New Roman" w:cs="Arial"/>
          <w:lang w:eastAsia="sl-SI"/>
        </w:rPr>
        <w:t xml:space="preserve">arstvena območja so vodovarstvena območja, kopalne vode in </w:t>
      </w:r>
      <w:r w:rsidR="00A72E47">
        <w:rPr>
          <w:rFonts w:eastAsia="Times New Roman" w:cs="Arial"/>
          <w:lang w:eastAsia="sl-SI"/>
        </w:rPr>
        <w:t>varstvena območja površinskih voda (referenčni odseki vodotokov)</w:t>
      </w:r>
      <w:r>
        <w:rPr>
          <w:rFonts w:eastAsia="Times New Roman" w:cs="Arial"/>
          <w:lang w:eastAsia="sl-SI"/>
        </w:rPr>
        <w:t>.</w:t>
      </w:r>
    </w:p>
    <w:p w14:paraId="0D6AA4CA" w14:textId="0DE4BFDA" w:rsidR="00A72E47" w:rsidRDefault="00F06265" w:rsidP="001C0C4F">
      <w:pPr>
        <w:pStyle w:val="Odstavekseznama"/>
        <w:numPr>
          <w:ilvl w:val="0"/>
          <w:numId w:val="4"/>
        </w:numPr>
        <w:jc w:val="both"/>
        <w:rPr>
          <w:rFonts w:eastAsia="Times New Roman" w:cs="Arial"/>
          <w:lang w:eastAsia="sl-SI"/>
        </w:rPr>
      </w:pPr>
      <w:r>
        <w:rPr>
          <w:rFonts w:eastAsia="Times New Roman" w:cs="Arial"/>
          <w:lang w:eastAsia="sl-SI"/>
        </w:rPr>
        <w:t>V</w:t>
      </w:r>
      <w:r w:rsidR="00214391">
        <w:rPr>
          <w:rFonts w:eastAsia="Times New Roman" w:cs="Arial"/>
          <w:lang w:eastAsia="sl-SI"/>
        </w:rPr>
        <w:t>odovarstvena območja so območja namenjena varovanju vodnih teles, ki se uporabljajo ali so namenjena za odvzem vode za javno oskrbo s pitno vodo</w:t>
      </w:r>
      <w:r w:rsidR="009E3225">
        <w:rPr>
          <w:rFonts w:eastAsia="Times New Roman" w:cs="Arial"/>
          <w:lang w:eastAsia="sl-SI"/>
        </w:rPr>
        <w:t>. Določena so na podlagi predpisa vl</w:t>
      </w:r>
      <w:r w:rsidR="00DC63C1">
        <w:rPr>
          <w:rFonts w:eastAsia="Times New Roman" w:cs="Arial"/>
          <w:lang w:eastAsia="sl-SI"/>
        </w:rPr>
        <w:t>a</w:t>
      </w:r>
      <w:r w:rsidR="009E3225">
        <w:rPr>
          <w:rFonts w:eastAsia="Times New Roman" w:cs="Arial"/>
          <w:lang w:eastAsia="sl-SI"/>
        </w:rPr>
        <w:t xml:space="preserve">de ali občinskega odloka, ki </w:t>
      </w:r>
      <w:r w:rsidR="008258A7">
        <w:rPr>
          <w:rFonts w:eastAsia="Times New Roman" w:cs="Arial"/>
          <w:lang w:eastAsia="sl-SI"/>
        </w:rPr>
        <w:t>je v veljavi</w:t>
      </w:r>
      <w:r w:rsidR="009E3225">
        <w:rPr>
          <w:rFonts w:eastAsia="Times New Roman" w:cs="Arial"/>
          <w:lang w:eastAsia="sl-SI"/>
        </w:rPr>
        <w:t xml:space="preserve"> do sprejetja predpisa vlade</w:t>
      </w:r>
      <w:r>
        <w:rPr>
          <w:rFonts w:eastAsia="Times New Roman" w:cs="Arial"/>
          <w:lang w:eastAsia="sl-SI"/>
        </w:rPr>
        <w:t>.</w:t>
      </w:r>
    </w:p>
    <w:p w14:paraId="4F4088D0" w14:textId="00D6B94C" w:rsidR="00DC63C1" w:rsidRDefault="00F06265" w:rsidP="001C0C4F">
      <w:pPr>
        <w:pStyle w:val="Odstavekseznama"/>
        <w:numPr>
          <w:ilvl w:val="0"/>
          <w:numId w:val="4"/>
        </w:numPr>
        <w:jc w:val="both"/>
        <w:rPr>
          <w:rFonts w:eastAsia="Times New Roman" w:cs="Arial"/>
          <w:lang w:eastAsia="sl-SI"/>
        </w:rPr>
      </w:pPr>
      <w:r>
        <w:rPr>
          <w:rFonts w:eastAsia="Times New Roman" w:cs="Arial"/>
          <w:lang w:eastAsia="sl-SI"/>
        </w:rPr>
        <w:t>O</w:t>
      </w:r>
      <w:r w:rsidR="00A72E47">
        <w:rPr>
          <w:rFonts w:eastAsia="Times New Roman" w:cs="Arial"/>
          <w:lang w:eastAsia="sl-SI"/>
        </w:rPr>
        <w:t>grožena območja</w:t>
      </w:r>
      <w:r w:rsidR="00F533C1">
        <w:rPr>
          <w:rFonts w:eastAsia="Times New Roman" w:cs="Arial"/>
          <w:lang w:eastAsia="sl-SI"/>
        </w:rPr>
        <w:t xml:space="preserve"> so območja</w:t>
      </w:r>
      <w:r>
        <w:rPr>
          <w:rFonts w:eastAsia="Times New Roman" w:cs="Arial"/>
          <w:lang w:eastAsia="sl-SI"/>
        </w:rPr>
        <w:t>,</w:t>
      </w:r>
      <w:r w:rsidR="00F533C1">
        <w:rPr>
          <w:rFonts w:eastAsia="Times New Roman" w:cs="Arial"/>
          <w:lang w:eastAsia="sl-SI"/>
        </w:rPr>
        <w:t xml:space="preserve"> ogrožena zaradi poplav (poplavna območja), erozije celinskih voda in morja (erozijska območja), zemeljskih ali hribinskih plazov (plazljiva območja) in snežnih plazov (plazovita območja)</w:t>
      </w:r>
      <w:r>
        <w:rPr>
          <w:rFonts w:eastAsia="Times New Roman" w:cs="Arial"/>
          <w:lang w:eastAsia="sl-SI"/>
        </w:rPr>
        <w:t>.</w:t>
      </w:r>
    </w:p>
    <w:p w14:paraId="79CD6C93" w14:textId="3ED95D79" w:rsidR="00F533C1" w:rsidRDefault="00F06265" w:rsidP="001C0C4F">
      <w:pPr>
        <w:pStyle w:val="Odstavekseznama"/>
        <w:numPr>
          <w:ilvl w:val="0"/>
          <w:numId w:val="4"/>
        </w:numPr>
        <w:jc w:val="both"/>
        <w:rPr>
          <w:rFonts w:eastAsia="Times New Roman" w:cs="Arial"/>
          <w:lang w:eastAsia="sl-SI"/>
        </w:rPr>
      </w:pPr>
      <w:r>
        <w:rPr>
          <w:rFonts w:eastAsia="Times New Roman" w:cs="Arial"/>
          <w:lang w:eastAsia="sl-SI"/>
        </w:rPr>
        <w:t>P</w:t>
      </w:r>
      <w:r w:rsidR="00F533C1">
        <w:rPr>
          <w:rFonts w:eastAsia="Times New Roman" w:cs="Arial"/>
          <w:lang w:eastAsia="sl-SI"/>
        </w:rPr>
        <w:t>oplavna območja so vodna, priobalna in druga zemljišča, kjer se voda zaradi naravnih dejavnikov prelije izven vodnega zemljišča</w:t>
      </w:r>
      <w:r>
        <w:rPr>
          <w:rFonts w:eastAsia="Times New Roman" w:cs="Arial"/>
          <w:lang w:eastAsia="sl-SI"/>
        </w:rPr>
        <w:t>.</w:t>
      </w:r>
    </w:p>
    <w:p w14:paraId="58CB3B83" w14:textId="43410072" w:rsidR="00F533C1" w:rsidRDefault="00C127FF" w:rsidP="001C0C4F">
      <w:pPr>
        <w:pStyle w:val="Odstavekseznama"/>
        <w:numPr>
          <w:ilvl w:val="0"/>
          <w:numId w:val="4"/>
        </w:numPr>
        <w:jc w:val="both"/>
        <w:rPr>
          <w:rFonts w:eastAsia="Times New Roman" w:cs="Arial"/>
          <w:lang w:eastAsia="sl-SI"/>
        </w:rPr>
      </w:pPr>
      <w:r>
        <w:rPr>
          <w:rFonts w:eastAsia="Times New Roman" w:cs="Arial"/>
          <w:lang w:eastAsia="sl-SI"/>
        </w:rPr>
        <w:lastRenderedPageBreak/>
        <w:t>E</w:t>
      </w:r>
      <w:r w:rsidR="00F533C1">
        <w:rPr>
          <w:rFonts w:eastAsia="Times New Roman" w:cs="Arial"/>
          <w:lang w:eastAsia="sl-SI"/>
        </w:rPr>
        <w:t>rozijska območja so zemljišča, ki so stalno ali občasno pod vplivom globinske ali bočne erozije vode</w:t>
      </w:r>
      <w:r>
        <w:rPr>
          <w:rFonts w:eastAsia="Times New Roman" w:cs="Arial"/>
          <w:lang w:eastAsia="sl-SI"/>
        </w:rPr>
        <w:t>.</w:t>
      </w:r>
    </w:p>
    <w:p w14:paraId="07B6F107" w14:textId="328A7600" w:rsidR="00F533C1" w:rsidRDefault="00C127FF" w:rsidP="001C0C4F">
      <w:pPr>
        <w:pStyle w:val="Odstavekseznama"/>
        <w:numPr>
          <w:ilvl w:val="0"/>
          <w:numId w:val="4"/>
        </w:numPr>
        <w:jc w:val="both"/>
        <w:rPr>
          <w:rFonts w:eastAsia="Times New Roman" w:cs="Arial"/>
          <w:lang w:eastAsia="sl-SI"/>
        </w:rPr>
      </w:pPr>
      <w:r>
        <w:rPr>
          <w:rFonts w:eastAsia="Times New Roman" w:cs="Arial"/>
          <w:lang w:eastAsia="sl-SI"/>
        </w:rPr>
        <w:t>P</w:t>
      </w:r>
      <w:r w:rsidR="00F533C1">
        <w:rPr>
          <w:rFonts w:eastAsia="Times New Roman" w:cs="Arial"/>
          <w:lang w:eastAsia="sl-SI"/>
        </w:rPr>
        <w:t>lazljiva območja so zemljišča, kjer je zaradi pojava vode in geološke sestave tal ogrožena stabilnost zemeljskih ali hribinskih sestojev</w:t>
      </w:r>
      <w:r>
        <w:rPr>
          <w:rFonts w:eastAsia="Times New Roman" w:cs="Arial"/>
          <w:lang w:eastAsia="sl-SI"/>
        </w:rPr>
        <w:t>.</w:t>
      </w:r>
    </w:p>
    <w:p w14:paraId="10494441" w14:textId="6484B5D1" w:rsidR="00F533C1" w:rsidRDefault="00C127FF" w:rsidP="001C0C4F">
      <w:pPr>
        <w:pStyle w:val="Odstavekseznama"/>
        <w:numPr>
          <w:ilvl w:val="0"/>
          <w:numId w:val="4"/>
        </w:numPr>
        <w:jc w:val="both"/>
        <w:rPr>
          <w:rFonts w:eastAsia="Times New Roman" w:cs="Arial"/>
          <w:lang w:eastAsia="sl-SI"/>
        </w:rPr>
      </w:pPr>
      <w:r>
        <w:rPr>
          <w:rFonts w:eastAsia="Times New Roman" w:cs="Arial"/>
          <w:lang w:eastAsia="sl-SI"/>
        </w:rPr>
        <w:t>P</w:t>
      </w:r>
      <w:r w:rsidR="00F533C1">
        <w:rPr>
          <w:rFonts w:eastAsia="Times New Roman" w:cs="Arial"/>
          <w:lang w:eastAsia="sl-SI"/>
        </w:rPr>
        <w:t>lazovita območja so zemljišča, kjer zaradi klimatskih in topografskih razlogov redno prihaja do pojava sn</w:t>
      </w:r>
      <w:r>
        <w:rPr>
          <w:rFonts w:eastAsia="Times New Roman" w:cs="Arial"/>
          <w:lang w:eastAsia="sl-SI"/>
        </w:rPr>
        <w:t>e</w:t>
      </w:r>
      <w:r w:rsidR="00F533C1">
        <w:rPr>
          <w:rFonts w:eastAsia="Times New Roman" w:cs="Arial"/>
          <w:lang w:eastAsia="sl-SI"/>
        </w:rPr>
        <w:t>žnih plazov ali pa obstaja velika verjetnost, da se pojavijo</w:t>
      </w:r>
      <w:r>
        <w:rPr>
          <w:rFonts w:eastAsia="Times New Roman" w:cs="Arial"/>
          <w:lang w:eastAsia="sl-SI"/>
        </w:rPr>
        <w:t>.</w:t>
      </w:r>
    </w:p>
    <w:p w14:paraId="66CB5197" w14:textId="7A928072" w:rsidR="00002931" w:rsidRDefault="00C127FF" w:rsidP="0098215E">
      <w:pPr>
        <w:pStyle w:val="Odstavekseznama"/>
        <w:numPr>
          <w:ilvl w:val="0"/>
          <w:numId w:val="4"/>
        </w:numPr>
        <w:jc w:val="both"/>
        <w:rPr>
          <w:rFonts w:eastAsia="Times New Roman" w:cs="Arial"/>
          <w:lang w:eastAsia="sl-SI"/>
        </w:rPr>
      </w:pPr>
      <w:r>
        <w:rPr>
          <w:rFonts w:eastAsia="Times New Roman" w:cs="Arial"/>
          <w:lang w:eastAsia="sl-SI"/>
        </w:rPr>
        <w:t>O</w:t>
      </w:r>
      <w:r w:rsidR="00002931" w:rsidRPr="00002931">
        <w:rPr>
          <w:rFonts w:eastAsia="Times New Roman" w:cs="Arial"/>
          <w:lang w:eastAsia="sl-SI"/>
        </w:rPr>
        <w:t>dpadna voda je voda, ki se po uporabi ali kot posledica padavin onesnažena odvaja v javno kanalizacijo ali vode. Odpadna voda je lahko komunalna, industrijska ali padavinska odpadna voda</w:t>
      </w:r>
      <w:r>
        <w:rPr>
          <w:rFonts w:eastAsia="Times New Roman" w:cs="Arial"/>
          <w:lang w:eastAsia="sl-SI"/>
        </w:rPr>
        <w:t>.</w:t>
      </w:r>
    </w:p>
    <w:p w14:paraId="2105FCFA" w14:textId="5104682A" w:rsidR="0098215E" w:rsidRPr="0098215E" w:rsidRDefault="00C127FF" w:rsidP="0098215E">
      <w:pPr>
        <w:pStyle w:val="Odstavekseznama"/>
        <w:numPr>
          <w:ilvl w:val="0"/>
          <w:numId w:val="4"/>
        </w:numPr>
        <w:jc w:val="both"/>
        <w:rPr>
          <w:rFonts w:eastAsia="Times New Roman" w:cs="Arial"/>
          <w:lang w:eastAsia="sl-SI"/>
        </w:rPr>
      </w:pPr>
      <w:r>
        <w:rPr>
          <w:rFonts w:eastAsia="Times New Roman" w:cs="Arial"/>
          <w:lang w:eastAsia="sl-SI"/>
        </w:rPr>
        <w:t>K</w:t>
      </w:r>
      <w:r w:rsidR="0098215E" w:rsidRPr="0098215E">
        <w:rPr>
          <w:rFonts w:eastAsia="Times New Roman" w:cs="Arial"/>
          <w:lang w:eastAsia="sl-SI"/>
        </w:rPr>
        <w:t>omunalna odpadna voda je odpadna voda, ki nastaja v bivalnem okolju gospodinjstev zaradi rabe vode v sanitarnih prostorih, pri kuhanju, pranju in drugih gospodinjskih opravilih</w:t>
      </w:r>
      <w:r>
        <w:rPr>
          <w:rFonts w:eastAsia="Times New Roman" w:cs="Arial"/>
          <w:i/>
          <w:iCs/>
          <w:lang w:eastAsia="sl-SI"/>
        </w:rPr>
        <w:t>.</w:t>
      </w:r>
    </w:p>
    <w:p w14:paraId="7DC6C49B" w14:textId="294F2E04" w:rsidR="0098215E" w:rsidRDefault="00C127FF" w:rsidP="0098215E">
      <w:pPr>
        <w:pStyle w:val="Odstavekseznama"/>
        <w:numPr>
          <w:ilvl w:val="0"/>
          <w:numId w:val="4"/>
        </w:numPr>
        <w:jc w:val="both"/>
        <w:rPr>
          <w:rFonts w:eastAsia="Times New Roman" w:cs="Arial"/>
          <w:lang w:eastAsia="sl-SI"/>
        </w:rPr>
      </w:pPr>
      <w:r>
        <w:rPr>
          <w:rFonts w:eastAsia="Times New Roman" w:cs="Arial"/>
          <w:lang w:eastAsia="sl-SI"/>
        </w:rPr>
        <w:t>P</w:t>
      </w:r>
      <w:r w:rsidR="0098215E" w:rsidRPr="0098215E">
        <w:rPr>
          <w:rFonts w:eastAsia="Times New Roman" w:cs="Arial"/>
          <w:lang w:eastAsia="sl-SI"/>
        </w:rPr>
        <w:t>adavinska odpadna voda je odpadna voda, ki kot posledica meteornih padavin onesnažena odteka z utrjenih, tlakovanih ali z drugim materialom prekritih površin v vode ali se odvaja v javno kanalizacijo,  razen če gre za odpadno vodo, ki se zbira in odteka s površin objektov ali naprav za predhodno skladiščenje, predelavo, skladiščenje ali odstranjevanje odpadkov, razen njihovih streh ali s funkcionalnih prometnih površin ob teh objektih in napravah, če na teh površinah poteka manipulacija z odpadki in bi lahko prišlo do onesnaženja površin</w:t>
      </w:r>
      <w:r>
        <w:rPr>
          <w:rFonts w:eastAsia="Times New Roman" w:cs="Arial"/>
          <w:lang w:eastAsia="sl-SI"/>
        </w:rPr>
        <w:t>.</w:t>
      </w:r>
    </w:p>
    <w:p w14:paraId="32AED01D" w14:textId="3A60C941" w:rsidR="005428CB" w:rsidRPr="008E0C34" w:rsidRDefault="00C127FF" w:rsidP="008E0C34">
      <w:pPr>
        <w:pStyle w:val="Odstavekseznama"/>
        <w:numPr>
          <w:ilvl w:val="0"/>
          <w:numId w:val="4"/>
        </w:numPr>
        <w:jc w:val="both"/>
        <w:rPr>
          <w:rFonts w:eastAsia="Times New Roman" w:cs="Arial"/>
          <w:lang w:eastAsia="sl-SI"/>
        </w:rPr>
      </w:pPr>
      <w:r>
        <w:rPr>
          <w:rFonts w:eastAsia="Times New Roman" w:cs="Arial"/>
          <w:lang w:eastAsia="sl-SI"/>
        </w:rPr>
        <w:t>O</w:t>
      </w:r>
      <w:r w:rsidR="00002931" w:rsidRPr="00002931">
        <w:rPr>
          <w:rFonts w:eastAsia="Times New Roman" w:cs="Arial"/>
          <w:lang w:eastAsia="sl-SI"/>
        </w:rPr>
        <w:t>dvajanje odpadne vode je odvajanje odpadne vode po cevovodu prek iztoka v kanalizacijo, čistilno napravo ali okolje. Za odvajanje odpadne vode se šteje tudi prevzem in prevoz komunalne odpadne vode iz nepretočne greznice ali industrijske odpadne vode</w:t>
      </w:r>
      <w:r w:rsidR="00002931">
        <w:rPr>
          <w:rFonts w:eastAsia="Times New Roman" w:cs="Arial"/>
          <w:lang w:eastAsia="sl-SI"/>
        </w:rPr>
        <w:t xml:space="preserve"> </w:t>
      </w:r>
      <w:r w:rsidR="00002931" w:rsidRPr="00002931">
        <w:rPr>
          <w:rFonts w:eastAsia="Times New Roman" w:cs="Arial"/>
          <w:lang w:eastAsia="sl-SI"/>
        </w:rPr>
        <w:t>s cestnim motornim vozilom ali na drug predpisan način na lokacijo, kjer se zagotavlja njeno čiščenje</w:t>
      </w:r>
      <w:r>
        <w:rPr>
          <w:rFonts w:eastAsia="Times New Roman" w:cs="Arial"/>
          <w:lang w:eastAsia="sl-SI"/>
        </w:rPr>
        <w:t>.</w:t>
      </w:r>
    </w:p>
    <w:p w14:paraId="307AA14F" w14:textId="319FCD6E" w:rsidR="00B07F69" w:rsidRPr="00E377AE" w:rsidRDefault="00C127FF" w:rsidP="00DC63C1">
      <w:pPr>
        <w:pStyle w:val="Odstavekseznama"/>
        <w:numPr>
          <w:ilvl w:val="0"/>
          <w:numId w:val="4"/>
        </w:numPr>
        <w:jc w:val="both"/>
        <w:rPr>
          <w:rFonts w:eastAsia="Times New Roman" w:cs="Arial"/>
          <w:lang w:eastAsia="sl-SI"/>
        </w:rPr>
      </w:pPr>
      <w:r>
        <w:rPr>
          <w:rFonts w:eastAsia="Times New Roman" w:cs="Arial"/>
          <w:lang w:eastAsia="sl-SI"/>
        </w:rPr>
        <w:t>B</w:t>
      </w:r>
      <w:r w:rsidR="00B07F69" w:rsidRPr="00044237">
        <w:rPr>
          <w:rFonts w:eastAsia="Times New Roman" w:cs="Arial"/>
          <w:lang w:eastAsia="sl-SI"/>
        </w:rPr>
        <w:t>ogatenje vodonosnika je nadzorovano ponikanje površinske vode v vodonosnik s pomočjo umetnih naprav, kot so ponikovalne lagune, bazeni, vodnjaki, drenaže z namenom povečati količine podzemne vode in/ali varovati vodno telo pred onesnaževanjem</w:t>
      </w:r>
      <w:r>
        <w:rPr>
          <w:rFonts w:eastAsia="Times New Roman" w:cs="Arial"/>
          <w:lang w:eastAsia="sl-SI"/>
        </w:rPr>
        <w:t>.</w:t>
      </w:r>
    </w:p>
    <w:p w14:paraId="34F2BD80" w14:textId="5A98BF4A" w:rsidR="00E377AE" w:rsidRPr="00E377AE" w:rsidRDefault="00C127FF" w:rsidP="00DC63C1">
      <w:pPr>
        <w:pStyle w:val="Odstavekseznama"/>
        <w:numPr>
          <w:ilvl w:val="0"/>
          <w:numId w:val="4"/>
        </w:numPr>
        <w:jc w:val="both"/>
        <w:rPr>
          <w:rFonts w:eastAsia="Times New Roman" w:cs="Arial"/>
          <w:lang w:eastAsia="sl-SI"/>
        </w:rPr>
      </w:pPr>
      <w:r>
        <w:rPr>
          <w:rFonts w:eastAsia="Times New Roman" w:cs="Arial"/>
          <w:lang w:eastAsia="sl-SI"/>
        </w:rPr>
        <w:t>P</w:t>
      </w:r>
      <w:r w:rsidR="00E377AE" w:rsidRPr="00044237">
        <w:rPr>
          <w:rFonts w:eastAsia="Times New Roman" w:cs="Arial"/>
          <w:lang w:eastAsia="sl-SI"/>
        </w:rPr>
        <w:t>ovršinske vode so celinske vode, ki se nahajajo na površju zemlje, kot npr. potoki, reke, kanali, jezera, in morje</w:t>
      </w:r>
      <w:r>
        <w:rPr>
          <w:rFonts w:eastAsia="Times New Roman" w:cs="Arial"/>
          <w:lang w:eastAsia="sl-SI"/>
        </w:rPr>
        <w:t>.</w:t>
      </w:r>
    </w:p>
    <w:p w14:paraId="185A1912" w14:textId="697FA576" w:rsidR="00E377AE" w:rsidRPr="00E377AE" w:rsidRDefault="00C127FF" w:rsidP="00DC63C1">
      <w:pPr>
        <w:pStyle w:val="Odstavekseznama"/>
        <w:numPr>
          <w:ilvl w:val="0"/>
          <w:numId w:val="4"/>
        </w:numPr>
        <w:jc w:val="both"/>
        <w:rPr>
          <w:rFonts w:eastAsia="Times New Roman" w:cs="Arial"/>
          <w:lang w:eastAsia="sl-SI"/>
        </w:rPr>
      </w:pPr>
      <w:r>
        <w:rPr>
          <w:rFonts w:eastAsia="Times New Roman" w:cs="Arial"/>
          <w:lang w:eastAsia="sl-SI"/>
        </w:rPr>
        <w:t>Č</w:t>
      </w:r>
      <w:r w:rsidR="00E377AE" w:rsidRPr="00044237">
        <w:rPr>
          <w:rFonts w:eastAsia="Times New Roman" w:cs="Arial"/>
          <w:lang w:eastAsia="sl-SI"/>
        </w:rPr>
        <w:t>rpanje vodonosnika</w:t>
      </w:r>
      <w:r w:rsidR="00FA1576" w:rsidRPr="00044237">
        <w:rPr>
          <w:rFonts w:eastAsia="Times New Roman" w:cs="Arial"/>
          <w:lang w:eastAsia="sl-SI"/>
        </w:rPr>
        <w:t xml:space="preserve"> je odvzem podzemne vode iz vodonosnika s pomočjo vodnjakov, vrtin, črpališč in podobnih objektov</w:t>
      </w:r>
      <w:r>
        <w:rPr>
          <w:rFonts w:eastAsia="Times New Roman" w:cs="Arial"/>
          <w:lang w:eastAsia="sl-SI"/>
        </w:rPr>
        <w:t>.</w:t>
      </w:r>
    </w:p>
    <w:p w14:paraId="1B5981D1" w14:textId="594F928F" w:rsidR="00524077" w:rsidRPr="008E0C34" w:rsidRDefault="00C127FF" w:rsidP="008E0C34">
      <w:pPr>
        <w:pStyle w:val="Odstavekseznama"/>
        <w:numPr>
          <w:ilvl w:val="0"/>
          <w:numId w:val="4"/>
        </w:numPr>
        <w:jc w:val="both"/>
        <w:rPr>
          <w:rFonts w:eastAsia="Times New Roman" w:cs="Arial"/>
          <w:lang w:eastAsia="sl-SI"/>
        </w:rPr>
      </w:pPr>
      <w:r>
        <w:rPr>
          <w:rFonts w:eastAsia="Times New Roman" w:cs="Arial"/>
          <w:lang w:eastAsia="sl-SI"/>
        </w:rPr>
        <w:t>V</w:t>
      </w:r>
      <w:r w:rsidR="00E377AE" w:rsidRPr="00044237">
        <w:rPr>
          <w:rFonts w:eastAsia="Times New Roman" w:cs="Arial"/>
          <w:lang w:eastAsia="sl-SI"/>
        </w:rPr>
        <w:t>račanje vode v vodonosnik</w:t>
      </w:r>
      <w:r w:rsidR="00FA1576" w:rsidRPr="00044237">
        <w:rPr>
          <w:rFonts w:eastAsia="Times New Roman" w:cs="Arial"/>
          <w:lang w:eastAsia="sl-SI"/>
        </w:rPr>
        <w:t xml:space="preserve"> je umetno napajanje vodonosnika z namenom obnovitve ali ohranjanja kapacitete vodonosnika</w:t>
      </w:r>
      <w:r>
        <w:rPr>
          <w:rFonts w:eastAsia="Times New Roman" w:cs="Arial"/>
          <w:lang w:eastAsia="sl-SI"/>
        </w:rPr>
        <w:t>.</w:t>
      </w:r>
    </w:p>
    <w:p w14:paraId="0ED4BEE3" w14:textId="64E654B0" w:rsidR="00524077" w:rsidRPr="0057252B" w:rsidRDefault="00524077" w:rsidP="00DC63C1">
      <w:pPr>
        <w:pStyle w:val="Odstavekseznama"/>
        <w:numPr>
          <w:ilvl w:val="0"/>
          <w:numId w:val="4"/>
        </w:numPr>
        <w:jc w:val="both"/>
        <w:rPr>
          <w:rFonts w:eastAsia="Times New Roman" w:cs="Arial"/>
          <w:lang w:eastAsia="sl-SI"/>
        </w:rPr>
      </w:pPr>
      <w:r w:rsidRPr="0057252B">
        <w:rPr>
          <w:rFonts w:eastAsia="Times New Roman" w:cs="Arial"/>
          <w:lang w:eastAsia="sl-SI"/>
        </w:rPr>
        <w:t>Atlas voda</w:t>
      </w:r>
      <w:r w:rsidR="00534B1D">
        <w:rPr>
          <w:rFonts w:eastAsia="Times New Roman" w:cs="Arial"/>
          <w:lang w:eastAsia="sl-SI"/>
        </w:rPr>
        <w:t xml:space="preserve"> je spletni pregledovalnik, ki omogoča dostop do informativnih prostorskih vsebin s področja voda širši javnosti.</w:t>
      </w:r>
      <w:r w:rsidRPr="0057252B">
        <w:rPr>
          <w:rFonts w:eastAsia="Times New Roman" w:cs="Arial"/>
          <w:lang w:eastAsia="sl-SI"/>
        </w:rPr>
        <w:t xml:space="preserve"> </w:t>
      </w:r>
    </w:p>
    <w:p w14:paraId="08F0CA8B" w14:textId="77777777" w:rsidR="00F02678" w:rsidRPr="00F01832" w:rsidRDefault="00F02678">
      <w:pPr>
        <w:rPr>
          <w:rFonts w:cs="Arial"/>
        </w:rPr>
      </w:pPr>
    </w:p>
    <w:p w14:paraId="1896DCF0" w14:textId="7A1D9423" w:rsidR="00D11B8A" w:rsidRPr="00F01832" w:rsidRDefault="00D11B8A" w:rsidP="002E212F">
      <w:pPr>
        <w:pStyle w:val="naslovlena"/>
        <w:rPr>
          <w:rFonts w:cs="Arial"/>
        </w:rPr>
      </w:pPr>
      <w:r w:rsidRPr="00F01832">
        <w:rPr>
          <w:rFonts w:cs="Arial"/>
        </w:rPr>
        <w:t>3. člen</w:t>
      </w:r>
      <w:r w:rsidR="00940CFB">
        <w:rPr>
          <w:rFonts w:cs="Arial"/>
        </w:rPr>
        <w:t xml:space="preserve"> </w:t>
      </w:r>
    </w:p>
    <w:p w14:paraId="6EA69DA1" w14:textId="77777777" w:rsidR="00D11B8A" w:rsidRPr="00F01832" w:rsidRDefault="00D11B8A" w:rsidP="00FE4EEF">
      <w:pPr>
        <w:pStyle w:val="naslovlena"/>
        <w:rPr>
          <w:rFonts w:cs="Arial"/>
        </w:rPr>
      </w:pPr>
      <w:r w:rsidRPr="00F01832">
        <w:rPr>
          <w:rFonts w:cs="Arial"/>
        </w:rPr>
        <w:t>(posegi na vodnem in priobalnem zemljišču)</w:t>
      </w:r>
    </w:p>
    <w:p w14:paraId="08FA1D68" w14:textId="77777777" w:rsidR="00FE4EEF" w:rsidRPr="00F01832" w:rsidRDefault="00FE4EEF" w:rsidP="00FE4EEF">
      <w:pPr>
        <w:pStyle w:val="besedilolenazodstavki"/>
        <w:numPr>
          <w:ilvl w:val="0"/>
          <w:numId w:val="0"/>
        </w:numPr>
        <w:rPr>
          <w:rFonts w:cs="Arial"/>
        </w:rPr>
      </w:pPr>
    </w:p>
    <w:p w14:paraId="7E46D241" w14:textId="1C257C17" w:rsidR="00D11B8A" w:rsidRPr="00F01832" w:rsidRDefault="00534B1D" w:rsidP="002E212F">
      <w:pPr>
        <w:jc w:val="both"/>
        <w:rPr>
          <w:rFonts w:eastAsia="Times New Roman" w:cs="Arial"/>
          <w:lang w:eastAsia="sl-SI"/>
        </w:rPr>
      </w:pPr>
      <w:r w:rsidRPr="00F01832">
        <w:t xml:space="preserve">(1) </w:t>
      </w:r>
      <w:r w:rsidR="00D11B8A" w:rsidRPr="00F01832">
        <w:rPr>
          <w:rFonts w:eastAsia="Times New Roman" w:cs="Arial"/>
          <w:lang w:eastAsia="sl-SI"/>
        </w:rPr>
        <w:t xml:space="preserve">Vodno soglasje je </w:t>
      </w:r>
      <w:r w:rsidR="0039489A">
        <w:rPr>
          <w:rFonts w:eastAsia="Times New Roman" w:cs="Arial"/>
          <w:lang w:eastAsia="sl-SI"/>
        </w:rPr>
        <w:t>treba</w:t>
      </w:r>
      <w:r w:rsidR="00D11B8A" w:rsidRPr="00F01832">
        <w:rPr>
          <w:rFonts w:eastAsia="Times New Roman" w:cs="Arial"/>
          <w:lang w:eastAsia="sl-SI"/>
        </w:rPr>
        <w:t xml:space="preserve"> pridobiti za vsak poseg na vodnem in priobalnem zemljišču.</w:t>
      </w:r>
    </w:p>
    <w:p w14:paraId="7DFCFFA5" w14:textId="77777777" w:rsidR="00F02678" w:rsidRPr="00F01832" w:rsidRDefault="00F02678" w:rsidP="00F02678">
      <w:pPr>
        <w:pStyle w:val="Odstavekseznama"/>
        <w:ind w:left="5040"/>
        <w:rPr>
          <w:rFonts w:cs="Arial"/>
        </w:rPr>
      </w:pPr>
    </w:p>
    <w:p w14:paraId="6DE85CD7" w14:textId="77777777" w:rsidR="00D11B8A" w:rsidRPr="00F01832" w:rsidRDefault="00D11B8A" w:rsidP="002E212F">
      <w:pPr>
        <w:pStyle w:val="naslovlena"/>
        <w:rPr>
          <w:rFonts w:cs="Arial"/>
        </w:rPr>
      </w:pPr>
      <w:r w:rsidRPr="00F01832">
        <w:rPr>
          <w:rFonts w:cs="Arial"/>
        </w:rPr>
        <w:t>4. člen</w:t>
      </w:r>
    </w:p>
    <w:p w14:paraId="2C8E384F" w14:textId="65162DC8" w:rsidR="00FE4EEF" w:rsidRPr="00F01832" w:rsidRDefault="00D11B8A" w:rsidP="00534B1D">
      <w:pPr>
        <w:pStyle w:val="naslovlena"/>
        <w:rPr>
          <w:rFonts w:cs="Arial"/>
        </w:rPr>
      </w:pPr>
      <w:r w:rsidRPr="00F01832">
        <w:rPr>
          <w:rFonts w:cs="Arial"/>
        </w:rPr>
        <w:t>(posegi za izvajanje javnih služb)</w:t>
      </w:r>
    </w:p>
    <w:p w14:paraId="5EB19985" w14:textId="0D7A4634" w:rsidR="00FE4EEF" w:rsidRPr="00F01832" w:rsidRDefault="00FE4EEF" w:rsidP="00FE4EEF">
      <w:pPr>
        <w:pStyle w:val="Odstavek"/>
        <w:tabs>
          <w:tab w:val="left" w:pos="851"/>
          <w:tab w:val="left" w:pos="993"/>
        </w:tabs>
        <w:ind w:firstLine="0"/>
        <w:rPr>
          <w:sz w:val="20"/>
          <w:szCs w:val="20"/>
        </w:rPr>
      </w:pPr>
      <w:r w:rsidRPr="00F01832">
        <w:rPr>
          <w:sz w:val="20"/>
          <w:szCs w:val="20"/>
        </w:rPr>
        <w:t xml:space="preserve">(1) </w:t>
      </w:r>
      <w:r w:rsidR="006669A4" w:rsidRPr="00F01832">
        <w:rPr>
          <w:sz w:val="20"/>
          <w:szCs w:val="20"/>
        </w:rPr>
        <w:t xml:space="preserve">Vodno soglasje  je </w:t>
      </w:r>
      <w:r w:rsidR="0039489A">
        <w:rPr>
          <w:sz w:val="20"/>
          <w:szCs w:val="20"/>
        </w:rPr>
        <w:t>treba</w:t>
      </w:r>
      <w:r w:rsidR="006669A4" w:rsidRPr="00F01832">
        <w:rPr>
          <w:sz w:val="20"/>
          <w:szCs w:val="20"/>
        </w:rPr>
        <w:t xml:space="preserve"> pridobiti za</w:t>
      </w:r>
      <w:r w:rsidR="00912A05">
        <w:rPr>
          <w:sz w:val="20"/>
          <w:szCs w:val="20"/>
        </w:rPr>
        <w:t xml:space="preserve"> izvedbo vzdrževalnih del v javno korist na vodni infrastrukturi, s katerimi se spremeni zmogljivost in z njo povezana velikost objekta vodne infrastrukture ali se s posegi na vodni infrastrukturi spreminja vodni režim ali stanj</w:t>
      </w:r>
      <w:r w:rsidR="00774207">
        <w:rPr>
          <w:sz w:val="20"/>
          <w:szCs w:val="20"/>
        </w:rPr>
        <w:t>e</w:t>
      </w:r>
      <w:r w:rsidR="00912A05">
        <w:rPr>
          <w:sz w:val="20"/>
          <w:szCs w:val="20"/>
        </w:rPr>
        <w:t xml:space="preserve"> voda. </w:t>
      </w:r>
    </w:p>
    <w:p w14:paraId="3D3BE84E" w14:textId="77777777" w:rsidR="00F01832" w:rsidRPr="00F01832" w:rsidRDefault="00F01832" w:rsidP="00F01832">
      <w:pPr>
        <w:pStyle w:val="Odstavekseznama"/>
        <w:jc w:val="both"/>
        <w:rPr>
          <w:rFonts w:eastAsia="Times New Roman" w:cs="Arial"/>
          <w:lang w:eastAsia="sl-SI"/>
        </w:rPr>
      </w:pPr>
    </w:p>
    <w:p w14:paraId="3E4BC00B" w14:textId="77777777" w:rsidR="00352365" w:rsidRPr="00F01832" w:rsidRDefault="00352365" w:rsidP="00614C12">
      <w:pPr>
        <w:pStyle w:val="naslovlena"/>
        <w:rPr>
          <w:rFonts w:cs="Arial"/>
        </w:rPr>
      </w:pPr>
      <w:r w:rsidRPr="00F01832">
        <w:rPr>
          <w:rFonts w:cs="Arial"/>
        </w:rPr>
        <w:t>5. člen</w:t>
      </w:r>
    </w:p>
    <w:p w14:paraId="7B133950" w14:textId="77777777" w:rsidR="00352365" w:rsidRPr="00F01832" w:rsidRDefault="00352365" w:rsidP="00352365">
      <w:pPr>
        <w:pStyle w:val="naslovlena"/>
        <w:rPr>
          <w:rFonts w:cs="Arial"/>
        </w:rPr>
      </w:pPr>
      <w:r w:rsidRPr="00F01832">
        <w:rPr>
          <w:rFonts w:cs="Arial"/>
        </w:rPr>
        <w:t>(posegi za izvajanje posebne rabe vode)</w:t>
      </w:r>
    </w:p>
    <w:p w14:paraId="2B8AB1AB" w14:textId="485C904F" w:rsidR="00352365" w:rsidRPr="00F01832" w:rsidRDefault="00352365" w:rsidP="00352365">
      <w:pPr>
        <w:pStyle w:val="Odstavek"/>
        <w:tabs>
          <w:tab w:val="left" w:pos="851"/>
          <w:tab w:val="left" w:pos="993"/>
        </w:tabs>
        <w:ind w:firstLine="0"/>
        <w:rPr>
          <w:sz w:val="20"/>
          <w:szCs w:val="20"/>
        </w:rPr>
      </w:pPr>
      <w:r w:rsidRPr="00F01832">
        <w:rPr>
          <w:sz w:val="20"/>
          <w:szCs w:val="20"/>
        </w:rPr>
        <w:t xml:space="preserve">(1) Vodno soglasje </w:t>
      </w:r>
      <w:r w:rsidR="00F01832" w:rsidRPr="00F01832">
        <w:rPr>
          <w:sz w:val="20"/>
          <w:szCs w:val="20"/>
        </w:rPr>
        <w:t xml:space="preserve">je </w:t>
      </w:r>
      <w:r w:rsidR="0039489A">
        <w:rPr>
          <w:sz w:val="20"/>
          <w:szCs w:val="20"/>
        </w:rPr>
        <w:t>treba</w:t>
      </w:r>
      <w:r w:rsidR="00F01832" w:rsidRPr="00F01832">
        <w:rPr>
          <w:sz w:val="20"/>
          <w:szCs w:val="20"/>
        </w:rPr>
        <w:t xml:space="preserve"> pridobiti za izvedbo posega, ki je potreben za izvajanje </w:t>
      </w:r>
      <w:r w:rsidR="00FA10B4">
        <w:rPr>
          <w:sz w:val="20"/>
          <w:szCs w:val="20"/>
        </w:rPr>
        <w:t>posebne rabe vode.</w:t>
      </w:r>
    </w:p>
    <w:p w14:paraId="3CC62673" w14:textId="77777777" w:rsidR="00614C12" w:rsidRPr="000C5F5A" w:rsidRDefault="00614C12" w:rsidP="00614C12">
      <w:pPr>
        <w:pStyle w:val="Odstavekseznama"/>
        <w:jc w:val="both"/>
        <w:rPr>
          <w:rFonts w:eastAsia="Times New Roman" w:cs="Arial"/>
          <w:lang w:eastAsia="sl-SI"/>
        </w:rPr>
      </w:pPr>
    </w:p>
    <w:p w14:paraId="18BDCEDD" w14:textId="77777777" w:rsidR="00614C12" w:rsidRPr="00F01832" w:rsidRDefault="00614C12" w:rsidP="00614C12">
      <w:pPr>
        <w:pStyle w:val="naslovlena"/>
        <w:rPr>
          <w:rFonts w:cs="Arial"/>
        </w:rPr>
      </w:pPr>
      <w:r>
        <w:rPr>
          <w:rFonts w:cs="Arial"/>
        </w:rPr>
        <w:t>6</w:t>
      </w:r>
      <w:r w:rsidRPr="00F01832">
        <w:rPr>
          <w:rFonts w:cs="Arial"/>
        </w:rPr>
        <w:t>. člen</w:t>
      </w:r>
    </w:p>
    <w:p w14:paraId="44B5B9E5" w14:textId="27409C11" w:rsidR="00614C12" w:rsidRDefault="00614C12" w:rsidP="00614C12">
      <w:pPr>
        <w:pStyle w:val="naslovlena"/>
        <w:rPr>
          <w:rFonts w:cs="Arial"/>
        </w:rPr>
      </w:pPr>
      <w:r w:rsidRPr="00F01832">
        <w:rPr>
          <w:rFonts w:cs="Arial"/>
        </w:rPr>
        <w:t xml:space="preserve">(posegi </w:t>
      </w:r>
      <w:r>
        <w:rPr>
          <w:rFonts w:cs="Arial"/>
        </w:rPr>
        <w:t>na vodovarstvenih območjih</w:t>
      </w:r>
      <w:r w:rsidRPr="00F01832">
        <w:rPr>
          <w:rFonts w:cs="Arial"/>
        </w:rPr>
        <w:t>)</w:t>
      </w:r>
    </w:p>
    <w:p w14:paraId="74B00A5F" w14:textId="77777777" w:rsidR="00640810" w:rsidRPr="00640810" w:rsidRDefault="00640810" w:rsidP="00640810">
      <w:pPr>
        <w:pStyle w:val="besedilolenazodstavki"/>
        <w:numPr>
          <w:ilvl w:val="0"/>
          <w:numId w:val="0"/>
        </w:numPr>
      </w:pPr>
    </w:p>
    <w:p w14:paraId="44FB8575" w14:textId="57AA558E" w:rsidR="00A66FED" w:rsidRDefault="00A66FED" w:rsidP="00A66FED">
      <w:pPr>
        <w:pStyle w:val="besedilolenazodstavki"/>
        <w:numPr>
          <w:ilvl w:val="0"/>
          <w:numId w:val="0"/>
        </w:numPr>
        <w:rPr>
          <w:rFonts w:eastAsia="Times New Roman" w:cs="Arial"/>
          <w:lang w:eastAsia="sl-SI"/>
        </w:rPr>
      </w:pPr>
      <w:r>
        <w:rPr>
          <w:rFonts w:eastAsia="Times New Roman" w:cs="Arial"/>
          <w:lang w:eastAsia="sl-SI"/>
        </w:rPr>
        <w:lastRenderedPageBreak/>
        <w:t>(1) Vodno soglasje je treba pridobiti za izvedbo posega na vodovarstvenem območju</w:t>
      </w:r>
      <w:r>
        <w:t>, če tako izhaja iz predpisa o določitvi vodovarstvenega območja.</w:t>
      </w:r>
    </w:p>
    <w:p w14:paraId="003BBCA3" w14:textId="4A884CF2" w:rsidR="00A66FED" w:rsidRDefault="00A66FED" w:rsidP="00A66FED">
      <w:pPr>
        <w:pStyle w:val="besedilolenazodstavki"/>
        <w:numPr>
          <w:ilvl w:val="0"/>
          <w:numId w:val="0"/>
        </w:numPr>
      </w:pPr>
      <w:r>
        <w:rPr>
          <w:rFonts w:eastAsia="Times New Roman" w:cs="Arial"/>
          <w:lang w:eastAsia="sl-SI"/>
        </w:rPr>
        <w:t xml:space="preserve">(2) Vodno soglasje je treba pridobiti za posege </w:t>
      </w:r>
      <w:r>
        <w:t>na območjih zajetij, najožjih vodovarstvenih območjih (VVO I) in ožjih vodovarstvenih območjih (VVO II).</w:t>
      </w:r>
    </w:p>
    <w:p w14:paraId="3C9BEDB8" w14:textId="5B8A8CB3" w:rsidR="00A66FED" w:rsidRPr="00D07B22" w:rsidRDefault="00A66FED" w:rsidP="00044237">
      <w:pPr>
        <w:pStyle w:val="besedilolenazodstavki"/>
        <w:numPr>
          <w:ilvl w:val="0"/>
          <w:numId w:val="0"/>
        </w:numPr>
        <w:rPr>
          <w:rFonts w:eastAsia="Times New Roman" w:cs="Arial"/>
          <w:lang w:eastAsia="sl-SI"/>
        </w:rPr>
      </w:pPr>
      <w:r>
        <w:rPr>
          <w:color w:val="000000"/>
        </w:rPr>
        <w:t>(3) Vodno soglasje je treba pridobiti za posege na širšem vodovarstvenem območju (VVO III), razen za enostanovanjske in dvostanovanjske stavbe, nezahtevne in enostavne objekte</w:t>
      </w:r>
      <w:r>
        <w:rPr>
          <w:rFonts w:eastAsia="Times New Roman" w:cs="Arial"/>
          <w:lang w:eastAsia="sl-SI"/>
        </w:rPr>
        <w:t>,</w:t>
      </w:r>
      <w:r w:rsidRPr="003B27FB">
        <w:rPr>
          <w:rFonts w:eastAsia="Times New Roman" w:cs="Arial"/>
          <w:lang w:eastAsia="sl-SI"/>
        </w:rPr>
        <w:t xml:space="preserve"> v katerih nastajajo izključno padavinske odpadne vode ali se odpadne vode</w:t>
      </w:r>
      <w:r w:rsidR="00D07B22">
        <w:rPr>
          <w:rFonts w:eastAsia="Times New Roman" w:cs="Arial"/>
          <w:lang w:eastAsia="sl-SI"/>
        </w:rPr>
        <w:t xml:space="preserve"> </w:t>
      </w:r>
      <w:r w:rsidRPr="003B27FB">
        <w:rPr>
          <w:rFonts w:eastAsia="Times New Roman" w:cs="Arial"/>
          <w:lang w:eastAsia="sl-SI"/>
        </w:rPr>
        <w:t>odvajajo na obstoj</w:t>
      </w:r>
      <w:r>
        <w:rPr>
          <w:rFonts w:eastAsia="Times New Roman" w:cs="Arial"/>
          <w:lang w:eastAsia="sl-SI"/>
        </w:rPr>
        <w:t>eče kanalizacijsko omrežje in v</w:t>
      </w:r>
      <w:r w:rsidR="007D66E7">
        <w:rPr>
          <w:rFonts w:eastAsia="Times New Roman" w:cs="Arial"/>
          <w:lang w:eastAsia="sl-SI"/>
        </w:rPr>
        <w:t xml:space="preserve"> objektih</w:t>
      </w:r>
      <w:r w:rsidRPr="003B27FB">
        <w:rPr>
          <w:rFonts w:eastAsia="Times New Roman" w:cs="Arial"/>
          <w:lang w:eastAsia="sl-SI"/>
        </w:rPr>
        <w:t xml:space="preserve"> ni predvideno skladiščenje nevarnih snovi</w:t>
      </w:r>
      <w:r>
        <w:rPr>
          <w:rFonts w:eastAsia="Times New Roman" w:cs="Arial"/>
          <w:lang w:eastAsia="sl-SI"/>
        </w:rPr>
        <w:t>.</w:t>
      </w:r>
    </w:p>
    <w:p w14:paraId="11DE3917" w14:textId="77777777" w:rsidR="00774207" w:rsidRDefault="00774207" w:rsidP="00A72E47">
      <w:pPr>
        <w:pStyle w:val="naslovlena"/>
        <w:rPr>
          <w:rFonts w:cs="Arial"/>
        </w:rPr>
      </w:pPr>
    </w:p>
    <w:p w14:paraId="5AF0B7E4" w14:textId="26E3F296" w:rsidR="00A72E47" w:rsidRPr="00F01832" w:rsidRDefault="00A72E47" w:rsidP="00A72E47">
      <w:pPr>
        <w:pStyle w:val="naslovlena"/>
        <w:rPr>
          <w:rFonts w:cs="Arial"/>
        </w:rPr>
      </w:pPr>
      <w:r>
        <w:rPr>
          <w:rFonts w:cs="Arial"/>
        </w:rPr>
        <w:t>7</w:t>
      </w:r>
      <w:r w:rsidRPr="00F01832">
        <w:rPr>
          <w:rFonts w:cs="Arial"/>
        </w:rPr>
        <w:t>. člen</w:t>
      </w:r>
    </w:p>
    <w:p w14:paraId="5FCB7FAA" w14:textId="77777777" w:rsidR="00A72E47" w:rsidRPr="00F01832" w:rsidRDefault="00A72E47" w:rsidP="00A72E47">
      <w:pPr>
        <w:pStyle w:val="naslovlena"/>
        <w:rPr>
          <w:rFonts w:cs="Arial"/>
        </w:rPr>
      </w:pPr>
      <w:r w:rsidRPr="00F01832">
        <w:rPr>
          <w:rFonts w:cs="Arial"/>
        </w:rPr>
        <w:t xml:space="preserve">(posegi </w:t>
      </w:r>
      <w:r>
        <w:rPr>
          <w:rFonts w:cs="Arial"/>
        </w:rPr>
        <w:t>na varstvenih območjih kopalnih in površinskih voda</w:t>
      </w:r>
      <w:r w:rsidRPr="00F01832">
        <w:rPr>
          <w:rFonts w:cs="Arial"/>
        </w:rPr>
        <w:t>)</w:t>
      </w:r>
    </w:p>
    <w:p w14:paraId="1CED94CC" w14:textId="77777777" w:rsidR="00FE4EEF" w:rsidRDefault="00FE4EEF" w:rsidP="006669A4"/>
    <w:p w14:paraId="31E9FE63" w14:textId="22190569" w:rsidR="009553FD" w:rsidRPr="00694C86" w:rsidRDefault="00A72E47" w:rsidP="00B7772A">
      <w:pPr>
        <w:pStyle w:val="besedilolenazodstavki"/>
      </w:pPr>
      <w:r w:rsidRPr="00694C86">
        <w:t xml:space="preserve">Vodno soglasje je </w:t>
      </w:r>
      <w:r w:rsidR="0039489A">
        <w:t>treba</w:t>
      </w:r>
      <w:r w:rsidRPr="00694C86">
        <w:t xml:space="preserve"> pridobiti za vsak poseg na varstvenem območju</w:t>
      </w:r>
      <w:r>
        <w:t xml:space="preserve"> kopalnih voda in površinskih voda - referenčnih odsekih vodotokov.</w:t>
      </w:r>
      <w:r w:rsidRPr="00694C86">
        <w:t xml:space="preserve"> </w:t>
      </w:r>
    </w:p>
    <w:p w14:paraId="6ED551F0" w14:textId="77777777" w:rsidR="00A72E47" w:rsidRDefault="00A72E47" w:rsidP="006669A4"/>
    <w:p w14:paraId="08B5564F" w14:textId="77777777" w:rsidR="003F54BA" w:rsidRPr="00F01832" w:rsidRDefault="003F54BA" w:rsidP="003F54BA">
      <w:pPr>
        <w:pStyle w:val="naslovlena"/>
        <w:rPr>
          <w:rFonts w:cs="Arial"/>
        </w:rPr>
      </w:pPr>
      <w:r>
        <w:rPr>
          <w:rFonts w:cs="Arial"/>
        </w:rPr>
        <w:t>8</w:t>
      </w:r>
      <w:r w:rsidRPr="00F01832">
        <w:rPr>
          <w:rFonts w:cs="Arial"/>
        </w:rPr>
        <w:t>. člen</w:t>
      </w:r>
    </w:p>
    <w:p w14:paraId="2FBCBA64" w14:textId="77777777" w:rsidR="003F54BA" w:rsidRPr="00F01832" w:rsidRDefault="003F54BA" w:rsidP="003F54BA">
      <w:pPr>
        <w:pStyle w:val="naslovlena"/>
        <w:rPr>
          <w:rFonts w:cs="Arial"/>
        </w:rPr>
      </w:pPr>
      <w:r w:rsidRPr="00F01832">
        <w:rPr>
          <w:rFonts w:cs="Arial"/>
        </w:rPr>
        <w:t xml:space="preserve">(posegi </w:t>
      </w:r>
      <w:r>
        <w:rPr>
          <w:rFonts w:cs="Arial"/>
        </w:rPr>
        <w:t>na poplavnih območjih</w:t>
      </w:r>
      <w:r w:rsidRPr="00F01832">
        <w:rPr>
          <w:rFonts w:cs="Arial"/>
        </w:rPr>
        <w:t>)</w:t>
      </w:r>
    </w:p>
    <w:p w14:paraId="76474FD0" w14:textId="77777777" w:rsidR="003F54BA" w:rsidRDefault="003F54BA" w:rsidP="006669A4"/>
    <w:p w14:paraId="7B7DA73E" w14:textId="054582D7" w:rsidR="003F54BA" w:rsidRPr="00774207" w:rsidRDefault="003F54BA" w:rsidP="006669A4">
      <w:pPr>
        <w:pStyle w:val="besedilolenazodstavki"/>
        <w:numPr>
          <w:ilvl w:val="2"/>
          <w:numId w:val="15"/>
        </w:numPr>
      </w:pPr>
      <w:r w:rsidRPr="003F54BA">
        <w:rPr>
          <w:color w:val="000000"/>
        </w:rPr>
        <w:t xml:space="preserve">Vodno soglasje je </w:t>
      </w:r>
      <w:r w:rsidR="0039489A">
        <w:rPr>
          <w:color w:val="000000"/>
        </w:rPr>
        <w:t>treba</w:t>
      </w:r>
      <w:r w:rsidRPr="003F54BA">
        <w:rPr>
          <w:color w:val="000000"/>
        </w:rPr>
        <w:t xml:space="preserve"> pridobiti za vsak poseg na območju, ki je z opozorilno karto poplav ali kart razredov poplavne nevarnosti </w:t>
      </w:r>
      <w:r w:rsidR="00CD48E5">
        <w:rPr>
          <w:color w:val="000000"/>
        </w:rPr>
        <w:t xml:space="preserve">ali </w:t>
      </w:r>
      <w:r w:rsidR="001E202F">
        <w:rPr>
          <w:color w:val="000000"/>
        </w:rPr>
        <w:t>s podatki</w:t>
      </w:r>
      <w:r w:rsidR="00CD48E5">
        <w:rPr>
          <w:color w:val="000000"/>
        </w:rPr>
        <w:t xml:space="preserve"> o poplavnih dogodkih </w:t>
      </w:r>
      <w:r w:rsidRPr="003F54BA">
        <w:rPr>
          <w:color w:val="000000"/>
        </w:rPr>
        <w:t>evidentirano kot območje</w:t>
      </w:r>
      <w:r w:rsidR="002C45D7">
        <w:rPr>
          <w:color w:val="000000"/>
        </w:rPr>
        <w:t xml:space="preserve">, </w:t>
      </w:r>
      <w:r w:rsidRPr="003F54BA">
        <w:rPr>
          <w:color w:val="000000"/>
        </w:rPr>
        <w:t>ogroženo zaradi poplav.</w:t>
      </w:r>
    </w:p>
    <w:p w14:paraId="74824A43" w14:textId="77777777" w:rsidR="00774207" w:rsidRDefault="00774207" w:rsidP="00774207">
      <w:pPr>
        <w:pStyle w:val="besedilolenazodstavki"/>
        <w:numPr>
          <w:ilvl w:val="0"/>
          <w:numId w:val="0"/>
        </w:numPr>
      </w:pPr>
    </w:p>
    <w:p w14:paraId="1E85EA6A" w14:textId="77777777" w:rsidR="003F54BA" w:rsidRPr="00F01832" w:rsidRDefault="003F54BA" w:rsidP="003F54BA">
      <w:pPr>
        <w:pStyle w:val="naslovlena"/>
        <w:rPr>
          <w:rFonts w:cs="Arial"/>
        </w:rPr>
      </w:pPr>
      <w:r>
        <w:rPr>
          <w:rFonts w:cs="Arial"/>
        </w:rPr>
        <w:t>9</w:t>
      </w:r>
      <w:r w:rsidRPr="00F01832">
        <w:rPr>
          <w:rFonts w:cs="Arial"/>
        </w:rPr>
        <w:t>. člen</w:t>
      </w:r>
    </w:p>
    <w:p w14:paraId="1FAA586D" w14:textId="06B1EF87" w:rsidR="003F54BA" w:rsidRDefault="003F54BA" w:rsidP="00534B1D">
      <w:pPr>
        <w:pStyle w:val="naslovlena"/>
        <w:rPr>
          <w:rFonts w:cs="Arial"/>
        </w:rPr>
      </w:pPr>
      <w:r w:rsidRPr="00F01832">
        <w:rPr>
          <w:rFonts w:cs="Arial"/>
        </w:rPr>
        <w:t xml:space="preserve">(posegi </w:t>
      </w:r>
      <w:r>
        <w:rPr>
          <w:rFonts w:cs="Arial"/>
        </w:rPr>
        <w:t>na erozijskih območjih</w:t>
      </w:r>
      <w:r w:rsidRPr="00F01832">
        <w:rPr>
          <w:rFonts w:cs="Arial"/>
        </w:rPr>
        <w:t>)</w:t>
      </w:r>
    </w:p>
    <w:p w14:paraId="733EB3CE" w14:textId="77777777" w:rsidR="00534B1D" w:rsidRPr="00534B1D" w:rsidRDefault="00534B1D" w:rsidP="00534B1D">
      <w:pPr>
        <w:pStyle w:val="besedilolenazodstavki"/>
        <w:numPr>
          <w:ilvl w:val="0"/>
          <w:numId w:val="0"/>
        </w:numPr>
      </w:pPr>
    </w:p>
    <w:p w14:paraId="650F099D" w14:textId="77B503C7" w:rsidR="003F54BA" w:rsidRPr="003F54BA" w:rsidRDefault="003F54BA" w:rsidP="003F54BA">
      <w:pPr>
        <w:pStyle w:val="besedilolenazodstavki"/>
        <w:numPr>
          <w:ilvl w:val="2"/>
          <w:numId w:val="16"/>
        </w:numPr>
      </w:pPr>
      <w:r w:rsidRPr="003F54BA">
        <w:rPr>
          <w:color w:val="000000"/>
        </w:rPr>
        <w:t xml:space="preserve">Vodno soglasje je </w:t>
      </w:r>
      <w:r w:rsidR="0039489A">
        <w:rPr>
          <w:color w:val="000000"/>
        </w:rPr>
        <w:t>treba</w:t>
      </w:r>
      <w:r w:rsidRPr="003F54BA">
        <w:rPr>
          <w:color w:val="000000"/>
        </w:rPr>
        <w:t xml:space="preserve"> pridobiti na območju, ki je z </w:t>
      </w:r>
      <w:r w:rsidR="001E202F">
        <w:rPr>
          <w:color w:val="000000"/>
        </w:rPr>
        <w:t>O</w:t>
      </w:r>
      <w:r w:rsidRPr="003F54BA">
        <w:rPr>
          <w:color w:val="000000"/>
        </w:rPr>
        <w:t>pozorilno karto verjetnosti pojavljanja ploskovne erozije v merilu 1:25.000 evidentirano s srednjo ali veliko stopnjo verjetnosti pojavljanja erozije</w:t>
      </w:r>
      <w:r w:rsidR="00F822BA">
        <w:rPr>
          <w:color w:val="000000"/>
        </w:rPr>
        <w:t>,</w:t>
      </w:r>
      <w:r w:rsidR="00534B1D">
        <w:rPr>
          <w:color w:val="000000"/>
        </w:rPr>
        <w:t xml:space="preserve"> </w:t>
      </w:r>
      <w:bookmarkStart w:id="1" w:name="_Hlk208481872"/>
      <w:r w:rsidR="00534B1D">
        <w:rPr>
          <w:color w:val="000000"/>
        </w:rPr>
        <w:t>v kolikor skupna površina posega presega 0,2 ha</w:t>
      </w:r>
      <w:bookmarkEnd w:id="1"/>
      <w:r w:rsidR="00534B1D">
        <w:rPr>
          <w:color w:val="000000"/>
        </w:rPr>
        <w:t>,</w:t>
      </w:r>
      <w:r w:rsidR="00F822BA">
        <w:rPr>
          <w:color w:val="000000"/>
        </w:rPr>
        <w:t xml:space="preserve"> za posege novogradnje, rekonstrukcije</w:t>
      </w:r>
      <w:r w:rsidR="00AA12D9">
        <w:rPr>
          <w:color w:val="000000"/>
        </w:rPr>
        <w:t xml:space="preserve"> in</w:t>
      </w:r>
      <w:r w:rsidR="00F822BA">
        <w:rPr>
          <w:color w:val="000000"/>
        </w:rPr>
        <w:t xml:space="preserve"> </w:t>
      </w:r>
      <w:r w:rsidR="00565734">
        <w:rPr>
          <w:color w:val="000000"/>
        </w:rPr>
        <w:t>vzdrževaln</w:t>
      </w:r>
      <w:r w:rsidR="001E202F">
        <w:rPr>
          <w:color w:val="000000"/>
        </w:rPr>
        <w:t>ih</w:t>
      </w:r>
      <w:r w:rsidR="00565734">
        <w:rPr>
          <w:color w:val="000000"/>
        </w:rPr>
        <w:t xml:space="preserve"> </w:t>
      </w:r>
      <w:r w:rsidR="00F822BA">
        <w:rPr>
          <w:color w:val="000000"/>
        </w:rPr>
        <w:t>del v javno korist ter posege</w:t>
      </w:r>
      <w:r w:rsidR="00EF6117">
        <w:rPr>
          <w:color w:val="000000"/>
        </w:rPr>
        <w:t>,</w:t>
      </w:r>
      <w:r w:rsidR="00F822BA">
        <w:rPr>
          <w:color w:val="000000"/>
        </w:rPr>
        <w:t xml:space="preserve"> s katerimi se povečuje erodibilnost tal</w:t>
      </w:r>
      <w:r w:rsidR="00534B1D">
        <w:rPr>
          <w:color w:val="000000"/>
        </w:rPr>
        <w:t>.</w:t>
      </w:r>
      <w:r w:rsidR="00FE674A">
        <w:rPr>
          <w:color w:val="000000"/>
        </w:rPr>
        <w:t xml:space="preserve"> </w:t>
      </w:r>
    </w:p>
    <w:p w14:paraId="3C7DB2EE" w14:textId="4567ED11" w:rsidR="003F54BA" w:rsidRDefault="003F54BA" w:rsidP="00640810">
      <w:pPr>
        <w:pStyle w:val="besedilolenazodstavki"/>
        <w:numPr>
          <w:ilvl w:val="2"/>
          <w:numId w:val="16"/>
        </w:numPr>
        <w:rPr>
          <w:color w:val="000000"/>
        </w:rPr>
      </w:pPr>
      <w:r w:rsidRPr="00640810">
        <w:rPr>
          <w:color w:val="000000"/>
        </w:rPr>
        <w:t>Vodno soglasje</w:t>
      </w:r>
      <w:r w:rsidR="00FD53D2" w:rsidRPr="00640810">
        <w:rPr>
          <w:color w:val="000000"/>
        </w:rPr>
        <w:t xml:space="preserve"> </w:t>
      </w:r>
      <w:r w:rsidRPr="00640810">
        <w:rPr>
          <w:color w:val="000000"/>
        </w:rPr>
        <w:t xml:space="preserve">je </w:t>
      </w:r>
      <w:r w:rsidR="0039489A" w:rsidRPr="00640810">
        <w:rPr>
          <w:color w:val="000000"/>
        </w:rPr>
        <w:t>treba</w:t>
      </w:r>
      <w:r w:rsidRPr="00640810">
        <w:rPr>
          <w:color w:val="000000"/>
        </w:rPr>
        <w:t xml:space="preserve"> pridobiti na območj</w:t>
      </w:r>
      <w:r w:rsidR="000B3259" w:rsidRPr="00640810">
        <w:rPr>
          <w:color w:val="000000"/>
        </w:rPr>
        <w:t>i</w:t>
      </w:r>
      <w:r w:rsidRPr="00640810">
        <w:rPr>
          <w:color w:val="000000"/>
        </w:rPr>
        <w:t>h, kjer Opozorilna karta verjetnosti pojavljanja ploskovne erozije v merilu 1:25.000 ni izdelana, iz Pregledne opozorilne karte erozije (NUV1) v merilu 1:250.000 pa izhaja opozorilno območje strogega varovanja ali zahtevnih zaščitnih ukrepov</w:t>
      </w:r>
      <w:r w:rsidR="00FE674A" w:rsidRPr="00640810">
        <w:rPr>
          <w:color w:val="000000"/>
        </w:rPr>
        <w:t>,</w:t>
      </w:r>
      <w:r w:rsidR="00534B1D" w:rsidRPr="00640810">
        <w:rPr>
          <w:color w:val="000000"/>
        </w:rPr>
        <w:t xml:space="preserve"> v kolikor skupna površina posega presega 0,2 ha,</w:t>
      </w:r>
      <w:r w:rsidR="0022159B" w:rsidRPr="00640810">
        <w:rPr>
          <w:color w:val="000000"/>
        </w:rPr>
        <w:t xml:space="preserve"> za posege novogradnje, rekonstrukcije</w:t>
      </w:r>
      <w:r w:rsidR="00AA12D9" w:rsidRPr="00640810">
        <w:rPr>
          <w:color w:val="000000"/>
        </w:rPr>
        <w:t xml:space="preserve"> in</w:t>
      </w:r>
      <w:r w:rsidR="0022159B" w:rsidRPr="00640810">
        <w:rPr>
          <w:color w:val="000000"/>
        </w:rPr>
        <w:t xml:space="preserve"> </w:t>
      </w:r>
      <w:r w:rsidR="00565734" w:rsidRPr="00640810">
        <w:rPr>
          <w:color w:val="000000"/>
        </w:rPr>
        <w:t>vzdrževaln</w:t>
      </w:r>
      <w:r w:rsidR="001E202F" w:rsidRPr="00640810">
        <w:rPr>
          <w:color w:val="000000"/>
        </w:rPr>
        <w:t>ih</w:t>
      </w:r>
      <w:r w:rsidR="00565734" w:rsidRPr="00640810">
        <w:rPr>
          <w:color w:val="000000"/>
        </w:rPr>
        <w:t xml:space="preserve"> </w:t>
      </w:r>
      <w:r w:rsidR="0022159B" w:rsidRPr="00640810">
        <w:rPr>
          <w:color w:val="000000"/>
        </w:rPr>
        <w:t>del v javno korist ter posege</w:t>
      </w:r>
      <w:r w:rsidR="00774207">
        <w:rPr>
          <w:color w:val="000000"/>
        </w:rPr>
        <w:t>,</w:t>
      </w:r>
      <w:r w:rsidR="0022159B" w:rsidRPr="00640810">
        <w:rPr>
          <w:color w:val="000000"/>
        </w:rPr>
        <w:t xml:space="preserve"> s katerimi se povečuje erodibilnost tal</w:t>
      </w:r>
      <w:r w:rsidR="00AA12D9" w:rsidRPr="00640810">
        <w:rPr>
          <w:color w:val="000000"/>
        </w:rPr>
        <w:t>.</w:t>
      </w:r>
    </w:p>
    <w:p w14:paraId="48792760" w14:textId="63C9DE82" w:rsidR="00146B3B" w:rsidRPr="00640810" w:rsidRDefault="00146B3B" w:rsidP="00640810">
      <w:pPr>
        <w:pStyle w:val="besedilolenazodstavki"/>
        <w:numPr>
          <w:ilvl w:val="2"/>
          <w:numId w:val="16"/>
        </w:numPr>
        <w:rPr>
          <w:color w:val="000000"/>
        </w:rPr>
      </w:pPr>
      <w:r>
        <w:rPr>
          <w:color w:val="000000"/>
        </w:rPr>
        <w:t xml:space="preserve">Vodno soglasje je treba pridobiti na vplivnem območju vodotoka, ki je z Opozorilno karto verjetnosti pojavljanja linijske erozije v merilu 1:25.000 evidentirano s srednjo ali veliko stopnjo verjetnosti pojavljanja linijske erozije. </w:t>
      </w:r>
    </w:p>
    <w:p w14:paraId="26712850" w14:textId="77777777" w:rsidR="00AA12D9" w:rsidRDefault="00AA12D9" w:rsidP="00FD53D2">
      <w:pPr>
        <w:pStyle w:val="besedilolenazodstavki"/>
        <w:numPr>
          <w:ilvl w:val="0"/>
          <w:numId w:val="0"/>
        </w:numPr>
      </w:pPr>
    </w:p>
    <w:p w14:paraId="3D4624B6" w14:textId="77777777" w:rsidR="00FD53D2" w:rsidRPr="00F01832" w:rsidRDefault="00FD53D2" w:rsidP="00FD53D2">
      <w:pPr>
        <w:pStyle w:val="naslovlena"/>
        <w:rPr>
          <w:rFonts w:cs="Arial"/>
        </w:rPr>
      </w:pPr>
      <w:r>
        <w:rPr>
          <w:rFonts w:cs="Arial"/>
        </w:rPr>
        <w:t>10</w:t>
      </w:r>
      <w:r w:rsidRPr="00F01832">
        <w:rPr>
          <w:rFonts w:cs="Arial"/>
        </w:rPr>
        <w:t>. člen</w:t>
      </w:r>
    </w:p>
    <w:p w14:paraId="46FB2233" w14:textId="77777777" w:rsidR="00FD53D2" w:rsidRPr="00F01832" w:rsidRDefault="00FD53D2" w:rsidP="00FD53D2">
      <w:pPr>
        <w:pStyle w:val="naslovlena"/>
        <w:rPr>
          <w:rFonts w:cs="Arial"/>
        </w:rPr>
      </w:pPr>
      <w:r w:rsidRPr="00F01832">
        <w:rPr>
          <w:rFonts w:cs="Arial"/>
        </w:rPr>
        <w:t xml:space="preserve">(posegi </w:t>
      </w:r>
      <w:r>
        <w:rPr>
          <w:rFonts w:cs="Arial"/>
        </w:rPr>
        <w:t>na plazljivih območjih</w:t>
      </w:r>
      <w:r w:rsidRPr="00F01832">
        <w:rPr>
          <w:rFonts w:cs="Arial"/>
        </w:rPr>
        <w:t>)</w:t>
      </w:r>
    </w:p>
    <w:p w14:paraId="2B5BCE54" w14:textId="77777777" w:rsidR="003F54BA" w:rsidRPr="00A600A8" w:rsidRDefault="003F54BA" w:rsidP="00FD53D2">
      <w:pPr>
        <w:pStyle w:val="besedilolenazodstavki"/>
        <w:numPr>
          <w:ilvl w:val="0"/>
          <w:numId w:val="0"/>
        </w:numPr>
      </w:pPr>
    </w:p>
    <w:p w14:paraId="7C073126" w14:textId="28F7F3E3" w:rsidR="00FD53D2" w:rsidRPr="00FD53D2" w:rsidRDefault="00FD53D2" w:rsidP="00FD53D2">
      <w:pPr>
        <w:pStyle w:val="besedilolenazodstavki"/>
        <w:numPr>
          <w:ilvl w:val="2"/>
          <w:numId w:val="17"/>
        </w:numPr>
      </w:pPr>
      <w:r w:rsidRPr="00FD53D2">
        <w:rPr>
          <w:color w:val="000000"/>
        </w:rPr>
        <w:t xml:space="preserve">Vodno soglasje je </w:t>
      </w:r>
      <w:r w:rsidR="0039489A">
        <w:rPr>
          <w:color w:val="000000"/>
        </w:rPr>
        <w:t>treba</w:t>
      </w:r>
      <w:r w:rsidRPr="00FD53D2">
        <w:rPr>
          <w:color w:val="000000"/>
        </w:rPr>
        <w:t xml:space="preserve"> pridobiti  na območju, ki je z </w:t>
      </w:r>
      <w:r w:rsidR="001E202F">
        <w:rPr>
          <w:color w:val="000000"/>
        </w:rPr>
        <w:t>O</w:t>
      </w:r>
      <w:r w:rsidRPr="00FD53D2">
        <w:rPr>
          <w:color w:val="000000"/>
        </w:rPr>
        <w:t>pozorilno karto verjetnosti pojavljanja plazov 1:25.000 evidentirano s srednjo, veliko</w:t>
      </w:r>
      <w:r w:rsidR="002001CB">
        <w:rPr>
          <w:color w:val="000000"/>
        </w:rPr>
        <w:t>,</w:t>
      </w:r>
      <w:r w:rsidRPr="00FD53D2">
        <w:rPr>
          <w:color w:val="000000"/>
        </w:rPr>
        <w:t xml:space="preserve"> zelo veliko stopnjo verjetnosti pojavljanja zemeljskih in hribinskih plazov</w:t>
      </w:r>
      <w:r w:rsidR="002001CB">
        <w:rPr>
          <w:color w:val="000000"/>
        </w:rPr>
        <w:t xml:space="preserve"> ali na območjih evidentiranih plazov</w:t>
      </w:r>
      <w:r w:rsidR="0022159B">
        <w:rPr>
          <w:color w:val="000000"/>
        </w:rPr>
        <w:t>, za posege novogradnje, rekonstrukcije</w:t>
      </w:r>
      <w:r w:rsidR="00AA12D9">
        <w:rPr>
          <w:color w:val="000000"/>
        </w:rPr>
        <w:t xml:space="preserve"> in</w:t>
      </w:r>
      <w:r w:rsidR="0022159B">
        <w:rPr>
          <w:color w:val="000000"/>
        </w:rPr>
        <w:t xml:space="preserve"> vzdrževalnih del v javno korist</w:t>
      </w:r>
      <w:r w:rsidR="00256E7A">
        <w:rPr>
          <w:color w:val="000000"/>
        </w:rPr>
        <w:t>.</w:t>
      </w:r>
    </w:p>
    <w:p w14:paraId="7389EA56" w14:textId="41F4C868" w:rsidR="00FD53D2" w:rsidRPr="00AA12D9" w:rsidRDefault="00FD53D2" w:rsidP="00FD53D2">
      <w:pPr>
        <w:pStyle w:val="besedilolenazodstavki"/>
      </w:pPr>
      <w:r w:rsidRPr="00AA12D9">
        <w:rPr>
          <w:color w:val="000000"/>
        </w:rPr>
        <w:t xml:space="preserve">Vodno soglasje je </w:t>
      </w:r>
      <w:r w:rsidR="0039489A" w:rsidRPr="00AA12D9">
        <w:rPr>
          <w:color w:val="000000"/>
        </w:rPr>
        <w:t>treba</w:t>
      </w:r>
      <w:r w:rsidRPr="00AA12D9">
        <w:rPr>
          <w:color w:val="000000"/>
        </w:rPr>
        <w:t xml:space="preserve"> pridobiti  na območj</w:t>
      </w:r>
      <w:r w:rsidR="00C812D2" w:rsidRPr="00AA12D9">
        <w:rPr>
          <w:color w:val="000000"/>
        </w:rPr>
        <w:t>i</w:t>
      </w:r>
      <w:r w:rsidRPr="00AA12D9">
        <w:rPr>
          <w:color w:val="000000"/>
        </w:rPr>
        <w:t>h, kjer Opozorilna karta verjetnosti pojavljanja plazov v merilu 1:25.000 ni izdelana, iz Pregledne opozorilne karte plazov (NUV1) v merilu 1:250.000</w:t>
      </w:r>
      <w:r w:rsidR="00C812D2" w:rsidRPr="00AA12D9">
        <w:rPr>
          <w:color w:val="000000"/>
        </w:rPr>
        <w:t xml:space="preserve"> pa izhaja </w:t>
      </w:r>
      <w:r w:rsidR="00C812D2" w:rsidRPr="00AA12D9">
        <w:rPr>
          <w:color w:val="000000"/>
        </w:rPr>
        <w:lastRenderedPageBreak/>
        <w:t>opozorilno območje</w:t>
      </w:r>
      <w:r w:rsidR="00DD7A91" w:rsidRPr="00AA12D9">
        <w:rPr>
          <w:color w:val="000000"/>
        </w:rPr>
        <w:t xml:space="preserve"> </w:t>
      </w:r>
      <w:r w:rsidR="00F131FA" w:rsidRPr="00AA12D9">
        <w:rPr>
          <w:color w:val="000000"/>
        </w:rPr>
        <w:t>s</w:t>
      </w:r>
      <w:r w:rsidR="00DD7A91" w:rsidRPr="00AA12D9">
        <w:rPr>
          <w:color w:val="000000"/>
        </w:rPr>
        <w:t xml:space="preserve"> srednjo, veliko</w:t>
      </w:r>
      <w:r w:rsidR="002001CB" w:rsidRPr="00AA12D9">
        <w:rPr>
          <w:color w:val="000000"/>
        </w:rPr>
        <w:t xml:space="preserve">, </w:t>
      </w:r>
      <w:r w:rsidR="00DD7A91" w:rsidRPr="00AA12D9">
        <w:rPr>
          <w:color w:val="000000"/>
        </w:rPr>
        <w:t>zelo veliko verjetnostjo pojavljanja plazov</w:t>
      </w:r>
      <w:r w:rsidR="002001CB" w:rsidRPr="00AA12D9">
        <w:rPr>
          <w:color w:val="000000"/>
        </w:rPr>
        <w:t xml:space="preserve"> ali na območjih evidentiranih plazov, za posege novogradnje, rekonstrukcije</w:t>
      </w:r>
      <w:r w:rsidR="00AA12D9" w:rsidRPr="00AA12D9">
        <w:rPr>
          <w:color w:val="000000"/>
        </w:rPr>
        <w:t xml:space="preserve"> in</w:t>
      </w:r>
      <w:r w:rsidR="002001CB" w:rsidRPr="00AA12D9">
        <w:rPr>
          <w:color w:val="000000"/>
        </w:rPr>
        <w:t xml:space="preserve"> vzdrževalnih del v javno korist</w:t>
      </w:r>
      <w:r w:rsidR="00AA12D9" w:rsidRPr="00AA12D9">
        <w:rPr>
          <w:color w:val="000000"/>
        </w:rPr>
        <w:t>.</w:t>
      </w:r>
    </w:p>
    <w:p w14:paraId="6EE304AB" w14:textId="5E244C65" w:rsidR="003F54BA" w:rsidRDefault="003F54BA" w:rsidP="006669A4"/>
    <w:p w14:paraId="163716B9" w14:textId="77777777" w:rsidR="003171F3" w:rsidRPr="00F01832" w:rsidRDefault="003171F3" w:rsidP="003171F3">
      <w:pPr>
        <w:pStyle w:val="naslovlena"/>
        <w:rPr>
          <w:rFonts w:cs="Arial"/>
        </w:rPr>
      </w:pPr>
      <w:r>
        <w:rPr>
          <w:rFonts w:cs="Arial"/>
        </w:rPr>
        <w:t>1</w:t>
      </w:r>
      <w:r w:rsidR="0042183B">
        <w:rPr>
          <w:rFonts w:cs="Arial"/>
        </w:rPr>
        <w:t>1</w:t>
      </w:r>
      <w:r w:rsidRPr="00F01832">
        <w:rPr>
          <w:rFonts w:cs="Arial"/>
        </w:rPr>
        <w:t>. člen</w:t>
      </w:r>
    </w:p>
    <w:p w14:paraId="5A6F81C2" w14:textId="77777777" w:rsidR="003171F3" w:rsidRDefault="003171F3" w:rsidP="003171F3">
      <w:pPr>
        <w:pStyle w:val="naslovlena"/>
        <w:rPr>
          <w:rFonts w:cs="Arial"/>
        </w:rPr>
      </w:pPr>
      <w:r w:rsidRPr="00F01832">
        <w:rPr>
          <w:rFonts w:cs="Arial"/>
        </w:rPr>
        <w:t xml:space="preserve">(posegi </w:t>
      </w:r>
      <w:r>
        <w:rPr>
          <w:rFonts w:cs="Arial"/>
        </w:rPr>
        <w:t>na plazovitih območjih</w:t>
      </w:r>
      <w:r w:rsidRPr="00F01832">
        <w:rPr>
          <w:rFonts w:cs="Arial"/>
        </w:rPr>
        <w:t>)</w:t>
      </w:r>
    </w:p>
    <w:p w14:paraId="02D1E56B" w14:textId="77777777" w:rsidR="003171F3" w:rsidRPr="003171F3" w:rsidRDefault="003171F3" w:rsidP="003171F3">
      <w:pPr>
        <w:pStyle w:val="besedilolenazodstavki"/>
        <w:numPr>
          <w:ilvl w:val="0"/>
          <w:numId w:val="0"/>
        </w:numPr>
      </w:pPr>
    </w:p>
    <w:p w14:paraId="495AE99A" w14:textId="1607CBDC" w:rsidR="003171F3" w:rsidRDefault="003171F3" w:rsidP="003171F3">
      <w:pPr>
        <w:pStyle w:val="besedilolenazodstavki"/>
        <w:numPr>
          <w:ilvl w:val="2"/>
          <w:numId w:val="18"/>
        </w:numPr>
      </w:pPr>
      <w:r w:rsidRPr="003171F3">
        <w:rPr>
          <w:color w:val="000000"/>
        </w:rPr>
        <w:t xml:space="preserve">Vodno soglasje je </w:t>
      </w:r>
      <w:r w:rsidR="0039489A">
        <w:rPr>
          <w:color w:val="000000"/>
        </w:rPr>
        <w:t>treba</w:t>
      </w:r>
      <w:r w:rsidRPr="003171F3">
        <w:rPr>
          <w:color w:val="000000"/>
        </w:rPr>
        <w:t xml:space="preserve"> pridobiti za vsak poseg na </w:t>
      </w:r>
      <w:r w:rsidR="00565734" w:rsidRPr="003171F3">
        <w:rPr>
          <w:color w:val="000000"/>
        </w:rPr>
        <w:t>območjih</w:t>
      </w:r>
      <w:r w:rsidRPr="003171F3">
        <w:rPr>
          <w:color w:val="000000"/>
        </w:rPr>
        <w:t>, kjer iz Pregledne opozorilne karte plazovitih območij (karte lavinske nevarnosti) v merilu 1:250.000 izhaja majhna, zmerna ali velika ogroženost plazov.</w:t>
      </w:r>
    </w:p>
    <w:p w14:paraId="3FC08779" w14:textId="77777777" w:rsidR="003171F3" w:rsidRDefault="003171F3" w:rsidP="006669A4"/>
    <w:p w14:paraId="581A0539" w14:textId="77777777" w:rsidR="0098215E" w:rsidRPr="00F01832" w:rsidRDefault="0098215E" w:rsidP="0098215E">
      <w:pPr>
        <w:pStyle w:val="naslovlena"/>
        <w:rPr>
          <w:rFonts w:cs="Arial"/>
        </w:rPr>
      </w:pPr>
      <w:r>
        <w:rPr>
          <w:rFonts w:cs="Arial"/>
        </w:rPr>
        <w:t>1</w:t>
      </w:r>
      <w:r w:rsidR="0042183B">
        <w:rPr>
          <w:rFonts w:cs="Arial"/>
        </w:rPr>
        <w:t>2</w:t>
      </w:r>
      <w:r>
        <w:rPr>
          <w:rFonts w:cs="Arial"/>
        </w:rPr>
        <w:t xml:space="preserve">. </w:t>
      </w:r>
      <w:r w:rsidRPr="00F01832">
        <w:rPr>
          <w:rFonts w:cs="Arial"/>
        </w:rPr>
        <w:t>člen</w:t>
      </w:r>
    </w:p>
    <w:p w14:paraId="7947347E" w14:textId="77777777" w:rsidR="0098215E" w:rsidRDefault="0098215E" w:rsidP="0098215E">
      <w:pPr>
        <w:pStyle w:val="naslovlena"/>
        <w:rPr>
          <w:rFonts w:cs="Arial"/>
        </w:rPr>
      </w:pPr>
      <w:r w:rsidRPr="00F01832">
        <w:rPr>
          <w:rFonts w:cs="Arial"/>
        </w:rPr>
        <w:t xml:space="preserve">(posegi </w:t>
      </w:r>
      <w:r>
        <w:rPr>
          <w:rFonts w:cs="Arial"/>
        </w:rPr>
        <w:t>zaradi odvajanja odpadnih voda</w:t>
      </w:r>
      <w:r w:rsidRPr="00F01832">
        <w:rPr>
          <w:rFonts w:cs="Arial"/>
        </w:rPr>
        <w:t>)</w:t>
      </w:r>
    </w:p>
    <w:p w14:paraId="3BB5CF58" w14:textId="77777777" w:rsidR="0098215E" w:rsidRDefault="0098215E" w:rsidP="006669A4"/>
    <w:p w14:paraId="48E02954" w14:textId="44B789FD" w:rsidR="007D1214" w:rsidRDefault="0098215E" w:rsidP="007D1214">
      <w:pPr>
        <w:pStyle w:val="besedilolenazodstavki"/>
        <w:numPr>
          <w:ilvl w:val="0"/>
          <w:numId w:val="0"/>
        </w:numPr>
        <w:rPr>
          <w:color w:val="000000"/>
        </w:rPr>
      </w:pPr>
      <w:r w:rsidRPr="007D1214">
        <w:rPr>
          <w:color w:val="000000"/>
        </w:rPr>
        <w:t xml:space="preserve">(1) Vodno soglasje je </w:t>
      </w:r>
      <w:r w:rsidR="0039489A">
        <w:rPr>
          <w:color w:val="000000"/>
        </w:rPr>
        <w:t>treba</w:t>
      </w:r>
      <w:r w:rsidRPr="007D1214">
        <w:rPr>
          <w:color w:val="000000"/>
        </w:rPr>
        <w:t xml:space="preserve"> pridobiti </w:t>
      </w:r>
      <w:r w:rsidR="00940C41">
        <w:rPr>
          <w:color w:val="000000"/>
        </w:rPr>
        <w:t>za posege novogradnje, rekonstrukcije, vzdrževalnih del v javno korist in spremembe namembnost</w:t>
      </w:r>
      <w:r w:rsidR="00565734">
        <w:rPr>
          <w:color w:val="000000"/>
        </w:rPr>
        <w:t>i</w:t>
      </w:r>
      <w:r w:rsidR="00774207">
        <w:rPr>
          <w:color w:val="000000"/>
        </w:rPr>
        <w:t>,</w:t>
      </w:r>
      <w:r w:rsidR="00940C41">
        <w:rPr>
          <w:color w:val="000000"/>
        </w:rPr>
        <w:t xml:space="preserve"> povezane z</w:t>
      </w:r>
      <w:r w:rsidRPr="007D1214">
        <w:rPr>
          <w:color w:val="000000"/>
        </w:rPr>
        <w:t xml:space="preserve"> odvajanj</w:t>
      </w:r>
      <w:r w:rsidR="00940C41">
        <w:rPr>
          <w:color w:val="000000"/>
        </w:rPr>
        <w:t>em</w:t>
      </w:r>
      <w:r w:rsidRPr="007D1214">
        <w:rPr>
          <w:color w:val="000000"/>
        </w:rPr>
        <w:t xml:space="preserve"> odpadnih voda</w:t>
      </w:r>
      <w:r w:rsidR="00FE674A">
        <w:rPr>
          <w:color w:val="000000"/>
        </w:rPr>
        <w:t xml:space="preserve"> na varstvenih in ogroženih območjih</w:t>
      </w:r>
      <w:r w:rsidR="009A01B3">
        <w:rPr>
          <w:color w:val="000000"/>
        </w:rPr>
        <w:t>,</w:t>
      </w:r>
      <w:r w:rsidR="00FE674A">
        <w:rPr>
          <w:color w:val="000000"/>
        </w:rPr>
        <w:t xml:space="preserve"> skladno z d</w:t>
      </w:r>
      <w:r w:rsidR="00076116">
        <w:rPr>
          <w:color w:val="000000"/>
        </w:rPr>
        <w:t>o</w:t>
      </w:r>
      <w:r w:rsidR="00FE674A">
        <w:rPr>
          <w:color w:val="000000"/>
        </w:rPr>
        <w:t xml:space="preserve">ločili </w:t>
      </w:r>
      <w:r w:rsidR="002001CB">
        <w:rPr>
          <w:color w:val="000000"/>
        </w:rPr>
        <w:t>od 6. do 1</w:t>
      </w:r>
      <w:r w:rsidR="00940C41">
        <w:rPr>
          <w:color w:val="000000"/>
        </w:rPr>
        <w:t>1</w:t>
      </w:r>
      <w:r w:rsidR="002001CB">
        <w:rPr>
          <w:color w:val="000000"/>
        </w:rPr>
        <w:t>.</w:t>
      </w:r>
      <w:r w:rsidR="00FE674A">
        <w:rPr>
          <w:color w:val="000000"/>
        </w:rPr>
        <w:t xml:space="preserve"> člena tega pravilnika.</w:t>
      </w:r>
    </w:p>
    <w:p w14:paraId="6B2BAEEC" w14:textId="77777777" w:rsidR="005F76A9" w:rsidRDefault="005F76A9" w:rsidP="007D1214">
      <w:pPr>
        <w:pStyle w:val="besedilolenazodstavki"/>
        <w:numPr>
          <w:ilvl w:val="0"/>
          <w:numId w:val="0"/>
        </w:numPr>
        <w:rPr>
          <w:color w:val="000000"/>
        </w:rPr>
      </w:pPr>
    </w:p>
    <w:p w14:paraId="05E280C2" w14:textId="77777777" w:rsidR="005F76A9" w:rsidRPr="00F01832" w:rsidRDefault="005F76A9" w:rsidP="005F76A9">
      <w:pPr>
        <w:pStyle w:val="naslovlena"/>
        <w:rPr>
          <w:rFonts w:cs="Arial"/>
        </w:rPr>
      </w:pPr>
      <w:r>
        <w:rPr>
          <w:rFonts w:cs="Arial"/>
        </w:rPr>
        <w:t>1</w:t>
      </w:r>
      <w:r w:rsidR="0042183B">
        <w:rPr>
          <w:rFonts w:cs="Arial"/>
        </w:rPr>
        <w:t>3</w:t>
      </w:r>
      <w:r>
        <w:rPr>
          <w:rFonts w:cs="Arial"/>
        </w:rPr>
        <w:t xml:space="preserve">. </w:t>
      </w:r>
      <w:r w:rsidRPr="00F01832">
        <w:rPr>
          <w:rFonts w:cs="Arial"/>
        </w:rPr>
        <w:t>člen</w:t>
      </w:r>
    </w:p>
    <w:p w14:paraId="5D72510A" w14:textId="77777777" w:rsidR="005F76A9" w:rsidRDefault="005F76A9" w:rsidP="005F76A9">
      <w:pPr>
        <w:pStyle w:val="naslovlena"/>
        <w:rPr>
          <w:rFonts w:cs="Arial"/>
        </w:rPr>
      </w:pPr>
      <w:r w:rsidRPr="00F01832">
        <w:rPr>
          <w:rFonts w:cs="Arial"/>
        </w:rPr>
        <w:t>(posegi</w:t>
      </w:r>
      <w:r>
        <w:rPr>
          <w:rFonts w:cs="Arial"/>
        </w:rPr>
        <w:t>, pri katerih lahko pride do vpliva na podzemne vode</w:t>
      </w:r>
      <w:r w:rsidRPr="00F01832">
        <w:rPr>
          <w:rFonts w:cs="Arial"/>
        </w:rPr>
        <w:t>)</w:t>
      </w:r>
    </w:p>
    <w:p w14:paraId="059BE02D" w14:textId="77777777" w:rsidR="005F76A9" w:rsidRPr="005F76A9" w:rsidRDefault="005F76A9" w:rsidP="005F76A9">
      <w:pPr>
        <w:pStyle w:val="besedilolenazodstavki"/>
        <w:numPr>
          <w:ilvl w:val="0"/>
          <w:numId w:val="0"/>
        </w:numPr>
      </w:pPr>
    </w:p>
    <w:p w14:paraId="47F3D545" w14:textId="27AB86C9" w:rsidR="005F76A9" w:rsidRDefault="005F76A9" w:rsidP="005F76A9">
      <w:pPr>
        <w:pStyle w:val="besedilolenazodstavki"/>
        <w:numPr>
          <w:ilvl w:val="0"/>
          <w:numId w:val="0"/>
        </w:numPr>
      </w:pPr>
      <w:r>
        <w:t xml:space="preserve">(1) </w:t>
      </w:r>
      <w:r w:rsidRPr="00694C86">
        <w:t xml:space="preserve">Vodno soglasje je </w:t>
      </w:r>
      <w:r w:rsidR="0039489A">
        <w:t>treba</w:t>
      </w:r>
      <w:r w:rsidRPr="00694C86">
        <w:t xml:space="preserve"> pridobiti </w:t>
      </w:r>
      <w:r>
        <w:t>za posege</w:t>
      </w:r>
      <w:r w:rsidR="002C45D7">
        <w:t>,</w:t>
      </w:r>
      <w:r>
        <w:t xml:space="preserve"> pri katerih se izvaja črpanje vodonosnika, bogatenje vodonosnika ali vračanje vode v vodonosnik</w:t>
      </w:r>
      <w:r w:rsidR="00415A7D">
        <w:t>.</w:t>
      </w:r>
    </w:p>
    <w:p w14:paraId="501E527D" w14:textId="722EC329" w:rsidR="00591B94" w:rsidRDefault="005F76A9" w:rsidP="00044237">
      <w:pPr>
        <w:pStyle w:val="besedilolenazodstavki"/>
      </w:pPr>
      <w:r>
        <w:t xml:space="preserve">Vodno soglasje je </w:t>
      </w:r>
      <w:r w:rsidR="0039489A">
        <w:t>treba</w:t>
      </w:r>
      <w:r>
        <w:t xml:space="preserve"> pridobiti za posege</w:t>
      </w:r>
      <w:r w:rsidR="002C45D7">
        <w:t>,</w:t>
      </w:r>
      <w:r>
        <w:t xml:space="preserve"> za katere je po okoljskih predpisih obvezna izvedba presoje vplivov na okolje ali predhodni postopek</w:t>
      </w:r>
      <w:r w:rsidR="00415A7D">
        <w:t>.</w:t>
      </w:r>
    </w:p>
    <w:p w14:paraId="267C9620" w14:textId="77777777" w:rsidR="005F76A9" w:rsidRPr="00694C86" w:rsidRDefault="005F76A9" w:rsidP="005F76A9">
      <w:pPr>
        <w:pStyle w:val="besedilolenazodstavki"/>
        <w:numPr>
          <w:ilvl w:val="0"/>
          <w:numId w:val="0"/>
        </w:numPr>
      </w:pPr>
    </w:p>
    <w:p w14:paraId="149813CF" w14:textId="77777777" w:rsidR="005F76A9" w:rsidRPr="00F01832" w:rsidRDefault="005F76A9" w:rsidP="005F76A9">
      <w:pPr>
        <w:pStyle w:val="naslovlena"/>
        <w:rPr>
          <w:rFonts w:cs="Arial"/>
        </w:rPr>
      </w:pPr>
      <w:r>
        <w:rPr>
          <w:rFonts w:cs="Arial"/>
        </w:rPr>
        <w:t>1</w:t>
      </w:r>
      <w:r w:rsidR="0042183B">
        <w:rPr>
          <w:rFonts w:cs="Arial"/>
        </w:rPr>
        <w:t>4</w:t>
      </w:r>
      <w:r>
        <w:rPr>
          <w:rFonts w:cs="Arial"/>
        </w:rPr>
        <w:t xml:space="preserve">. </w:t>
      </w:r>
      <w:r w:rsidRPr="00F01832">
        <w:rPr>
          <w:rFonts w:cs="Arial"/>
        </w:rPr>
        <w:t>člen</w:t>
      </w:r>
    </w:p>
    <w:p w14:paraId="293C98EF" w14:textId="77777777" w:rsidR="005F76A9" w:rsidRDefault="005F76A9" w:rsidP="005F76A9">
      <w:pPr>
        <w:pStyle w:val="naslovlena"/>
        <w:rPr>
          <w:rFonts w:cs="Arial"/>
        </w:rPr>
      </w:pPr>
      <w:r w:rsidRPr="00F01832">
        <w:rPr>
          <w:rFonts w:cs="Arial"/>
        </w:rPr>
        <w:t>(</w:t>
      </w:r>
      <w:r w:rsidRPr="00694C86">
        <w:rPr>
          <w:color w:val="000000"/>
          <w:lang w:val="x-none"/>
        </w:rPr>
        <w:t>hidromelioracij</w:t>
      </w:r>
      <w:r w:rsidRPr="00694C86">
        <w:rPr>
          <w:color w:val="000000"/>
        </w:rPr>
        <w:t>e</w:t>
      </w:r>
      <w:r w:rsidRPr="00694C86">
        <w:rPr>
          <w:color w:val="000000"/>
          <w:lang w:val="x-none"/>
        </w:rPr>
        <w:t xml:space="preserve"> in drug</w:t>
      </w:r>
      <w:r w:rsidRPr="00694C86">
        <w:rPr>
          <w:color w:val="000000"/>
        </w:rPr>
        <w:t>e</w:t>
      </w:r>
      <w:r w:rsidRPr="00694C86">
        <w:rPr>
          <w:color w:val="000000"/>
          <w:lang w:val="x-none"/>
        </w:rPr>
        <w:t xml:space="preserve"> kmetijsk</w:t>
      </w:r>
      <w:r w:rsidRPr="00694C86">
        <w:rPr>
          <w:color w:val="000000"/>
        </w:rPr>
        <w:t>e</w:t>
      </w:r>
      <w:r w:rsidRPr="00694C86">
        <w:rPr>
          <w:color w:val="000000"/>
          <w:lang w:val="x-none"/>
        </w:rPr>
        <w:t xml:space="preserve"> operacij</w:t>
      </w:r>
      <w:r w:rsidRPr="00694C86">
        <w:rPr>
          <w:color w:val="000000"/>
        </w:rPr>
        <w:t>e</w:t>
      </w:r>
      <w:r w:rsidRPr="00694C86">
        <w:rPr>
          <w:color w:val="000000"/>
          <w:lang w:val="x-none"/>
        </w:rPr>
        <w:t>, gozdarsk</w:t>
      </w:r>
      <w:r w:rsidRPr="00694C86">
        <w:rPr>
          <w:color w:val="000000"/>
        </w:rPr>
        <w:t>a</w:t>
      </w:r>
      <w:r w:rsidRPr="00694C86">
        <w:rPr>
          <w:color w:val="000000"/>
          <w:lang w:val="x-none"/>
        </w:rPr>
        <w:t xml:space="preserve"> del</w:t>
      </w:r>
      <w:r w:rsidRPr="00694C86">
        <w:rPr>
          <w:color w:val="000000"/>
        </w:rPr>
        <w:t>a</w:t>
      </w:r>
      <w:r w:rsidRPr="00694C86">
        <w:rPr>
          <w:color w:val="000000"/>
          <w:lang w:val="x-none"/>
        </w:rPr>
        <w:t>, rudarsk</w:t>
      </w:r>
      <w:r w:rsidRPr="00694C86">
        <w:rPr>
          <w:color w:val="000000"/>
        </w:rPr>
        <w:t>a</w:t>
      </w:r>
      <w:r w:rsidRPr="00694C86">
        <w:rPr>
          <w:color w:val="000000"/>
          <w:lang w:val="x-none"/>
        </w:rPr>
        <w:t xml:space="preserve"> del</w:t>
      </w:r>
      <w:r w:rsidRPr="00694C86">
        <w:rPr>
          <w:color w:val="000000"/>
        </w:rPr>
        <w:t>a</w:t>
      </w:r>
      <w:r w:rsidRPr="00F01832">
        <w:rPr>
          <w:rFonts w:cs="Arial"/>
        </w:rPr>
        <w:t>)</w:t>
      </w:r>
    </w:p>
    <w:p w14:paraId="14C3CD29" w14:textId="77777777" w:rsidR="00D2601D" w:rsidRPr="00D2601D" w:rsidRDefault="00D2601D" w:rsidP="00D2601D">
      <w:pPr>
        <w:pStyle w:val="besedilolenazodstavki"/>
        <w:numPr>
          <w:ilvl w:val="0"/>
          <w:numId w:val="0"/>
        </w:numPr>
      </w:pPr>
    </w:p>
    <w:p w14:paraId="36A26A8C" w14:textId="0701F236" w:rsidR="005F76A9" w:rsidRDefault="005F76A9" w:rsidP="005F76A9">
      <w:pPr>
        <w:pStyle w:val="besedilolenazodstavki"/>
        <w:numPr>
          <w:ilvl w:val="2"/>
          <w:numId w:val="21"/>
        </w:numPr>
        <w:spacing w:after="0"/>
      </w:pPr>
      <w:r w:rsidRPr="00694C86">
        <w:t xml:space="preserve">Vodno soglasje je </w:t>
      </w:r>
      <w:r w:rsidR="0039489A">
        <w:t>treba</w:t>
      </w:r>
      <w:r w:rsidRPr="00694C86">
        <w:t xml:space="preserve"> pridobiti za izvedbo hidromelioracije in druge kmetijske operacije</w:t>
      </w:r>
      <w:r>
        <w:t>, kjer so predvideni posegi</w:t>
      </w:r>
      <w:r w:rsidR="000B2E54">
        <w:t xml:space="preserve"> za osuševanje, namakanje ali izvedba agromelioracij</w:t>
      </w:r>
      <w:r w:rsidR="00D2601D">
        <w:t>e</w:t>
      </w:r>
      <w:r w:rsidR="000B2E54">
        <w:t xml:space="preserve"> v skladu s predpisi o kmetijskih zemljiščih.</w:t>
      </w:r>
    </w:p>
    <w:p w14:paraId="0FDE4FBC" w14:textId="54B4B59C" w:rsidR="00D2601D" w:rsidRPr="004E10D6" w:rsidRDefault="00D2601D" w:rsidP="005F76A9">
      <w:pPr>
        <w:pStyle w:val="besedilolenazodstavki"/>
        <w:numPr>
          <w:ilvl w:val="2"/>
          <w:numId w:val="21"/>
        </w:numPr>
        <w:spacing w:after="0"/>
      </w:pPr>
      <w:r w:rsidRPr="004E10D6">
        <w:t xml:space="preserve">Vodno soglasje je </w:t>
      </w:r>
      <w:r w:rsidR="0039489A" w:rsidRPr="004E10D6">
        <w:t>treba</w:t>
      </w:r>
      <w:r w:rsidRPr="004E10D6">
        <w:t xml:space="preserve"> pridobiti za gozdarska dela</w:t>
      </w:r>
      <w:r w:rsidR="00F07EEE" w:rsidRPr="004E10D6">
        <w:t xml:space="preserve"> na ogroženih območjih</w:t>
      </w:r>
      <w:r w:rsidRPr="004E10D6">
        <w:t xml:space="preserve"> na površini</w:t>
      </w:r>
      <w:r w:rsidR="002C45D7">
        <w:t>,</w:t>
      </w:r>
      <w:r w:rsidRPr="004E10D6">
        <w:t xml:space="preserve"> večji od 0,</w:t>
      </w:r>
      <w:r w:rsidR="00961AA0">
        <w:t>5</w:t>
      </w:r>
      <w:r w:rsidRPr="004E10D6">
        <w:t xml:space="preserve"> ha,</w:t>
      </w:r>
      <w:r w:rsidR="00E62320" w:rsidRPr="004E10D6">
        <w:t xml:space="preserve"> </w:t>
      </w:r>
      <w:r w:rsidR="00E62320" w:rsidRPr="004E10D6">
        <w:rPr>
          <w:color w:val="000000"/>
        </w:rPr>
        <w:t>krčitve na površini večji od 0,</w:t>
      </w:r>
      <w:r w:rsidR="00961AA0">
        <w:rPr>
          <w:color w:val="000000"/>
        </w:rPr>
        <w:t>5</w:t>
      </w:r>
      <w:r w:rsidR="00E62320" w:rsidRPr="004E10D6">
        <w:rPr>
          <w:color w:val="000000"/>
        </w:rPr>
        <w:t xml:space="preserve"> ha,</w:t>
      </w:r>
      <w:r w:rsidRPr="004E10D6">
        <w:rPr>
          <w:color w:val="000000"/>
        </w:rPr>
        <w:t xml:space="preserve"> gradnjo in vzdrževanje </w:t>
      </w:r>
      <w:r w:rsidRPr="004E10D6">
        <w:rPr>
          <w:color w:val="000000"/>
          <w:lang w:val="x-none"/>
        </w:rPr>
        <w:t>gozdn</w:t>
      </w:r>
      <w:r w:rsidRPr="004E10D6">
        <w:rPr>
          <w:color w:val="000000"/>
        </w:rPr>
        <w:t>ih</w:t>
      </w:r>
      <w:r w:rsidRPr="004E10D6">
        <w:rPr>
          <w:color w:val="000000"/>
          <w:lang w:val="x-none"/>
        </w:rPr>
        <w:t xml:space="preserve"> </w:t>
      </w:r>
      <w:r w:rsidRPr="004E10D6">
        <w:rPr>
          <w:color w:val="000000"/>
        </w:rPr>
        <w:t xml:space="preserve">cest, vlak ali žičnic </w:t>
      </w:r>
      <w:r w:rsidR="00E62320" w:rsidRPr="004E10D6">
        <w:rPr>
          <w:color w:val="000000"/>
        </w:rPr>
        <w:t>ter</w:t>
      </w:r>
      <w:r w:rsidRPr="004E10D6">
        <w:rPr>
          <w:color w:val="000000"/>
        </w:rPr>
        <w:t xml:space="preserve"> vse posege na vodnih</w:t>
      </w:r>
      <w:r w:rsidR="002C45D7">
        <w:rPr>
          <w:color w:val="000000"/>
        </w:rPr>
        <w:t xml:space="preserve"> in </w:t>
      </w:r>
      <w:r w:rsidRPr="004E10D6">
        <w:t>priobalnih zemljiščih</w:t>
      </w:r>
      <w:r w:rsidR="004E10D6" w:rsidRPr="004E10D6">
        <w:t xml:space="preserve"> </w:t>
      </w:r>
      <w:r w:rsidR="002C45D7">
        <w:t>ter</w:t>
      </w:r>
      <w:r w:rsidR="004E10D6" w:rsidRPr="004E10D6">
        <w:t xml:space="preserve"> </w:t>
      </w:r>
      <w:r w:rsidRPr="004E10D6">
        <w:t xml:space="preserve">varstvenih območjih. </w:t>
      </w:r>
    </w:p>
    <w:p w14:paraId="10614E97" w14:textId="04DD37CF" w:rsidR="00D2601D" w:rsidRDefault="00D2601D" w:rsidP="00D2601D">
      <w:pPr>
        <w:pStyle w:val="besedilolenazodstavki"/>
        <w:numPr>
          <w:ilvl w:val="2"/>
          <w:numId w:val="21"/>
        </w:numPr>
      </w:pPr>
      <w:r w:rsidRPr="00694C86">
        <w:t xml:space="preserve">Vodno soglasje je </w:t>
      </w:r>
      <w:r w:rsidR="0039489A">
        <w:t>treba</w:t>
      </w:r>
      <w:r w:rsidRPr="00694C86">
        <w:t xml:space="preserve"> pridobiti za izvedbo vseh rudarskih del na vodnih in priobalnih zemljiščih, varstven</w:t>
      </w:r>
      <w:r>
        <w:t>ih</w:t>
      </w:r>
      <w:r w:rsidRPr="00694C86">
        <w:t xml:space="preserve"> </w:t>
      </w:r>
      <w:r>
        <w:t>in</w:t>
      </w:r>
      <w:r w:rsidRPr="00694C86">
        <w:t xml:space="preserve"> ogrožen</w:t>
      </w:r>
      <w:r>
        <w:t>ih</w:t>
      </w:r>
      <w:r w:rsidRPr="00694C86">
        <w:t xml:space="preserve"> območ</w:t>
      </w:r>
      <w:r>
        <w:t>jih</w:t>
      </w:r>
      <w:r w:rsidRPr="00694C86">
        <w:t>.</w:t>
      </w:r>
    </w:p>
    <w:p w14:paraId="05C895A8" w14:textId="77777777" w:rsidR="00F77E9E" w:rsidRPr="00694C86" w:rsidRDefault="00F77E9E" w:rsidP="00F77E9E">
      <w:pPr>
        <w:pStyle w:val="besedilolenazodstavki"/>
        <w:numPr>
          <w:ilvl w:val="0"/>
          <w:numId w:val="0"/>
        </w:numPr>
      </w:pPr>
    </w:p>
    <w:p w14:paraId="7B220267" w14:textId="52956759" w:rsidR="00F77E9E" w:rsidRPr="00F77E9E" w:rsidRDefault="00F77E9E" w:rsidP="00F77E9E">
      <w:pPr>
        <w:pStyle w:val="naslovlena"/>
        <w:rPr>
          <w:rFonts w:cs="Arial"/>
        </w:rPr>
      </w:pPr>
      <w:r w:rsidRPr="00F77E9E">
        <w:rPr>
          <w:rFonts w:cs="Arial"/>
        </w:rPr>
        <w:t>1</w:t>
      </w:r>
      <w:r w:rsidR="00640810">
        <w:rPr>
          <w:rFonts w:cs="Arial"/>
        </w:rPr>
        <w:t>5</w:t>
      </w:r>
      <w:r w:rsidRPr="00F77E9E">
        <w:rPr>
          <w:rFonts w:cs="Arial"/>
        </w:rPr>
        <w:t>. člen</w:t>
      </w:r>
    </w:p>
    <w:p w14:paraId="62C32858" w14:textId="77777777" w:rsidR="00F77E9E" w:rsidRPr="00F77E9E" w:rsidRDefault="00F77E9E" w:rsidP="00F77E9E">
      <w:pPr>
        <w:pStyle w:val="naslovlena"/>
        <w:rPr>
          <w:rFonts w:cs="Arial"/>
        </w:rPr>
      </w:pPr>
      <w:r w:rsidRPr="00F77E9E">
        <w:rPr>
          <w:rFonts w:cs="Arial"/>
        </w:rPr>
        <w:t>(</w:t>
      </w:r>
      <w:r>
        <w:rPr>
          <w:rFonts w:cs="Arial"/>
        </w:rPr>
        <w:t>dokončanje postopkov</w:t>
      </w:r>
      <w:r w:rsidRPr="00F77E9E">
        <w:rPr>
          <w:rFonts w:cs="Arial"/>
        </w:rPr>
        <w:t>)</w:t>
      </w:r>
    </w:p>
    <w:p w14:paraId="73EFACC7" w14:textId="77777777" w:rsidR="00F77E9E" w:rsidRDefault="00F77E9E" w:rsidP="000B2E54">
      <w:pPr>
        <w:pStyle w:val="besedilolenazodstavki"/>
        <w:numPr>
          <w:ilvl w:val="0"/>
          <w:numId w:val="0"/>
        </w:numPr>
        <w:spacing w:before="0" w:after="0"/>
      </w:pPr>
    </w:p>
    <w:p w14:paraId="4CC45550" w14:textId="79FBCF69" w:rsidR="000B2E54" w:rsidRDefault="00F77E9E" w:rsidP="00F77E9E">
      <w:pPr>
        <w:pStyle w:val="besedilolenazodstavki"/>
        <w:numPr>
          <w:ilvl w:val="2"/>
          <w:numId w:val="27"/>
        </w:numPr>
      </w:pPr>
      <w:r w:rsidRPr="00694C86">
        <w:t>Postopki za pridobitev, podaljšanje ali spremembo vodnega soglasja in postopki za pridobitev projektnih pogojev, začeti pred uveljavitvijo tega pravilnika, se dokončajo v skladu s tem pravilnikom</w:t>
      </w:r>
      <w:r>
        <w:t>.</w:t>
      </w:r>
    </w:p>
    <w:p w14:paraId="2309C431" w14:textId="77777777" w:rsidR="00F77E9E" w:rsidRDefault="00F77E9E" w:rsidP="00F77E9E">
      <w:pPr>
        <w:pStyle w:val="besedilolenazodstavki"/>
        <w:numPr>
          <w:ilvl w:val="0"/>
          <w:numId w:val="0"/>
        </w:numPr>
      </w:pPr>
    </w:p>
    <w:p w14:paraId="48B85561" w14:textId="55548A0B" w:rsidR="00F77E9E" w:rsidRPr="00F77E9E" w:rsidRDefault="00F77E9E" w:rsidP="00F77E9E">
      <w:pPr>
        <w:pStyle w:val="naslovlena"/>
        <w:rPr>
          <w:rFonts w:cs="Arial"/>
        </w:rPr>
      </w:pPr>
      <w:r w:rsidRPr="00F77E9E">
        <w:rPr>
          <w:rFonts w:cs="Arial"/>
        </w:rPr>
        <w:lastRenderedPageBreak/>
        <w:t>1</w:t>
      </w:r>
      <w:r w:rsidR="00640810">
        <w:rPr>
          <w:rFonts w:cs="Arial"/>
        </w:rPr>
        <w:t>6</w:t>
      </w:r>
      <w:r w:rsidRPr="00F77E9E">
        <w:rPr>
          <w:rFonts w:cs="Arial"/>
        </w:rPr>
        <w:t>. člen</w:t>
      </w:r>
    </w:p>
    <w:p w14:paraId="62B05250" w14:textId="77777777" w:rsidR="00F77E9E" w:rsidRDefault="00F77E9E" w:rsidP="00F77E9E">
      <w:pPr>
        <w:pStyle w:val="naslovlena"/>
        <w:rPr>
          <w:rFonts w:cs="Arial"/>
        </w:rPr>
      </w:pPr>
      <w:r w:rsidRPr="00F77E9E">
        <w:rPr>
          <w:rFonts w:cs="Arial"/>
        </w:rPr>
        <w:t>(</w:t>
      </w:r>
      <w:r>
        <w:rPr>
          <w:rFonts w:cs="Arial"/>
        </w:rPr>
        <w:t>začetek veljavnosti</w:t>
      </w:r>
      <w:r w:rsidRPr="00F77E9E">
        <w:rPr>
          <w:rFonts w:cs="Arial"/>
        </w:rPr>
        <w:t>)</w:t>
      </w:r>
    </w:p>
    <w:p w14:paraId="2152AC5E" w14:textId="77777777" w:rsidR="00F77E9E" w:rsidRPr="00F77E9E" w:rsidRDefault="00F77E9E" w:rsidP="00F77E9E">
      <w:pPr>
        <w:pStyle w:val="besedilolenazodstavki"/>
        <w:numPr>
          <w:ilvl w:val="0"/>
          <w:numId w:val="0"/>
        </w:numPr>
      </w:pPr>
    </w:p>
    <w:p w14:paraId="7BAB5BCD" w14:textId="2E606162" w:rsidR="00AB258A" w:rsidRDefault="00F77E9E" w:rsidP="00640810">
      <w:pPr>
        <w:pStyle w:val="besedilolenazodstavki"/>
        <w:numPr>
          <w:ilvl w:val="2"/>
          <w:numId w:val="31"/>
        </w:numPr>
      </w:pPr>
      <w:r w:rsidRPr="00694C86">
        <w:t>Ta pravilnik začne veljati petnajsti dan po objavi v Uradnem listu Republike Slovenije.</w:t>
      </w:r>
    </w:p>
    <w:p w14:paraId="6E9A59FE" w14:textId="77777777" w:rsidR="00592502" w:rsidRDefault="00592502" w:rsidP="00592502">
      <w:pPr>
        <w:pStyle w:val="besedilolenazodstavki"/>
        <w:numPr>
          <w:ilvl w:val="0"/>
          <w:numId w:val="0"/>
        </w:numPr>
      </w:pPr>
    </w:p>
    <w:p w14:paraId="4266D146" w14:textId="77777777" w:rsidR="00592502" w:rsidRDefault="00592502" w:rsidP="00592502">
      <w:pPr>
        <w:pStyle w:val="besedilolenazodstavki"/>
        <w:numPr>
          <w:ilvl w:val="0"/>
          <w:numId w:val="0"/>
        </w:numPr>
      </w:pPr>
    </w:p>
    <w:p w14:paraId="61BB83A8" w14:textId="6338DA66" w:rsidR="00592502" w:rsidRPr="00C67743" w:rsidRDefault="00D14E8D" w:rsidP="00592502">
      <w:pPr>
        <w:pStyle w:val="Odstavek"/>
        <w:spacing w:before="0" w:line="276" w:lineRule="auto"/>
        <w:rPr>
          <w:sz w:val="20"/>
          <w:szCs w:val="20"/>
        </w:rPr>
      </w:pPr>
      <w:r>
        <w:rPr>
          <w:sz w:val="20"/>
          <w:szCs w:val="20"/>
        </w:rPr>
        <w:t xml:space="preserve">                                                                                                              </w:t>
      </w:r>
      <w:r w:rsidR="00592502">
        <w:rPr>
          <w:sz w:val="20"/>
          <w:szCs w:val="20"/>
        </w:rPr>
        <w:t>Jože Novak</w:t>
      </w:r>
    </w:p>
    <w:p w14:paraId="71B6BD56" w14:textId="77777777" w:rsidR="00592502" w:rsidRPr="00C67743" w:rsidRDefault="00592502" w:rsidP="00592502">
      <w:pPr>
        <w:pStyle w:val="Odstavek"/>
        <w:spacing w:before="0" w:line="276" w:lineRule="auto"/>
        <w:jc w:val="left"/>
        <w:rPr>
          <w:sz w:val="20"/>
          <w:szCs w:val="20"/>
        </w:rPr>
      </w:pPr>
      <w:r w:rsidRPr="00C67743">
        <w:rPr>
          <w:sz w:val="20"/>
          <w:szCs w:val="20"/>
        </w:rPr>
        <w:t xml:space="preserve">      </w:t>
      </w:r>
      <w:r>
        <w:rPr>
          <w:sz w:val="20"/>
          <w:szCs w:val="20"/>
        </w:rPr>
        <w:t xml:space="preserve">    </w:t>
      </w:r>
      <w:r w:rsidRPr="00C67743">
        <w:rPr>
          <w:sz w:val="20"/>
          <w:szCs w:val="20"/>
        </w:rPr>
        <w:t xml:space="preserve">                                                                                                 </w:t>
      </w:r>
      <w:r>
        <w:rPr>
          <w:sz w:val="20"/>
          <w:szCs w:val="20"/>
        </w:rPr>
        <w:t xml:space="preserve"> </w:t>
      </w:r>
      <w:r w:rsidRPr="00C67743">
        <w:rPr>
          <w:sz w:val="20"/>
          <w:szCs w:val="20"/>
        </w:rPr>
        <w:t xml:space="preserve"> </w:t>
      </w:r>
      <w:r>
        <w:rPr>
          <w:sz w:val="20"/>
          <w:szCs w:val="20"/>
        </w:rPr>
        <w:t xml:space="preserve"> </w:t>
      </w:r>
      <w:r w:rsidRPr="00C67743">
        <w:rPr>
          <w:sz w:val="20"/>
          <w:szCs w:val="20"/>
        </w:rPr>
        <w:t xml:space="preserve"> </w:t>
      </w:r>
      <w:r>
        <w:rPr>
          <w:sz w:val="20"/>
          <w:szCs w:val="20"/>
        </w:rPr>
        <w:t>MINISTER</w:t>
      </w:r>
      <w:r w:rsidRPr="00C67743">
        <w:rPr>
          <w:sz w:val="20"/>
          <w:szCs w:val="20"/>
        </w:rPr>
        <w:t xml:space="preserve">                                             </w:t>
      </w:r>
      <w:r>
        <w:rPr>
          <w:sz w:val="20"/>
          <w:szCs w:val="20"/>
        </w:rPr>
        <w:t xml:space="preserve">                                 </w:t>
      </w:r>
    </w:p>
    <w:p w14:paraId="0A8A8F5F" w14:textId="77777777" w:rsidR="00592502" w:rsidRPr="00C67743" w:rsidRDefault="00592502" w:rsidP="00592502">
      <w:pPr>
        <w:pStyle w:val="Odstavek"/>
        <w:rPr>
          <w:sz w:val="20"/>
          <w:szCs w:val="20"/>
        </w:rPr>
      </w:pPr>
    </w:p>
    <w:p w14:paraId="00AADE32" w14:textId="77777777" w:rsidR="00592502" w:rsidRPr="00C67743" w:rsidRDefault="00592502" w:rsidP="00592502">
      <w:pPr>
        <w:pStyle w:val="Odstavek"/>
        <w:rPr>
          <w:sz w:val="20"/>
          <w:szCs w:val="20"/>
        </w:rPr>
      </w:pPr>
    </w:p>
    <w:p w14:paraId="361ADDDC" w14:textId="77777777" w:rsidR="00592502" w:rsidRPr="00C67743" w:rsidRDefault="00592502" w:rsidP="00592502">
      <w:pPr>
        <w:pStyle w:val="Odstavek"/>
        <w:rPr>
          <w:sz w:val="20"/>
          <w:szCs w:val="20"/>
        </w:rPr>
      </w:pPr>
    </w:p>
    <w:p w14:paraId="3FBE1584" w14:textId="356F0237" w:rsidR="00592502" w:rsidRPr="00C67743" w:rsidRDefault="00592502" w:rsidP="00592502">
      <w:pPr>
        <w:pStyle w:val="Odstavek"/>
        <w:ind w:firstLine="0"/>
        <w:rPr>
          <w:sz w:val="20"/>
          <w:szCs w:val="20"/>
        </w:rPr>
      </w:pPr>
      <w:r w:rsidRPr="00C67743">
        <w:rPr>
          <w:sz w:val="20"/>
          <w:szCs w:val="20"/>
        </w:rPr>
        <w:t xml:space="preserve">Št. </w:t>
      </w:r>
      <w:r w:rsidR="00D14E8D" w:rsidRPr="00D14E8D">
        <w:t>007-199/2025</w:t>
      </w:r>
      <w:r w:rsidRPr="0004391E">
        <w:tab/>
      </w:r>
    </w:p>
    <w:p w14:paraId="7A4C5106" w14:textId="1A7755A1" w:rsidR="00592502" w:rsidRPr="00C67743" w:rsidRDefault="00592502" w:rsidP="00592502">
      <w:pPr>
        <w:pStyle w:val="Odstavek"/>
        <w:ind w:firstLine="0"/>
        <w:rPr>
          <w:sz w:val="20"/>
          <w:szCs w:val="20"/>
        </w:rPr>
      </w:pPr>
      <w:r w:rsidRPr="00C67743">
        <w:rPr>
          <w:sz w:val="20"/>
          <w:szCs w:val="20"/>
        </w:rPr>
        <w:t>V Ljubljani dne</w:t>
      </w:r>
      <w:r>
        <w:rPr>
          <w:sz w:val="20"/>
          <w:szCs w:val="20"/>
        </w:rPr>
        <w:t xml:space="preserve"> </w:t>
      </w:r>
      <w:r w:rsidR="00BF4BC7">
        <w:rPr>
          <w:sz w:val="20"/>
          <w:szCs w:val="20"/>
        </w:rPr>
        <w:t>3.</w:t>
      </w:r>
      <w:r>
        <w:rPr>
          <w:sz w:val="20"/>
          <w:szCs w:val="20"/>
        </w:rPr>
        <w:t xml:space="preserve"> </w:t>
      </w:r>
      <w:r w:rsidR="00D14E8D">
        <w:rPr>
          <w:sz w:val="20"/>
          <w:szCs w:val="20"/>
        </w:rPr>
        <w:t>oktober</w:t>
      </w:r>
      <w:r w:rsidRPr="00C67743">
        <w:rPr>
          <w:sz w:val="20"/>
          <w:szCs w:val="20"/>
        </w:rPr>
        <w:t xml:space="preserve"> 2025</w:t>
      </w:r>
    </w:p>
    <w:p w14:paraId="5CCD5ED8" w14:textId="181B951C" w:rsidR="00592502" w:rsidRDefault="00592502" w:rsidP="00592502">
      <w:pPr>
        <w:pStyle w:val="Odstavek"/>
        <w:ind w:firstLine="0"/>
        <w:rPr>
          <w:sz w:val="20"/>
          <w:szCs w:val="20"/>
        </w:rPr>
      </w:pPr>
      <w:r w:rsidRPr="00C67743">
        <w:rPr>
          <w:sz w:val="20"/>
          <w:szCs w:val="20"/>
        </w:rPr>
        <w:t xml:space="preserve">EVA </w:t>
      </w:r>
      <w:r w:rsidR="00D14E8D" w:rsidRPr="00D14E8D">
        <w:rPr>
          <w:sz w:val="20"/>
          <w:szCs w:val="20"/>
        </w:rPr>
        <w:t>2025-2560-0032</w:t>
      </w:r>
    </w:p>
    <w:p w14:paraId="4DBC747C" w14:textId="77777777" w:rsidR="00592502" w:rsidRDefault="00592502" w:rsidP="00592502">
      <w:pPr>
        <w:pStyle w:val="Odstavek"/>
        <w:ind w:firstLine="0"/>
        <w:rPr>
          <w:sz w:val="20"/>
          <w:szCs w:val="20"/>
        </w:rPr>
      </w:pPr>
    </w:p>
    <w:p w14:paraId="6562E724" w14:textId="77777777" w:rsidR="00592502" w:rsidRDefault="00592502" w:rsidP="00592502">
      <w:pPr>
        <w:pStyle w:val="besedilolenazodstavki"/>
        <w:numPr>
          <w:ilvl w:val="0"/>
          <w:numId w:val="0"/>
        </w:numPr>
      </w:pPr>
    </w:p>
    <w:p w14:paraId="77EDB683" w14:textId="77777777" w:rsidR="00AB258A" w:rsidRDefault="00AB258A" w:rsidP="00AB258A"/>
    <w:p w14:paraId="39A50A78" w14:textId="77777777" w:rsidR="00D14E8D" w:rsidRDefault="00D14E8D" w:rsidP="00AB258A"/>
    <w:p w14:paraId="1A58A9D3" w14:textId="77777777" w:rsidR="00D14E8D" w:rsidRDefault="00D14E8D" w:rsidP="00AB258A"/>
    <w:p w14:paraId="4DB2D0E1" w14:textId="77777777" w:rsidR="00D14E8D" w:rsidRDefault="00D14E8D" w:rsidP="00AB258A"/>
    <w:p w14:paraId="194F7F07" w14:textId="77777777" w:rsidR="00D14E8D" w:rsidRDefault="00D14E8D" w:rsidP="00AB258A"/>
    <w:p w14:paraId="4B833F6F" w14:textId="77777777" w:rsidR="00D14E8D" w:rsidRDefault="00D14E8D" w:rsidP="00AB258A"/>
    <w:p w14:paraId="087280E5" w14:textId="77777777" w:rsidR="00D14E8D" w:rsidRDefault="00D14E8D" w:rsidP="00AB258A"/>
    <w:p w14:paraId="216A1816" w14:textId="77777777" w:rsidR="00D14E8D" w:rsidRDefault="00D14E8D" w:rsidP="00AB258A"/>
    <w:p w14:paraId="4B42A06F" w14:textId="77777777" w:rsidR="00D14E8D" w:rsidRDefault="00D14E8D" w:rsidP="00AB258A"/>
    <w:p w14:paraId="7C16CF22" w14:textId="77777777" w:rsidR="00D14E8D" w:rsidRDefault="00D14E8D" w:rsidP="00AB258A"/>
    <w:p w14:paraId="56D50EC3" w14:textId="77777777" w:rsidR="00D14E8D" w:rsidRDefault="00D14E8D" w:rsidP="00AB258A"/>
    <w:p w14:paraId="23FE3E45" w14:textId="77777777" w:rsidR="00D14E8D" w:rsidRDefault="00D14E8D" w:rsidP="00AB258A"/>
    <w:p w14:paraId="1B435DEA" w14:textId="77777777" w:rsidR="00D14E8D" w:rsidRDefault="00D14E8D" w:rsidP="00AB258A"/>
    <w:p w14:paraId="1A9FCE64" w14:textId="77777777" w:rsidR="00D14E8D" w:rsidRDefault="00D14E8D" w:rsidP="00AB258A"/>
    <w:p w14:paraId="282CF133" w14:textId="77777777" w:rsidR="00D14E8D" w:rsidRDefault="00D14E8D" w:rsidP="00AB258A"/>
    <w:p w14:paraId="7F46E291" w14:textId="77777777" w:rsidR="00D14E8D" w:rsidRDefault="00D14E8D" w:rsidP="00AB258A"/>
    <w:p w14:paraId="7DB626D4" w14:textId="77777777" w:rsidR="00D14E8D" w:rsidRDefault="00D14E8D" w:rsidP="00AB258A"/>
    <w:p w14:paraId="28F32E4B" w14:textId="77777777" w:rsidR="00D14E8D" w:rsidRDefault="00D14E8D" w:rsidP="00AB258A"/>
    <w:p w14:paraId="081CB6CC" w14:textId="77777777" w:rsidR="00D14E8D" w:rsidRDefault="00D14E8D" w:rsidP="00AB258A"/>
    <w:p w14:paraId="418F1CD4" w14:textId="77777777" w:rsidR="00D14E8D" w:rsidRDefault="00D14E8D" w:rsidP="00AB258A"/>
    <w:p w14:paraId="1D4AB778" w14:textId="77777777" w:rsidR="00D14E8D" w:rsidRDefault="00D14E8D" w:rsidP="00AB258A"/>
    <w:p w14:paraId="35BA1D4A" w14:textId="77777777" w:rsidR="00D14E8D" w:rsidRDefault="00D14E8D" w:rsidP="00AB258A"/>
    <w:p w14:paraId="3794BBF2" w14:textId="77777777" w:rsidR="00D14E8D" w:rsidRDefault="00D14E8D" w:rsidP="00AB258A"/>
    <w:p w14:paraId="391D2837" w14:textId="77777777" w:rsidR="00D14E8D" w:rsidRDefault="00D14E8D" w:rsidP="00AB258A"/>
    <w:p w14:paraId="4719CA94" w14:textId="77777777" w:rsidR="00D14E8D" w:rsidRDefault="00D14E8D" w:rsidP="00AB258A"/>
    <w:p w14:paraId="3AEAAC45" w14:textId="77777777" w:rsidR="00D14E8D" w:rsidRDefault="00D14E8D" w:rsidP="00AB258A"/>
    <w:p w14:paraId="38FC48D8" w14:textId="77777777" w:rsidR="00D14E8D" w:rsidRDefault="00D14E8D" w:rsidP="00AB258A"/>
    <w:p w14:paraId="6815683D" w14:textId="77777777" w:rsidR="00D14E8D" w:rsidRDefault="00D14E8D" w:rsidP="00AB258A"/>
    <w:p w14:paraId="59652558" w14:textId="77777777" w:rsidR="00D14E8D" w:rsidRDefault="00D14E8D" w:rsidP="00AB258A"/>
    <w:p w14:paraId="4BCE650C" w14:textId="77777777" w:rsidR="00D14E8D" w:rsidRDefault="00D14E8D" w:rsidP="00AB258A"/>
    <w:p w14:paraId="5DFF21CF" w14:textId="77777777" w:rsidR="00D14E8D" w:rsidRDefault="00D14E8D" w:rsidP="00AB258A"/>
    <w:p w14:paraId="45F40FBA" w14:textId="77777777" w:rsidR="00D14E8D" w:rsidRDefault="00D14E8D" w:rsidP="00AB258A"/>
    <w:p w14:paraId="4F643D16" w14:textId="77777777" w:rsidR="00D14E8D" w:rsidRDefault="00D14E8D" w:rsidP="00AB258A"/>
    <w:p w14:paraId="757FC748" w14:textId="77777777" w:rsidR="00AB258A" w:rsidRPr="00694C86" w:rsidRDefault="00AB258A" w:rsidP="00AB258A">
      <w:pPr>
        <w:rPr>
          <w:b/>
          <w:color w:val="000000"/>
          <w:sz w:val="24"/>
          <w:szCs w:val="24"/>
        </w:rPr>
      </w:pPr>
      <w:r w:rsidRPr="00694C86">
        <w:rPr>
          <w:b/>
          <w:color w:val="000000"/>
          <w:sz w:val="24"/>
          <w:szCs w:val="24"/>
        </w:rPr>
        <w:lastRenderedPageBreak/>
        <w:t>Obrazložitev</w:t>
      </w:r>
    </w:p>
    <w:p w14:paraId="420D138F" w14:textId="77777777" w:rsidR="00AB258A" w:rsidRPr="00694C86" w:rsidRDefault="00AB258A" w:rsidP="00AB258A">
      <w:pPr>
        <w:rPr>
          <w:color w:val="000000"/>
        </w:rPr>
      </w:pPr>
    </w:p>
    <w:p w14:paraId="0AB43F47" w14:textId="31CF0C30" w:rsidR="00AB258A" w:rsidRPr="00694C86" w:rsidRDefault="00AB258A" w:rsidP="00AB258A">
      <w:pPr>
        <w:jc w:val="both"/>
        <w:rPr>
          <w:color w:val="000000"/>
        </w:rPr>
      </w:pPr>
      <w:r w:rsidRPr="00694C86">
        <w:rPr>
          <w:color w:val="000000"/>
        </w:rPr>
        <w:t xml:space="preserve">Prvi odstavek 150. člen ZV-1 določa, da </w:t>
      </w:r>
      <w:r>
        <w:rPr>
          <w:color w:val="000000"/>
        </w:rPr>
        <w:t>se</w:t>
      </w:r>
      <w:r w:rsidRPr="00694C86">
        <w:rPr>
          <w:color w:val="000000"/>
        </w:rPr>
        <w:t xml:space="preserve"> poseg</w:t>
      </w:r>
      <w:r>
        <w:rPr>
          <w:color w:val="000000"/>
        </w:rPr>
        <w:t>i</w:t>
      </w:r>
      <w:r w:rsidRPr="00694C86">
        <w:rPr>
          <w:color w:val="000000"/>
        </w:rPr>
        <w:t xml:space="preserve"> v prostor, ki bi lahko trajno ali začasno vplivali na vodni režim ali stanje voda</w:t>
      </w:r>
      <w:r w:rsidR="002C45D7">
        <w:rPr>
          <w:color w:val="000000"/>
        </w:rPr>
        <w:t>,</w:t>
      </w:r>
      <w:r>
        <w:rPr>
          <w:color w:val="000000"/>
        </w:rPr>
        <w:t xml:space="preserve"> lahko izvedejo samo na </w:t>
      </w:r>
      <w:r w:rsidRPr="00694C86">
        <w:rPr>
          <w:color w:val="000000"/>
        </w:rPr>
        <w:t>podlagi vodnega soglasja</w:t>
      </w:r>
      <w:r>
        <w:rPr>
          <w:color w:val="000000"/>
        </w:rPr>
        <w:t>.</w:t>
      </w:r>
    </w:p>
    <w:p w14:paraId="3FEC309A" w14:textId="77777777" w:rsidR="00AB258A" w:rsidRPr="00694C86" w:rsidRDefault="00AB258A" w:rsidP="00AB258A">
      <w:pPr>
        <w:jc w:val="both"/>
        <w:rPr>
          <w:color w:val="000000"/>
        </w:rPr>
      </w:pPr>
    </w:p>
    <w:p w14:paraId="63116B6B" w14:textId="77777777" w:rsidR="00AB258A" w:rsidRPr="00694C86" w:rsidRDefault="00AB258A" w:rsidP="00AB258A">
      <w:pPr>
        <w:jc w:val="both"/>
        <w:rPr>
          <w:color w:val="000000"/>
        </w:rPr>
      </w:pPr>
      <w:r w:rsidRPr="00694C86">
        <w:rPr>
          <w:color w:val="000000"/>
        </w:rPr>
        <w:t>Drugi odstavek tega člena določa kategorije teh posegov:</w:t>
      </w:r>
    </w:p>
    <w:p w14:paraId="2E52E228" w14:textId="77777777" w:rsidR="00AB258A" w:rsidRPr="00694C86" w:rsidRDefault="00AB258A" w:rsidP="00AB258A">
      <w:pPr>
        <w:numPr>
          <w:ilvl w:val="6"/>
          <w:numId w:val="1"/>
        </w:numPr>
        <w:ind w:left="426"/>
        <w:rPr>
          <w:color w:val="000000"/>
        </w:rPr>
      </w:pPr>
      <w:r w:rsidRPr="00694C86">
        <w:rPr>
          <w:color w:val="000000"/>
        </w:rPr>
        <w:t>poseg na vodnem ali priobalnem zemljišču,</w:t>
      </w:r>
    </w:p>
    <w:p w14:paraId="3CBADCCB" w14:textId="77777777" w:rsidR="00AB258A" w:rsidRPr="00694C86" w:rsidRDefault="00AB258A" w:rsidP="00AB258A">
      <w:pPr>
        <w:numPr>
          <w:ilvl w:val="6"/>
          <w:numId w:val="1"/>
        </w:numPr>
        <w:ind w:left="426"/>
        <w:rPr>
          <w:color w:val="000000"/>
        </w:rPr>
      </w:pPr>
      <w:r w:rsidRPr="00694C86">
        <w:rPr>
          <w:color w:val="000000"/>
        </w:rPr>
        <w:t>poseg, ki je potreben za izvajanje javnih služb po tem zakonu,</w:t>
      </w:r>
    </w:p>
    <w:p w14:paraId="67B51D6D" w14:textId="77777777" w:rsidR="00AB258A" w:rsidRPr="00694C86" w:rsidRDefault="00AB258A" w:rsidP="00AB258A">
      <w:pPr>
        <w:numPr>
          <w:ilvl w:val="6"/>
          <w:numId w:val="1"/>
        </w:numPr>
        <w:ind w:left="426"/>
        <w:rPr>
          <w:color w:val="000000"/>
        </w:rPr>
      </w:pPr>
      <w:r w:rsidRPr="00694C86">
        <w:rPr>
          <w:color w:val="000000"/>
        </w:rPr>
        <w:t xml:space="preserve">poseg, ki je potreben za izvajanje </w:t>
      </w:r>
      <w:r>
        <w:rPr>
          <w:color w:val="000000"/>
        </w:rPr>
        <w:t>posebne rabe vode</w:t>
      </w:r>
      <w:r w:rsidRPr="00694C86">
        <w:rPr>
          <w:color w:val="000000"/>
        </w:rPr>
        <w:t>,</w:t>
      </w:r>
    </w:p>
    <w:p w14:paraId="2A36DBF4" w14:textId="77777777" w:rsidR="00AB258A" w:rsidRPr="00694C86" w:rsidRDefault="00AB258A" w:rsidP="00AB258A">
      <w:pPr>
        <w:numPr>
          <w:ilvl w:val="6"/>
          <w:numId w:val="1"/>
        </w:numPr>
        <w:ind w:left="426"/>
        <w:rPr>
          <w:color w:val="000000"/>
        </w:rPr>
      </w:pPr>
      <w:r w:rsidRPr="00694C86">
        <w:rPr>
          <w:color w:val="000000"/>
        </w:rPr>
        <w:t>poseg na varstvenih in ogroženih območjih,</w:t>
      </w:r>
    </w:p>
    <w:p w14:paraId="15A0F510" w14:textId="77777777" w:rsidR="00AB258A" w:rsidRPr="00694C86" w:rsidRDefault="00AB258A" w:rsidP="00AB258A">
      <w:pPr>
        <w:numPr>
          <w:ilvl w:val="6"/>
          <w:numId w:val="1"/>
        </w:numPr>
        <w:ind w:left="426"/>
        <w:rPr>
          <w:color w:val="000000"/>
        </w:rPr>
      </w:pPr>
      <w:r w:rsidRPr="00694C86">
        <w:rPr>
          <w:color w:val="000000"/>
        </w:rPr>
        <w:t>poseg zaradi odvajanja odpadnih voda,</w:t>
      </w:r>
    </w:p>
    <w:p w14:paraId="5AE61CFC" w14:textId="77777777" w:rsidR="00AB258A" w:rsidRPr="00694C86" w:rsidRDefault="00AB258A" w:rsidP="00AB258A">
      <w:pPr>
        <w:numPr>
          <w:ilvl w:val="6"/>
          <w:numId w:val="1"/>
        </w:numPr>
        <w:ind w:left="426"/>
        <w:rPr>
          <w:color w:val="000000"/>
        </w:rPr>
      </w:pPr>
      <w:r w:rsidRPr="00694C86">
        <w:rPr>
          <w:color w:val="000000"/>
        </w:rPr>
        <w:t>poseg, kjer lahko pride do vpliva na podzemne vode, zlasti bogatenje vodonosnika ali vračanje vode v vodonosnik,</w:t>
      </w:r>
    </w:p>
    <w:p w14:paraId="48F2D5E6" w14:textId="77777777" w:rsidR="00AB258A" w:rsidRPr="00694C86" w:rsidRDefault="00AB258A" w:rsidP="00AB258A">
      <w:pPr>
        <w:numPr>
          <w:ilvl w:val="6"/>
          <w:numId w:val="1"/>
        </w:numPr>
        <w:ind w:left="426"/>
        <w:rPr>
          <w:color w:val="000000"/>
        </w:rPr>
      </w:pPr>
      <w:r w:rsidRPr="00694C86">
        <w:rPr>
          <w:color w:val="000000"/>
        </w:rPr>
        <w:t>hidromelioracija in druga kmetijska operacija, gozdarsko delo, rudarsko delo ali drug poseg, zaradi katerega lahko pride do vpliva na vodni režim.</w:t>
      </w:r>
    </w:p>
    <w:p w14:paraId="2704B70B" w14:textId="77777777" w:rsidR="00AB258A" w:rsidRPr="00694C86" w:rsidRDefault="00AB258A" w:rsidP="00AB258A">
      <w:pPr>
        <w:rPr>
          <w:color w:val="000000"/>
        </w:rPr>
      </w:pPr>
    </w:p>
    <w:p w14:paraId="7AEED657" w14:textId="77777777" w:rsidR="00C923BA" w:rsidRPr="00752158" w:rsidRDefault="00AB258A" w:rsidP="00AB258A">
      <w:pPr>
        <w:jc w:val="both"/>
        <w:rPr>
          <w:color w:val="000000"/>
        </w:rPr>
      </w:pPr>
      <w:r w:rsidRPr="00752158">
        <w:rPr>
          <w:color w:val="000000"/>
        </w:rPr>
        <w:t xml:space="preserve">Tretji odstavek tega člena pa določa, da minister posege iz prejšnjega odstavka podrobneje določi. To ministru omogoča, da natančneje opredeli posege, za katere je treba pridobiti vodno soglasje. </w:t>
      </w:r>
    </w:p>
    <w:p w14:paraId="37A1D466" w14:textId="77777777" w:rsidR="00C923BA" w:rsidRPr="00752158" w:rsidRDefault="00C923BA" w:rsidP="00AB258A">
      <w:pPr>
        <w:jc w:val="both"/>
        <w:rPr>
          <w:color w:val="000000"/>
        </w:rPr>
      </w:pPr>
    </w:p>
    <w:p w14:paraId="565E0C38" w14:textId="77777777" w:rsidR="00C923BA" w:rsidRPr="00752158" w:rsidRDefault="00C923BA" w:rsidP="00AB258A">
      <w:pPr>
        <w:jc w:val="both"/>
        <w:rPr>
          <w:color w:val="000000"/>
        </w:rPr>
      </w:pPr>
      <w:r w:rsidRPr="00752158">
        <w:rPr>
          <w:color w:val="000000"/>
        </w:rPr>
        <w:t>Praksa izdaje vodnih soglasij in mnenj (od leta 2002) je pokazala, da so nekateri posegi taki, da sami po sebi nimajo vpliva na vodni režim ali stanje voda, ali pa je njihov potencialni posamični vpliv</w:t>
      </w:r>
      <w:r w:rsidR="00606BCF" w:rsidRPr="00752158">
        <w:rPr>
          <w:color w:val="000000"/>
        </w:rPr>
        <w:t>,</w:t>
      </w:r>
      <w:r w:rsidRPr="00752158">
        <w:rPr>
          <w:color w:val="000000"/>
        </w:rPr>
        <w:t xml:space="preserve"> v primeru upoštevanja zakonskih določil pri izdelavi projektne dokumentacije za gradnjo zanemarljiv. </w:t>
      </w:r>
    </w:p>
    <w:p w14:paraId="71079EE7" w14:textId="77777777" w:rsidR="00606BCF" w:rsidRPr="00752158" w:rsidRDefault="00606BCF" w:rsidP="00AB258A">
      <w:pPr>
        <w:jc w:val="both"/>
        <w:rPr>
          <w:color w:val="000000"/>
        </w:rPr>
      </w:pPr>
    </w:p>
    <w:p w14:paraId="4C67E699" w14:textId="0BA6F1A5" w:rsidR="00606BCF" w:rsidRPr="00752158" w:rsidRDefault="00606BCF" w:rsidP="00606BCF">
      <w:pPr>
        <w:jc w:val="both"/>
        <w:rPr>
          <w:color w:val="000000"/>
        </w:rPr>
      </w:pPr>
      <w:r w:rsidRPr="00752158">
        <w:rPr>
          <w:color w:val="000000"/>
        </w:rPr>
        <w:t xml:space="preserve">Kljub </w:t>
      </w:r>
      <w:r w:rsidR="002C45D7" w:rsidRPr="00752158">
        <w:rPr>
          <w:color w:val="000000"/>
        </w:rPr>
        <w:t>navedenemu</w:t>
      </w:r>
      <w:r w:rsidR="002C45D7">
        <w:rPr>
          <w:color w:val="000000"/>
        </w:rPr>
        <w:t>,</w:t>
      </w:r>
      <w:r w:rsidRPr="00752158">
        <w:rPr>
          <w:color w:val="000000"/>
        </w:rPr>
        <w:t xml:space="preserve"> zaradi zakonskih določb (drugega odstavka 150. člena ZV-1) in nedorečenosti v zvezi s podrobno opredelitvijo (tretjega odstavka 150. člena ZV-1), investitorji v postopkih pridobivanja upravnih dovoljenj tudi za tovrst</w:t>
      </w:r>
      <w:r w:rsidR="00072976">
        <w:rPr>
          <w:color w:val="000000"/>
        </w:rPr>
        <w:t>n</w:t>
      </w:r>
      <w:r w:rsidRPr="00752158">
        <w:rPr>
          <w:color w:val="000000"/>
        </w:rPr>
        <w:t>e posege pridobivajo vodno soglasje ali mnenje, kar bremeni tako investitorje kot tudi upravni organ, ki vodna soglasja ali mnenja izdaja.</w:t>
      </w:r>
    </w:p>
    <w:p w14:paraId="49065DF6" w14:textId="77777777" w:rsidR="00606BCF" w:rsidRPr="00752158" w:rsidRDefault="00606BCF" w:rsidP="00AB258A">
      <w:pPr>
        <w:jc w:val="both"/>
        <w:rPr>
          <w:color w:val="000000"/>
        </w:rPr>
      </w:pPr>
    </w:p>
    <w:p w14:paraId="144F932B" w14:textId="6584C86D" w:rsidR="00606BCF" w:rsidRPr="00752158" w:rsidRDefault="00606BCF" w:rsidP="00606BCF">
      <w:pPr>
        <w:jc w:val="both"/>
        <w:rPr>
          <w:color w:val="000000"/>
        </w:rPr>
      </w:pPr>
      <w:r w:rsidRPr="00752158">
        <w:rPr>
          <w:color w:val="000000"/>
        </w:rPr>
        <w:t xml:space="preserve">Število zadev s področja projektnih pogojev, vodnih soglasij in mnenj je v porastu. Območni sektorji DRSV so v letu 2018 v reševanje prejeli 11.990 zadev, leta 2024 je ta številka narasla na 14.321, v prvih šestih mesecih leta 2025 pa dosegla 7.699. V primeru nadaljevanja trenda je pričakovati, da bo v 2025 preseženo letno število prejetih zadev 15.400. Zaradi porasta vlog se kopičijo upravni zaostanki in čas reševanja zadev. Postopki preverjanja posegov z zanemarljivim vplivom pa nimajo učinka glede večje stopnje varstva vodnega režima ali stanja voda. </w:t>
      </w:r>
    </w:p>
    <w:p w14:paraId="4BCD8235" w14:textId="77777777" w:rsidR="00C923BA" w:rsidRPr="00752158" w:rsidRDefault="00C923BA" w:rsidP="00AB258A">
      <w:pPr>
        <w:jc w:val="both"/>
        <w:rPr>
          <w:color w:val="000000"/>
        </w:rPr>
      </w:pPr>
    </w:p>
    <w:p w14:paraId="2608FDD4" w14:textId="1E91086E" w:rsidR="00C923BA" w:rsidRDefault="00D8168A" w:rsidP="00D8168A">
      <w:pPr>
        <w:jc w:val="both"/>
        <w:rPr>
          <w:color w:val="000000"/>
        </w:rPr>
      </w:pPr>
      <w:r w:rsidRPr="00752158">
        <w:rPr>
          <w:color w:val="000000"/>
        </w:rPr>
        <w:t>Pravilnik razmejuje med posegi v prostor, ki imajo pričakovano</w:t>
      </w:r>
      <w:r w:rsidRPr="00694C86">
        <w:rPr>
          <w:color w:val="000000"/>
        </w:rPr>
        <w:t xml:space="preserve"> </w:t>
      </w:r>
      <w:r w:rsidR="00606BCF">
        <w:rPr>
          <w:color w:val="000000"/>
        </w:rPr>
        <w:t>bistven</w:t>
      </w:r>
      <w:r w:rsidRPr="00694C86">
        <w:rPr>
          <w:color w:val="000000"/>
        </w:rPr>
        <w:t xml:space="preserve"> vpliv na vodni režim ali stanje voda, kar terja, da se o njih odloči tudi v vodnem soglasju</w:t>
      </w:r>
      <w:r>
        <w:rPr>
          <w:color w:val="000000"/>
        </w:rPr>
        <w:t xml:space="preserve"> ali mnenju</w:t>
      </w:r>
      <w:r w:rsidRPr="00694C86">
        <w:rPr>
          <w:color w:val="000000"/>
        </w:rPr>
        <w:t xml:space="preserve"> ter tistimi</w:t>
      </w:r>
      <w:r w:rsidR="00606BCF">
        <w:rPr>
          <w:color w:val="000000"/>
        </w:rPr>
        <w:t xml:space="preserve"> posegi</w:t>
      </w:r>
      <w:r w:rsidRPr="00694C86">
        <w:rPr>
          <w:color w:val="000000"/>
        </w:rPr>
        <w:t>, ki zaradi svojih lastnosti takega vpliva nimajo ali je ta zanemarljiv,</w:t>
      </w:r>
      <w:r w:rsidR="00606BCF">
        <w:rPr>
          <w:color w:val="000000"/>
        </w:rPr>
        <w:t xml:space="preserve"> </w:t>
      </w:r>
      <w:r w:rsidR="00606BCF" w:rsidRPr="00694C86">
        <w:rPr>
          <w:color w:val="000000"/>
        </w:rPr>
        <w:t>zaradi česar zanje vodn</w:t>
      </w:r>
      <w:r w:rsidR="00606BCF">
        <w:rPr>
          <w:color w:val="000000"/>
        </w:rPr>
        <w:t>ega</w:t>
      </w:r>
      <w:r w:rsidR="00606BCF" w:rsidRPr="00694C86">
        <w:rPr>
          <w:color w:val="000000"/>
        </w:rPr>
        <w:t xml:space="preserve"> soglasj</w:t>
      </w:r>
      <w:r w:rsidR="00606BCF">
        <w:rPr>
          <w:color w:val="000000"/>
        </w:rPr>
        <w:t>a ali mnenja</w:t>
      </w:r>
      <w:r w:rsidR="00606BCF" w:rsidRPr="00694C86">
        <w:rPr>
          <w:color w:val="000000"/>
        </w:rPr>
        <w:t xml:space="preserve"> ni treba pridobiti.</w:t>
      </w:r>
      <w:r>
        <w:rPr>
          <w:color w:val="000000"/>
        </w:rPr>
        <w:t xml:space="preserve"> </w:t>
      </w:r>
      <w:r w:rsidR="00C923BA">
        <w:rPr>
          <w:color w:val="000000"/>
        </w:rPr>
        <w:t>Za tovrstne posege zadostuje ustrezen strokovni pristop pri projektiranju objektov</w:t>
      </w:r>
      <w:r w:rsidR="00606BCF">
        <w:rPr>
          <w:color w:val="000000"/>
        </w:rPr>
        <w:t xml:space="preserve"> in</w:t>
      </w:r>
      <w:r w:rsidR="00C923BA">
        <w:rPr>
          <w:color w:val="000000"/>
        </w:rPr>
        <w:t xml:space="preserve"> dosledn</w:t>
      </w:r>
      <w:r w:rsidR="00606BCF">
        <w:rPr>
          <w:color w:val="000000"/>
        </w:rPr>
        <w:t>o</w:t>
      </w:r>
      <w:r w:rsidR="00C923BA">
        <w:rPr>
          <w:color w:val="000000"/>
        </w:rPr>
        <w:t xml:space="preserve"> upoštevanj</w:t>
      </w:r>
      <w:r w:rsidR="00606BCF">
        <w:rPr>
          <w:color w:val="000000"/>
        </w:rPr>
        <w:t>e</w:t>
      </w:r>
      <w:r w:rsidR="00C923BA">
        <w:rPr>
          <w:color w:val="000000"/>
        </w:rPr>
        <w:t xml:space="preserve"> zakonskih določil pri izdelavi dokumentacije (</w:t>
      </w:r>
      <w:r w:rsidR="00C923BA" w:rsidRPr="00C923BA">
        <w:rPr>
          <w:color w:val="000000"/>
        </w:rPr>
        <w:t xml:space="preserve">zlasti predpisov </w:t>
      </w:r>
      <w:r w:rsidR="00C923BA" w:rsidRPr="00694C86">
        <w:rPr>
          <w:color w:val="000000"/>
        </w:rPr>
        <w:t>s področja voda</w:t>
      </w:r>
      <w:r w:rsidR="00C923BA">
        <w:rPr>
          <w:color w:val="000000"/>
        </w:rPr>
        <w:t xml:space="preserve">, graditve in predpisov s področja odvajanja in čiščenja odpadnih voda). </w:t>
      </w:r>
    </w:p>
    <w:p w14:paraId="57E62552" w14:textId="77777777" w:rsidR="00D8168A" w:rsidRDefault="00D8168A" w:rsidP="00D8168A">
      <w:pPr>
        <w:jc w:val="both"/>
        <w:rPr>
          <w:color w:val="000000"/>
        </w:rPr>
      </w:pPr>
    </w:p>
    <w:p w14:paraId="68282620" w14:textId="03F3D5BE" w:rsidR="00AB258A" w:rsidRPr="00AB258A" w:rsidRDefault="00C923BA" w:rsidP="008E0C34">
      <w:pPr>
        <w:jc w:val="both"/>
      </w:pPr>
      <w:r>
        <w:rPr>
          <w:color w:val="000000"/>
        </w:rPr>
        <w:t>Z</w:t>
      </w:r>
      <w:r w:rsidR="00D8168A" w:rsidRPr="00694C86">
        <w:rPr>
          <w:color w:val="000000"/>
        </w:rPr>
        <w:t xml:space="preserve">a investitorje </w:t>
      </w:r>
      <w:r>
        <w:rPr>
          <w:color w:val="000000"/>
        </w:rPr>
        <w:t>nebistvenih</w:t>
      </w:r>
      <w:r w:rsidR="00D8168A" w:rsidRPr="00694C86">
        <w:rPr>
          <w:color w:val="000000"/>
        </w:rPr>
        <w:t xml:space="preserve"> posegov</w:t>
      </w:r>
      <w:r>
        <w:rPr>
          <w:color w:val="000000"/>
        </w:rPr>
        <w:t xml:space="preserve"> to</w:t>
      </w:r>
      <w:r w:rsidR="00D8168A" w:rsidRPr="00694C86">
        <w:rPr>
          <w:color w:val="000000"/>
        </w:rPr>
        <w:t xml:space="preserve"> pomeni administrativno razbremenitev</w:t>
      </w:r>
      <w:r>
        <w:rPr>
          <w:color w:val="000000"/>
        </w:rPr>
        <w:t xml:space="preserve"> in pohitritev postopkov pridobivanja upravnih dovoljenj za gradnjo. Z</w:t>
      </w:r>
      <w:r w:rsidRPr="00694C86">
        <w:rPr>
          <w:color w:val="000000"/>
        </w:rPr>
        <w:t>a upravni organ pa razbremenitev kadrovskih virov, ki b</w:t>
      </w:r>
      <w:r>
        <w:rPr>
          <w:color w:val="000000"/>
        </w:rPr>
        <w:t xml:space="preserve">odo </w:t>
      </w:r>
      <w:r w:rsidRPr="00694C86">
        <w:rPr>
          <w:color w:val="000000"/>
        </w:rPr>
        <w:t>v prvi vrsti</w:t>
      </w:r>
      <w:r>
        <w:rPr>
          <w:color w:val="000000"/>
        </w:rPr>
        <w:t xml:space="preserve"> namenjeni</w:t>
      </w:r>
      <w:r w:rsidRPr="00694C86">
        <w:rPr>
          <w:color w:val="000000"/>
        </w:rPr>
        <w:t xml:space="preserve"> odpravljanj</w:t>
      </w:r>
      <w:r>
        <w:rPr>
          <w:color w:val="000000"/>
        </w:rPr>
        <w:t>u upravnih</w:t>
      </w:r>
      <w:r w:rsidRPr="00694C86">
        <w:rPr>
          <w:color w:val="000000"/>
        </w:rPr>
        <w:t xml:space="preserve"> zaostankov,</w:t>
      </w:r>
      <w:r>
        <w:rPr>
          <w:color w:val="000000"/>
        </w:rPr>
        <w:t xml:space="preserve"> analiziranju vpliva zahtevnejših posegov</w:t>
      </w:r>
      <w:r w:rsidR="00752158">
        <w:rPr>
          <w:color w:val="000000"/>
        </w:rPr>
        <w:t xml:space="preserve"> z večjim vplivom</w:t>
      </w:r>
      <w:r>
        <w:rPr>
          <w:color w:val="000000"/>
        </w:rPr>
        <w:t xml:space="preserve"> in pa opr</w:t>
      </w:r>
      <w:r w:rsidR="00752158">
        <w:rPr>
          <w:color w:val="000000"/>
        </w:rPr>
        <w:t>a</w:t>
      </w:r>
      <w:r>
        <w:rPr>
          <w:color w:val="000000"/>
        </w:rPr>
        <w:t>vljanju</w:t>
      </w:r>
      <w:r w:rsidRPr="00694C86">
        <w:rPr>
          <w:color w:val="000000"/>
        </w:rPr>
        <w:t xml:space="preserve"> drug</w:t>
      </w:r>
      <w:r>
        <w:rPr>
          <w:color w:val="000000"/>
        </w:rPr>
        <w:t>ih</w:t>
      </w:r>
      <w:r w:rsidRPr="00694C86">
        <w:rPr>
          <w:color w:val="000000"/>
        </w:rPr>
        <w:t xml:space="preserve"> nalog</w:t>
      </w:r>
      <w:r>
        <w:rPr>
          <w:color w:val="000000"/>
        </w:rPr>
        <w:t xml:space="preserve"> povezanih z upravljanjem z vodami, ki so v pristojnosti Direkcije RS za vode</w:t>
      </w:r>
      <w:r w:rsidRPr="00694C86">
        <w:rPr>
          <w:color w:val="000000"/>
        </w:rPr>
        <w:t>.</w:t>
      </w:r>
    </w:p>
    <w:sectPr w:rsidR="00AB258A" w:rsidRPr="00AB2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92A"/>
    <w:multiLevelType w:val="hybridMultilevel"/>
    <w:tmpl w:val="584E00D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51123"/>
    <w:multiLevelType w:val="hybridMultilevel"/>
    <w:tmpl w:val="664E5BAA"/>
    <w:lvl w:ilvl="0" w:tplc="692C173A">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EC445B"/>
    <w:multiLevelType w:val="hybridMultilevel"/>
    <w:tmpl w:val="7A34A23E"/>
    <w:lvl w:ilvl="0" w:tplc="4718E62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AB6CCA"/>
    <w:multiLevelType w:val="hybridMultilevel"/>
    <w:tmpl w:val="87AA1F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9C11E1"/>
    <w:multiLevelType w:val="hybridMultilevel"/>
    <w:tmpl w:val="DF2C2C08"/>
    <w:lvl w:ilvl="0" w:tplc="C3562B2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CD0E8C"/>
    <w:multiLevelType w:val="hybridMultilevel"/>
    <w:tmpl w:val="9C0E4130"/>
    <w:lvl w:ilvl="0" w:tplc="26AE54D2">
      <w:start w:val="1"/>
      <w:numFmt w:val="decimal"/>
      <w:lvlText w:val="%1."/>
      <w:lvlJc w:val="left"/>
      <w:pPr>
        <w:ind w:left="1020" w:hanging="360"/>
      </w:pPr>
    </w:lvl>
    <w:lvl w:ilvl="1" w:tplc="62B29AB0">
      <w:start w:val="1"/>
      <w:numFmt w:val="decimal"/>
      <w:lvlText w:val="%2."/>
      <w:lvlJc w:val="left"/>
      <w:pPr>
        <w:ind w:left="1020" w:hanging="360"/>
      </w:pPr>
    </w:lvl>
    <w:lvl w:ilvl="2" w:tplc="CA104610">
      <w:start w:val="1"/>
      <w:numFmt w:val="decimal"/>
      <w:lvlText w:val="%3."/>
      <w:lvlJc w:val="left"/>
      <w:pPr>
        <w:ind w:left="1020" w:hanging="360"/>
      </w:pPr>
    </w:lvl>
    <w:lvl w:ilvl="3" w:tplc="5E8E04E4">
      <w:start w:val="1"/>
      <w:numFmt w:val="decimal"/>
      <w:lvlText w:val="%4."/>
      <w:lvlJc w:val="left"/>
      <w:pPr>
        <w:ind w:left="1020" w:hanging="360"/>
      </w:pPr>
    </w:lvl>
    <w:lvl w:ilvl="4" w:tplc="E7901426">
      <w:start w:val="1"/>
      <w:numFmt w:val="decimal"/>
      <w:lvlText w:val="%5."/>
      <w:lvlJc w:val="left"/>
      <w:pPr>
        <w:ind w:left="1020" w:hanging="360"/>
      </w:pPr>
    </w:lvl>
    <w:lvl w:ilvl="5" w:tplc="774E7E76">
      <w:start w:val="1"/>
      <w:numFmt w:val="decimal"/>
      <w:lvlText w:val="%6."/>
      <w:lvlJc w:val="left"/>
      <w:pPr>
        <w:ind w:left="1020" w:hanging="360"/>
      </w:pPr>
    </w:lvl>
    <w:lvl w:ilvl="6" w:tplc="0636C920">
      <w:start w:val="1"/>
      <w:numFmt w:val="decimal"/>
      <w:lvlText w:val="%7."/>
      <w:lvlJc w:val="left"/>
      <w:pPr>
        <w:ind w:left="1020" w:hanging="360"/>
      </w:pPr>
    </w:lvl>
    <w:lvl w:ilvl="7" w:tplc="5150BEB8">
      <w:start w:val="1"/>
      <w:numFmt w:val="decimal"/>
      <w:lvlText w:val="%8."/>
      <w:lvlJc w:val="left"/>
      <w:pPr>
        <w:ind w:left="1020" w:hanging="360"/>
      </w:pPr>
    </w:lvl>
    <w:lvl w:ilvl="8" w:tplc="507274FC">
      <w:start w:val="1"/>
      <w:numFmt w:val="decimal"/>
      <w:lvlText w:val="%9."/>
      <w:lvlJc w:val="left"/>
      <w:pPr>
        <w:ind w:left="1020" w:hanging="360"/>
      </w:pPr>
    </w:lvl>
  </w:abstractNum>
  <w:abstractNum w:abstractNumId="6" w15:restartNumberingAfterBreak="0">
    <w:nsid w:val="358B4CC0"/>
    <w:multiLevelType w:val="hybridMultilevel"/>
    <w:tmpl w:val="15442ACE"/>
    <w:lvl w:ilvl="0" w:tplc="CB260F30">
      <w:start w:val="2"/>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5F128A6"/>
    <w:multiLevelType w:val="hybridMultilevel"/>
    <w:tmpl w:val="E44840EE"/>
    <w:lvl w:ilvl="0" w:tplc="D0E473F4">
      <w:start w:val="1"/>
      <w:numFmt w:val="decimal"/>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E364B5"/>
    <w:multiLevelType w:val="hybridMultilevel"/>
    <w:tmpl w:val="956AAD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36F2FF1"/>
    <w:multiLevelType w:val="hybridMultilevel"/>
    <w:tmpl w:val="A34E5F1A"/>
    <w:lvl w:ilvl="0" w:tplc="AB742A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4FF10CA"/>
    <w:multiLevelType w:val="hybridMultilevel"/>
    <w:tmpl w:val="79482F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E802D1F"/>
    <w:multiLevelType w:val="hybridMultilevel"/>
    <w:tmpl w:val="B668497E"/>
    <w:lvl w:ilvl="0" w:tplc="FDE4C1B4">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E924952"/>
    <w:multiLevelType w:val="hybridMultilevel"/>
    <w:tmpl w:val="D720A1F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13446CF"/>
    <w:multiLevelType w:val="hybridMultilevel"/>
    <w:tmpl w:val="6ACEFAD8"/>
    <w:lvl w:ilvl="0" w:tplc="A79CB1F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36660DA"/>
    <w:multiLevelType w:val="hybridMultilevel"/>
    <w:tmpl w:val="C994CEDE"/>
    <w:lvl w:ilvl="0" w:tplc="BCB4D8A8">
      <w:start w:val="1"/>
      <w:numFmt w:val="decimal"/>
      <w:lvlText w:val="%1."/>
      <w:lvlJc w:val="left"/>
      <w:pPr>
        <w:ind w:left="1020" w:hanging="360"/>
      </w:pPr>
    </w:lvl>
    <w:lvl w:ilvl="1" w:tplc="4B6CEE90">
      <w:start w:val="1"/>
      <w:numFmt w:val="decimal"/>
      <w:lvlText w:val="%2."/>
      <w:lvlJc w:val="left"/>
      <w:pPr>
        <w:ind w:left="1020" w:hanging="360"/>
      </w:pPr>
    </w:lvl>
    <w:lvl w:ilvl="2" w:tplc="C3CCEA10">
      <w:start w:val="1"/>
      <w:numFmt w:val="decimal"/>
      <w:lvlText w:val="%3."/>
      <w:lvlJc w:val="left"/>
      <w:pPr>
        <w:ind w:left="1020" w:hanging="360"/>
      </w:pPr>
    </w:lvl>
    <w:lvl w:ilvl="3" w:tplc="10528B94">
      <w:start w:val="1"/>
      <w:numFmt w:val="decimal"/>
      <w:lvlText w:val="%4."/>
      <w:lvlJc w:val="left"/>
      <w:pPr>
        <w:ind w:left="1020" w:hanging="360"/>
      </w:pPr>
    </w:lvl>
    <w:lvl w:ilvl="4" w:tplc="297836F2">
      <w:start w:val="1"/>
      <w:numFmt w:val="decimal"/>
      <w:lvlText w:val="%5."/>
      <w:lvlJc w:val="left"/>
      <w:pPr>
        <w:ind w:left="1020" w:hanging="360"/>
      </w:pPr>
    </w:lvl>
    <w:lvl w:ilvl="5" w:tplc="4D26417C">
      <w:start w:val="1"/>
      <w:numFmt w:val="decimal"/>
      <w:lvlText w:val="%6."/>
      <w:lvlJc w:val="left"/>
      <w:pPr>
        <w:ind w:left="1020" w:hanging="360"/>
      </w:pPr>
    </w:lvl>
    <w:lvl w:ilvl="6" w:tplc="80C8EC7A">
      <w:start w:val="1"/>
      <w:numFmt w:val="decimal"/>
      <w:lvlText w:val="%7."/>
      <w:lvlJc w:val="left"/>
      <w:pPr>
        <w:ind w:left="1020" w:hanging="360"/>
      </w:pPr>
    </w:lvl>
    <w:lvl w:ilvl="7" w:tplc="9D16ED4E">
      <w:start w:val="1"/>
      <w:numFmt w:val="decimal"/>
      <w:lvlText w:val="%8."/>
      <w:lvlJc w:val="left"/>
      <w:pPr>
        <w:ind w:left="1020" w:hanging="360"/>
      </w:pPr>
    </w:lvl>
    <w:lvl w:ilvl="8" w:tplc="8098DAEE">
      <w:start w:val="1"/>
      <w:numFmt w:val="decimal"/>
      <w:lvlText w:val="%9."/>
      <w:lvlJc w:val="left"/>
      <w:pPr>
        <w:ind w:left="1020" w:hanging="360"/>
      </w:pPr>
    </w:lvl>
  </w:abstractNum>
  <w:abstractNum w:abstractNumId="15" w15:restartNumberingAfterBreak="0">
    <w:nsid w:val="77943620"/>
    <w:multiLevelType w:val="hybridMultilevel"/>
    <w:tmpl w:val="C1E85E6A"/>
    <w:lvl w:ilvl="0" w:tplc="49E66ED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80D6FFB"/>
    <w:multiLevelType w:val="multilevel"/>
    <w:tmpl w:val="5FE8BCBA"/>
    <w:lvl w:ilvl="0">
      <w:start w:val="1"/>
      <w:numFmt w:val="upperRoman"/>
      <w:pStyle w:val="poglavje"/>
      <w:lvlText w:val="%1."/>
      <w:lvlJc w:val="left"/>
      <w:pPr>
        <w:ind w:left="1077" w:hanging="717"/>
      </w:pPr>
      <w:rPr>
        <w:rFonts w:hint="default"/>
      </w:rPr>
    </w:lvl>
    <w:lvl w:ilvl="1">
      <w:start w:val="1"/>
      <w:numFmt w:val="decimal"/>
      <w:lvlRestart w:val="0"/>
      <w:pStyle w:val="tevilkalena"/>
      <w:suff w:val="nothing"/>
      <w:lvlText w:val="%2. člen"/>
      <w:lvlJc w:val="center"/>
      <w:pPr>
        <w:ind w:left="4706" w:firstLine="39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sedilolenazodstavki"/>
      <w:suff w:val="space"/>
      <w:lvlText w:val="(%3)"/>
      <w:lvlJc w:val="left"/>
      <w:pPr>
        <w:ind w:left="0" w:firstLine="0"/>
      </w:pPr>
      <w:rPr>
        <w:rFonts w:hint="default"/>
        <w:strike w:val="0"/>
      </w:rPr>
    </w:lvl>
    <w:lvl w:ilvl="3">
      <w:start w:val="1"/>
      <w:numFmt w:val="none"/>
      <w:pStyle w:val="besedilolenabrezodstavkov"/>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A9C753D"/>
    <w:multiLevelType w:val="hybridMultilevel"/>
    <w:tmpl w:val="10725C32"/>
    <w:lvl w:ilvl="0" w:tplc="9648C08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E0B4BB6"/>
    <w:multiLevelType w:val="hybridMultilevel"/>
    <w:tmpl w:val="FB6E49F2"/>
    <w:lvl w:ilvl="0" w:tplc="960E153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23649234">
    <w:abstractNumId w:val="16"/>
  </w:num>
  <w:num w:numId="2" w16cid:durableId="14640839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1136505">
    <w:abstractNumId w:val="15"/>
  </w:num>
  <w:num w:numId="4" w16cid:durableId="552735729">
    <w:abstractNumId w:val="7"/>
  </w:num>
  <w:num w:numId="5" w16cid:durableId="972176876">
    <w:abstractNumId w:val="13"/>
  </w:num>
  <w:num w:numId="6" w16cid:durableId="1410689699">
    <w:abstractNumId w:val="9"/>
  </w:num>
  <w:num w:numId="7" w16cid:durableId="1584485706">
    <w:abstractNumId w:val="8"/>
  </w:num>
  <w:num w:numId="8" w16cid:durableId="328948216">
    <w:abstractNumId w:val="12"/>
  </w:num>
  <w:num w:numId="9" w16cid:durableId="1715883419">
    <w:abstractNumId w:val="4"/>
  </w:num>
  <w:num w:numId="10" w16cid:durableId="730616043">
    <w:abstractNumId w:val="17"/>
  </w:num>
  <w:num w:numId="11" w16cid:durableId="882446500">
    <w:abstractNumId w:val="2"/>
  </w:num>
  <w:num w:numId="12" w16cid:durableId="209735003">
    <w:abstractNumId w:val="3"/>
  </w:num>
  <w:num w:numId="13" w16cid:durableId="1644626561">
    <w:abstractNumId w:val="6"/>
  </w:num>
  <w:num w:numId="14" w16cid:durableId="1662731883">
    <w:abstractNumId w:val="1"/>
  </w:num>
  <w:num w:numId="15" w16cid:durableId="1183401242">
    <w:abstractNumId w:val="16"/>
    <w:lvlOverride w:ilvl="0">
      <w:startOverride w:val="1"/>
    </w:lvlOverride>
    <w:lvlOverride w:ilvl="1">
      <w:startOverride w:val="1"/>
    </w:lvlOverride>
    <w:lvlOverride w:ilvl="2">
      <w:startOverride w:val="1"/>
    </w:lvlOverride>
  </w:num>
  <w:num w:numId="16" w16cid:durableId="1763452894">
    <w:abstractNumId w:val="16"/>
    <w:lvlOverride w:ilvl="0">
      <w:startOverride w:val="1"/>
    </w:lvlOverride>
    <w:lvlOverride w:ilvl="1">
      <w:startOverride w:val="1"/>
    </w:lvlOverride>
    <w:lvlOverride w:ilvl="2">
      <w:startOverride w:val="1"/>
    </w:lvlOverride>
  </w:num>
  <w:num w:numId="17" w16cid:durableId="395396868">
    <w:abstractNumId w:val="16"/>
    <w:lvlOverride w:ilvl="0">
      <w:startOverride w:val="1"/>
    </w:lvlOverride>
    <w:lvlOverride w:ilvl="1">
      <w:startOverride w:val="1"/>
    </w:lvlOverride>
    <w:lvlOverride w:ilvl="2">
      <w:startOverride w:val="1"/>
    </w:lvlOverride>
  </w:num>
  <w:num w:numId="18" w16cid:durableId="1961913011">
    <w:abstractNumId w:val="16"/>
    <w:lvlOverride w:ilvl="0">
      <w:startOverride w:val="1"/>
    </w:lvlOverride>
    <w:lvlOverride w:ilvl="1">
      <w:startOverride w:val="1"/>
    </w:lvlOverride>
    <w:lvlOverride w:ilvl="2">
      <w:startOverride w:val="1"/>
    </w:lvlOverride>
  </w:num>
  <w:num w:numId="19" w16cid:durableId="1168252016">
    <w:abstractNumId w:val="16"/>
  </w:num>
  <w:num w:numId="20" w16cid:durableId="1386562290">
    <w:abstractNumId w:val="10"/>
  </w:num>
  <w:num w:numId="21" w16cid:durableId="810516073">
    <w:abstractNumId w:val="16"/>
    <w:lvlOverride w:ilvl="0">
      <w:startOverride w:val="1"/>
    </w:lvlOverride>
    <w:lvlOverride w:ilvl="1">
      <w:startOverride w:val="1"/>
    </w:lvlOverride>
    <w:lvlOverride w:ilvl="2">
      <w:startOverride w:val="1"/>
    </w:lvlOverride>
  </w:num>
  <w:num w:numId="22" w16cid:durableId="341200590">
    <w:abstractNumId w:val="0"/>
  </w:num>
  <w:num w:numId="23" w16cid:durableId="322245803">
    <w:abstractNumId w:val="16"/>
  </w:num>
  <w:num w:numId="24" w16cid:durableId="1190678513">
    <w:abstractNumId w:val="16"/>
    <w:lvlOverride w:ilvl="0">
      <w:startOverride w:val="1"/>
    </w:lvlOverride>
    <w:lvlOverride w:ilvl="1">
      <w:startOverride w:val="1"/>
    </w:lvlOverride>
    <w:lvlOverride w:ilvl="2">
      <w:startOverride w:val="1"/>
    </w:lvlOverride>
  </w:num>
  <w:num w:numId="25" w16cid:durableId="1771467999">
    <w:abstractNumId w:val="11"/>
  </w:num>
  <w:num w:numId="26" w16cid:durableId="860900404">
    <w:abstractNumId w:val="16"/>
  </w:num>
  <w:num w:numId="27" w16cid:durableId="1508523058">
    <w:abstractNumId w:val="16"/>
    <w:lvlOverride w:ilvl="0">
      <w:startOverride w:val="1"/>
    </w:lvlOverride>
    <w:lvlOverride w:ilvl="1">
      <w:startOverride w:val="1"/>
    </w:lvlOverride>
    <w:lvlOverride w:ilvl="2">
      <w:startOverride w:val="1"/>
    </w:lvlOverride>
  </w:num>
  <w:num w:numId="28" w16cid:durableId="709183453">
    <w:abstractNumId w:val="14"/>
  </w:num>
  <w:num w:numId="29" w16cid:durableId="560749176">
    <w:abstractNumId w:val="5"/>
  </w:num>
  <w:num w:numId="30" w16cid:durableId="1849176488">
    <w:abstractNumId w:val="18"/>
  </w:num>
  <w:num w:numId="31" w16cid:durableId="1945108580">
    <w:abstractNumId w:val="16"/>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760"/>
    <w:rsid w:val="00002931"/>
    <w:rsid w:val="00010334"/>
    <w:rsid w:val="00017BCF"/>
    <w:rsid w:val="00021AF1"/>
    <w:rsid w:val="00032314"/>
    <w:rsid w:val="00044237"/>
    <w:rsid w:val="000565A9"/>
    <w:rsid w:val="000665BC"/>
    <w:rsid w:val="00072976"/>
    <w:rsid w:val="00076116"/>
    <w:rsid w:val="00093C63"/>
    <w:rsid w:val="000A62F4"/>
    <w:rsid w:val="000B2E54"/>
    <w:rsid w:val="000B3259"/>
    <w:rsid w:val="000C5F5A"/>
    <w:rsid w:val="000D27E4"/>
    <w:rsid w:val="000D44DC"/>
    <w:rsid w:val="000F56D2"/>
    <w:rsid w:val="000F7F34"/>
    <w:rsid w:val="00146B3B"/>
    <w:rsid w:val="00165299"/>
    <w:rsid w:val="001A3415"/>
    <w:rsid w:val="001B3F95"/>
    <w:rsid w:val="001C0C4F"/>
    <w:rsid w:val="001D2B5A"/>
    <w:rsid w:val="001D40DD"/>
    <w:rsid w:val="001E202F"/>
    <w:rsid w:val="002001CB"/>
    <w:rsid w:val="00214391"/>
    <w:rsid w:val="0022159B"/>
    <w:rsid w:val="002307FC"/>
    <w:rsid w:val="00255C3A"/>
    <w:rsid w:val="00256E7A"/>
    <w:rsid w:val="00261D92"/>
    <w:rsid w:val="00275278"/>
    <w:rsid w:val="00292077"/>
    <w:rsid w:val="0029336D"/>
    <w:rsid w:val="00293498"/>
    <w:rsid w:val="002A53B9"/>
    <w:rsid w:val="002C45D7"/>
    <w:rsid w:val="002E212F"/>
    <w:rsid w:val="003171F3"/>
    <w:rsid w:val="0033573A"/>
    <w:rsid w:val="00352365"/>
    <w:rsid w:val="003666E0"/>
    <w:rsid w:val="0039489A"/>
    <w:rsid w:val="003B2760"/>
    <w:rsid w:val="003B27FB"/>
    <w:rsid w:val="003D6C9A"/>
    <w:rsid w:val="003E7CBA"/>
    <w:rsid w:val="003F3B65"/>
    <w:rsid w:val="003F54BA"/>
    <w:rsid w:val="003F6A9E"/>
    <w:rsid w:val="00415A7D"/>
    <w:rsid w:val="0042164F"/>
    <w:rsid w:val="0042183B"/>
    <w:rsid w:val="00424D08"/>
    <w:rsid w:val="004822E0"/>
    <w:rsid w:val="00494457"/>
    <w:rsid w:val="00497655"/>
    <w:rsid w:val="004A44D0"/>
    <w:rsid w:val="004B21E5"/>
    <w:rsid w:val="004E10D6"/>
    <w:rsid w:val="00501CEC"/>
    <w:rsid w:val="00524077"/>
    <w:rsid w:val="00526B01"/>
    <w:rsid w:val="00534B1D"/>
    <w:rsid w:val="00540F92"/>
    <w:rsid w:val="005428CB"/>
    <w:rsid w:val="00550321"/>
    <w:rsid w:val="00565734"/>
    <w:rsid w:val="0057252B"/>
    <w:rsid w:val="00582C80"/>
    <w:rsid w:val="00591B94"/>
    <w:rsid w:val="00592502"/>
    <w:rsid w:val="00596439"/>
    <w:rsid w:val="005B295A"/>
    <w:rsid w:val="005D439F"/>
    <w:rsid w:val="005E3CB1"/>
    <w:rsid w:val="005F76A9"/>
    <w:rsid w:val="00606BCF"/>
    <w:rsid w:val="00614C12"/>
    <w:rsid w:val="0061608C"/>
    <w:rsid w:val="0063744B"/>
    <w:rsid w:val="00640810"/>
    <w:rsid w:val="00645AC3"/>
    <w:rsid w:val="006669A4"/>
    <w:rsid w:val="006C4B77"/>
    <w:rsid w:val="006E49CB"/>
    <w:rsid w:val="006F01B2"/>
    <w:rsid w:val="00720FD9"/>
    <w:rsid w:val="00752158"/>
    <w:rsid w:val="007538C5"/>
    <w:rsid w:val="00760954"/>
    <w:rsid w:val="00774207"/>
    <w:rsid w:val="00780B7D"/>
    <w:rsid w:val="007C2AAA"/>
    <w:rsid w:val="007D1214"/>
    <w:rsid w:val="007D66E7"/>
    <w:rsid w:val="007F59CA"/>
    <w:rsid w:val="008064DF"/>
    <w:rsid w:val="008111B8"/>
    <w:rsid w:val="008258A7"/>
    <w:rsid w:val="008351EE"/>
    <w:rsid w:val="008A6284"/>
    <w:rsid w:val="008E0C34"/>
    <w:rsid w:val="008F2501"/>
    <w:rsid w:val="008F4AC1"/>
    <w:rsid w:val="009069A7"/>
    <w:rsid w:val="00912A05"/>
    <w:rsid w:val="00940C41"/>
    <w:rsid w:val="00940CFB"/>
    <w:rsid w:val="00947E69"/>
    <w:rsid w:val="009530A2"/>
    <w:rsid w:val="009553FD"/>
    <w:rsid w:val="00961AA0"/>
    <w:rsid w:val="0097220E"/>
    <w:rsid w:val="0098215E"/>
    <w:rsid w:val="00983E3E"/>
    <w:rsid w:val="009858DF"/>
    <w:rsid w:val="009874B0"/>
    <w:rsid w:val="009977E7"/>
    <w:rsid w:val="009A01B3"/>
    <w:rsid w:val="009B39BA"/>
    <w:rsid w:val="009E3225"/>
    <w:rsid w:val="00A21241"/>
    <w:rsid w:val="00A3375D"/>
    <w:rsid w:val="00A350C1"/>
    <w:rsid w:val="00A562ED"/>
    <w:rsid w:val="00A66FED"/>
    <w:rsid w:val="00A72E47"/>
    <w:rsid w:val="00A851B4"/>
    <w:rsid w:val="00A877E7"/>
    <w:rsid w:val="00AA12D9"/>
    <w:rsid w:val="00AB258A"/>
    <w:rsid w:val="00AB319B"/>
    <w:rsid w:val="00B07F69"/>
    <w:rsid w:val="00B204F0"/>
    <w:rsid w:val="00B33AFF"/>
    <w:rsid w:val="00B35970"/>
    <w:rsid w:val="00B73424"/>
    <w:rsid w:val="00B75682"/>
    <w:rsid w:val="00B7772A"/>
    <w:rsid w:val="00B83E04"/>
    <w:rsid w:val="00BA7285"/>
    <w:rsid w:val="00BC36E1"/>
    <w:rsid w:val="00BE4BC5"/>
    <w:rsid w:val="00BF4BC7"/>
    <w:rsid w:val="00C07E11"/>
    <w:rsid w:val="00C127FF"/>
    <w:rsid w:val="00C40E45"/>
    <w:rsid w:val="00C440B0"/>
    <w:rsid w:val="00C46805"/>
    <w:rsid w:val="00C812D2"/>
    <w:rsid w:val="00C8795E"/>
    <w:rsid w:val="00C923BA"/>
    <w:rsid w:val="00C962A2"/>
    <w:rsid w:val="00CD48E5"/>
    <w:rsid w:val="00CE5A35"/>
    <w:rsid w:val="00D01B3E"/>
    <w:rsid w:val="00D07B22"/>
    <w:rsid w:val="00D11B8A"/>
    <w:rsid w:val="00D14E8D"/>
    <w:rsid w:val="00D2601D"/>
    <w:rsid w:val="00D27C4F"/>
    <w:rsid w:val="00D8168A"/>
    <w:rsid w:val="00DB7136"/>
    <w:rsid w:val="00DC63C1"/>
    <w:rsid w:val="00DD7A91"/>
    <w:rsid w:val="00DE3E5E"/>
    <w:rsid w:val="00DF2F7E"/>
    <w:rsid w:val="00DF75D2"/>
    <w:rsid w:val="00E23026"/>
    <w:rsid w:val="00E377AE"/>
    <w:rsid w:val="00E62320"/>
    <w:rsid w:val="00E64F98"/>
    <w:rsid w:val="00E93576"/>
    <w:rsid w:val="00EA79D4"/>
    <w:rsid w:val="00EB7738"/>
    <w:rsid w:val="00EE45BA"/>
    <w:rsid w:val="00EF6117"/>
    <w:rsid w:val="00F01832"/>
    <w:rsid w:val="00F02678"/>
    <w:rsid w:val="00F06265"/>
    <w:rsid w:val="00F07EEE"/>
    <w:rsid w:val="00F131FA"/>
    <w:rsid w:val="00F4690F"/>
    <w:rsid w:val="00F533C1"/>
    <w:rsid w:val="00F77E9E"/>
    <w:rsid w:val="00F822BA"/>
    <w:rsid w:val="00F841E5"/>
    <w:rsid w:val="00FA10B4"/>
    <w:rsid w:val="00FA1576"/>
    <w:rsid w:val="00FD53D2"/>
    <w:rsid w:val="00FE4EEF"/>
    <w:rsid w:val="00FE674A"/>
    <w:rsid w:val="00FF16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35D9"/>
  <w15:chartTrackingRefBased/>
  <w15:docId w15:val="{46EBB9B3-37D6-4747-A009-52DFEF54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3"/>
    <w:qFormat/>
    <w:rsid w:val="003B2760"/>
    <w:pPr>
      <w:spacing w:after="0" w:line="240" w:lineRule="auto"/>
    </w:pPr>
    <w:rPr>
      <w:rFonts w:ascii="Arial" w:eastAsia="Calibri" w:hAnsi="Arial" w:cs="Times New Roman"/>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lenabrezodstavkov">
    <w:name w:val="besedilo člena brez odstavkov"/>
    <w:basedOn w:val="Navaden"/>
    <w:next w:val="Navaden"/>
    <w:qFormat/>
    <w:rsid w:val="003B2760"/>
    <w:pPr>
      <w:numPr>
        <w:ilvl w:val="3"/>
        <w:numId w:val="1"/>
      </w:numPr>
      <w:spacing w:before="120" w:after="120"/>
      <w:jc w:val="both"/>
    </w:pPr>
  </w:style>
  <w:style w:type="paragraph" w:customStyle="1" w:styleId="besedilolenazodstavki">
    <w:name w:val="besedilo člena z odstavki"/>
    <w:basedOn w:val="Navaden"/>
    <w:qFormat/>
    <w:rsid w:val="003B2760"/>
    <w:pPr>
      <w:numPr>
        <w:ilvl w:val="2"/>
        <w:numId w:val="1"/>
      </w:numPr>
      <w:spacing w:before="120" w:after="120"/>
      <w:jc w:val="both"/>
    </w:pPr>
  </w:style>
  <w:style w:type="paragraph" w:customStyle="1" w:styleId="naslovlena">
    <w:name w:val="naslov člena"/>
    <w:basedOn w:val="Navaden"/>
    <w:next w:val="besedilolenazodstavki"/>
    <w:qFormat/>
    <w:rsid w:val="003B2760"/>
    <w:pPr>
      <w:keepNext/>
      <w:spacing w:before="120" w:after="120"/>
      <w:jc w:val="center"/>
    </w:pPr>
  </w:style>
  <w:style w:type="paragraph" w:customStyle="1" w:styleId="poglavje">
    <w:name w:val="poglavje"/>
    <w:basedOn w:val="Navaden"/>
    <w:next w:val="Navaden"/>
    <w:qFormat/>
    <w:rsid w:val="003B2760"/>
    <w:pPr>
      <w:numPr>
        <w:numId w:val="1"/>
      </w:numPr>
      <w:spacing w:before="600" w:after="240"/>
      <w:jc w:val="both"/>
    </w:pPr>
    <w:rPr>
      <w:caps/>
    </w:rPr>
  </w:style>
  <w:style w:type="paragraph" w:customStyle="1" w:styleId="tevilkalena">
    <w:name w:val="številka člena"/>
    <w:basedOn w:val="Navaden"/>
    <w:next w:val="besedilolenazodstavki"/>
    <w:qFormat/>
    <w:rsid w:val="003B2760"/>
    <w:pPr>
      <w:keepNext/>
      <w:numPr>
        <w:ilvl w:val="1"/>
        <w:numId w:val="1"/>
      </w:numPr>
      <w:spacing w:before="480" w:after="120"/>
      <w:jc w:val="center"/>
    </w:pPr>
  </w:style>
  <w:style w:type="character" w:styleId="Hiperpovezava">
    <w:name w:val="Hyperlink"/>
    <w:uiPriority w:val="99"/>
    <w:unhideWhenUsed/>
    <w:rsid w:val="003B2760"/>
    <w:rPr>
      <w:color w:val="0000FF"/>
      <w:u w:val="single"/>
    </w:rPr>
  </w:style>
  <w:style w:type="paragraph" w:styleId="Besedilooblaka">
    <w:name w:val="Balloon Text"/>
    <w:basedOn w:val="Navaden"/>
    <w:link w:val="BesedilooblakaZnak"/>
    <w:uiPriority w:val="99"/>
    <w:semiHidden/>
    <w:unhideWhenUsed/>
    <w:rsid w:val="00F0267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02678"/>
    <w:rPr>
      <w:rFonts w:ascii="Segoe UI" w:eastAsia="Calibri" w:hAnsi="Segoe UI" w:cs="Segoe UI"/>
      <w:sz w:val="18"/>
      <w:szCs w:val="18"/>
    </w:rPr>
  </w:style>
  <w:style w:type="paragraph" w:styleId="Odstavekseznama">
    <w:name w:val="List Paragraph"/>
    <w:basedOn w:val="Navaden"/>
    <w:uiPriority w:val="34"/>
    <w:qFormat/>
    <w:rsid w:val="00F02678"/>
    <w:pPr>
      <w:ind w:left="720"/>
      <w:contextualSpacing/>
    </w:pPr>
  </w:style>
  <w:style w:type="paragraph" w:customStyle="1" w:styleId="Vrstapredpisa">
    <w:name w:val="Vrsta predpisa"/>
    <w:basedOn w:val="Navaden"/>
    <w:link w:val="VrstapredpisaZnak"/>
    <w:qFormat/>
    <w:rsid w:val="00BA7285"/>
    <w:pPr>
      <w:suppressAutoHyphens/>
      <w:overflowPunct w:val="0"/>
      <w:autoSpaceDE w:val="0"/>
      <w:autoSpaceDN w:val="0"/>
      <w:adjustRightInd w:val="0"/>
      <w:spacing w:before="480"/>
      <w:jc w:val="center"/>
      <w:textAlignment w:val="baseline"/>
    </w:pPr>
    <w:rPr>
      <w:rFonts w:eastAsia="Times New Roman" w:cs="Arial"/>
      <w:b/>
      <w:bCs/>
      <w:color w:val="000000"/>
      <w:spacing w:val="40"/>
      <w:sz w:val="22"/>
      <w:szCs w:val="22"/>
      <w:lang w:eastAsia="sl-SI"/>
    </w:rPr>
  </w:style>
  <w:style w:type="paragraph" w:customStyle="1" w:styleId="Naslovpredpisa">
    <w:name w:val="Naslov_predpisa"/>
    <w:basedOn w:val="Navaden"/>
    <w:link w:val="NaslovpredpisaZnak"/>
    <w:qFormat/>
    <w:rsid w:val="00BA7285"/>
    <w:pPr>
      <w:suppressAutoHyphens/>
      <w:overflowPunct w:val="0"/>
      <w:autoSpaceDE w:val="0"/>
      <w:autoSpaceDN w:val="0"/>
      <w:adjustRightInd w:val="0"/>
      <w:jc w:val="center"/>
      <w:textAlignment w:val="baseline"/>
    </w:pPr>
    <w:rPr>
      <w:rFonts w:eastAsia="Times New Roman" w:cs="Arial"/>
      <w:b/>
      <w:sz w:val="22"/>
      <w:szCs w:val="22"/>
      <w:lang w:eastAsia="sl-SI"/>
    </w:rPr>
  </w:style>
  <w:style w:type="character" w:customStyle="1" w:styleId="VrstapredpisaZnak">
    <w:name w:val="Vrsta predpisa Znak"/>
    <w:link w:val="Vrstapredpisa"/>
    <w:rsid w:val="00BA7285"/>
    <w:rPr>
      <w:rFonts w:ascii="Arial" w:eastAsia="Times New Roman" w:hAnsi="Arial" w:cs="Arial"/>
      <w:b/>
      <w:bCs/>
      <w:color w:val="000000"/>
      <w:spacing w:val="40"/>
      <w:lang w:eastAsia="sl-SI"/>
    </w:rPr>
  </w:style>
  <w:style w:type="character" w:customStyle="1" w:styleId="NaslovpredpisaZnak">
    <w:name w:val="Naslov_predpisa Znak"/>
    <w:link w:val="Naslovpredpisa"/>
    <w:rsid w:val="00BA7285"/>
    <w:rPr>
      <w:rFonts w:ascii="Arial" w:eastAsia="Times New Roman" w:hAnsi="Arial" w:cs="Arial"/>
      <w:b/>
      <w:lang w:eastAsia="sl-SI"/>
    </w:rPr>
  </w:style>
  <w:style w:type="paragraph" w:customStyle="1" w:styleId="Odstavek">
    <w:name w:val="Odstavek"/>
    <w:basedOn w:val="Navaden"/>
    <w:link w:val="OdstavekZnak"/>
    <w:qFormat/>
    <w:rsid w:val="00BA7285"/>
    <w:pPr>
      <w:overflowPunct w:val="0"/>
      <w:autoSpaceDE w:val="0"/>
      <w:autoSpaceDN w:val="0"/>
      <w:adjustRightInd w:val="0"/>
      <w:spacing w:before="240"/>
      <w:ind w:firstLine="1021"/>
      <w:jc w:val="both"/>
      <w:textAlignment w:val="baseline"/>
    </w:pPr>
    <w:rPr>
      <w:rFonts w:eastAsia="Times New Roman" w:cs="Arial"/>
      <w:sz w:val="22"/>
      <w:szCs w:val="22"/>
      <w:lang w:eastAsia="sl-SI"/>
    </w:rPr>
  </w:style>
  <w:style w:type="character" w:customStyle="1" w:styleId="OdstavekZnak">
    <w:name w:val="Odstavek Znak"/>
    <w:link w:val="Odstavek"/>
    <w:rsid w:val="00BA7285"/>
    <w:rPr>
      <w:rFonts w:ascii="Arial" w:eastAsia="Times New Roman" w:hAnsi="Arial" w:cs="Arial"/>
      <w:lang w:eastAsia="sl-SI"/>
    </w:rPr>
  </w:style>
  <w:style w:type="character" w:styleId="Pripombasklic">
    <w:name w:val="annotation reference"/>
    <w:uiPriority w:val="99"/>
    <w:semiHidden/>
    <w:unhideWhenUsed/>
    <w:rsid w:val="00FE4EEF"/>
    <w:rPr>
      <w:sz w:val="16"/>
      <w:szCs w:val="16"/>
    </w:rPr>
  </w:style>
  <w:style w:type="paragraph" w:styleId="Pripombabesedilo">
    <w:name w:val="annotation text"/>
    <w:basedOn w:val="Navaden"/>
    <w:link w:val="PripombabesediloZnak"/>
    <w:uiPriority w:val="99"/>
    <w:unhideWhenUsed/>
    <w:rsid w:val="00FE4EEF"/>
  </w:style>
  <w:style w:type="character" w:customStyle="1" w:styleId="PripombabesediloZnak">
    <w:name w:val="Pripomba – besedilo Znak"/>
    <w:basedOn w:val="Privzetapisavaodstavka"/>
    <w:link w:val="Pripombabesedilo"/>
    <w:uiPriority w:val="99"/>
    <w:rsid w:val="00FE4EEF"/>
    <w:rPr>
      <w:rFonts w:ascii="Arial" w:eastAsia="Calibri" w:hAnsi="Arial" w:cs="Times New Roman"/>
      <w:sz w:val="20"/>
      <w:szCs w:val="20"/>
    </w:rPr>
  </w:style>
  <w:style w:type="paragraph" w:styleId="Naslov">
    <w:name w:val="Title"/>
    <w:basedOn w:val="Navaden"/>
    <w:next w:val="Navaden"/>
    <w:link w:val="NaslovZnak"/>
    <w:uiPriority w:val="10"/>
    <w:qFormat/>
    <w:rsid w:val="000C5F5A"/>
    <w:pPr>
      <w:spacing w:before="240" w:after="60"/>
      <w:jc w:val="center"/>
      <w:outlineLvl w:val="0"/>
    </w:pPr>
    <w:rPr>
      <w:rFonts w:ascii="Cambria" w:eastAsia="Times New Roman" w:hAnsi="Cambria"/>
      <w:b/>
      <w:bCs/>
      <w:kern w:val="28"/>
      <w:sz w:val="32"/>
      <w:szCs w:val="32"/>
    </w:rPr>
  </w:style>
  <w:style w:type="character" w:customStyle="1" w:styleId="NaslovZnak">
    <w:name w:val="Naslov Znak"/>
    <w:basedOn w:val="Privzetapisavaodstavka"/>
    <w:link w:val="Naslov"/>
    <w:uiPriority w:val="10"/>
    <w:rsid w:val="000C5F5A"/>
    <w:rPr>
      <w:rFonts w:ascii="Cambria" w:eastAsia="Times New Roman" w:hAnsi="Cambria" w:cs="Times New Roman"/>
      <w:b/>
      <w:bCs/>
      <w:kern w:val="28"/>
      <w:sz w:val="32"/>
      <w:szCs w:val="32"/>
    </w:rPr>
  </w:style>
  <w:style w:type="paragraph" w:styleId="Zadevapripombe">
    <w:name w:val="annotation subject"/>
    <w:basedOn w:val="Pripombabesedilo"/>
    <w:next w:val="Pripombabesedilo"/>
    <w:link w:val="ZadevapripombeZnak"/>
    <w:uiPriority w:val="99"/>
    <w:semiHidden/>
    <w:unhideWhenUsed/>
    <w:rsid w:val="009530A2"/>
    <w:rPr>
      <w:b/>
      <w:bCs/>
    </w:rPr>
  </w:style>
  <w:style w:type="character" w:customStyle="1" w:styleId="ZadevapripombeZnak">
    <w:name w:val="Zadeva pripombe Znak"/>
    <w:basedOn w:val="PripombabesediloZnak"/>
    <w:link w:val="Zadevapripombe"/>
    <w:uiPriority w:val="99"/>
    <w:semiHidden/>
    <w:rsid w:val="009530A2"/>
    <w:rPr>
      <w:rFonts w:ascii="Arial" w:eastAsia="Calibri" w:hAnsi="Arial" w:cs="Times New Roman"/>
      <w:b/>
      <w:bCs/>
      <w:sz w:val="20"/>
      <w:szCs w:val="20"/>
    </w:rPr>
  </w:style>
  <w:style w:type="paragraph" w:styleId="Revizija">
    <w:name w:val="Revision"/>
    <w:hidden/>
    <w:uiPriority w:val="99"/>
    <w:semiHidden/>
    <w:rsid w:val="009530A2"/>
    <w:pPr>
      <w:spacing w:after="0" w:line="240" w:lineRule="auto"/>
    </w:pPr>
    <w:rPr>
      <w:rFonts w:ascii="Arial" w:eastAsia="Calibri"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4-01-1694" TargetMode="External"/><Relationship Id="rId13" Type="http://schemas.openxmlformats.org/officeDocument/2006/relationships/hyperlink" Target="https://www.uradni-list.si/glasilo-uradni-list-rs/vsebina/2015-01-236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uradni-list.si/glasilo-uradni-list-rs/vsebina/2004-01-0064" TargetMode="External"/><Relationship Id="rId12" Type="http://schemas.openxmlformats.org/officeDocument/2006/relationships/hyperlink" Target="https://www.uradni-list.si/glasilo-uradni-list-rs/vsebina/2014-01-16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radni-list.si/glasilo-uradni-list-rs/vsebina/2024-01-1746" TargetMode="External"/><Relationship Id="rId1" Type="http://schemas.openxmlformats.org/officeDocument/2006/relationships/customXml" Target="../customXml/item1.xml"/><Relationship Id="rId6" Type="http://schemas.openxmlformats.org/officeDocument/2006/relationships/hyperlink" Target="https://www.uradni-list.si/glasilo-uradni-list-rs/vsebina/2002-01-3237" TargetMode="External"/><Relationship Id="rId11" Type="http://schemas.openxmlformats.org/officeDocument/2006/relationships/hyperlink" Target="https://www.uradni-list.si/glasilo-uradni-list-rs/vsebina/2013-01-3602"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23-01-1019" TargetMode="External"/><Relationship Id="rId10" Type="http://schemas.openxmlformats.org/officeDocument/2006/relationships/hyperlink" Target="https://www.uradni-list.si/glasilo-uradni-list-rs/vsebina/2012-01-2418" TargetMode="External"/><Relationship Id="rId4" Type="http://schemas.openxmlformats.org/officeDocument/2006/relationships/settings" Target="settings.xml"/><Relationship Id="rId9" Type="http://schemas.openxmlformats.org/officeDocument/2006/relationships/hyperlink" Target="https://www.uradni-list.si/glasilo-uradni-list-rs/vsebina/2008-01-2417" TargetMode="External"/><Relationship Id="rId14" Type="http://schemas.openxmlformats.org/officeDocument/2006/relationships/hyperlink" Target="https://www.uradni-list.si/glasilo-uradni-list-rs/vsebina/2020-01-097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81F5F75-F037-4300-99A5-96180774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2585</Words>
  <Characters>14740</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 Velišček</dc:creator>
  <cp:keywords/>
  <dc:description/>
  <cp:lastModifiedBy>Marjeta Gornik</cp:lastModifiedBy>
  <cp:revision>4</cp:revision>
  <cp:lastPrinted>2025-08-12T08:05:00Z</cp:lastPrinted>
  <dcterms:created xsi:type="dcterms:W3CDTF">2025-10-03T08:24:00Z</dcterms:created>
  <dcterms:modified xsi:type="dcterms:W3CDTF">2025-10-06T13:44:00Z</dcterms:modified>
</cp:coreProperties>
</file>