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22607" w14:textId="77777777" w:rsidR="00F32E94" w:rsidRPr="00E93EFE" w:rsidRDefault="00F32E94" w:rsidP="00F32E94">
      <w:pPr>
        <w:tabs>
          <w:tab w:val="left" w:pos="708"/>
        </w:tabs>
        <w:spacing w:line="276" w:lineRule="auto"/>
        <w:jc w:val="right"/>
        <w:rPr>
          <w:rFonts w:cs="Arial"/>
          <w:szCs w:val="20"/>
        </w:rPr>
      </w:pPr>
      <w:r>
        <w:rPr>
          <w:rFonts w:cs="Arial"/>
          <w:szCs w:val="20"/>
        </w:rPr>
        <w:t>OSNUTEK</w:t>
      </w:r>
    </w:p>
    <w:p w14:paraId="0829C34C" w14:textId="77777777" w:rsidR="00F32E94" w:rsidRPr="00E93EFE" w:rsidRDefault="00F32E94" w:rsidP="00F32E94">
      <w:pPr>
        <w:tabs>
          <w:tab w:val="left" w:pos="708"/>
        </w:tabs>
        <w:spacing w:line="276" w:lineRule="auto"/>
        <w:jc w:val="right"/>
        <w:rPr>
          <w:rFonts w:cs="Arial"/>
          <w:szCs w:val="20"/>
        </w:rPr>
      </w:pPr>
      <w:r w:rsidRPr="00E93EFE">
        <w:rPr>
          <w:rFonts w:cs="Arial"/>
          <w:szCs w:val="20"/>
        </w:rPr>
        <w:t xml:space="preserve">EVA </w:t>
      </w:r>
      <w:r w:rsidRPr="00785146">
        <w:rPr>
          <w:rFonts w:cs="Arial"/>
          <w:color w:val="000000"/>
          <w:szCs w:val="20"/>
          <w:lang w:eastAsia="sl-SI"/>
        </w:rPr>
        <w:t>2024-2330-0001</w:t>
      </w:r>
    </w:p>
    <w:p w14:paraId="4535EBB0" w14:textId="77777777" w:rsidR="00F32E94" w:rsidRPr="00E93EFE" w:rsidRDefault="00F32E94" w:rsidP="00F32E94">
      <w:pPr>
        <w:spacing w:line="276" w:lineRule="auto"/>
        <w:jc w:val="both"/>
        <w:rPr>
          <w:rFonts w:cs="Arial"/>
          <w:szCs w:val="20"/>
          <w:lang w:eastAsia="sl-SI"/>
        </w:rPr>
      </w:pPr>
    </w:p>
    <w:p w14:paraId="409F97CE" w14:textId="77777777" w:rsidR="00F32E94" w:rsidRPr="00E93EFE" w:rsidRDefault="00F32E94" w:rsidP="00F32E94">
      <w:pPr>
        <w:spacing w:line="276" w:lineRule="auto"/>
        <w:jc w:val="both"/>
        <w:rPr>
          <w:rFonts w:cs="Arial"/>
          <w:szCs w:val="20"/>
          <w:lang w:eastAsia="sl-SI"/>
        </w:rPr>
      </w:pPr>
    </w:p>
    <w:p w14:paraId="458F7DA5" w14:textId="77777777" w:rsidR="00F32E94" w:rsidRPr="00E93EFE" w:rsidRDefault="00F32E94" w:rsidP="00F32E94">
      <w:pPr>
        <w:spacing w:line="276" w:lineRule="auto"/>
        <w:jc w:val="both"/>
        <w:rPr>
          <w:rFonts w:cs="Arial"/>
          <w:szCs w:val="20"/>
        </w:rPr>
      </w:pPr>
      <w:r w:rsidRPr="00E93EFE">
        <w:rPr>
          <w:rFonts w:cs="Arial"/>
          <w:szCs w:val="20"/>
        </w:rPr>
        <w:t xml:space="preserve">Na podlagi prvega odstavka </w:t>
      </w:r>
      <w:proofErr w:type="spellStart"/>
      <w:r w:rsidRPr="00E93EFE">
        <w:rPr>
          <w:rFonts w:cs="Arial"/>
          <w:szCs w:val="20"/>
        </w:rPr>
        <w:t>1.b</w:t>
      </w:r>
      <w:proofErr w:type="spellEnd"/>
      <w:r w:rsidRPr="00E93EFE">
        <w:rPr>
          <w:rFonts w:cs="Arial"/>
          <w:szCs w:val="20"/>
        </w:rPr>
        <w:t xml:space="preserve"> člena Zakona o kmetijskih zemljiščih (</w:t>
      </w:r>
      <w:r w:rsidRPr="009F0ABE">
        <w:rPr>
          <w:rFonts w:cs="Arial"/>
          <w:szCs w:val="20"/>
        </w:rPr>
        <w:t>Uradni list RS, št. 71/11 – uradno prečiščeno besedilo, 58/12, 27/16, 27/17 – ZKme-1D, 79/17, 44/22 in 78/23 – ZUNPEOVE)</w:t>
      </w:r>
      <w:r w:rsidRPr="00E93EFE">
        <w:rPr>
          <w:rFonts w:cs="Arial"/>
          <w:szCs w:val="20"/>
        </w:rPr>
        <w:t xml:space="preserve"> Vlada Republike Slovenije izdaja</w:t>
      </w:r>
    </w:p>
    <w:p w14:paraId="2CD40B8B" w14:textId="77777777" w:rsidR="00F32E94" w:rsidRPr="00E93EFE" w:rsidRDefault="00F32E94" w:rsidP="00F32E94">
      <w:pPr>
        <w:spacing w:line="276" w:lineRule="auto"/>
        <w:jc w:val="both"/>
        <w:rPr>
          <w:rFonts w:cs="Arial"/>
          <w:szCs w:val="20"/>
        </w:rPr>
      </w:pPr>
    </w:p>
    <w:p w14:paraId="5DCB9CD9" w14:textId="77777777" w:rsidR="00F32E94" w:rsidRPr="00E93EFE" w:rsidRDefault="00F32E94" w:rsidP="00F32E94">
      <w:pPr>
        <w:spacing w:line="276" w:lineRule="auto"/>
        <w:jc w:val="both"/>
        <w:rPr>
          <w:rFonts w:cs="Arial"/>
          <w:szCs w:val="20"/>
        </w:rPr>
      </w:pPr>
    </w:p>
    <w:p w14:paraId="674D2A5D" w14:textId="77777777" w:rsidR="00F32E94" w:rsidRPr="00E93EFE" w:rsidRDefault="00F32E94" w:rsidP="00F32E94">
      <w:pPr>
        <w:spacing w:line="276" w:lineRule="auto"/>
        <w:jc w:val="center"/>
        <w:rPr>
          <w:rFonts w:cs="Arial"/>
          <w:b/>
          <w:szCs w:val="20"/>
        </w:rPr>
      </w:pPr>
      <w:r w:rsidRPr="00E93EFE">
        <w:rPr>
          <w:rFonts w:eastAsia="Calibri" w:cs="Arial"/>
          <w:b/>
          <w:szCs w:val="20"/>
        </w:rPr>
        <w:t xml:space="preserve">Uredbo o spremembah </w:t>
      </w:r>
      <w:r>
        <w:rPr>
          <w:rFonts w:eastAsia="Calibri" w:cs="Arial"/>
          <w:b/>
          <w:szCs w:val="20"/>
        </w:rPr>
        <w:t xml:space="preserve">in dopolnitvah </w:t>
      </w:r>
      <w:r w:rsidRPr="00E93EFE">
        <w:rPr>
          <w:rFonts w:eastAsia="Calibri" w:cs="Arial"/>
          <w:b/>
          <w:szCs w:val="20"/>
        </w:rPr>
        <w:t xml:space="preserve">Uredbe </w:t>
      </w:r>
      <w:r w:rsidRPr="00E93EFE">
        <w:rPr>
          <w:rFonts w:cs="Arial"/>
          <w:b/>
          <w:szCs w:val="20"/>
        </w:rPr>
        <w:t>o izvajanju ukrepa odpravljanje zaraščanja na kmetijskih zemljiščih</w:t>
      </w:r>
    </w:p>
    <w:p w14:paraId="165F2374" w14:textId="77777777" w:rsidR="00F32E94" w:rsidRPr="00E93EFE" w:rsidRDefault="00F32E94" w:rsidP="00F32E94">
      <w:pPr>
        <w:spacing w:line="276" w:lineRule="auto"/>
        <w:jc w:val="both"/>
        <w:rPr>
          <w:rFonts w:cs="Arial"/>
          <w:szCs w:val="20"/>
          <w:lang w:eastAsia="sl-SI"/>
        </w:rPr>
      </w:pPr>
    </w:p>
    <w:p w14:paraId="5ADFE1AB" w14:textId="77777777" w:rsidR="00F32E94" w:rsidRPr="00E93EFE" w:rsidRDefault="00F32E94" w:rsidP="00F32E94">
      <w:pPr>
        <w:spacing w:line="276" w:lineRule="auto"/>
        <w:jc w:val="both"/>
        <w:rPr>
          <w:rFonts w:cs="Arial"/>
          <w:szCs w:val="20"/>
          <w:lang w:eastAsia="sl-SI"/>
        </w:rPr>
      </w:pPr>
    </w:p>
    <w:p w14:paraId="59E156BA" w14:textId="77777777" w:rsidR="00F32E94" w:rsidRPr="00E93EFE" w:rsidRDefault="00F32E94" w:rsidP="00F32E94">
      <w:pPr>
        <w:spacing w:line="276" w:lineRule="auto"/>
        <w:jc w:val="center"/>
        <w:rPr>
          <w:rFonts w:cs="Arial"/>
          <w:b/>
          <w:szCs w:val="20"/>
        </w:rPr>
      </w:pPr>
      <w:r w:rsidRPr="00E93EFE">
        <w:rPr>
          <w:rFonts w:cs="Arial"/>
          <w:b/>
          <w:szCs w:val="20"/>
        </w:rPr>
        <w:t>1. člen</w:t>
      </w:r>
    </w:p>
    <w:p w14:paraId="34C91635" w14:textId="77777777" w:rsidR="00F32E94" w:rsidRPr="00E93EFE" w:rsidRDefault="00F32E94" w:rsidP="00F32E94">
      <w:pPr>
        <w:spacing w:line="276" w:lineRule="auto"/>
        <w:jc w:val="both"/>
        <w:rPr>
          <w:rFonts w:cs="Arial"/>
          <w:szCs w:val="20"/>
          <w:lang w:eastAsia="sl-SI"/>
        </w:rPr>
      </w:pPr>
    </w:p>
    <w:p w14:paraId="2165B3AA" w14:textId="6089555C" w:rsidR="00F32E94" w:rsidRDefault="00F32E94" w:rsidP="00F32E94">
      <w:pPr>
        <w:spacing w:line="276" w:lineRule="auto"/>
        <w:jc w:val="both"/>
        <w:rPr>
          <w:rFonts w:cs="Arial"/>
          <w:szCs w:val="20"/>
        </w:rPr>
      </w:pPr>
      <w:r w:rsidRPr="00F5220E">
        <w:rPr>
          <w:rFonts w:cs="Arial"/>
          <w:szCs w:val="20"/>
        </w:rPr>
        <w:t>V Uredbi o izvajanju ukrepa odpravljanje zaraščanja na kmetijskih zemljiščih (Uradni list RS, št. 111/23) se v</w:t>
      </w:r>
      <w:r>
        <w:rPr>
          <w:rFonts w:cs="Arial"/>
          <w:szCs w:val="20"/>
        </w:rPr>
        <w:t xml:space="preserve"> 2. členu v</w:t>
      </w:r>
      <w:r w:rsidRPr="00F5220E">
        <w:rPr>
          <w:rFonts w:cs="Arial"/>
          <w:szCs w:val="20"/>
        </w:rPr>
        <w:t xml:space="preserve"> </w:t>
      </w:r>
      <w:r>
        <w:rPr>
          <w:rFonts w:cs="Arial"/>
          <w:szCs w:val="20"/>
        </w:rPr>
        <w:t xml:space="preserve">prvem odstavku v </w:t>
      </w:r>
      <w:r w:rsidR="003D09EF">
        <w:rPr>
          <w:rFonts w:cs="Arial"/>
          <w:szCs w:val="20"/>
        </w:rPr>
        <w:t xml:space="preserve">1. </w:t>
      </w:r>
      <w:r>
        <w:rPr>
          <w:rFonts w:cs="Arial"/>
          <w:szCs w:val="20"/>
        </w:rPr>
        <w:t xml:space="preserve">točki </w:t>
      </w:r>
      <w:r w:rsidR="003D09EF">
        <w:rPr>
          <w:rFonts w:cs="Arial"/>
          <w:szCs w:val="20"/>
        </w:rPr>
        <w:t xml:space="preserve">pod </w:t>
      </w:r>
      <w:r>
        <w:rPr>
          <w:rFonts w:cs="Arial"/>
          <w:szCs w:val="20"/>
        </w:rPr>
        <w:t>a)</w:t>
      </w:r>
      <w:r w:rsidRPr="00F5220E">
        <w:rPr>
          <w:rFonts w:cs="Arial"/>
          <w:szCs w:val="20"/>
        </w:rPr>
        <w:t xml:space="preserve"> besedilo »1410 – zemljišče v zaraščanju« nadomesti z besedilom »1410 – kmetijsko zemljišče v zaraščanju«. </w:t>
      </w:r>
    </w:p>
    <w:p w14:paraId="55AA5460" w14:textId="77777777" w:rsidR="00F32E94" w:rsidRDefault="00F32E94" w:rsidP="00F32E94">
      <w:pPr>
        <w:spacing w:line="276" w:lineRule="auto"/>
        <w:jc w:val="both"/>
        <w:rPr>
          <w:rFonts w:cs="Arial"/>
          <w:szCs w:val="20"/>
        </w:rPr>
      </w:pPr>
    </w:p>
    <w:p w14:paraId="0273DBFE" w14:textId="2BD3CB7E" w:rsidR="00F32E94" w:rsidRDefault="00F32E94" w:rsidP="00F32E94">
      <w:pPr>
        <w:spacing w:line="276" w:lineRule="auto"/>
        <w:jc w:val="both"/>
        <w:rPr>
          <w:rFonts w:cs="Arial"/>
          <w:szCs w:val="20"/>
        </w:rPr>
      </w:pPr>
      <w:r>
        <w:rPr>
          <w:rFonts w:cs="Arial"/>
          <w:szCs w:val="20"/>
        </w:rPr>
        <w:t xml:space="preserve">V </w:t>
      </w:r>
      <w:r w:rsidRPr="00F5220E">
        <w:rPr>
          <w:rFonts w:cs="Arial"/>
          <w:szCs w:val="20"/>
        </w:rPr>
        <w:t>2. člen</w:t>
      </w:r>
      <w:r w:rsidR="003D09EF">
        <w:rPr>
          <w:rFonts w:cs="Arial"/>
          <w:szCs w:val="20"/>
        </w:rPr>
        <w:t>u</w:t>
      </w:r>
      <w:r>
        <w:rPr>
          <w:rFonts w:cs="Arial"/>
          <w:szCs w:val="20"/>
        </w:rPr>
        <w:t xml:space="preserve"> se</w:t>
      </w:r>
      <w:r w:rsidR="003D09EF">
        <w:rPr>
          <w:rFonts w:cs="Arial"/>
          <w:szCs w:val="20"/>
        </w:rPr>
        <w:t xml:space="preserve"> v prvem odstavku v točki 1. pod b)</w:t>
      </w:r>
      <w:r w:rsidRPr="00F5220E">
        <w:rPr>
          <w:rFonts w:cs="Arial"/>
          <w:szCs w:val="20"/>
        </w:rPr>
        <w:t xml:space="preserve"> besedilo »1410 – zemljišče v zaraščanju« nadomesti z besedilom »1410 – kmetijsko zemljišče v zaraščanju«</w:t>
      </w:r>
      <w:r>
        <w:rPr>
          <w:rFonts w:cs="Arial"/>
          <w:szCs w:val="20"/>
        </w:rPr>
        <w:t xml:space="preserve"> ter za besedo </w:t>
      </w:r>
      <w:r w:rsidRPr="00F5220E">
        <w:rPr>
          <w:rFonts w:cs="Arial"/>
          <w:szCs w:val="20"/>
        </w:rPr>
        <w:t xml:space="preserve">»grmičevje« doda besedilo </w:t>
      </w:r>
      <w:r w:rsidRPr="006A4ECE">
        <w:rPr>
          <w:rFonts w:cs="Arial"/>
          <w:szCs w:val="20"/>
        </w:rPr>
        <w:t>»ter v gozdnogospodarskih načrtih ni določeno kot gozd«.</w:t>
      </w:r>
    </w:p>
    <w:p w14:paraId="77326AF3" w14:textId="643DE5BC" w:rsidR="00111A66" w:rsidRDefault="00111A66" w:rsidP="00F32E94">
      <w:pPr>
        <w:spacing w:line="276" w:lineRule="auto"/>
        <w:jc w:val="both"/>
        <w:rPr>
          <w:rFonts w:cs="Arial"/>
          <w:szCs w:val="20"/>
        </w:rPr>
      </w:pPr>
    </w:p>
    <w:p w14:paraId="5FA587C2" w14:textId="77777777" w:rsidR="00F32E94" w:rsidRPr="00E93EFE" w:rsidRDefault="00F32E94" w:rsidP="00F32E94">
      <w:pPr>
        <w:spacing w:line="276" w:lineRule="auto"/>
        <w:jc w:val="both"/>
        <w:rPr>
          <w:rFonts w:cs="Arial"/>
          <w:szCs w:val="20"/>
          <w:lang w:eastAsia="sl-SI"/>
        </w:rPr>
      </w:pPr>
    </w:p>
    <w:p w14:paraId="6C5617FB" w14:textId="77777777" w:rsidR="00F32E94" w:rsidRPr="00E93EFE" w:rsidRDefault="00F32E94" w:rsidP="00F32E94">
      <w:pPr>
        <w:spacing w:line="276" w:lineRule="auto"/>
        <w:jc w:val="center"/>
        <w:rPr>
          <w:rFonts w:cs="Arial"/>
          <w:b/>
          <w:szCs w:val="20"/>
        </w:rPr>
      </w:pPr>
      <w:r>
        <w:rPr>
          <w:rFonts w:cs="Arial"/>
          <w:b/>
          <w:szCs w:val="20"/>
        </w:rPr>
        <w:t>2</w:t>
      </w:r>
      <w:r w:rsidRPr="00E93EFE">
        <w:rPr>
          <w:rFonts w:cs="Arial"/>
          <w:b/>
          <w:szCs w:val="20"/>
        </w:rPr>
        <w:t>. člen</w:t>
      </w:r>
    </w:p>
    <w:p w14:paraId="3DE2F7B6" w14:textId="77777777" w:rsidR="00F32E94" w:rsidRDefault="00F32E94" w:rsidP="00F32E94">
      <w:pPr>
        <w:tabs>
          <w:tab w:val="num" w:pos="0"/>
        </w:tabs>
        <w:overflowPunct w:val="0"/>
        <w:autoSpaceDE w:val="0"/>
        <w:autoSpaceDN w:val="0"/>
        <w:adjustRightInd w:val="0"/>
        <w:spacing w:line="276" w:lineRule="auto"/>
        <w:jc w:val="both"/>
        <w:textAlignment w:val="baseline"/>
        <w:rPr>
          <w:rFonts w:cs="Arial"/>
          <w:szCs w:val="20"/>
        </w:rPr>
      </w:pPr>
    </w:p>
    <w:p w14:paraId="4745E0F3" w14:textId="77777777" w:rsidR="00F32E94" w:rsidRDefault="00F32E94" w:rsidP="00F32E94">
      <w:pPr>
        <w:tabs>
          <w:tab w:val="num" w:pos="0"/>
        </w:tabs>
        <w:overflowPunct w:val="0"/>
        <w:autoSpaceDE w:val="0"/>
        <w:autoSpaceDN w:val="0"/>
        <w:adjustRightInd w:val="0"/>
        <w:spacing w:line="276" w:lineRule="auto"/>
        <w:jc w:val="both"/>
        <w:textAlignment w:val="baseline"/>
        <w:rPr>
          <w:rFonts w:cs="Arial"/>
          <w:szCs w:val="20"/>
        </w:rPr>
      </w:pPr>
      <w:r>
        <w:rPr>
          <w:rFonts w:cs="Arial"/>
          <w:szCs w:val="20"/>
        </w:rPr>
        <w:t>V 5. členu se 2. točka spremeni tako, da se glasi:</w:t>
      </w:r>
    </w:p>
    <w:p w14:paraId="5ED3B054" w14:textId="3237CAE7" w:rsidR="00F32E94" w:rsidRDefault="00F32E94" w:rsidP="00F32E94">
      <w:pPr>
        <w:tabs>
          <w:tab w:val="num" w:pos="0"/>
        </w:tabs>
        <w:overflowPunct w:val="0"/>
        <w:autoSpaceDE w:val="0"/>
        <w:autoSpaceDN w:val="0"/>
        <w:adjustRightInd w:val="0"/>
        <w:spacing w:line="276" w:lineRule="auto"/>
        <w:jc w:val="both"/>
        <w:textAlignment w:val="baseline"/>
        <w:rPr>
          <w:rFonts w:cs="Arial"/>
          <w:szCs w:val="20"/>
        </w:rPr>
      </w:pPr>
      <w:r>
        <w:rPr>
          <w:rFonts w:cs="Arial"/>
          <w:szCs w:val="20"/>
        </w:rPr>
        <w:t>»</w:t>
      </w:r>
      <w:r w:rsidRPr="00175AFC">
        <w:rPr>
          <w:rFonts w:cs="Arial"/>
          <w:szCs w:val="20"/>
        </w:rPr>
        <w:t>2.</w:t>
      </w:r>
      <w:r w:rsidRPr="00175AFC">
        <w:rPr>
          <w:rFonts w:cs="Arial"/>
          <w:szCs w:val="20"/>
        </w:rPr>
        <w:tab/>
        <w:t>priložiti</w:t>
      </w:r>
      <w:r w:rsidR="003504B8">
        <w:rPr>
          <w:rFonts w:cs="Arial"/>
          <w:szCs w:val="20"/>
        </w:rPr>
        <w:t xml:space="preserve"> </w:t>
      </w:r>
      <w:r w:rsidRPr="00175AFC">
        <w:rPr>
          <w:rFonts w:cs="Arial"/>
          <w:szCs w:val="20"/>
        </w:rPr>
        <w:t>soglasje lastnika oziroma solastnikov, katerih idealni deleži predstavljajo več kot polovico površine zemljišča, če je kmetijsko zemljišče v solastnini, za izvedbo ukrepa iz te uredbe, oziroma priložiti soglasje več kot polovice lastnikov, če je kmetijsko zemljišče v skupni lastnini za izvedbo ukrepa iz te uredbe;</w:t>
      </w:r>
      <w:r>
        <w:rPr>
          <w:rFonts w:cs="Arial"/>
          <w:szCs w:val="20"/>
        </w:rPr>
        <w:t>«.</w:t>
      </w:r>
      <w:r w:rsidR="003504B8">
        <w:rPr>
          <w:rFonts w:cs="Arial"/>
          <w:szCs w:val="20"/>
        </w:rPr>
        <w:t xml:space="preserve"> </w:t>
      </w:r>
    </w:p>
    <w:p w14:paraId="7A206F7D" w14:textId="77777777" w:rsidR="00F32E94" w:rsidRPr="00895C1D" w:rsidRDefault="00F32E94" w:rsidP="00F32E94">
      <w:pPr>
        <w:tabs>
          <w:tab w:val="num" w:pos="0"/>
        </w:tabs>
        <w:overflowPunct w:val="0"/>
        <w:autoSpaceDE w:val="0"/>
        <w:autoSpaceDN w:val="0"/>
        <w:adjustRightInd w:val="0"/>
        <w:spacing w:line="276" w:lineRule="auto"/>
        <w:jc w:val="both"/>
        <w:textAlignment w:val="baseline"/>
        <w:rPr>
          <w:rFonts w:cs="Arial"/>
          <w:szCs w:val="20"/>
        </w:rPr>
      </w:pPr>
    </w:p>
    <w:p w14:paraId="4D4E7E56" w14:textId="77777777" w:rsidR="00F32E94" w:rsidRPr="00E93EFE" w:rsidRDefault="00F32E94" w:rsidP="00F32E94">
      <w:pPr>
        <w:autoSpaceDE w:val="0"/>
        <w:autoSpaceDN w:val="0"/>
        <w:adjustRightInd w:val="0"/>
        <w:spacing w:line="276" w:lineRule="auto"/>
        <w:jc w:val="both"/>
        <w:rPr>
          <w:rFonts w:cs="Arial"/>
          <w:szCs w:val="20"/>
        </w:rPr>
      </w:pPr>
    </w:p>
    <w:p w14:paraId="57518687" w14:textId="77777777" w:rsidR="00F32E94" w:rsidRDefault="00F32E94" w:rsidP="00F32E94">
      <w:pPr>
        <w:tabs>
          <w:tab w:val="num" w:pos="0"/>
        </w:tabs>
        <w:overflowPunct w:val="0"/>
        <w:autoSpaceDE w:val="0"/>
        <w:autoSpaceDN w:val="0"/>
        <w:adjustRightInd w:val="0"/>
        <w:spacing w:line="276" w:lineRule="auto"/>
        <w:jc w:val="center"/>
        <w:textAlignment w:val="baseline"/>
        <w:rPr>
          <w:rFonts w:cs="Arial"/>
          <w:b/>
          <w:iCs/>
          <w:szCs w:val="20"/>
          <w:lang w:eastAsia="sl-SI"/>
        </w:rPr>
      </w:pPr>
      <w:r>
        <w:rPr>
          <w:rFonts w:cs="Arial"/>
          <w:b/>
          <w:iCs/>
          <w:szCs w:val="20"/>
          <w:lang w:eastAsia="sl-SI"/>
        </w:rPr>
        <w:t>3</w:t>
      </w:r>
      <w:r w:rsidRPr="00E93EFE">
        <w:rPr>
          <w:rFonts w:cs="Arial"/>
          <w:b/>
          <w:iCs/>
          <w:szCs w:val="20"/>
          <w:lang w:eastAsia="sl-SI"/>
        </w:rPr>
        <w:t>. člen</w:t>
      </w:r>
    </w:p>
    <w:p w14:paraId="6DA2C859" w14:textId="77777777" w:rsidR="00F32E94" w:rsidRDefault="00F32E94" w:rsidP="00F32E94">
      <w:pPr>
        <w:tabs>
          <w:tab w:val="num" w:pos="0"/>
        </w:tabs>
        <w:overflowPunct w:val="0"/>
        <w:autoSpaceDE w:val="0"/>
        <w:autoSpaceDN w:val="0"/>
        <w:adjustRightInd w:val="0"/>
        <w:spacing w:line="276" w:lineRule="auto"/>
        <w:jc w:val="center"/>
        <w:textAlignment w:val="baseline"/>
        <w:rPr>
          <w:rFonts w:cs="Arial"/>
          <w:b/>
          <w:iCs/>
          <w:szCs w:val="20"/>
          <w:lang w:eastAsia="sl-SI"/>
        </w:rPr>
      </w:pPr>
    </w:p>
    <w:p w14:paraId="18ED0056" w14:textId="77777777" w:rsidR="00F32E94" w:rsidRDefault="00F32E94" w:rsidP="00F32E94">
      <w:pPr>
        <w:spacing w:line="276" w:lineRule="auto"/>
        <w:contextualSpacing/>
        <w:jc w:val="both"/>
        <w:rPr>
          <w:rFonts w:cs="Arial"/>
          <w:szCs w:val="20"/>
        </w:rPr>
      </w:pPr>
      <w:r>
        <w:rPr>
          <w:rFonts w:cs="Arial"/>
          <w:szCs w:val="20"/>
        </w:rPr>
        <w:t>V 9. členu se tretji odstavek spremeni tako, da se glasi:</w:t>
      </w:r>
    </w:p>
    <w:p w14:paraId="57329C69" w14:textId="77777777" w:rsidR="00F32E94" w:rsidRDefault="00F32E94" w:rsidP="00F32E94">
      <w:pPr>
        <w:spacing w:line="276" w:lineRule="auto"/>
        <w:contextualSpacing/>
        <w:jc w:val="both"/>
        <w:rPr>
          <w:rFonts w:cs="Arial"/>
          <w:szCs w:val="20"/>
        </w:rPr>
      </w:pPr>
      <w:r>
        <w:rPr>
          <w:rFonts w:cs="Arial"/>
          <w:szCs w:val="20"/>
        </w:rPr>
        <w:t>»</w:t>
      </w:r>
      <w:r w:rsidRPr="007A7B39">
        <w:rPr>
          <w:rFonts w:cs="Arial"/>
          <w:szCs w:val="20"/>
        </w:rPr>
        <w:t xml:space="preserve">(3) Če je upravičenec dejaven v primarni kmetijski proizvodnji in tudi v enem ali več sektorjih oziroma ima druge dejavnosti, ki spadajo na področje uporabe </w:t>
      </w:r>
      <w:r w:rsidRPr="00A303A9">
        <w:rPr>
          <w:rFonts w:cs="Arial"/>
          <w:szCs w:val="20"/>
        </w:rPr>
        <w:t>Uredb</w:t>
      </w:r>
      <w:r>
        <w:rPr>
          <w:rFonts w:cs="Arial"/>
          <w:szCs w:val="20"/>
        </w:rPr>
        <w:t>e</w:t>
      </w:r>
      <w:r w:rsidRPr="00A303A9">
        <w:rPr>
          <w:rFonts w:cs="Arial"/>
          <w:szCs w:val="20"/>
        </w:rPr>
        <w:t xml:space="preserve"> Komisije (EU) 2023/2831 z dne 13. decembra 2023 o uporabi členov 107 in 108 Pogodbe o delovanju Evropske unije pri pomoči </w:t>
      </w:r>
      <w:r w:rsidRPr="00744468">
        <w:rPr>
          <w:rFonts w:cs="Arial"/>
          <w:i/>
          <w:iCs/>
          <w:szCs w:val="20"/>
        </w:rPr>
        <w:t xml:space="preserve">de </w:t>
      </w:r>
      <w:proofErr w:type="spellStart"/>
      <w:r w:rsidRPr="00744468">
        <w:rPr>
          <w:rFonts w:cs="Arial"/>
          <w:i/>
          <w:iCs/>
          <w:szCs w:val="20"/>
        </w:rPr>
        <w:t>minimis</w:t>
      </w:r>
      <w:proofErr w:type="spellEnd"/>
      <w:r w:rsidRPr="00A303A9">
        <w:rPr>
          <w:rFonts w:cs="Arial"/>
          <w:szCs w:val="20"/>
        </w:rPr>
        <w:t xml:space="preserve"> (UL L št. 2023/2831 z dne 15. 12. 2023</w:t>
      </w:r>
      <w:r>
        <w:rPr>
          <w:rFonts w:cs="Arial"/>
          <w:szCs w:val="20"/>
        </w:rPr>
        <w:t>;</w:t>
      </w:r>
      <w:r w:rsidRPr="007A7B39">
        <w:rPr>
          <w:rFonts w:cs="Arial"/>
          <w:szCs w:val="20"/>
        </w:rPr>
        <w:t xml:space="preserve"> v nadaljnjem besedilu: Uredba </w:t>
      </w:r>
      <w:r>
        <w:rPr>
          <w:rFonts w:cs="Arial"/>
          <w:szCs w:val="20"/>
        </w:rPr>
        <w:t>2023</w:t>
      </w:r>
      <w:r w:rsidRPr="007A7B39">
        <w:rPr>
          <w:rFonts w:cs="Arial"/>
          <w:szCs w:val="20"/>
        </w:rPr>
        <w:t>/2</w:t>
      </w:r>
      <w:r>
        <w:rPr>
          <w:rFonts w:cs="Arial"/>
          <w:szCs w:val="20"/>
        </w:rPr>
        <w:t>831</w:t>
      </w:r>
      <w:r w:rsidRPr="007A7B39">
        <w:rPr>
          <w:rFonts w:cs="Arial"/>
          <w:szCs w:val="20"/>
        </w:rPr>
        <w:t xml:space="preserve">/EU), se lahko pomoč </w:t>
      </w:r>
      <w:r w:rsidRPr="00744468">
        <w:rPr>
          <w:rFonts w:cs="Arial"/>
          <w:i/>
          <w:iCs/>
          <w:szCs w:val="20"/>
        </w:rPr>
        <w:t xml:space="preserve">de </w:t>
      </w:r>
      <w:proofErr w:type="spellStart"/>
      <w:r w:rsidRPr="00744468">
        <w:rPr>
          <w:rFonts w:cs="Arial"/>
          <w:i/>
          <w:iCs/>
          <w:szCs w:val="20"/>
        </w:rPr>
        <w:t>minimis</w:t>
      </w:r>
      <w:proofErr w:type="spellEnd"/>
      <w:r w:rsidRPr="007A7B39">
        <w:rPr>
          <w:rFonts w:cs="Arial"/>
          <w:szCs w:val="20"/>
        </w:rPr>
        <w:t xml:space="preserve">, dodeljena primarni kmetijski proizvodnji v skladu z Uredbo 1408/2013/EU, združuje s pomočjo </w:t>
      </w:r>
      <w:r w:rsidRPr="00744468">
        <w:rPr>
          <w:rFonts w:cs="Arial"/>
          <w:i/>
          <w:iCs/>
          <w:szCs w:val="20"/>
        </w:rPr>
        <w:t xml:space="preserve">de </w:t>
      </w:r>
      <w:proofErr w:type="spellStart"/>
      <w:r w:rsidRPr="00744468">
        <w:rPr>
          <w:rFonts w:cs="Arial"/>
          <w:i/>
          <w:iCs/>
          <w:szCs w:val="20"/>
        </w:rPr>
        <w:t>minimis</w:t>
      </w:r>
      <w:proofErr w:type="spellEnd"/>
      <w:r w:rsidRPr="007A7B39">
        <w:rPr>
          <w:rFonts w:cs="Arial"/>
          <w:szCs w:val="20"/>
        </w:rPr>
        <w:t xml:space="preserve">, dodeljeno sektorjem oziroma dejavnostim, ki spadajo na področje uporabe Uredbe </w:t>
      </w:r>
      <w:r>
        <w:rPr>
          <w:rFonts w:cs="Arial"/>
          <w:szCs w:val="20"/>
        </w:rPr>
        <w:t>2023</w:t>
      </w:r>
      <w:r w:rsidRPr="007A7B39">
        <w:rPr>
          <w:rFonts w:cs="Arial"/>
          <w:szCs w:val="20"/>
        </w:rPr>
        <w:t>/2</w:t>
      </w:r>
      <w:r>
        <w:rPr>
          <w:rFonts w:cs="Arial"/>
          <w:szCs w:val="20"/>
        </w:rPr>
        <w:t>831</w:t>
      </w:r>
      <w:r w:rsidRPr="007A7B39">
        <w:rPr>
          <w:rFonts w:cs="Arial"/>
          <w:szCs w:val="20"/>
        </w:rPr>
        <w:t xml:space="preserve">/EU, do </w:t>
      </w:r>
      <w:r>
        <w:rPr>
          <w:rFonts w:cs="Arial"/>
          <w:szCs w:val="20"/>
        </w:rPr>
        <w:t>zgornje meje</w:t>
      </w:r>
      <w:r w:rsidRPr="007A7B39">
        <w:rPr>
          <w:rFonts w:cs="Arial"/>
          <w:szCs w:val="20"/>
        </w:rPr>
        <w:t xml:space="preserve"> pomoči </w:t>
      </w:r>
      <w:r w:rsidRPr="00744468">
        <w:rPr>
          <w:rFonts w:cs="Arial"/>
          <w:i/>
          <w:iCs/>
          <w:szCs w:val="20"/>
        </w:rPr>
        <w:t xml:space="preserve">de </w:t>
      </w:r>
      <w:proofErr w:type="spellStart"/>
      <w:r w:rsidRPr="00744468">
        <w:rPr>
          <w:rFonts w:cs="Arial"/>
          <w:i/>
          <w:iCs/>
          <w:szCs w:val="20"/>
        </w:rPr>
        <w:t>minimis</w:t>
      </w:r>
      <w:proofErr w:type="spellEnd"/>
      <w:r w:rsidRPr="00744468">
        <w:rPr>
          <w:rFonts w:cs="Arial"/>
          <w:i/>
          <w:iCs/>
          <w:szCs w:val="20"/>
        </w:rPr>
        <w:t xml:space="preserve"> </w:t>
      </w:r>
      <w:r w:rsidRPr="007B5345">
        <w:rPr>
          <w:rFonts w:cs="Arial"/>
          <w:szCs w:val="20"/>
        </w:rPr>
        <w:t>iz drugega odstavka 3. člena Uredbe 2023/2831/</w:t>
      </w:r>
      <w:r w:rsidRPr="007A7B39">
        <w:rPr>
          <w:rFonts w:cs="Arial"/>
          <w:szCs w:val="20"/>
        </w:rPr>
        <w:t xml:space="preserve">EU, če upravičenec z ločitvijo dejavnosti ali stroškov zagotovi, da primarna kmetijska proizvodnja ne prejema pomoči </w:t>
      </w:r>
      <w:r w:rsidRPr="00744468">
        <w:rPr>
          <w:rFonts w:cs="Arial"/>
          <w:i/>
          <w:iCs/>
          <w:szCs w:val="20"/>
        </w:rPr>
        <w:t xml:space="preserve">de </w:t>
      </w:r>
      <w:proofErr w:type="spellStart"/>
      <w:r w:rsidRPr="00744468">
        <w:rPr>
          <w:rFonts w:cs="Arial"/>
          <w:i/>
          <w:iCs/>
          <w:szCs w:val="20"/>
        </w:rPr>
        <w:t>minimis</w:t>
      </w:r>
      <w:proofErr w:type="spellEnd"/>
      <w:r w:rsidRPr="007A7B39">
        <w:rPr>
          <w:rFonts w:cs="Arial"/>
          <w:szCs w:val="20"/>
        </w:rPr>
        <w:t xml:space="preserve">, dodeljene v skladu z Uredbo </w:t>
      </w:r>
      <w:bookmarkStart w:id="0" w:name="_Hlk155338984"/>
      <w:r>
        <w:rPr>
          <w:rFonts w:cs="Arial"/>
          <w:szCs w:val="20"/>
        </w:rPr>
        <w:t>2023</w:t>
      </w:r>
      <w:r w:rsidRPr="007A7B39">
        <w:rPr>
          <w:rFonts w:cs="Arial"/>
          <w:szCs w:val="20"/>
        </w:rPr>
        <w:t>/2</w:t>
      </w:r>
      <w:r>
        <w:rPr>
          <w:rFonts w:cs="Arial"/>
          <w:szCs w:val="20"/>
        </w:rPr>
        <w:t>831</w:t>
      </w:r>
      <w:r w:rsidRPr="007A7B39">
        <w:rPr>
          <w:rFonts w:cs="Arial"/>
          <w:szCs w:val="20"/>
        </w:rPr>
        <w:t>/EU</w:t>
      </w:r>
      <w:bookmarkEnd w:id="0"/>
      <w:r w:rsidRPr="007A7B39">
        <w:rPr>
          <w:rFonts w:cs="Arial"/>
          <w:szCs w:val="20"/>
        </w:rPr>
        <w:t>.</w:t>
      </w:r>
      <w:r>
        <w:rPr>
          <w:rFonts w:cs="Arial"/>
          <w:szCs w:val="20"/>
        </w:rPr>
        <w:t>«.</w:t>
      </w:r>
    </w:p>
    <w:p w14:paraId="4BA758B0" w14:textId="77777777" w:rsidR="00F32E94" w:rsidRDefault="00F32E94" w:rsidP="00F32E94">
      <w:pPr>
        <w:spacing w:line="276" w:lineRule="auto"/>
        <w:contextualSpacing/>
        <w:jc w:val="both"/>
        <w:rPr>
          <w:rFonts w:cs="Arial"/>
          <w:szCs w:val="20"/>
        </w:rPr>
      </w:pPr>
    </w:p>
    <w:p w14:paraId="6E022B08" w14:textId="77777777" w:rsidR="00F32E94" w:rsidRDefault="00F32E94" w:rsidP="00F32E94">
      <w:pPr>
        <w:spacing w:line="276" w:lineRule="auto"/>
        <w:contextualSpacing/>
        <w:jc w:val="both"/>
        <w:rPr>
          <w:rFonts w:cs="Arial"/>
          <w:szCs w:val="20"/>
        </w:rPr>
      </w:pPr>
      <w:r>
        <w:rPr>
          <w:rFonts w:cs="Arial"/>
          <w:szCs w:val="20"/>
        </w:rPr>
        <w:t>Šesti odstavek se spremeni tako, da se glasi:</w:t>
      </w:r>
    </w:p>
    <w:p w14:paraId="6439BC9A" w14:textId="30BACBE6" w:rsidR="00F32E94" w:rsidRDefault="00F32E94" w:rsidP="00F32E94">
      <w:pPr>
        <w:spacing w:line="276" w:lineRule="auto"/>
        <w:contextualSpacing/>
        <w:jc w:val="both"/>
        <w:rPr>
          <w:rFonts w:cs="Arial"/>
          <w:szCs w:val="20"/>
        </w:rPr>
      </w:pPr>
      <w:r>
        <w:rPr>
          <w:rFonts w:cs="Arial"/>
          <w:szCs w:val="20"/>
        </w:rPr>
        <w:t>»</w:t>
      </w:r>
      <w:r w:rsidRPr="00360AFF">
        <w:rPr>
          <w:rFonts w:cs="Arial"/>
          <w:szCs w:val="20"/>
        </w:rPr>
        <w:t xml:space="preserve">(6) Pomoč </w:t>
      </w:r>
      <w:r w:rsidRPr="00744468">
        <w:rPr>
          <w:rFonts w:cs="Arial"/>
          <w:i/>
          <w:iCs/>
          <w:szCs w:val="20"/>
        </w:rPr>
        <w:t xml:space="preserve">de </w:t>
      </w:r>
      <w:proofErr w:type="spellStart"/>
      <w:r w:rsidRPr="00744468">
        <w:rPr>
          <w:rFonts w:cs="Arial"/>
          <w:i/>
          <w:iCs/>
          <w:szCs w:val="20"/>
        </w:rPr>
        <w:t>minimis</w:t>
      </w:r>
      <w:proofErr w:type="spellEnd"/>
      <w:r w:rsidRPr="00360AFF">
        <w:rPr>
          <w:rFonts w:cs="Arial"/>
          <w:szCs w:val="20"/>
        </w:rPr>
        <w:t xml:space="preserve"> po tej uredbi se lahko združuje z drugo pomočjo </w:t>
      </w:r>
      <w:r w:rsidRPr="00744468">
        <w:rPr>
          <w:rFonts w:cs="Arial"/>
          <w:i/>
          <w:iCs/>
          <w:szCs w:val="20"/>
        </w:rPr>
        <w:t xml:space="preserve">de </w:t>
      </w:r>
      <w:proofErr w:type="spellStart"/>
      <w:r w:rsidRPr="00744468">
        <w:rPr>
          <w:rFonts w:cs="Arial"/>
          <w:i/>
          <w:iCs/>
          <w:szCs w:val="20"/>
        </w:rPr>
        <w:t>minimis</w:t>
      </w:r>
      <w:proofErr w:type="spellEnd"/>
      <w:r w:rsidRPr="00360AFF">
        <w:rPr>
          <w:rFonts w:cs="Arial"/>
          <w:szCs w:val="20"/>
        </w:rPr>
        <w:t xml:space="preserve">, dodeljeno za dejavnosti, ki spadajo na področje uporabe Uredbe </w:t>
      </w:r>
      <w:r>
        <w:rPr>
          <w:rFonts w:cs="Arial"/>
          <w:szCs w:val="20"/>
        </w:rPr>
        <w:t>2023</w:t>
      </w:r>
      <w:r w:rsidRPr="007A7B39">
        <w:rPr>
          <w:rFonts w:cs="Arial"/>
          <w:szCs w:val="20"/>
        </w:rPr>
        <w:t>/2</w:t>
      </w:r>
      <w:r>
        <w:rPr>
          <w:rFonts w:cs="Arial"/>
          <w:szCs w:val="20"/>
        </w:rPr>
        <w:t>831</w:t>
      </w:r>
      <w:r w:rsidRPr="007A7B39">
        <w:rPr>
          <w:rFonts w:cs="Arial"/>
          <w:szCs w:val="20"/>
        </w:rPr>
        <w:t>/EU</w:t>
      </w:r>
      <w:r w:rsidRPr="00360AFF">
        <w:rPr>
          <w:rFonts w:cs="Arial"/>
          <w:szCs w:val="20"/>
        </w:rPr>
        <w:t xml:space="preserve"> ali Uredbe 717/2014/EU, </w:t>
      </w:r>
      <w:r w:rsidRPr="00360AFF">
        <w:rPr>
          <w:rFonts w:cs="Arial"/>
          <w:szCs w:val="20"/>
        </w:rPr>
        <w:lastRenderedPageBreak/>
        <w:t xml:space="preserve">do zgornje meje, določene v Uredbi </w:t>
      </w:r>
      <w:r>
        <w:rPr>
          <w:rFonts w:cs="Arial"/>
          <w:szCs w:val="20"/>
        </w:rPr>
        <w:t>2023</w:t>
      </w:r>
      <w:r w:rsidRPr="007A7B39">
        <w:rPr>
          <w:rFonts w:cs="Arial"/>
          <w:szCs w:val="20"/>
        </w:rPr>
        <w:t>/2</w:t>
      </w:r>
      <w:r>
        <w:rPr>
          <w:rFonts w:cs="Arial"/>
          <w:szCs w:val="20"/>
        </w:rPr>
        <w:t>831</w:t>
      </w:r>
      <w:r w:rsidRPr="007A7B39">
        <w:rPr>
          <w:rFonts w:cs="Arial"/>
          <w:szCs w:val="20"/>
        </w:rPr>
        <w:t>/EU</w:t>
      </w:r>
      <w:r w:rsidRPr="00360AFF">
        <w:rPr>
          <w:rFonts w:cs="Arial"/>
          <w:szCs w:val="20"/>
        </w:rPr>
        <w:t xml:space="preserve"> ali Uredbi 717/2014/EU, če upravičenec z ločitvijo dejavnosti ali stroškov zagotovi, da primarna kmetijska proizvodnja ne prejema pomoči </w:t>
      </w:r>
      <w:r w:rsidRPr="00744468">
        <w:rPr>
          <w:rFonts w:cs="Arial"/>
          <w:i/>
          <w:iCs/>
          <w:szCs w:val="20"/>
        </w:rPr>
        <w:t xml:space="preserve">de </w:t>
      </w:r>
      <w:proofErr w:type="spellStart"/>
      <w:r w:rsidRPr="00744468">
        <w:rPr>
          <w:rFonts w:cs="Arial"/>
          <w:i/>
          <w:iCs/>
          <w:szCs w:val="20"/>
        </w:rPr>
        <w:t>minimis</w:t>
      </w:r>
      <w:proofErr w:type="spellEnd"/>
      <w:r w:rsidRPr="00360AFF">
        <w:rPr>
          <w:rFonts w:cs="Arial"/>
          <w:szCs w:val="20"/>
        </w:rPr>
        <w:t xml:space="preserve">, dodeljene v skladu z Uredbo </w:t>
      </w:r>
      <w:r>
        <w:rPr>
          <w:rFonts w:cs="Arial"/>
          <w:szCs w:val="20"/>
        </w:rPr>
        <w:t>2023</w:t>
      </w:r>
      <w:r w:rsidRPr="007A7B39">
        <w:rPr>
          <w:rFonts w:cs="Arial"/>
          <w:szCs w:val="20"/>
        </w:rPr>
        <w:t>/2</w:t>
      </w:r>
      <w:r>
        <w:rPr>
          <w:rFonts w:cs="Arial"/>
          <w:szCs w:val="20"/>
        </w:rPr>
        <w:t>831</w:t>
      </w:r>
      <w:r w:rsidRPr="007A7B39">
        <w:rPr>
          <w:rFonts w:cs="Arial"/>
          <w:szCs w:val="20"/>
        </w:rPr>
        <w:t>/EU</w:t>
      </w:r>
      <w:r w:rsidRPr="00360AFF">
        <w:rPr>
          <w:rFonts w:cs="Arial"/>
          <w:szCs w:val="20"/>
        </w:rPr>
        <w:t xml:space="preserve"> ali Uredbo 717/2014/EU.</w:t>
      </w:r>
      <w:r>
        <w:rPr>
          <w:rFonts w:cs="Arial"/>
          <w:szCs w:val="20"/>
        </w:rPr>
        <w:t>«.</w:t>
      </w:r>
    </w:p>
    <w:p w14:paraId="09DD1DCC" w14:textId="792CA09B" w:rsidR="00EF07C4" w:rsidRDefault="00EF07C4" w:rsidP="00EF07C4">
      <w:pPr>
        <w:spacing w:line="276" w:lineRule="auto"/>
        <w:contextualSpacing/>
        <w:jc w:val="center"/>
        <w:rPr>
          <w:rFonts w:cs="Arial"/>
          <w:szCs w:val="20"/>
        </w:rPr>
      </w:pPr>
    </w:p>
    <w:p w14:paraId="401A5BEF" w14:textId="77777777" w:rsidR="00692A1E" w:rsidRDefault="00692A1E" w:rsidP="00EF07C4">
      <w:pPr>
        <w:spacing w:line="276" w:lineRule="auto"/>
        <w:contextualSpacing/>
        <w:jc w:val="center"/>
        <w:rPr>
          <w:rFonts w:cs="Arial"/>
          <w:szCs w:val="20"/>
        </w:rPr>
      </w:pPr>
    </w:p>
    <w:p w14:paraId="07577412" w14:textId="71A9D20B" w:rsidR="00EF07C4" w:rsidRPr="00EF07C4" w:rsidRDefault="00EF07C4" w:rsidP="00EF07C4">
      <w:pPr>
        <w:spacing w:line="276" w:lineRule="auto"/>
        <w:contextualSpacing/>
        <w:jc w:val="center"/>
        <w:rPr>
          <w:rFonts w:cs="Arial"/>
          <w:b/>
          <w:bCs/>
          <w:szCs w:val="20"/>
        </w:rPr>
      </w:pPr>
      <w:r w:rsidRPr="00EF07C4">
        <w:rPr>
          <w:rFonts w:cs="Arial"/>
          <w:b/>
          <w:bCs/>
          <w:szCs w:val="20"/>
        </w:rPr>
        <w:t>4. člen</w:t>
      </w:r>
    </w:p>
    <w:p w14:paraId="1AEBEFC0" w14:textId="4E45C2F4" w:rsidR="00EF07C4" w:rsidRPr="001D0AEB" w:rsidRDefault="00EF07C4" w:rsidP="00EF07C4">
      <w:pPr>
        <w:spacing w:line="276" w:lineRule="auto"/>
        <w:contextualSpacing/>
        <w:jc w:val="center"/>
        <w:rPr>
          <w:rFonts w:cs="Arial"/>
          <w:szCs w:val="20"/>
        </w:rPr>
      </w:pPr>
    </w:p>
    <w:p w14:paraId="160552F7" w14:textId="5FF47636" w:rsidR="00F32E94" w:rsidRPr="001D0AEB" w:rsidRDefault="00692A1E" w:rsidP="00F32E94">
      <w:pPr>
        <w:pStyle w:val="Odstavek"/>
        <w:spacing w:before="0" w:line="276" w:lineRule="auto"/>
        <w:ind w:firstLine="0"/>
        <w:rPr>
          <w:sz w:val="20"/>
          <w:szCs w:val="18"/>
        </w:rPr>
      </w:pPr>
      <w:r w:rsidRPr="001D0AEB">
        <w:rPr>
          <w:sz w:val="20"/>
          <w:szCs w:val="18"/>
        </w:rPr>
        <w:t xml:space="preserve">V 14. členu se </w:t>
      </w:r>
      <w:r w:rsidR="00920B26" w:rsidRPr="001D0AEB">
        <w:rPr>
          <w:sz w:val="20"/>
          <w:szCs w:val="18"/>
        </w:rPr>
        <w:t xml:space="preserve">v drugem odstavku besedilo »lahko poda predlog za spremembo upravičenca po prejšnjem odstavku, sicer je sam odgovoren za vse obveznosti po tej uredbi« nadomesti z </w:t>
      </w:r>
      <w:r w:rsidR="001D0AEB" w:rsidRPr="001D0AEB">
        <w:rPr>
          <w:sz w:val="20"/>
          <w:szCs w:val="18"/>
        </w:rPr>
        <w:t xml:space="preserve">besedilom </w:t>
      </w:r>
      <w:r w:rsidR="00920B26" w:rsidRPr="001D0AEB">
        <w:rPr>
          <w:sz w:val="20"/>
          <w:szCs w:val="18"/>
        </w:rPr>
        <w:t xml:space="preserve">»obveznosti iz 7. člena </w:t>
      </w:r>
      <w:r w:rsidR="001D0AEB" w:rsidRPr="001D0AEB">
        <w:rPr>
          <w:sz w:val="20"/>
          <w:szCs w:val="18"/>
        </w:rPr>
        <w:t xml:space="preserve">te uredbe </w:t>
      </w:r>
      <w:r w:rsidR="00920B26" w:rsidRPr="001D0AEB">
        <w:rPr>
          <w:sz w:val="20"/>
          <w:szCs w:val="18"/>
        </w:rPr>
        <w:t>preidejo na novega lastnika, zakupnika ali drugega uporabnika kmetijskega zemljišča«.</w:t>
      </w:r>
    </w:p>
    <w:p w14:paraId="5E0FFC7F" w14:textId="77777777" w:rsidR="00692A1E" w:rsidRDefault="00692A1E" w:rsidP="00F32E94">
      <w:pPr>
        <w:pStyle w:val="Odstavek"/>
        <w:spacing w:before="0" w:line="276" w:lineRule="auto"/>
        <w:ind w:firstLine="0"/>
        <w:rPr>
          <w:szCs w:val="20"/>
        </w:rPr>
      </w:pPr>
    </w:p>
    <w:p w14:paraId="654C7A3C" w14:textId="77777777" w:rsidR="00F32E94" w:rsidRPr="00E93EFE" w:rsidRDefault="00F32E94" w:rsidP="00F32E94">
      <w:pPr>
        <w:spacing w:line="276" w:lineRule="auto"/>
        <w:contextualSpacing/>
        <w:jc w:val="both"/>
        <w:rPr>
          <w:rFonts w:cs="Arial"/>
          <w:szCs w:val="20"/>
        </w:rPr>
      </w:pPr>
    </w:p>
    <w:p w14:paraId="41FA4BF4" w14:textId="77777777" w:rsidR="00F32E94" w:rsidRPr="000656FD" w:rsidRDefault="00F32E94" w:rsidP="00F32E94">
      <w:pPr>
        <w:spacing w:line="276" w:lineRule="auto"/>
        <w:ind w:left="720"/>
        <w:contextualSpacing/>
        <w:jc w:val="center"/>
        <w:rPr>
          <w:rFonts w:cs="Arial"/>
          <w:b/>
          <w:szCs w:val="20"/>
        </w:rPr>
      </w:pPr>
      <w:r w:rsidRPr="000656FD">
        <w:rPr>
          <w:rFonts w:cs="Arial"/>
          <w:b/>
          <w:szCs w:val="20"/>
        </w:rPr>
        <w:t>PREHODNA IN KONČNA DOLOČBA</w:t>
      </w:r>
    </w:p>
    <w:p w14:paraId="3A40A8A8" w14:textId="77777777" w:rsidR="00F32E94" w:rsidRPr="00E93EFE" w:rsidRDefault="00F32E94" w:rsidP="00F32E94">
      <w:pPr>
        <w:spacing w:line="276" w:lineRule="auto"/>
        <w:jc w:val="both"/>
        <w:rPr>
          <w:rFonts w:cs="Arial"/>
          <w:szCs w:val="20"/>
          <w:lang w:eastAsia="sl-SI"/>
        </w:rPr>
      </w:pPr>
    </w:p>
    <w:p w14:paraId="5D9306C7" w14:textId="48D33071" w:rsidR="00F32E94" w:rsidRDefault="00EF07C4" w:rsidP="00F32E94">
      <w:pPr>
        <w:spacing w:line="276" w:lineRule="auto"/>
        <w:jc w:val="center"/>
        <w:rPr>
          <w:rFonts w:cs="Arial"/>
          <w:b/>
          <w:szCs w:val="20"/>
        </w:rPr>
      </w:pPr>
      <w:r>
        <w:rPr>
          <w:rFonts w:cs="Arial"/>
          <w:b/>
          <w:szCs w:val="20"/>
        </w:rPr>
        <w:t>5</w:t>
      </w:r>
      <w:r w:rsidR="00F32E94">
        <w:rPr>
          <w:rFonts w:cs="Arial"/>
          <w:b/>
          <w:szCs w:val="20"/>
        </w:rPr>
        <w:t>.</w:t>
      </w:r>
      <w:r w:rsidR="00F32E94" w:rsidRPr="00E93EFE">
        <w:rPr>
          <w:rFonts w:cs="Arial"/>
          <w:b/>
          <w:szCs w:val="20"/>
        </w:rPr>
        <w:t xml:space="preserve"> člen</w:t>
      </w:r>
      <w:bookmarkStart w:id="1" w:name="_GoBack"/>
      <w:bookmarkEnd w:id="1"/>
    </w:p>
    <w:p w14:paraId="6C77E0A6" w14:textId="77777777" w:rsidR="00F32E94" w:rsidRPr="00E93EFE" w:rsidRDefault="00F32E94" w:rsidP="00F32E94">
      <w:pPr>
        <w:spacing w:line="276" w:lineRule="auto"/>
        <w:jc w:val="center"/>
        <w:rPr>
          <w:rFonts w:cs="Arial"/>
          <w:b/>
          <w:szCs w:val="20"/>
        </w:rPr>
      </w:pPr>
      <w:r>
        <w:rPr>
          <w:rFonts w:cs="Arial"/>
          <w:b/>
          <w:szCs w:val="20"/>
        </w:rPr>
        <w:t>(končanje postopkov)</w:t>
      </w:r>
    </w:p>
    <w:p w14:paraId="4DF230C6" w14:textId="77777777" w:rsidR="00F32E94" w:rsidRPr="00E93EFE" w:rsidRDefault="00F32E94" w:rsidP="00F32E94">
      <w:pPr>
        <w:spacing w:line="276" w:lineRule="auto"/>
        <w:jc w:val="both"/>
        <w:rPr>
          <w:rFonts w:cs="Arial"/>
          <w:szCs w:val="20"/>
        </w:rPr>
      </w:pPr>
    </w:p>
    <w:p w14:paraId="5F45E821" w14:textId="6BAAD723" w:rsidR="00F32E94" w:rsidRPr="00E93EFE" w:rsidRDefault="00F32E94" w:rsidP="00F32E94">
      <w:pPr>
        <w:spacing w:line="276" w:lineRule="auto"/>
        <w:jc w:val="both"/>
        <w:rPr>
          <w:rFonts w:cs="Arial"/>
          <w:szCs w:val="20"/>
        </w:rPr>
      </w:pPr>
      <w:r w:rsidRPr="00E93EFE">
        <w:rPr>
          <w:rFonts w:cs="Arial"/>
          <w:szCs w:val="20"/>
        </w:rPr>
        <w:t xml:space="preserve">Postopki, začeti na podlagi </w:t>
      </w:r>
      <w:r w:rsidRPr="00FF0AED">
        <w:rPr>
          <w:rFonts w:cs="Arial"/>
          <w:szCs w:val="20"/>
        </w:rPr>
        <w:t>Uredb</w:t>
      </w:r>
      <w:r>
        <w:rPr>
          <w:rFonts w:cs="Arial"/>
          <w:szCs w:val="20"/>
        </w:rPr>
        <w:t>e</w:t>
      </w:r>
      <w:r w:rsidRPr="00FF0AED">
        <w:rPr>
          <w:rFonts w:cs="Arial"/>
          <w:szCs w:val="20"/>
        </w:rPr>
        <w:t xml:space="preserve"> o izvajanju ukrepa odpravljanje zaraščanja na kmetijskih zemljiščih (Uradni list RS, št. </w:t>
      </w:r>
      <w:r>
        <w:rPr>
          <w:rFonts w:cs="Arial"/>
          <w:szCs w:val="20"/>
        </w:rPr>
        <w:t>111/23</w:t>
      </w:r>
      <w:r w:rsidRPr="00FF0AED">
        <w:rPr>
          <w:rFonts w:cs="Arial"/>
          <w:szCs w:val="20"/>
        </w:rPr>
        <w:t>)</w:t>
      </w:r>
      <w:r w:rsidRPr="00E93EFE">
        <w:rPr>
          <w:rFonts w:cs="Arial"/>
          <w:szCs w:val="20"/>
        </w:rPr>
        <w:t xml:space="preserve">, se končajo v skladu z </w:t>
      </w:r>
      <w:r w:rsidRPr="00FF0AED">
        <w:rPr>
          <w:rFonts w:cs="Arial"/>
          <w:szCs w:val="20"/>
        </w:rPr>
        <w:t>Uredb</w:t>
      </w:r>
      <w:r>
        <w:rPr>
          <w:rFonts w:cs="Arial"/>
          <w:szCs w:val="20"/>
        </w:rPr>
        <w:t>e</w:t>
      </w:r>
      <w:r w:rsidRPr="00FF0AED">
        <w:rPr>
          <w:rFonts w:cs="Arial"/>
          <w:szCs w:val="20"/>
        </w:rPr>
        <w:t xml:space="preserve"> o izvajanju ukrepa odpravljanje zaraščanja na kmetijskih zemljiščih (Uradni list RS, št. </w:t>
      </w:r>
      <w:r>
        <w:rPr>
          <w:rFonts w:cs="Arial"/>
          <w:szCs w:val="20"/>
        </w:rPr>
        <w:t>111/23</w:t>
      </w:r>
      <w:r w:rsidRPr="00FF0AED">
        <w:rPr>
          <w:rFonts w:cs="Arial"/>
          <w:szCs w:val="20"/>
        </w:rPr>
        <w:t>)</w:t>
      </w:r>
      <w:r>
        <w:rPr>
          <w:rFonts w:cs="Arial"/>
          <w:szCs w:val="20"/>
        </w:rPr>
        <w:t>.</w:t>
      </w:r>
    </w:p>
    <w:p w14:paraId="17E72FC7" w14:textId="77777777" w:rsidR="00F32E94" w:rsidRPr="00E93EFE" w:rsidRDefault="00F32E94" w:rsidP="00F32E94">
      <w:pPr>
        <w:spacing w:line="276" w:lineRule="auto"/>
        <w:jc w:val="both"/>
        <w:rPr>
          <w:rFonts w:cs="Arial"/>
          <w:szCs w:val="20"/>
        </w:rPr>
      </w:pPr>
    </w:p>
    <w:p w14:paraId="1B20AD74" w14:textId="77777777" w:rsidR="00F32E94" w:rsidRPr="00E93EFE" w:rsidRDefault="00F32E94" w:rsidP="00F32E94">
      <w:pPr>
        <w:spacing w:line="276" w:lineRule="auto"/>
        <w:jc w:val="both"/>
        <w:rPr>
          <w:rFonts w:cs="Arial"/>
          <w:szCs w:val="20"/>
        </w:rPr>
      </w:pPr>
    </w:p>
    <w:p w14:paraId="4FAAEB8B" w14:textId="4BFF3153" w:rsidR="00F32E94" w:rsidRDefault="00EF07C4" w:rsidP="00F32E94">
      <w:pPr>
        <w:spacing w:line="276" w:lineRule="auto"/>
        <w:jc w:val="center"/>
        <w:rPr>
          <w:rFonts w:cs="Arial"/>
          <w:b/>
          <w:szCs w:val="20"/>
        </w:rPr>
      </w:pPr>
      <w:r>
        <w:rPr>
          <w:rFonts w:cs="Arial"/>
          <w:b/>
          <w:szCs w:val="20"/>
        </w:rPr>
        <w:t>6</w:t>
      </w:r>
      <w:r w:rsidR="00F32E94">
        <w:rPr>
          <w:rFonts w:cs="Arial"/>
          <w:b/>
          <w:szCs w:val="20"/>
        </w:rPr>
        <w:t>.</w:t>
      </w:r>
      <w:r w:rsidR="00F32E94" w:rsidRPr="00E93EFE">
        <w:rPr>
          <w:rFonts w:cs="Arial"/>
          <w:b/>
          <w:szCs w:val="20"/>
        </w:rPr>
        <w:t xml:space="preserve"> člen</w:t>
      </w:r>
    </w:p>
    <w:p w14:paraId="6B1B1A5F" w14:textId="77777777" w:rsidR="00F32E94" w:rsidRPr="00E93EFE" w:rsidRDefault="00F32E94" w:rsidP="00F32E94">
      <w:pPr>
        <w:spacing w:line="276" w:lineRule="auto"/>
        <w:jc w:val="center"/>
        <w:rPr>
          <w:rFonts w:cs="Arial"/>
          <w:b/>
          <w:szCs w:val="20"/>
        </w:rPr>
      </w:pPr>
      <w:r>
        <w:rPr>
          <w:rFonts w:cs="Arial"/>
          <w:b/>
          <w:szCs w:val="20"/>
        </w:rPr>
        <w:t>(začetek veljavnosti)</w:t>
      </w:r>
    </w:p>
    <w:p w14:paraId="09CF976A" w14:textId="77777777" w:rsidR="00F32E94" w:rsidRPr="00E93EFE" w:rsidRDefault="00F32E94" w:rsidP="00F32E94">
      <w:pPr>
        <w:spacing w:line="276" w:lineRule="auto"/>
        <w:jc w:val="both"/>
        <w:rPr>
          <w:rFonts w:cs="Arial"/>
          <w:szCs w:val="20"/>
        </w:rPr>
      </w:pPr>
    </w:p>
    <w:p w14:paraId="7BF07C5F" w14:textId="77777777" w:rsidR="00F32E94" w:rsidRPr="00E93EFE" w:rsidRDefault="00F32E94" w:rsidP="00F32E94">
      <w:pPr>
        <w:spacing w:line="276" w:lineRule="auto"/>
        <w:jc w:val="both"/>
        <w:rPr>
          <w:rFonts w:cs="Arial"/>
          <w:szCs w:val="20"/>
        </w:rPr>
      </w:pPr>
      <w:r w:rsidRPr="00E93EFE">
        <w:rPr>
          <w:rFonts w:cs="Arial"/>
          <w:szCs w:val="20"/>
        </w:rPr>
        <w:t>Ta uredba začne veljati naslednji dan po objavi v Uradnem listu Republike Slovenije.</w:t>
      </w:r>
    </w:p>
    <w:p w14:paraId="53E0318F" w14:textId="77777777" w:rsidR="00F32E94" w:rsidRPr="00E93EFE" w:rsidRDefault="00F32E94" w:rsidP="00F32E94">
      <w:pPr>
        <w:spacing w:line="276" w:lineRule="auto"/>
        <w:jc w:val="both"/>
        <w:rPr>
          <w:rFonts w:cs="Arial"/>
          <w:szCs w:val="20"/>
        </w:rPr>
      </w:pPr>
    </w:p>
    <w:p w14:paraId="5ADA2E43" w14:textId="77777777" w:rsidR="00F32E94" w:rsidRPr="00E93EFE" w:rsidRDefault="00F32E94" w:rsidP="00F32E94">
      <w:pPr>
        <w:spacing w:line="276" w:lineRule="auto"/>
        <w:jc w:val="both"/>
        <w:rPr>
          <w:rFonts w:cs="Arial"/>
          <w:szCs w:val="20"/>
          <w:lang w:eastAsia="sl-SI"/>
        </w:rPr>
      </w:pPr>
    </w:p>
    <w:p w14:paraId="7F2DAF15" w14:textId="77777777" w:rsidR="00F32E94" w:rsidRPr="00E93EFE" w:rsidRDefault="00F32E94" w:rsidP="00F32E94">
      <w:pPr>
        <w:spacing w:line="276" w:lineRule="auto"/>
        <w:jc w:val="both"/>
        <w:rPr>
          <w:rFonts w:cs="Arial"/>
          <w:b/>
          <w:bCs/>
          <w:color w:val="FFFFFF"/>
          <w:szCs w:val="20"/>
          <w:lang w:eastAsia="sl-SI"/>
        </w:rPr>
      </w:pPr>
      <w:r w:rsidRPr="00D80F87">
        <w:rPr>
          <w:rFonts w:cs="Arial"/>
          <w:szCs w:val="20"/>
          <w:lang w:eastAsia="sl-SI"/>
        </w:rPr>
        <w:t>Št. 007-6/2024</w:t>
      </w:r>
      <w:r w:rsidRPr="00D80F87">
        <w:rPr>
          <w:rFonts w:cs="Arial"/>
          <w:b/>
          <w:bCs/>
          <w:color w:val="FFFFFF"/>
          <w:szCs w:val="20"/>
          <w:lang w:eastAsia="sl-SI"/>
        </w:rPr>
        <w:t>007 007-350/201</w:t>
      </w:r>
    </w:p>
    <w:p w14:paraId="16A2A44E" w14:textId="77777777" w:rsidR="00F32E94" w:rsidRPr="00E93EFE" w:rsidRDefault="00F32E94" w:rsidP="00F32E94">
      <w:pPr>
        <w:spacing w:line="276" w:lineRule="auto"/>
        <w:jc w:val="both"/>
        <w:rPr>
          <w:rFonts w:cs="Arial"/>
          <w:szCs w:val="20"/>
          <w:lang w:eastAsia="sl-SI"/>
        </w:rPr>
      </w:pPr>
      <w:r w:rsidRPr="00E93EFE">
        <w:rPr>
          <w:rFonts w:cs="Arial"/>
          <w:szCs w:val="20"/>
          <w:lang w:eastAsia="sl-SI"/>
        </w:rPr>
        <w:t xml:space="preserve">Ljubljana, </w:t>
      </w:r>
      <w:r w:rsidRPr="00CF11BB">
        <w:rPr>
          <w:rFonts w:cs="Arial"/>
          <w:szCs w:val="20"/>
          <w:lang w:eastAsia="sl-SI"/>
        </w:rPr>
        <w:t>00. 00.</w:t>
      </w:r>
      <w:r w:rsidRPr="00E93EFE">
        <w:rPr>
          <w:rFonts w:cs="Arial"/>
          <w:szCs w:val="20"/>
          <w:lang w:eastAsia="sl-SI"/>
        </w:rPr>
        <w:t xml:space="preserve"> 202</w:t>
      </w:r>
      <w:r>
        <w:rPr>
          <w:rFonts w:cs="Arial"/>
          <w:szCs w:val="20"/>
          <w:lang w:eastAsia="sl-SI"/>
        </w:rPr>
        <w:t>4</w:t>
      </w:r>
    </w:p>
    <w:p w14:paraId="7885F88F" w14:textId="77777777" w:rsidR="00F32E94" w:rsidRPr="00E93EFE" w:rsidRDefault="00F32E94" w:rsidP="00F32E94">
      <w:pPr>
        <w:spacing w:line="276" w:lineRule="auto"/>
        <w:jc w:val="both"/>
        <w:rPr>
          <w:rFonts w:cs="Arial"/>
          <w:szCs w:val="20"/>
          <w:lang w:eastAsia="sl-SI"/>
        </w:rPr>
      </w:pPr>
      <w:r w:rsidRPr="00E93EFE">
        <w:rPr>
          <w:rFonts w:cs="Arial"/>
          <w:szCs w:val="20"/>
          <w:lang w:eastAsia="sl-SI"/>
        </w:rPr>
        <w:t xml:space="preserve">EVA </w:t>
      </w:r>
      <w:r w:rsidRPr="00785146">
        <w:rPr>
          <w:rFonts w:cs="Arial"/>
          <w:color w:val="000000"/>
          <w:szCs w:val="20"/>
          <w:lang w:eastAsia="sl-SI"/>
        </w:rPr>
        <w:t>2024-2330-0001</w:t>
      </w:r>
    </w:p>
    <w:p w14:paraId="469D76F1" w14:textId="77777777" w:rsidR="00F32E94" w:rsidRPr="00E93EFE" w:rsidRDefault="00F32E94" w:rsidP="00F32E94">
      <w:pPr>
        <w:spacing w:line="276" w:lineRule="auto"/>
        <w:ind w:left="4956" w:firstLine="708"/>
        <w:jc w:val="both"/>
        <w:rPr>
          <w:rFonts w:cs="Arial"/>
          <w:szCs w:val="20"/>
        </w:rPr>
      </w:pPr>
      <w:r w:rsidRPr="00E93EFE">
        <w:rPr>
          <w:rFonts w:cs="Arial"/>
          <w:szCs w:val="20"/>
        </w:rPr>
        <w:t>Vlada Republike Slovenije</w:t>
      </w:r>
    </w:p>
    <w:p w14:paraId="21E8D218" w14:textId="77777777" w:rsidR="00F32E94" w:rsidRPr="00E93EFE" w:rsidRDefault="00F32E94" w:rsidP="00F32E94">
      <w:pPr>
        <w:spacing w:line="276" w:lineRule="auto"/>
        <w:ind w:left="5954"/>
        <w:jc w:val="both"/>
        <w:rPr>
          <w:rFonts w:cs="Arial"/>
          <w:szCs w:val="20"/>
        </w:rPr>
      </w:pPr>
      <w:r>
        <w:rPr>
          <w:rFonts w:cs="Arial"/>
          <w:szCs w:val="20"/>
        </w:rPr>
        <w:t>dr. Robert Golob</w:t>
      </w:r>
    </w:p>
    <w:p w14:paraId="7BD0B4B0" w14:textId="77777777" w:rsidR="00F32E94" w:rsidRPr="00E93EFE" w:rsidRDefault="00F32E94" w:rsidP="00F32E94">
      <w:pPr>
        <w:spacing w:line="276" w:lineRule="auto"/>
        <w:ind w:left="6237"/>
        <w:jc w:val="both"/>
        <w:rPr>
          <w:rFonts w:cs="Arial"/>
          <w:szCs w:val="20"/>
        </w:rPr>
      </w:pPr>
      <w:r w:rsidRPr="00E93EFE">
        <w:rPr>
          <w:rFonts w:cs="Arial"/>
          <w:szCs w:val="20"/>
        </w:rPr>
        <w:t>predsednik</w:t>
      </w:r>
    </w:p>
    <w:p w14:paraId="10B0B934" w14:textId="77777777" w:rsidR="00F32E94" w:rsidRDefault="00F32E94" w:rsidP="00F32E94">
      <w:pPr>
        <w:spacing w:line="276" w:lineRule="auto"/>
      </w:pPr>
    </w:p>
    <w:p w14:paraId="66BDBDB4" w14:textId="77777777" w:rsidR="00F32E94" w:rsidRDefault="00F32E94" w:rsidP="00F32E94">
      <w:pPr>
        <w:spacing w:after="160" w:line="276" w:lineRule="auto"/>
      </w:pPr>
      <w:r>
        <w:br w:type="page"/>
      </w:r>
    </w:p>
    <w:p w14:paraId="18239CFA" w14:textId="77777777" w:rsidR="00F32E94" w:rsidRPr="00C406D8" w:rsidRDefault="00F32E94" w:rsidP="00F32E94">
      <w:pPr>
        <w:spacing w:line="276" w:lineRule="auto"/>
        <w:rPr>
          <w:rFonts w:cs="Arial"/>
          <w:szCs w:val="20"/>
        </w:rPr>
      </w:pPr>
      <w:r w:rsidRPr="00C406D8">
        <w:rPr>
          <w:rFonts w:cs="Arial"/>
          <w:szCs w:val="20"/>
        </w:rPr>
        <w:t>PRILOGA 1</w:t>
      </w:r>
    </w:p>
    <w:p w14:paraId="2949DC97" w14:textId="77777777" w:rsidR="00F32E94" w:rsidRPr="00C406D8" w:rsidRDefault="00F32E94" w:rsidP="00F32E94">
      <w:pPr>
        <w:spacing w:line="276" w:lineRule="auto"/>
        <w:rPr>
          <w:rFonts w:cs="Arial"/>
          <w:szCs w:val="20"/>
        </w:rPr>
      </w:pPr>
    </w:p>
    <w:p w14:paraId="11A0686C" w14:textId="77777777" w:rsidR="00F32E94" w:rsidRPr="00C406D8" w:rsidRDefault="00F32E94" w:rsidP="00F32E94">
      <w:pPr>
        <w:spacing w:line="276" w:lineRule="auto"/>
        <w:jc w:val="center"/>
        <w:rPr>
          <w:rFonts w:cs="Arial"/>
          <w:b/>
          <w:szCs w:val="20"/>
        </w:rPr>
      </w:pPr>
      <w:r w:rsidRPr="00C406D8">
        <w:rPr>
          <w:rFonts w:cs="Arial"/>
          <w:b/>
          <w:szCs w:val="20"/>
        </w:rPr>
        <w:t xml:space="preserve">Izjava vlagatelja glede enotnega podjetja in namenske porabe sredstev za dodelitev pomoči </w:t>
      </w:r>
      <w:r w:rsidRPr="00C406D8">
        <w:rPr>
          <w:rFonts w:cs="Arial"/>
          <w:b/>
          <w:i/>
          <w:szCs w:val="20"/>
        </w:rPr>
        <w:t xml:space="preserve">de </w:t>
      </w:r>
      <w:proofErr w:type="spellStart"/>
      <w:r w:rsidRPr="00C406D8">
        <w:rPr>
          <w:rFonts w:cs="Arial"/>
          <w:b/>
          <w:i/>
          <w:szCs w:val="20"/>
        </w:rPr>
        <w:t>minimis</w:t>
      </w:r>
      <w:proofErr w:type="spellEnd"/>
      <w:r w:rsidRPr="00C406D8">
        <w:rPr>
          <w:rFonts w:cs="Arial"/>
          <w:b/>
          <w:szCs w:val="20"/>
        </w:rPr>
        <w:t xml:space="preserve"> v okviru sheme pomoči – odpravljanje zaraščanja na kmetijskih zemljiščih</w:t>
      </w:r>
    </w:p>
    <w:p w14:paraId="51D2A95C" w14:textId="77777777" w:rsidR="00F32E94" w:rsidRPr="00C406D8" w:rsidRDefault="00F32E94" w:rsidP="00F32E94">
      <w:pPr>
        <w:spacing w:line="276" w:lineRule="auto"/>
        <w:jc w:val="both"/>
        <w:rPr>
          <w:rFonts w:cs="Arial"/>
          <w:szCs w:val="20"/>
        </w:rPr>
      </w:pPr>
    </w:p>
    <w:p w14:paraId="19B81C1F" w14:textId="77777777" w:rsidR="00F32E94" w:rsidRPr="00C406D8" w:rsidRDefault="00F32E94" w:rsidP="00F32E94">
      <w:pPr>
        <w:autoSpaceDE w:val="0"/>
        <w:autoSpaceDN w:val="0"/>
        <w:adjustRightInd w:val="0"/>
        <w:spacing w:line="276" w:lineRule="auto"/>
        <w:jc w:val="both"/>
        <w:rPr>
          <w:rFonts w:cs="Arial"/>
          <w:szCs w:val="20"/>
        </w:rPr>
      </w:pPr>
      <w:r w:rsidRPr="00C406D8">
        <w:rPr>
          <w:rFonts w:cs="Arial"/>
          <w:szCs w:val="20"/>
        </w:rPr>
        <w:t>Podpisani ______________________________________________________ izjavljam,</w:t>
      </w:r>
    </w:p>
    <w:p w14:paraId="471B81BD" w14:textId="77777777" w:rsidR="00F32E94" w:rsidRPr="00C406D8" w:rsidRDefault="00F32E94" w:rsidP="00F32E94">
      <w:pPr>
        <w:autoSpaceDE w:val="0"/>
        <w:autoSpaceDN w:val="0"/>
        <w:adjustRightInd w:val="0"/>
        <w:spacing w:line="276" w:lineRule="auto"/>
        <w:ind w:left="708" w:firstLine="708"/>
        <w:rPr>
          <w:rFonts w:cs="Arial"/>
          <w:szCs w:val="20"/>
        </w:rPr>
      </w:pPr>
      <w:r w:rsidRPr="00C406D8">
        <w:rPr>
          <w:rFonts w:cs="Arial"/>
          <w:szCs w:val="20"/>
        </w:rPr>
        <w:t>(ime in priimek vlagatelja oziroma pooblaščene osebe za zastopanje)</w:t>
      </w:r>
    </w:p>
    <w:p w14:paraId="054D1D82" w14:textId="77777777" w:rsidR="00F32E94" w:rsidRPr="00C406D8" w:rsidRDefault="00F32E94" w:rsidP="00F32E94">
      <w:pPr>
        <w:autoSpaceDE w:val="0"/>
        <w:autoSpaceDN w:val="0"/>
        <w:adjustRightInd w:val="0"/>
        <w:spacing w:line="276" w:lineRule="auto"/>
        <w:ind w:firstLine="1"/>
        <w:jc w:val="both"/>
        <w:rPr>
          <w:rFonts w:cs="Arial"/>
          <w:szCs w:val="20"/>
        </w:rPr>
      </w:pPr>
    </w:p>
    <w:p w14:paraId="7A71C2A3" w14:textId="77777777" w:rsidR="00F32E94" w:rsidRPr="00C406D8" w:rsidRDefault="00F32E94" w:rsidP="00F32E94">
      <w:pPr>
        <w:autoSpaceDE w:val="0"/>
        <w:autoSpaceDN w:val="0"/>
        <w:adjustRightInd w:val="0"/>
        <w:spacing w:line="276" w:lineRule="auto"/>
        <w:jc w:val="both"/>
        <w:rPr>
          <w:rFonts w:cs="Arial"/>
          <w:szCs w:val="20"/>
        </w:rPr>
      </w:pPr>
      <w:r w:rsidRPr="00C406D8">
        <w:rPr>
          <w:rFonts w:cs="Arial"/>
          <w:szCs w:val="20"/>
        </w:rPr>
        <w:t xml:space="preserve">da ___________________________________________________________________ </w:t>
      </w:r>
    </w:p>
    <w:p w14:paraId="7944F32D" w14:textId="77777777" w:rsidR="00F32E94" w:rsidRPr="00C406D8" w:rsidRDefault="00F32E94" w:rsidP="00F32E94">
      <w:pPr>
        <w:autoSpaceDE w:val="0"/>
        <w:autoSpaceDN w:val="0"/>
        <w:adjustRightInd w:val="0"/>
        <w:spacing w:line="276" w:lineRule="auto"/>
        <w:ind w:left="708" w:firstLine="708"/>
        <w:rPr>
          <w:rFonts w:cs="Arial"/>
          <w:szCs w:val="20"/>
        </w:rPr>
      </w:pPr>
      <w:r w:rsidRPr="00C406D8">
        <w:rPr>
          <w:rFonts w:cs="Arial"/>
          <w:szCs w:val="20"/>
        </w:rPr>
        <w:t>(ime in priimek ter naslov ali firma in sedež vlagatelja)</w:t>
      </w:r>
    </w:p>
    <w:p w14:paraId="6532113D" w14:textId="77777777" w:rsidR="00F32E94" w:rsidRPr="00C406D8" w:rsidRDefault="00F32E94" w:rsidP="00F32E94">
      <w:pPr>
        <w:autoSpaceDE w:val="0"/>
        <w:autoSpaceDN w:val="0"/>
        <w:adjustRightInd w:val="0"/>
        <w:spacing w:line="276" w:lineRule="auto"/>
        <w:rPr>
          <w:rFonts w:cs="Arial"/>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295"/>
        <w:gridCol w:w="296"/>
        <w:gridCol w:w="296"/>
        <w:gridCol w:w="296"/>
        <w:gridCol w:w="296"/>
        <w:gridCol w:w="296"/>
        <w:gridCol w:w="296"/>
        <w:gridCol w:w="296"/>
        <w:gridCol w:w="296"/>
        <w:gridCol w:w="568"/>
        <w:gridCol w:w="1774"/>
        <w:gridCol w:w="296"/>
        <w:gridCol w:w="296"/>
        <w:gridCol w:w="296"/>
        <w:gridCol w:w="296"/>
        <w:gridCol w:w="296"/>
        <w:gridCol w:w="296"/>
        <w:gridCol w:w="296"/>
        <w:gridCol w:w="296"/>
        <w:gridCol w:w="296"/>
        <w:gridCol w:w="296"/>
      </w:tblGrid>
      <w:tr w:rsidR="00F32E94" w:rsidRPr="00C406D8" w14:paraId="62261262" w14:textId="77777777" w:rsidTr="00F84CFC">
        <w:tc>
          <w:tcPr>
            <w:tcW w:w="1217" w:type="dxa"/>
            <w:tcBorders>
              <w:top w:val="single" w:sz="4" w:space="0" w:color="auto"/>
              <w:left w:val="single" w:sz="4" w:space="0" w:color="auto"/>
              <w:bottom w:val="single" w:sz="4" w:space="0" w:color="auto"/>
              <w:right w:val="single" w:sz="4" w:space="0" w:color="auto"/>
            </w:tcBorders>
            <w:hideMark/>
          </w:tcPr>
          <w:p w14:paraId="4CCC2FCB" w14:textId="77777777" w:rsidR="00F32E94" w:rsidRPr="00C406D8" w:rsidRDefault="00F32E94" w:rsidP="00F84CFC">
            <w:pPr>
              <w:tabs>
                <w:tab w:val="left" w:pos="2160"/>
              </w:tabs>
              <w:spacing w:before="120" w:line="276" w:lineRule="auto"/>
              <w:rPr>
                <w:rFonts w:cs="Arial"/>
                <w:color w:val="000000"/>
                <w:szCs w:val="20"/>
              </w:rPr>
            </w:pPr>
            <w:r w:rsidRPr="00C406D8">
              <w:rPr>
                <w:rFonts w:cs="Arial"/>
                <w:szCs w:val="20"/>
              </w:rPr>
              <w:t>KMG-MID:</w:t>
            </w:r>
          </w:p>
        </w:tc>
        <w:tc>
          <w:tcPr>
            <w:tcW w:w="295" w:type="dxa"/>
            <w:tcBorders>
              <w:top w:val="single" w:sz="4" w:space="0" w:color="auto"/>
              <w:left w:val="single" w:sz="4" w:space="0" w:color="auto"/>
              <w:bottom w:val="single" w:sz="4" w:space="0" w:color="auto"/>
              <w:right w:val="single" w:sz="4" w:space="0" w:color="auto"/>
            </w:tcBorders>
          </w:tcPr>
          <w:p w14:paraId="50526865"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047BC8E1"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1BD61F94"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00864151"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39847E04"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2AE34522"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6BDFFAF2"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0AAB0EB4"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5F5FBB5F" w14:textId="77777777" w:rsidR="00F32E94" w:rsidRPr="00C406D8" w:rsidRDefault="00F32E94" w:rsidP="00F84CFC">
            <w:pPr>
              <w:tabs>
                <w:tab w:val="left" w:pos="2160"/>
              </w:tabs>
              <w:spacing w:before="120" w:line="276" w:lineRule="auto"/>
              <w:rPr>
                <w:rFonts w:cs="Arial"/>
                <w:color w:val="000000"/>
                <w:szCs w:val="20"/>
              </w:rPr>
            </w:pPr>
          </w:p>
        </w:tc>
        <w:tc>
          <w:tcPr>
            <w:tcW w:w="568" w:type="dxa"/>
            <w:tcBorders>
              <w:top w:val="nil"/>
              <w:left w:val="single" w:sz="4" w:space="0" w:color="auto"/>
              <w:bottom w:val="nil"/>
              <w:right w:val="single" w:sz="4" w:space="0" w:color="auto"/>
            </w:tcBorders>
          </w:tcPr>
          <w:p w14:paraId="76A41D40" w14:textId="77777777" w:rsidR="00F32E94" w:rsidRPr="00C406D8" w:rsidRDefault="00F32E94" w:rsidP="00F84CFC">
            <w:pPr>
              <w:tabs>
                <w:tab w:val="left" w:pos="2160"/>
              </w:tabs>
              <w:spacing w:before="120" w:line="276" w:lineRule="auto"/>
              <w:rPr>
                <w:rFonts w:cs="Arial"/>
                <w:szCs w:val="20"/>
              </w:rPr>
            </w:pPr>
          </w:p>
        </w:tc>
        <w:tc>
          <w:tcPr>
            <w:tcW w:w="1776" w:type="dxa"/>
            <w:tcBorders>
              <w:top w:val="single" w:sz="4" w:space="0" w:color="auto"/>
              <w:left w:val="single" w:sz="4" w:space="0" w:color="auto"/>
              <w:bottom w:val="single" w:sz="4" w:space="0" w:color="auto"/>
              <w:right w:val="single" w:sz="4" w:space="0" w:color="auto"/>
            </w:tcBorders>
            <w:hideMark/>
          </w:tcPr>
          <w:p w14:paraId="1103161E" w14:textId="77777777" w:rsidR="00F32E94" w:rsidRPr="00C406D8" w:rsidRDefault="00F32E94" w:rsidP="00F84CFC">
            <w:pPr>
              <w:tabs>
                <w:tab w:val="left" w:pos="2160"/>
              </w:tabs>
              <w:spacing w:before="120" w:line="276" w:lineRule="auto"/>
              <w:rPr>
                <w:rFonts w:cs="Arial"/>
                <w:szCs w:val="20"/>
              </w:rPr>
            </w:pPr>
            <w:r w:rsidRPr="00C406D8">
              <w:rPr>
                <w:rFonts w:cs="Arial"/>
                <w:szCs w:val="20"/>
              </w:rPr>
              <w:t>Matična številka:</w:t>
            </w:r>
          </w:p>
        </w:tc>
        <w:tc>
          <w:tcPr>
            <w:tcW w:w="296" w:type="dxa"/>
            <w:tcBorders>
              <w:top w:val="single" w:sz="4" w:space="0" w:color="auto"/>
              <w:left w:val="single" w:sz="4" w:space="0" w:color="auto"/>
              <w:bottom w:val="single" w:sz="4" w:space="0" w:color="auto"/>
              <w:right w:val="single" w:sz="4" w:space="0" w:color="auto"/>
            </w:tcBorders>
          </w:tcPr>
          <w:p w14:paraId="3E7425BC"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08D876EA"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7356ABC6"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5F08B0AE"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6B6EF6D3"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1AFFE0E9"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6563FF9E"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48523A59"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15953C08" w14:textId="77777777" w:rsidR="00F32E94" w:rsidRPr="00C406D8" w:rsidRDefault="00F32E94" w:rsidP="00F84CFC">
            <w:pPr>
              <w:tabs>
                <w:tab w:val="left" w:pos="2160"/>
              </w:tabs>
              <w:spacing w:before="120" w:line="276" w:lineRule="auto"/>
              <w:rPr>
                <w:rFonts w:cs="Arial"/>
                <w:color w:val="000000"/>
                <w:szCs w:val="20"/>
              </w:rPr>
            </w:pPr>
          </w:p>
        </w:tc>
        <w:tc>
          <w:tcPr>
            <w:tcW w:w="296" w:type="dxa"/>
            <w:tcBorders>
              <w:top w:val="single" w:sz="4" w:space="0" w:color="auto"/>
              <w:left w:val="single" w:sz="4" w:space="0" w:color="auto"/>
              <w:bottom w:val="single" w:sz="4" w:space="0" w:color="auto"/>
              <w:right w:val="single" w:sz="4" w:space="0" w:color="auto"/>
            </w:tcBorders>
          </w:tcPr>
          <w:p w14:paraId="192CAE43" w14:textId="77777777" w:rsidR="00F32E94" w:rsidRPr="00C406D8" w:rsidRDefault="00F32E94" w:rsidP="00F84CFC">
            <w:pPr>
              <w:tabs>
                <w:tab w:val="left" w:pos="2160"/>
              </w:tabs>
              <w:spacing w:before="120" w:line="276" w:lineRule="auto"/>
              <w:rPr>
                <w:rFonts w:cs="Arial"/>
                <w:color w:val="000000"/>
                <w:szCs w:val="20"/>
              </w:rPr>
            </w:pPr>
          </w:p>
        </w:tc>
      </w:tr>
    </w:tbl>
    <w:p w14:paraId="699C35D5" w14:textId="77777777" w:rsidR="00F32E94" w:rsidRPr="00C406D8" w:rsidRDefault="00F32E94" w:rsidP="00F32E94">
      <w:pPr>
        <w:spacing w:line="276" w:lineRule="auto"/>
        <w:jc w:val="bot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8046"/>
      </w:tblGrid>
      <w:tr w:rsidR="00F32E94" w:rsidRPr="00C406D8" w14:paraId="4594CB52" w14:textId="77777777" w:rsidTr="00F84CFC">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28CA0C5D" w14:textId="77777777" w:rsidR="00F32E94" w:rsidRPr="00C406D8" w:rsidRDefault="00F32E94" w:rsidP="00F84CFC">
            <w:pPr>
              <w:spacing w:line="276" w:lineRule="auto"/>
              <w:jc w:val="center"/>
              <w:rPr>
                <w:rFonts w:cs="Arial"/>
                <w:b/>
                <w:szCs w:val="20"/>
              </w:rPr>
            </w:pPr>
            <w:r w:rsidRPr="00C406D8">
              <w:rPr>
                <w:rFonts w:cs="Arial"/>
                <w:b/>
                <w:szCs w:val="20"/>
              </w:rPr>
              <w:t>JE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91969" w14:textId="77777777" w:rsidR="00F32E94" w:rsidRPr="00C406D8" w:rsidRDefault="00F32E94" w:rsidP="00F84CFC">
            <w:pPr>
              <w:spacing w:line="276" w:lineRule="auto"/>
              <w:jc w:val="center"/>
              <w:rPr>
                <w:rFonts w:cs="Arial"/>
                <w:b/>
                <w:szCs w:val="20"/>
              </w:rPr>
            </w:pPr>
            <w:r w:rsidRPr="00C406D8">
              <w:rPr>
                <w:rFonts w:cs="Arial"/>
                <w:b/>
                <w:szCs w:val="20"/>
              </w:rPr>
              <w:t>NI</w:t>
            </w:r>
          </w:p>
        </w:tc>
        <w:tc>
          <w:tcPr>
            <w:tcW w:w="8046" w:type="dxa"/>
            <w:tcBorders>
              <w:top w:val="single" w:sz="4" w:space="0" w:color="auto"/>
              <w:left w:val="single" w:sz="4" w:space="0" w:color="auto"/>
              <w:bottom w:val="single" w:sz="4" w:space="0" w:color="auto"/>
              <w:right w:val="single" w:sz="4" w:space="0" w:color="auto"/>
            </w:tcBorders>
            <w:vAlign w:val="center"/>
            <w:hideMark/>
          </w:tcPr>
          <w:p w14:paraId="1160B1E1" w14:textId="77777777" w:rsidR="00F32E94" w:rsidRPr="00C406D8" w:rsidRDefault="00F32E94" w:rsidP="00F84CFC">
            <w:pPr>
              <w:spacing w:line="276" w:lineRule="auto"/>
              <w:rPr>
                <w:rFonts w:cs="Arial"/>
                <w:szCs w:val="20"/>
              </w:rPr>
            </w:pPr>
            <w:r w:rsidRPr="00C406D8">
              <w:rPr>
                <w:rFonts w:cs="Arial"/>
                <w:szCs w:val="20"/>
              </w:rPr>
              <w:t>enotno podjetje v skladu z drugim odstavkom 2. člena Uredbe 1408/2013/EU</w:t>
            </w:r>
            <w:r w:rsidRPr="00C406D8">
              <w:rPr>
                <w:rFonts w:cs="Arial"/>
                <w:szCs w:val="20"/>
                <w:vertAlign w:val="superscript"/>
              </w:rPr>
              <w:footnoteReference w:id="1"/>
            </w:r>
            <w:r w:rsidRPr="00C406D8">
              <w:rPr>
                <w:rFonts w:cs="Arial"/>
                <w:szCs w:val="20"/>
              </w:rPr>
              <w:t xml:space="preserve"> </w:t>
            </w:r>
          </w:p>
        </w:tc>
      </w:tr>
    </w:tbl>
    <w:p w14:paraId="7848E6AC" w14:textId="77777777" w:rsidR="00F32E94" w:rsidRPr="00C406D8" w:rsidRDefault="00F32E94" w:rsidP="00F32E94">
      <w:pPr>
        <w:spacing w:line="276" w:lineRule="auto"/>
        <w:rPr>
          <w:rFonts w:cs="Arial"/>
          <w:szCs w:val="20"/>
        </w:rPr>
      </w:pPr>
    </w:p>
    <w:p w14:paraId="1FC6452E" w14:textId="77777777" w:rsidR="00F32E94" w:rsidRPr="00C406D8" w:rsidRDefault="00F32E94" w:rsidP="00F32E94">
      <w:pPr>
        <w:spacing w:line="276" w:lineRule="auto"/>
        <w:ind w:left="224" w:hanging="224"/>
        <w:contextualSpacing/>
        <w:jc w:val="both"/>
        <w:rPr>
          <w:rFonts w:cs="Arial"/>
          <w:i/>
          <w:szCs w:val="20"/>
          <w:lang w:eastAsia="sl-SI"/>
        </w:rPr>
      </w:pPr>
      <w:r w:rsidRPr="00C406D8">
        <w:rPr>
          <w:rFonts w:cs="Arial"/>
          <w:szCs w:val="20"/>
          <w:lang w:eastAsia="sl-SI"/>
        </w:rPr>
        <w:t xml:space="preserve">Kot enotno podjetje smo v razmerju z naslednjimi fizičnimi in pravnimi osebami, ki opravljajo gospodarsko dejavnost </w:t>
      </w:r>
      <w:r w:rsidRPr="00C406D8">
        <w:rPr>
          <w:rFonts w:cs="Arial"/>
          <w:i/>
          <w:szCs w:val="20"/>
          <w:lang w:eastAsia="sl-SI"/>
        </w:rPr>
        <w:t>(obvezno izpolnite, če ste obkrožili JE):</w:t>
      </w:r>
    </w:p>
    <w:tbl>
      <w:tblPr>
        <w:tblStyle w:val="Tabelamrea"/>
        <w:tblW w:w="0" w:type="auto"/>
        <w:tblLook w:val="04A0" w:firstRow="1" w:lastRow="0" w:firstColumn="1" w:lastColumn="0" w:noHBand="0" w:noVBand="1"/>
      </w:tblPr>
      <w:tblGrid>
        <w:gridCol w:w="3987"/>
        <w:gridCol w:w="2360"/>
        <w:gridCol w:w="2373"/>
      </w:tblGrid>
      <w:tr w:rsidR="00F32E94" w:rsidRPr="00C406D8" w14:paraId="6F441D00" w14:textId="77777777" w:rsidTr="00F84CFC">
        <w:trPr>
          <w:trHeight w:val="340"/>
        </w:trPr>
        <w:tc>
          <w:tcPr>
            <w:tcW w:w="4159" w:type="dxa"/>
            <w:tcBorders>
              <w:top w:val="single" w:sz="4" w:space="0" w:color="000000"/>
              <w:left w:val="single" w:sz="4" w:space="0" w:color="000000"/>
              <w:bottom w:val="single" w:sz="4" w:space="0" w:color="000000"/>
              <w:right w:val="single" w:sz="4" w:space="0" w:color="000000"/>
            </w:tcBorders>
            <w:vAlign w:val="center"/>
            <w:hideMark/>
          </w:tcPr>
          <w:p w14:paraId="1458B062" w14:textId="77777777" w:rsidR="00F32E94" w:rsidRPr="00C406D8" w:rsidRDefault="00F32E94" w:rsidP="00F84CFC">
            <w:pPr>
              <w:spacing w:line="276" w:lineRule="auto"/>
              <w:contextualSpacing/>
              <w:jc w:val="both"/>
              <w:rPr>
                <w:rFonts w:cs="Arial"/>
                <w:szCs w:val="20"/>
              </w:rPr>
            </w:pPr>
            <w:r w:rsidRPr="00C406D8">
              <w:rPr>
                <w:rFonts w:cs="Arial"/>
                <w:szCs w:val="20"/>
              </w:rPr>
              <w:t>Ime in priimek ter naslov ali firma in sedež</w:t>
            </w:r>
          </w:p>
        </w:tc>
        <w:tc>
          <w:tcPr>
            <w:tcW w:w="2449" w:type="dxa"/>
            <w:tcBorders>
              <w:top w:val="single" w:sz="4" w:space="0" w:color="000000"/>
              <w:left w:val="single" w:sz="4" w:space="0" w:color="000000"/>
              <w:bottom w:val="single" w:sz="4" w:space="0" w:color="000000"/>
              <w:right w:val="single" w:sz="4" w:space="0" w:color="000000"/>
            </w:tcBorders>
            <w:vAlign w:val="center"/>
            <w:hideMark/>
          </w:tcPr>
          <w:p w14:paraId="29735BB2" w14:textId="77777777" w:rsidR="00F32E94" w:rsidRPr="00C406D8" w:rsidRDefault="00F32E94" w:rsidP="00F84CFC">
            <w:pPr>
              <w:spacing w:line="276" w:lineRule="auto"/>
              <w:contextualSpacing/>
              <w:jc w:val="center"/>
              <w:rPr>
                <w:rFonts w:cs="Arial"/>
                <w:szCs w:val="20"/>
              </w:rPr>
            </w:pPr>
            <w:r w:rsidRPr="00C406D8">
              <w:rPr>
                <w:rFonts w:cs="Arial"/>
                <w:szCs w:val="20"/>
              </w:rPr>
              <w:t>KMG-MID</w:t>
            </w:r>
          </w:p>
        </w:tc>
        <w:tc>
          <w:tcPr>
            <w:tcW w:w="2453" w:type="dxa"/>
            <w:tcBorders>
              <w:top w:val="single" w:sz="4" w:space="0" w:color="000000"/>
              <w:left w:val="single" w:sz="4" w:space="0" w:color="000000"/>
              <w:bottom w:val="single" w:sz="4" w:space="0" w:color="000000"/>
              <w:right w:val="single" w:sz="4" w:space="0" w:color="000000"/>
            </w:tcBorders>
            <w:vAlign w:val="center"/>
            <w:hideMark/>
          </w:tcPr>
          <w:p w14:paraId="49918911" w14:textId="77777777" w:rsidR="00F32E94" w:rsidRPr="00C406D8" w:rsidRDefault="00F32E94" w:rsidP="00F84CFC">
            <w:pPr>
              <w:spacing w:line="276" w:lineRule="auto"/>
              <w:contextualSpacing/>
              <w:jc w:val="center"/>
              <w:rPr>
                <w:rFonts w:cs="Arial"/>
                <w:szCs w:val="20"/>
              </w:rPr>
            </w:pPr>
            <w:r w:rsidRPr="00C406D8">
              <w:rPr>
                <w:rFonts w:cs="Arial"/>
                <w:szCs w:val="20"/>
              </w:rPr>
              <w:t>Matična številka</w:t>
            </w:r>
          </w:p>
        </w:tc>
      </w:tr>
      <w:tr w:rsidR="00F32E94" w:rsidRPr="00C406D8" w14:paraId="3D9320DA" w14:textId="77777777" w:rsidTr="00F84CFC">
        <w:trPr>
          <w:trHeight w:val="340"/>
        </w:trPr>
        <w:tc>
          <w:tcPr>
            <w:tcW w:w="4159" w:type="dxa"/>
            <w:tcBorders>
              <w:top w:val="single" w:sz="4" w:space="0" w:color="000000"/>
              <w:left w:val="single" w:sz="4" w:space="0" w:color="000000"/>
              <w:bottom w:val="single" w:sz="4" w:space="0" w:color="000000"/>
              <w:right w:val="single" w:sz="4" w:space="0" w:color="000000"/>
            </w:tcBorders>
            <w:vAlign w:val="center"/>
          </w:tcPr>
          <w:p w14:paraId="23198250" w14:textId="77777777" w:rsidR="00F32E94" w:rsidRPr="00C406D8" w:rsidRDefault="00F32E94" w:rsidP="00F84CFC">
            <w:pPr>
              <w:spacing w:line="276" w:lineRule="auto"/>
              <w:contextualSpacing/>
              <w:jc w:val="both"/>
              <w:rPr>
                <w:rFonts w:cs="Arial"/>
                <w:szCs w:val="20"/>
              </w:rPr>
            </w:pPr>
          </w:p>
        </w:tc>
        <w:tc>
          <w:tcPr>
            <w:tcW w:w="2449" w:type="dxa"/>
            <w:tcBorders>
              <w:top w:val="single" w:sz="4" w:space="0" w:color="000000"/>
              <w:left w:val="single" w:sz="4" w:space="0" w:color="000000"/>
              <w:bottom w:val="single" w:sz="4" w:space="0" w:color="000000"/>
              <w:right w:val="single" w:sz="4" w:space="0" w:color="000000"/>
            </w:tcBorders>
            <w:vAlign w:val="center"/>
          </w:tcPr>
          <w:p w14:paraId="24A8ED8A" w14:textId="77777777" w:rsidR="00F32E94" w:rsidRPr="00C406D8" w:rsidRDefault="00F32E94" w:rsidP="00F84CFC">
            <w:pPr>
              <w:spacing w:line="276" w:lineRule="auto"/>
              <w:contextualSpacing/>
              <w:jc w:val="center"/>
              <w:rPr>
                <w:rFonts w:cs="Arial"/>
                <w:szCs w:val="20"/>
              </w:rPr>
            </w:pPr>
          </w:p>
        </w:tc>
        <w:tc>
          <w:tcPr>
            <w:tcW w:w="2453" w:type="dxa"/>
            <w:tcBorders>
              <w:top w:val="single" w:sz="4" w:space="0" w:color="000000"/>
              <w:left w:val="single" w:sz="4" w:space="0" w:color="000000"/>
              <w:bottom w:val="single" w:sz="4" w:space="0" w:color="000000"/>
              <w:right w:val="single" w:sz="4" w:space="0" w:color="000000"/>
            </w:tcBorders>
            <w:vAlign w:val="center"/>
          </w:tcPr>
          <w:p w14:paraId="7FAD7CA1" w14:textId="77777777" w:rsidR="00F32E94" w:rsidRPr="00C406D8" w:rsidRDefault="00F32E94" w:rsidP="00F84CFC">
            <w:pPr>
              <w:spacing w:line="276" w:lineRule="auto"/>
              <w:contextualSpacing/>
              <w:jc w:val="center"/>
              <w:rPr>
                <w:rFonts w:cs="Arial"/>
                <w:szCs w:val="20"/>
              </w:rPr>
            </w:pPr>
          </w:p>
        </w:tc>
      </w:tr>
      <w:tr w:rsidR="00F32E94" w:rsidRPr="00C406D8" w14:paraId="0F1E661B" w14:textId="77777777" w:rsidTr="00F84CFC">
        <w:trPr>
          <w:trHeight w:val="340"/>
        </w:trPr>
        <w:tc>
          <w:tcPr>
            <w:tcW w:w="4159" w:type="dxa"/>
            <w:tcBorders>
              <w:top w:val="single" w:sz="4" w:space="0" w:color="000000"/>
              <w:left w:val="single" w:sz="4" w:space="0" w:color="000000"/>
              <w:bottom w:val="single" w:sz="4" w:space="0" w:color="000000"/>
              <w:right w:val="single" w:sz="4" w:space="0" w:color="000000"/>
            </w:tcBorders>
            <w:vAlign w:val="center"/>
          </w:tcPr>
          <w:p w14:paraId="5060287B" w14:textId="77777777" w:rsidR="00F32E94" w:rsidRPr="00C406D8" w:rsidRDefault="00F32E94" w:rsidP="00F84CFC">
            <w:pPr>
              <w:spacing w:line="276" w:lineRule="auto"/>
              <w:contextualSpacing/>
              <w:jc w:val="both"/>
              <w:rPr>
                <w:rFonts w:cs="Arial"/>
                <w:szCs w:val="20"/>
              </w:rPr>
            </w:pPr>
          </w:p>
        </w:tc>
        <w:tc>
          <w:tcPr>
            <w:tcW w:w="2449" w:type="dxa"/>
            <w:tcBorders>
              <w:top w:val="single" w:sz="4" w:space="0" w:color="000000"/>
              <w:left w:val="single" w:sz="4" w:space="0" w:color="000000"/>
              <w:bottom w:val="single" w:sz="4" w:space="0" w:color="000000"/>
              <w:right w:val="single" w:sz="4" w:space="0" w:color="000000"/>
            </w:tcBorders>
            <w:vAlign w:val="center"/>
          </w:tcPr>
          <w:p w14:paraId="13FDD5FF" w14:textId="77777777" w:rsidR="00F32E94" w:rsidRPr="00C406D8" w:rsidRDefault="00F32E94" w:rsidP="00F84CFC">
            <w:pPr>
              <w:spacing w:line="276" w:lineRule="auto"/>
              <w:contextualSpacing/>
              <w:jc w:val="center"/>
              <w:rPr>
                <w:rFonts w:cs="Arial"/>
                <w:szCs w:val="20"/>
              </w:rPr>
            </w:pPr>
          </w:p>
        </w:tc>
        <w:tc>
          <w:tcPr>
            <w:tcW w:w="2453" w:type="dxa"/>
            <w:tcBorders>
              <w:top w:val="single" w:sz="4" w:space="0" w:color="000000"/>
              <w:left w:val="single" w:sz="4" w:space="0" w:color="000000"/>
              <w:bottom w:val="single" w:sz="4" w:space="0" w:color="000000"/>
              <w:right w:val="single" w:sz="4" w:space="0" w:color="000000"/>
            </w:tcBorders>
            <w:vAlign w:val="center"/>
          </w:tcPr>
          <w:p w14:paraId="0C074CEA" w14:textId="77777777" w:rsidR="00F32E94" w:rsidRPr="00C406D8" w:rsidRDefault="00F32E94" w:rsidP="00F84CFC">
            <w:pPr>
              <w:spacing w:line="276" w:lineRule="auto"/>
              <w:contextualSpacing/>
              <w:jc w:val="center"/>
              <w:rPr>
                <w:rFonts w:cs="Arial"/>
                <w:szCs w:val="20"/>
              </w:rPr>
            </w:pPr>
          </w:p>
        </w:tc>
      </w:tr>
      <w:tr w:rsidR="00F32E94" w:rsidRPr="00C406D8" w14:paraId="0F92109C" w14:textId="77777777" w:rsidTr="00F84CFC">
        <w:trPr>
          <w:trHeight w:val="340"/>
        </w:trPr>
        <w:tc>
          <w:tcPr>
            <w:tcW w:w="4159" w:type="dxa"/>
            <w:tcBorders>
              <w:top w:val="single" w:sz="4" w:space="0" w:color="000000"/>
              <w:left w:val="single" w:sz="4" w:space="0" w:color="000000"/>
              <w:bottom w:val="single" w:sz="4" w:space="0" w:color="000000"/>
              <w:right w:val="single" w:sz="4" w:space="0" w:color="000000"/>
            </w:tcBorders>
            <w:vAlign w:val="center"/>
          </w:tcPr>
          <w:p w14:paraId="1C3FDD06" w14:textId="77777777" w:rsidR="00F32E94" w:rsidRPr="00C406D8" w:rsidRDefault="00F32E94" w:rsidP="00F84CFC">
            <w:pPr>
              <w:spacing w:line="276" w:lineRule="auto"/>
              <w:contextualSpacing/>
              <w:jc w:val="both"/>
              <w:rPr>
                <w:rFonts w:cs="Arial"/>
                <w:szCs w:val="20"/>
              </w:rPr>
            </w:pPr>
          </w:p>
        </w:tc>
        <w:tc>
          <w:tcPr>
            <w:tcW w:w="2449" w:type="dxa"/>
            <w:tcBorders>
              <w:top w:val="single" w:sz="4" w:space="0" w:color="000000"/>
              <w:left w:val="single" w:sz="4" w:space="0" w:color="000000"/>
              <w:bottom w:val="single" w:sz="4" w:space="0" w:color="000000"/>
              <w:right w:val="single" w:sz="4" w:space="0" w:color="000000"/>
            </w:tcBorders>
            <w:vAlign w:val="center"/>
          </w:tcPr>
          <w:p w14:paraId="590EE008" w14:textId="77777777" w:rsidR="00F32E94" w:rsidRPr="00C406D8" w:rsidRDefault="00F32E94" w:rsidP="00F84CFC">
            <w:pPr>
              <w:spacing w:line="276" w:lineRule="auto"/>
              <w:contextualSpacing/>
              <w:jc w:val="center"/>
              <w:rPr>
                <w:rFonts w:cs="Arial"/>
                <w:szCs w:val="20"/>
              </w:rPr>
            </w:pPr>
          </w:p>
        </w:tc>
        <w:tc>
          <w:tcPr>
            <w:tcW w:w="2453" w:type="dxa"/>
            <w:tcBorders>
              <w:top w:val="single" w:sz="4" w:space="0" w:color="000000"/>
              <w:left w:val="single" w:sz="4" w:space="0" w:color="000000"/>
              <w:bottom w:val="single" w:sz="4" w:space="0" w:color="000000"/>
              <w:right w:val="single" w:sz="4" w:space="0" w:color="000000"/>
            </w:tcBorders>
            <w:vAlign w:val="center"/>
          </w:tcPr>
          <w:p w14:paraId="2AB57D3B" w14:textId="77777777" w:rsidR="00F32E94" w:rsidRPr="00C406D8" w:rsidRDefault="00F32E94" w:rsidP="00F84CFC">
            <w:pPr>
              <w:spacing w:line="276" w:lineRule="auto"/>
              <w:contextualSpacing/>
              <w:jc w:val="center"/>
              <w:rPr>
                <w:rFonts w:cs="Arial"/>
                <w:szCs w:val="20"/>
              </w:rPr>
            </w:pPr>
          </w:p>
        </w:tc>
      </w:tr>
    </w:tbl>
    <w:p w14:paraId="7193F1C8" w14:textId="77777777" w:rsidR="00F32E94" w:rsidRPr="00C406D8" w:rsidRDefault="00F32E94" w:rsidP="00F32E94">
      <w:pPr>
        <w:spacing w:line="276" w:lineRule="auto"/>
        <w:contextualSpacing/>
        <w:jc w:val="both"/>
        <w:rPr>
          <w:rFonts w:cs="Arial"/>
          <w:szCs w:val="20"/>
          <w:lang w:eastAsia="sl-SI"/>
        </w:rPr>
      </w:pPr>
    </w:p>
    <w:tbl>
      <w:tblPr>
        <w:tblStyle w:val="Tabelamrea"/>
        <w:tblW w:w="0" w:type="auto"/>
        <w:tblLook w:val="04A0" w:firstRow="1" w:lastRow="0" w:firstColumn="1" w:lastColumn="0" w:noHBand="0" w:noVBand="1"/>
      </w:tblPr>
      <w:tblGrid>
        <w:gridCol w:w="564"/>
        <w:gridCol w:w="562"/>
        <w:gridCol w:w="527"/>
        <w:gridCol w:w="7067"/>
      </w:tblGrid>
      <w:tr w:rsidR="00F32E94" w:rsidRPr="00C406D8" w14:paraId="38F5F8E1" w14:textId="77777777" w:rsidTr="00F84CFC">
        <w:trPr>
          <w:trHeight w:val="553"/>
        </w:trPr>
        <w:tc>
          <w:tcPr>
            <w:tcW w:w="567" w:type="dxa"/>
            <w:tcBorders>
              <w:top w:val="single" w:sz="4" w:space="0" w:color="000000"/>
              <w:left w:val="single" w:sz="4" w:space="0" w:color="000000"/>
              <w:bottom w:val="single" w:sz="4" w:space="0" w:color="auto"/>
              <w:right w:val="single" w:sz="4" w:space="0" w:color="000000"/>
            </w:tcBorders>
            <w:vAlign w:val="center"/>
            <w:hideMark/>
          </w:tcPr>
          <w:p w14:paraId="53AF7FF0" w14:textId="77777777" w:rsidR="00F32E94" w:rsidRPr="00C406D8" w:rsidRDefault="00F32E94" w:rsidP="00F84CFC">
            <w:pPr>
              <w:spacing w:before="120" w:line="276" w:lineRule="auto"/>
              <w:contextualSpacing/>
              <w:jc w:val="center"/>
              <w:rPr>
                <w:rFonts w:cs="Arial"/>
                <w:b/>
                <w:szCs w:val="20"/>
              </w:rPr>
            </w:pPr>
            <w:r w:rsidRPr="00C406D8">
              <w:rPr>
                <w:rFonts w:cs="Arial"/>
                <w:b/>
                <w:szCs w:val="20"/>
              </w:rPr>
              <w:t>DA</w:t>
            </w:r>
          </w:p>
        </w:tc>
        <w:tc>
          <w:tcPr>
            <w:tcW w:w="566" w:type="dxa"/>
            <w:tcBorders>
              <w:top w:val="single" w:sz="4" w:space="0" w:color="000000"/>
              <w:left w:val="single" w:sz="4" w:space="0" w:color="000000"/>
              <w:bottom w:val="single" w:sz="4" w:space="0" w:color="auto"/>
              <w:right w:val="single" w:sz="4" w:space="0" w:color="000000"/>
            </w:tcBorders>
            <w:vAlign w:val="center"/>
            <w:hideMark/>
          </w:tcPr>
          <w:p w14:paraId="0ECC04D0" w14:textId="77777777" w:rsidR="00F32E94" w:rsidRPr="00C406D8" w:rsidRDefault="00F32E94" w:rsidP="00F84CFC">
            <w:pPr>
              <w:spacing w:before="120" w:line="276" w:lineRule="auto"/>
              <w:contextualSpacing/>
              <w:jc w:val="center"/>
              <w:rPr>
                <w:rFonts w:cs="Arial"/>
                <w:b/>
                <w:szCs w:val="20"/>
              </w:rPr>
            </w:pPr>
            <w:r w:rsidRPr="00C406D8">
              <w:rPr>
                <w:rFonts w:cs="Arial"/>
                <w:b/>
                <w:szCs w:val="20"/>
              </w:rPr>
              <w:t>NE</w:t>
            </w:r>
          </w:p>
        </w:tc>
        <w:tc>
          <w:tcPr>
            <w:tcW w:w="7930" w:type="dxa"/>
            <w:gridSpan w:val="2"/>
            <w:tcBorders>
              <w:top w:val="single" w:sz="4" w:space="0" w:color="000000"/>
              <w:left w:val="single" w:sz="4" w:space="0" w:color="000000"/>
              <w:bottom w:val="single" w:sz="4" w:space="0" w:color="auto"/>
              <w:right w:val="single" w:sz="4" w:space="0" w:color="000000"/>
            </w:tcBorders>
            <w:hideMark/>
          </w:tcPr>
          <w:p w14:paraId="43E1653F" w14:textId="77777777" w:rsidR="00F32E94" w:rsidRPr="00C406D8" w:rsidRDefault="00F32E94" w:rsidP="00F84CFC">
            <w:pPr>
              <w:spacing w:line="276" w:lineRule="auto"/>
              <w:jc w:val="both"/>
              <w:rPr>
                <w:rFonts w:cs="Arial"/>
                <w:szCs w:val="20"/>
              </w:rPr>
            </w:pPr>
            <w:r w:rsidRPr="00C406D8">
              <w:rPr>
                <w:rFonts w:cs="Arial"/>
                <w:szCs w:val="20"/>
              </w:rPr>
              <w:t>Poleg dejavnosti primarne kmetijske proizvodnje vlagatelj opravlja še druge dejavnosti*:</w:t>
            </w:r>
          </w:p>
        </w:tc>
      </w:tr>
      <w:tr w:rsidR="00F32E94" w:rsidRPr="00C406D8" w14:paraId="71788E95" w14:textId="77777777" w:rsidTr="00F84CFC">
        <w:trPr>
          <w:trHeight w:val="201"/>
        </w:trPr>
        <w:tc>
          <w:tcPr>
            <w:tcW w:w="1133" w:type="dxa"/>
            <w:gridSpan w:val="2"/>
            <w:vMerge w:val="restart"/>
            <w:tcBorders>
              <w:top w:val="single" w:sz="4" w:space="0" w:color="auto"/>
              <w:left w:val="single" w:sz="4" w:space="0" w:color="000000"/>
              <w:bottom w:val="single" w:sz="4" w:space="0" w:color="auto"/>
              <w:right w:val="single" w:sz="4" w:space="0" w:color="000000"/>
            </w:tcBorders>
          </w:tcPr>
          <w:p w14:paraId="4F59A528" w14:textId="77777777" w:rsidR="00F32E94" w:rsidRPr="00C406D8" w:rsidRDefault="00F32E94" w:rsidP="00F84CFC">
            <w:pPr>
              <w:spacing w:before="120" w:line="276" w:lineRule="auto"/>
              <w:contextualSpacing/>
              <w:jc w:val="both"/>
              <w:rPr>
                <w:rFonts w:cs="Arial"/>
                <w:b/>
                <w:szCs w:val="20"/>
              </w:rPr>
            </w:pPr>
          </w:p>
        </w:tc>
        <w:tc>
          <w:tcPr>
            <w:tcW w:w="532" w:type="dxa"/>
            <w:tcBorders>
              <w:top w:val="single" w:sz="4" w:space="0" w:color="000000"/>
              <w:left w:val="single" w:sz="4" w:space="0" w:color="000000"/>
              <w:bottom w:val="single" w:sz="4" w:space="0" w:color="auto"/>
              <w:right w:val="single" w:sz="4" w:space="0" w:color="000000"/>
            </w:tcBorders>
            <w:vAlign w:val="center"/>
            <w:hideMark/>
          </w:tcPr>
          <w:tbl>
            <w:tblPr>
              <w:tblStyle w:val="Tabelamrea"/>
              <w:tblW w:w="0" w:type="auto"/>
              <w:tblLook w:val="04A0" w:firstRow="1" w:lastRow="0" w:firstColumn="1" w:lastColumn="0" w:noHBand="0" w:noVBand="1"/>
            </w:tblPr>
            <w:tblGrid>
              <w:gridCol w:w="301"/>
            </w:tblGrid>
            <w:tr w:rsidR="00F32E94" w:rsidRPr="00C406D8" w14:paraId="549E8E87" w14:textId="77777777" w:rsidTr="00F84CFC">
              <w:tc>
                <w:tcPr>
                  <w:tcW w:w="360" w:type="dxa"/>
                  <w:tcBorders>
                    <w:top w:val="single" w:sz="4" w:space="0" w:color="000000"/>
                    <w:left w:val="single" w:sz="4" w:space="0" w:color="000000"/>
                    <w:bottom w:val="single" w:sz="4" w:space="0" w:color="000000"/>
                    <w:right w:val="single" w:sz="4" w:space="0" w:color="000000"/>
                  </w:tcBorders>
                </w:tcPr>
                <w:p w14:paraId="3D21CC11" w14:textId="77777777" w:rsidR="00F32E94" w:rsidRPr="00C406D8" w:rsidRDefault="00F32E94" w:rsidP="00F84CFC">
                  <w:pPr>
                    <w:spacing w:line="276" w:lineRule="auto"/>
                    <w:jc w:val="center"/>
                    <w:rPr>
                      <w:rFonts w:cs="Arial"/>
                      <w:szCs w:val="20"/>
                    </w:rPr>
                  </w:pPr>
                </w:p>
              </w:tc>
            </w:tr>
          </w:tbl>
          <w:p w14:paraId="61CEAF87" w14:textId="77777777" w:rsidR="00F32E94" w:rsidRPr="00C406D8" w:rsidRDefault="00F32E94" w:rsidP="00F84CFC">
            <w:pPr>
              <w:spacing w:line="276" w:lineRule="auto"/>
              <w:jc w:val="center"/>
              <w:rPr>
                <w:rFonts w:cs="Arial"/>
                <w:szCs w:val="20"/>
              </w:rPr>
            </w:pPr>
          </w:p>
        </w:tc>
        <w:tc>
          <w:tcPr>
            <w:tcW w:w="7398" w:type="dxa"/>
            <w:tcBorders>
              <w:top w:val="single" w:sz="4" w:space="0" w:color="000000"/>
              <w:left w:val="single" w:sz="4" w:space="0" w:color="000000"/>
              <w:bottom w:val="single" w:sz="4" w:space="0" w:color="000000"/>
              <w:right w:val="single" w:sz="4" w:space="0" w:color="000000"/>
            </w:tcBorders>
          </w:tcPr>
          <w:p w14:paraId="5130A9C1" w14:textId="77777777" w:rsidR="00F32E94" w:rsidRPr="00C406D8" w:rsidRDefault="00F32E94" w:rsidP="00F84CFC">
            <w:pPr>
              <w:spacing w:line="276" w:lineRule="auto"/>
              <w:rPr>
                <w:rFonts w:cs="Arial"/>
                <w:color w:val="000000"/>
                <w:szCs w:val="20"/>
              </w:rPr>
            </w:pPr>
            <w:r w:rsidRPr="00C406D8">
              <w:rPr>
                <w:rFonts w:cs="Arial"/>
                <w:color w:val="000000"/>
                <w:szCs w:val="20"/>
              </w:rPr>
              <w:t xml:space="preserve">predelava in trženje kmetijskih proizvodov, </w:t>
            </w:r>
          </w:p>
          <w:p w14:paraId="52ED378A" w14:textId="77777777" w:rsidR="00F32E94" w:rsidRPr="00C406D8" w:rsidRDefault="00F32E94" w:rsidP="00F84CFC">
            <w:pPr>
              <w:spacing w:line="276" w:lineRule="auto"/>
              <w:rPr>
                <w:rFonts w:cs="Arial"/>
                <w:szCs w:val="20"/>
              </w:rPr>
            </w:pPr>
          </w:p>
        </w:tc>
      </w:tr>
      <w:tr w:rsidR="00F32E94" w:rsidRPr="00C406D8" w14:paraId="71A1B8D1" w14:textId="77777777" w:rsidTr="00F84CFC">
        <w:trPr>
          <w:trHeight w:val="199"/>
        </w:trPr>
        <w:tc>
          <w:tcPr>
            <w:tcW w:w="0" w:type="auto"/>
            <w:gridSpan w:val="2"/>
            <w:vMerge/>
            <w:tcBorders>
              <w:top w:val="single" w:sz="4" w:space="0" w:color="auto"/>
              <w:left w:val="single" w:sz="4" w:space="0" w:color="000000"/>
              <w:bottom w:val="single" w:sz="4" w:space="0" w:color="auto"/>
              <w:right w:val="single" w:sz="4" w:space="0" w:color="000000"/>
            </w:tcBorders>
            <w:vAlign w:val="center"/>
            <w:hideMark/>
          </w:tcPr>
          <w:p w14:paraId="3902E816" w14:textId="77777777" w:rsidR="00F32E94" w:rsidRPr="00C406D8" w:rsidRDefault="00F32E94" w:rsidP="00F84CFC">
            <w:pPr>
              <w:spacing w:line="276" w:lineRule="auto"/>
              <w:rPr>
                <w:rFonts w:cs="Arial"/>
                <w:b/>
                <w:szCs w:val="20"/>
              </w:rPr>
            </w:pPr>
          </w:p>
        </w:tc>
        <w:tc>
          <w:tcPr>
            <w:tcW w:w="532" w:type="dxa"/>
            <w:tcBorders>
              <w:top w:val="single" w:sz="4" w:space="0" w:color="000000"/>
              <w:left w:val="single" w:sz="4" w:space="0" w:color="000000"/>
              <w:bottom w:val="single" w:sz="4" w:space="0" w:color="auto"/>
              <w:right w:val="single" w:sz="4" w:space="0" w:color="000000"/>
            </w:tcBorders>
            <w:vAlign w:val="center"/>
            <w:hideMark/>
          </w:tcPr>
          <w:tbl>
            <w:tblPr>
              <w:tblStyle w:val="Tabelamrea"/>
              <w:tblW w:w="0" w:type="auto"/>
              <w:tblLook w:val="04A0" w:firstRow="1" w:lastRow="0" w:firstColumn="1" w:lastColumn="0" w:noHBand="0" w:noVBand="1"/>
            </w:tblPr>
            <w:tblGrid>
              <w:gridCol w:w="301"/>
            </w:tblGrid>
            <w:tr w:rsidR="00F32E94" w:rsidRPr="00C406D8" w14:paraId="524CC1C3" w14:textId="77777777" w:rsidTr="00F84CFC">
              <w:tc>
                <w:tcPr>
                  <w:tcW w:w="360" w:type="dxa"/>
                  <w:tcBorders>
                    <w:top w:val="single" w:sz="4" w:space="0" w:color="000000"/>
                    <w:left w:val="single" w:sz="4" w:space="0" w:color="000000"/>
                    <w:bottom w:val="single" w:sz="4" w:space="0" w:color="000000"/>
                    <w:right w:val="single" w:sz="4" w:space="0" w:color="000000"/>
                  </w:tcBorders>
                </w:tcPr>
                <w:p w14:paraId="3F8E5481" w14:textId="77777777" w:rsidR="00F32E94" w:rsidRPr="00C406D8" w:rsidRDefault="00F32E94" w:rsidP="00F84CFC">
                  <w:pPr>
                    <w:spacing w:line="276" w:lineRule="auto"/>
                    <w:jc w:val="center"/>
                    <w:rPr>
                      <w:rFonts w:cs="Arial"/>
                      <w:szCs w:val="20"/>
                    </w:rPr>
                  </w:pPr>
                </w:p>
              </w:tc>
            </w:tr>
          </w:tbl>
          <w:p w14:paraId="65B23B11" w14:textId="77777777" w:rsidR="00F32E94" w:rsidRPr="00C406D8" w:rsidRDefault="00F32E94" w:rsidP="00F84CFC">
            <w:pPr>
              <w:spacing w:line="276" w:lineRule="auto"/>
              <w:jc w:val="center"/>
              <w:rPr>
                <w:rFonts w:cs="Arial"/>
                <w:szCs w:val="20"/>
              </w:rPr>
            </w:pPr>
          </w:p>
        </w:tc>
        <w:tc>
          <w:tcPr>
            <w:tcW w:w="7398" w:type="dxa"/>
            <w:tcBorders>
              <w:top w:val="single" w:sz="4" w:space="0" w:color="000000"/>
              <w:left w:val="single" w:sz="4" w:space="0" w:color="000000"/>
              <w:bottom w:val="single" w:sz="4" w:space="0" w:color="000000"/>
              <w:right w:val="single" w:sz="4" w:space="0" w:color="000000"/>
            </w:tcBorders>
          </w:tcPr>
          <w:p w14:paraId="0190E43B" w14:textId="77777777" w:rsidR="00F32E94" w:rsidRPr="00C406D8" w:rsidRDefault="00F32E94" w:rsidP="00F84CFC">
            <w:pPr>
              <w:spacing w:line="276" w:lineRule="auto"/>
              <w:rPr>
                <w:rFonts w:cs="Arial"/>
                <w:color w:val="000000"/>
                <w:szCs w:val="20"/>
              </w:rPr>
            </w:pPr>
            <w:r w:rsidRPr="00C406D8">
              <w:rPr>
                <w:rFonts w:cs="Arial"/>
                <w:color w:val="000000"/>
                <w:szCs w:val="20"/>
              </w:rPr>
              <w:t>primarna proizvodnja ribiških proizvodov in proizvodov iz akvakulture,</w:t>
            </w:r>
          </w:p>
          <w:p w14:paraId="2E9051E0" w14:textId="77777777" w:rsidR="00F32E94" w:rsidRPr="00C406D8" w:rsidRDefault="00F32E94" w:rsidP="00F84CFC">
            <w:pPr>
              <w:spacing w:line="276" w:lineRule="auto"/>
              <w:rPr>
                <w:rFonts w:cs="Arial"/>
                <w:color w:val="000000"/>
                <w:szCs w:val="20"/>
              </w:rPr>
            </w:pPr>
          </w:p>
        </w:tc>
      </w:tr>
      <w:tr w:rsidR="00F32E94" w:rsidRPr="00C406D8" w14:paraId="49B9A0E0" w14:textId="77777777" w:rsidTr="00F84CFC">
        <w:trPr>
          <w:trHeight w:val="199"/>
        </w:trPr>
        <w:tc>
          <w:tcPr>
            <w:tcW w:w="0" w:type="auto"/>
            <w:gridSpan w:val="2"/>
            <w:vMerge/>
            <w:tcBorders>
              <w:top w:val="single" w:sz="4" w:space="0" w:color="auto"/>
              <w:left w:val="single" w:sz="4" w:space="0" w:color="000000"/>
              <w:bottom w:val="single" w:sz="4" w:space="0" w:color="auto"/>
              <w:right w:val="single" w:sz="4" w:space="0" w:color="000000"/>
            </w:tcBorders>
            <w:vAlign w:val="center"/>
            <w:hideMark/>
          </w:tcPr>
          <w:p w14:paraId="643C2957" w14:textId="77777777" w:rsidR="00F32E94" w:rsidRPr="00C406D8" w:rsidRDefault="00F32E94" w:rsidP="00F84CFC">
            <w:pPr>
              <w:spacing w:line="276" w:lineRule="auto"/>
              <w:rPr>
                <w:rFonts w:cs="Arial"/>
                <w:b/>
                <w:szCs w:val="20"/>
              </w:rPr>
            </w:pPr>
          </w:p>
        </w:tc>
        <w:tc>
          <w:tcPr>
            <w:tcW w:w="532" w:type="dxa"/>
            <w:tcBorders>
              <w:top w:val="single" w:sz="4" w:space="0" w:color="000000"/>
              <w:left w:val="single" w:sz="4" w:space="0" w:color="000000"/>
              <w:bottom w:val="single" w:sz="4" w:space="0" w:color="auto"/>
              <w:right w:val="single" w:sz="4" w:space="0" w:color="000000"/>
            </w:tcBorders>
            <w:vAlign w:val="center"/>
            <w:hideMark/>
          </w:tcPr>
          <w:tbl>
            <w:tblPr>
              <w:tblStyle w:val="Tabelamrea"/>
              <w:tblW w:w="0" w:type="auto"/>
              <w:tblLook w:val="04A0" w:firstRow="1" w:lastRow="0" w:firstColumn="1" w:lastColumn="0" w:noHBand="0" w:noVBand="1"/>
            </w:tblPr>
            <w:tblGrid>
              <w:gridCol w:w="301"/>
            </w:tblGrid>
            <w:tr w:rsidR="00F32E94" w:rsidRPr="00C406D8" w14:paraId="01EBF5BE" w14:textId="77777777" w:rsidTr="00F84CFC">
              <w:tc>
                <w:tcPr>
                  <w:tcW w:w="360" w:type="dxa"/>
                  <w:tcBorders>
                    <w:top w:val="single" w:sz="4" w:space="0" w:color="000000"/>
                    <w:left w:val="single" w:sz="4" w:space="0" w:color="000000"/>
                    <w:bottom w:val="single" w:sz="4" w:space="0" w:color="000000"/>
                    <w:right w:val="single" w:sz="4" w:space="0" w:color="000000"/>
                  </w:tcBorders>
                </w:tcPr>
                <w:p w14:paraId="730AD721" w14:textId="77777777" w:rsidR="00F32E94" w:rsidRPr="00C406D8" w:rsidRDefault="00F32E94" w:rsidP="00F84CFC">
                  <w:pPr>
                    <w:spacing w:line="276" w:lineRule="auto"/>
                    <w:jc w:val="center"/>
                    <w:rPr>
                      <w:rFonts w:cs="Arial"/>
                      <w:szCs w:val="20"/>
                    </w:rPr>
                  </w:pPr>
                </w:p>
              </w:tc>
            </w:tr>
          </w:tbl>
          <w:p w14:paraId="543F2B1A" w14:textId="77777777" w:rsidR="00F32E94" w:rsidRPr="00C406D8" w:rsidRDefault="00F32E94" w:rsidP="00F84CFC">
            <w:pPr>
              <w:spacing w:line="276" w:lineRule="auto"/>
              <w:jc w:val="center"/>
              <w:rPr>
                <w:rFonts w:cs="Arial"/>
                <w:szCs w:val="20"/>
              </w:rPr>
            </w:pPr>
          </w:p>
        </w:tc>
        <w:tc>
          <w:tcPr>
            <w:tcW w:w="7398" w:type="dxa"/>
            <w:tcBorders>
              <w:top w:val="single" w:sz="4" w:space="0" w:color="000000"/>
              <w:left w:val="single" w:sz="4" w:space="0" w:color="000000"/>
              <w:bottom w:val="single" w:sz="4" w:space="0" w:color="auto"/>
              <w:right w:val="single" w:sz="4" w:space="0" w:color="000000"/>
            </w:tcBorders>
            <w:hideMark/>
          </w:tcPr>
          <w:p w14:paraId="16655D51" w14:textId="77777777" w:rsidR="00F32E94" w:rsidRPr="00C406D8" w:rsidRDefault="00F32E94" w:rsidP="00F84CFC">
            <w:pPr>
              <w:spacing w:line="276" w:lineRule="auto"/>
              <w:rPr>
                <w:rFonts w:cs="Arial"/>
                <w:color w:val="000000"/>
                <w:szCs w:val="20"/>
              </w:rPr>
            </w:pPr>
            <w:r w:rsidRPr="00C406D8">
              <w:rPr>
                <w:rFonts w:cs="Arial"/>
                <w:color w:val="000000"/>
                <w:szCs w:val="20"/>
              </w:rPr>
              <w:t xml:space="preserve">druge gospodarske dejavnosti, ki spadajo na področje uporabe Uredbe </w:t>
            </w:r>
            <w:r w:rsidRPr="00817B8D">
              <w:rPr>
                <w:rFonts w:cs="Arial"/>
                <w:color w:val="000000"/>
                <w:szCs w:val="20"/>
              </w:rPr>
              <w:t xml:space="preserve">2023/2831/EU </w:t>
            </w:r>
            <w:r w:rsidRPr="00C406D8">
              <w:rPr>
                <w:rFonts w:cs="Arial"/>
                <w:color w:val="000000"/>
                <w:szCs w:val="20"/>
                <w:vertAlign w:val="superscript"/>
              </w:rPr>
              <w:footnoteReference w:id="2"/>
            </w:r>
            <w:r w:rsidRPr="00C406D8">
              <w:rPr>
                <w:rFonts w:cs="Arial"/>
                <w:color w:val="000000"/>
                <w:szCs w:val="20"/>
              </w:rPr>
              <w:t>.</w:t>
            </w:r>
          </w:p>
        </w:tc>
      </w:tr>
    </w:tbl>
    <w:p w14:paraId="715D90E8" w14:textId="77777777" w:rsidR="00F32E94" w:rsidRPr="00C406D8" w:rsidRDefault="00F32E94" w:rsidP="00F32E94">
      <w:pPr>
        <w:pStyle w:val="Default"/>
        <w:spacing w:line="276" w:lineRule="auto"/>
        <w:rPr>
          <w:rFonts w:ascii="Arial" w:hAnsi="Arial" w:cs="Arial"/>
          <w:sz w:val="20"/>
          <w:szCs w:val="20"/>
        </w:rPr>
      </w:pPr>
      <w:r w:rsidRPr="00C406D8">
        <w:rPr>
          <w:rFonts w:ascii="Arial" w:hAnsi="Arial" w:cs="Arial"/>
          <w:sz w:val="20"/>
          <w:szCs w:val="20"/>
        </w:rPr>
        <w:t xml:space="preserve">*Označite z </w:t>
      </w:r>
      <w:r w:rsidRPr="00C406D8">
        <w:rPr>
          <w:rFonts w:ascii="Arial" w:hAnsi="Arial" w:cs="Arial"/>
          <w:b/>
          <w:bCs/>
          <w:sz w:val="20"/>
          <w:szCs w:val="20"/>
        </w:rPr>
        <w:t>X</w:t>
      </w:r>
      <w:r w:rsidRPr="00C406D8">
        <w:rPr>
          <w:rFonts w:ascii="Arial" w:hAnsi="Arial" w:cs="Arial"/>
          <w:sz w:val="20"/>
          <w:szCs w:val="20"/>
        </w:rPr>
        <w:t xml:space="preserve"> v okencu pred dejavnostjo, ki jo vlagatelj opravlja.</w:t>
      </w:r>
    </w:p>
    <w:p w14:paraId="2D8D04D3" w14:textId="77777777" w:rsidR="00F32E94" w:rsidRPr="00C406D8" w:rsidRDefault="00F32E94" w:rsidP="00F32E94">
      <w:pPr>
        <w:pStyle w:val="Default"/>
        <w:spacing w:line="276" w:lineRule="auto"/>
        <w:rPr>
          <w:rFonts w:ascii="Arial" w:hAnsi="Arial" w:cs="Arial"/>
          <w:sz w:val="20"/>
          <w:szCs w:val="20"/>
        </w:rPr>
      </w:pPr>
    </w:p>
    <w:p w14:paraId="15FEE5E7" w14:textId="77777777" w:rsidR="00F32E94" w:rsidRPr="00C406D8" w:rsidRDefault="00F32E94" w:rsidP="00F32E94">
      <w:pPr>
        <w:spacing w:line="276" w:lineRule="auto"/>
        <w:contextualSpacing/>
        <w:jc w:val="both"/>
        <w:rPr>
          <w:rFonts w:cs="Arial"/>
          <w:i/>
          <w:szCs w:val="20"/>
          <w:lang w:eastAsia="sl-SI"/>
        </w:rPr>
      </w:pPr>
      <w:r w:rsidRPr="00C406D8">
        <w:rPr>
          <w:rFonts w:cs="Arial"/>
          <w:i/>
          <w:szCs w:val="20"/>
          <w:lang w:eastAsia="sl-SI"/>
        </w:rPr>
        <w:t>Če ste v prejšnji rubriki obkrožili DA, obvezno izpolnite:</w:t>
      </w:r>
    </w:p>
    <w:tbl>
      <w:tblPr>
        <w:tblStyle w:val="Tabelamrea"/>
        <w:tblW w:w="0" w:type="auto"/>
        <w:tblLook w:val="04A0" w:firstRow="1" w:lastRow="0" w:firstColumn="1" w:lastColumn="0" w:noHBand="0" w:noVBand="1"/>
      </w:tblPr>
      <w:tblGrid>
        <w:gridCol w:w="564"/>
        <w:gridCol w:w="562"/>
        <w:gridCol w:w="7594"/>
      </w:tblGrid>
      <w:tr w:rsidR="00F32E94" w:rsidRPr="00C406D8" w14:paraId="7E12EAF6" w14:textId="77777777" w:rsidTr="00F84CFC">
        <w:trPr>
          <w:trHeight w:val="340"/>
        </w:trPr>
        <w:tc>
          <w:tcPr>
            <w:tcW w:w="567" w:type="dxa"/>
            <w:tcBorders>
              <w:top w:val="single" w:sz="4" w:space="0" w:color="auto"/>
              <w:left w:val="single" w:sz="4" w:space="0" w:color="000000"/>
              <w:bottom w:val="single" w:sz="4" w:space="0" w:color="auto"/>
              <w:right w:val="single" w:sz="4" w:space="0" w:color="000000"/>
            </w:tcBorders>
            <w:vAlign w:val="center"/>
            <w:hideMark/>
          </w:tcPr>
          <w:p w14:paraId="6EC67AD3" w14:textId="77777777" w:rsidR="00F32E94" w:rsidRPr="00C406D8" w:rsidRDefault="00F32E94" w:rsidP="00F84CFC">
            <w:pPr>
              <w:spacing w:line="276" w:lineRule="auto"/>
              <w:contextualSpacing/>
              <w:jc w:val="both"/>
              <w:rPr>
                <w:rFonts w:cs="Arial"/>
                <w:b/>
                <w:szCs w:val="20"/>
              </w:rPr>
            </w:pPr>
            <w:r w:rsidRPr="00C406D8">
              <w:rPr>
                <w:rFonts w:cs="Arial"/>
                <w:b/>
                <w:szCs w:val="20"/>
              </w:rPr>
              <w:t>DA</w:t>
            </w:r>
          </w:p>
        </w:tc>
        <w:tc>
          <w:tcPr>
            <w:tcW w:w="566" w:type="dxa"/>
            <w:tcBorders>
              <w:top w:val="single" w:sz="4" w:space="0" w:color="auto"/>
              <w:left w:val="single" w:sz="4" w:space="0" w:color="000000"/>
              <w:bottom w:val="single" w:sz="4" w:space="0" w:color="auto"/>
              <w:right w:val="single" w:sz="4" w:space="0" w:color="000000"/>
            </w:tcBorders>
            <w:vAlign w:val="center"/>
            <w:hideMark/>
          </w:tcPr>
          <w:p w14:paraId="4F62DB6D" w14:textId="77777777" w:rsidR="00F32E94" w:rsidRPr="00C406D8" w:rsidRDefault="00F32E94" w:rsidP="00F84CFC">
            <w:pPr>
              <w:spacing w:line="276" w:lineRule="auto"/>
              <w:contextualSpacing/>
              <w:jc w:val="both"/>
              <w:rPr>
                <w:rFonts w:cs="Arial"/>
                <w:b/>
                <w:szCs w:val="20"/>
              </w:rPr>
            </w:pPr>
            <w:r w:rsidRPr="00C406D8">
              <w:rPr>
                <w:rFonts w:cs="Arial"/>
                <w:b/>
                <w:szCs w:val="20"/>
              </w:rPr>
              <w:t>NE</w:t>
            </w:r>
          </w:p>
        </w:tc>
        <w:tc>
          <w:tcPr>
            <w:tcW w:w="7928" w:type="dxa"/>
            <w:tcBorders>
              <w:top w:val="single" w:sz="4" w:space="0" w:color="auto"/>
              <w:left w:val="single" w:sz="4" w:space="0" w:color="000000"/>
              <w:bottom w:val="single" w:sz="4" w:space="0" w:color="auto"/>
              <w:right w:val="single" w:sz="4" w:space="0" w:color="000000"/>
            </w:tcBorders>
            <w:vAlign w:val="center"/>
            <w:hideMark/>
          </w:tcPr>
          <w:p w14:paraId="1E88B84C" w14:textId="77777777" w:rsidR="00F32E94" w:rsidRPr="00C406D8" w:rsidRDefault="00F32E94" w:rsidP="00F84CFC">
            <w:pPr>
              <w:spacing w:line="276" w:lineRule="auto"/>
              <w:contextualSpacing/>
              <w:jc w:val="both"/>
              <w:rPr>
                <w:rFonts w:cs="Arial"/>
                <w:szCs w:val="20"/>
              </w:rPr>
            </w:pPr>
            <w:r w:rsidRPr="00C406D8">
              <w:rPr>
                <w:rFonts w:cs="Arial"/>
                <w:szCs w:val="20"/>
              </w:rPr>
              <w:t>Vlagatelj ima</w:t>
            </w:r>
            <w:r w:rsidRPr="00C406D8">
              <w:rPr>
                <w:rFonts w:cs="Arial"/>
                <w:color w:val="000000"/>
                <w:szCs w:val="20"/>
              </w:rPr>
              <w:t xml:space="preserve"> vzpostavljen sistem ločenega spremljanja dejavnosti ali stroškov za vse dejavnosti na kmetijskem gospodarstvu oziroma enotnemu podjetju.</w:t>
            </w:r>
          </w:p>
        </w:tc>
      </w:tr>
      <w:tr w:rsidR="00F32E94" w:rsidRPr="00C406D8" w14:paraId="2B737E68" w14:textId="77777777" w:rsidTr="00F84CFC">
        <w:trPr>
          <w:trHeight w:val="340"/>
        </w:trPr>
        <w:tc>
          <w:tcPr>
            <w:tcW w:w="567" w:type="dxa"/>
            <w:tcBorders>
              <w:top w:val="single" w:sz="4" w:space="0" w:color="auto"/>
              <w:left w:val="single" w:sz="4" w:space="0" w:color="000000"/>
              <w:bottom w:val="single" w:sz="4" w:space="0" w:color="000000"/>
              <w:right w:val="single" w:sz="4" w:space="0" w:color="000000"/>
            </w:tcBorders>
            <w:vAlign w:val="center"/>
          </w:tcPr>
          <w:p w14:paraId="36CCD7C7" w14:textId="77777777" w:rsidR="00F32E94" w:rsidRPr="00C406D8" w:rsidRDefault="00F32E94" w:rsidP="00F84CFC">
            <w:pPr>
              <w:spacing w:line="276" w:lineRule="auto"/>
              <w:contextualSpacing/>
              <w:jc w:val="both"/>
              <w:rPr>
                <w:rFonts w:cs="Arial"/>
                <w:b/>
                <w:szCs w:val="20"/>
              </w:rPr>
            </w:pPr>
          </w:p>
        </w:tc>
        <w:tc>
          <w:tcPr>
            <w:tcW w:w="566" w:type="dxa"/>
            <w:tcBorders>
              <w:top w:val="single" w:sz="4" w:space="0" w:color="auto"/>
              <w:left w:val="single" w:sz="4" w:space="0" w:color="000000"/>
              <w:bottom w:val="single" w:sz="4" w:space="0" w:color="000000"/>
              <w:right w:val="single" w:sz="4" w:space="0" w:color="000000"/>
            </w:tcBorders>
            <w:vAlign w:val="center"/>
          </w:tcPr>
          <w:p w14:paraId="6B7EC33C" w14:textId="77777777" w:rsidR="00F32E94" w:rsidRPr="00C406D8" w:rsidRDefault="00F32E94" w:rsidP="00F84CFC">
            <w:pPr>
              <w:spacing w:line="276" w:lineRule="auto"/>
              <w:contextualSpacing/>
              <w:jc w:val="both"/>
              <w:rPr>
                <w:rFonts w:cs="Arial"/>
                <w:b/>
                <w:szCs w:val="20"/>
              </w:rPr>
            </w:pPr>
          </w:p>
        </w:tc>
        <w:tc>
          <w:tcPr>
            <w:tcW w:w="7928" w:type="dxa"/>
            <w:tcBorders>
              <w:top w:val="single" w:sz="4" w:space="0" w:color="auto"/>
              <w:left w:val="single" w:sz="4" w:space="0" w:color="000000"/>
              <w:bottom w:val="single" w:sz="4" w:space="0" w:color="000000"/>
              <w:right w:val="single" w:sz="4" w:space="0" w:color="000000"/>
            </w:tcBorders>
            <w:vAlign w:val="center"/>
          </w:tcPr>
          <w:p w14:paraId="7914BBBF" w14:textId="77777777" w:rsidR="00F32E94" w:rsidRPr="00C406D8" w:rsidRDefault="00F32E94" w:rsidP="00F84CFC">
            <w:pPr>
              <w:spacing w:line="276" w:lineRule="auto"/>
              <w:contextualSpacing/>
              <w:jc w:val="both"/>
              <w:rPr>
                <w:rFonts w:cs="Arial"/>
                <w:szCs w:val="20"/>
              </w:rPr>
            </w:pPr>
          </w:p>
        </w:tc>
      </w:tr>
    </w:tbl>
    <w:p w14:paraId="08C5248A" w14:textId="77777777" w:rsidR="00F32E94" w:rsidRPr="00C406D8" w:rsidRDefault="00F32E94" w:rsidP="00F32E94">
      <w:pPr>
        <w:pStyle w:val="Default"/>
        <w:spacing w:line="276" w:lineRule="auto"/>
        <w:rPr>
          <w:rFonts w:ascii="Arial" w:hAnsi="Arial" w:cs="Arial"/>
          <w:sz w:val="20"/>
          <w:szCs w:val="20"/>
        </w:rPr>
      </w:pPr>
    </w:p>
    <w:p w14:paraId="0E1783EC" w14:textId="77777777" w:rsidR="00F32E94" w:rsidRPr="00C406D8" w:rsidRDefault="00F32E94" w:rsidP="00F32E94">
      <w:pPr>
        <w:pStyle w:val="Default"/>
        <w:spacing w:line="276" w:lineRule="auto"/>
        <w:rPr>
          <w:rFonts w:ascii="Arial" w:hAnsi="Arial" w:cs="Arial"/>
          <w:sz w:val="20"/>
          <w:szCs w:val="20"/>
        </w:rPr>
      </w:pPr>
      <w:r w:rsidRPr="00C406D8">
        <w:rPr>
          <w:rFonts w:ascii="Arial" w:hAnsi="Arial" w:cs="Arial"/>
          <w:sz w:val="20"/>
          <w:szCs w:val="20"/>
        </w:rPr>
        <w:t>Pod kazensko in materialno odgovornostjo izjavljam, da so zgoraj navedeni podatki točni in resnični.</w:t>
      </w:r>
    </w:p>
    <w:p w14:paraId="372CBAA5" w14:textId="77777777" w:rsidR="00F32E94" w:rsidRPr="00C406D8" w:rsidRDefault="00F32E94" w:rsidP="00F32E94">
      <w:pPr>
        <w:pStyle w:val="Default"/>
        <w:spacing w:line="276" w:lineRule="auto"/>
        <w:rPr>
          <w:rFonts w:ascii="Arial" w:hAnsi="Arial" w:cs="Arial"/>
          <w:sz w:val="20"/>
          <w:szCs w:val="20"/>
        </w:rPr>
      </w:pPr>
    </w:p>
    <w:p w14:paraId="4A011179" w14:textId="77777777" w:rsidR="00F32E94" w:rsidRPr="00C406D8" w:rsidRDefault="00F32E94" w:rsidP="00F32E94">
      <w:pPr>
        <w:pStyle w:val="Default"/>
        <w:spacing w:line="276" w:lineRule="auto"/>
        <w:rPr>
          <w:rFonts w:ascii="Arial" w:hAnsi="Arial" w:cs="Arial"/>
          <w:sz w:val="20"/>
          <w:szCs w:val="20"/>
        </w:rPr>
      </w:pPr>
      <w:r w:rsidRPr="00C406D8">
        <w:rPr>
          <w:rFonts w:ascii="Arial" w:hAnsi="Arial" w:cs="Arial"/>
          <w:sz w:val="20"/>
          <w:szCs w:val="20"/>
        </w:rPr>
        <w:t>Datum: ___________________</w:t>
      </w:r>
    </w:p>
    <w:p w14:paraId="26083E61" w14:textId="77777777" w:rsidR="00F32E94" w:rsidRPr="00C406D8" w:rsidRDefault="00F32E94" w:rsidP="00F32E94">
      <w:pPr>
        <w:pStyle w:val="Default"/>
        <w:spacing w:line="276" w:lineRule="auto"/>
        <w:ind w:left="5529"/>
        <w:rPr>
          <w:rFonts w:ascii="Arial" w:hAnsi="Arial" w:cs="Arial"/>
          <w:sz w:val="20"/>
          <w:szCs w:val="20"/>
        </w:rPr>
      </w:pPr>
    </w:p>
    <w:p w14:paraId="254DC68A" w14:textId="77777777" w:rsidR="00F32E94" w:rsidRPr="00C406D8" w:rsidRDefault="00F32E94" w:rsidP="00F32E94">
      <w:pPr>
        <w:pStyle w:val="Default"/>
        <w:tabs>
          <w:tab w:val="center" w:pos="6379"/>
        </w:tabs>
        <w:spacing w:line="276" w:lineRule="auto"/>
        <w:rPr>
          <w:rFonts w:ascii="Arial" w:hAnsi="Arial" w:cs="Arial"/>
          <w:sz w:val="20"/>
          <w:szCs w:val="20"/>
        </w:rPr>
      </w:pPr>
      <w:r w:rsidRPr="00C406D8">
        <w:rPr>
          <w:rFonts w:ascii="Arial" w:hAnsi="Arial" w:cs="Arial"/>
          <w:sz w:val="20"/>
          <w:szCs w:val="20"/>
        </w:rPr>
        <w:tab/>
        <w:t xml:space="preserve">Podpis vlagatelja oziroma </w:t>
      </w:r>
    </w:p>
    <w:p w14:paraId="33C6518F" w14:textId="77777777" w:rsidR="00F32E94" w:rsidRPr="00C406D8" w:rsidRDefault="00F32E94" w:rsidP="00F32E94">
      <w:pPr>
        <w:pStyle w:val="Default"/>
        <w:tabs>
          <w:tab w:val="center" w:pos="6379"/>
        </w:tabs>
        <w:spacing w:line="276" w:lineRule="auto"/>
        <w:rPr>
          <w:rFonts w:ascii="Arial" w:hAnsi="Arial" w:cs="Arial"/>
          <w:sz w:val="20"/>
          <w:szCs w:val="20"/>
        </w:rPr>
      </w:pPr>
      <w:r w:rsidRPr="00C406D8">
        <w:rPr>
          <w:rFonts w:ascii="Arial" w:hAnsi="Arial" w:cs="Arial"/>
          <w:sz w:val="20"/>
          <w:szCs w:val="20"/>
        </w:rPr>
        <w:tab/>
        <w:t xml:space="preserve">pooblaščene osebe za zastopanje: </w:t>
      </w:r>
    </w:p>
    <w:p w14:paraId="5A33A1FB" w14:textId="77777777" w:rsidR="00F32E94" w:rsidRPr="00C406D8" w:rsidRDefault="00F32E94" w:rsidP="00F32E94">
      <w:pPr>
        <w:pStyle w:val="Default"/>
        <w:tabs>
          <w:tab w:val="center" w:pos="6379"/>
        </w:tabs>
        <w:spacing w:line="276" w:lineRule="auto"/>
        <w:rPr>
          <w:rFonts w:ascii="Arial" w:hAnsi="Arial" w:cs="Arial"/>
          <w:sz w:val="20"/>
          <w:szCs w:val="20"/>
        </w:rPr>
      </w:pPr>
      <w:r w:rsidRPr="00C406D8">
        <w:rPr>
          <w:rFonts w:ascii="Arial" w:hAnsi="Arial" w:cs="Arial"/>
          <w:sz w:val="20"/>
          <w:szCs w:val="20"/>
        </w:rPr>
        <w:tab/>
      </w:r>
      <w:r w:rsidRPr="00C406D8">
        <w:rPr>
          <w:rFonts w:ascii="Arial" w:hAnsi="Arial" w:cs="Arial"/>
          <w:sz w:val="20"/>
          <w:szCs w:val="20"/>
        </w:rPr>
        <w:tab/>
        <w:t>___________________</w:t>
      </w:r>
    </w:p>
    <w:p w14:paraId="09D9FB85" w14:textId="77777777" w:rsidR="00F32E94" w:rsidRPr="00C406D8" w:rsidRDefault="00F32E94" w:rsidP="00F32E94">
      <w:pPr>
        <w:spacing w:line="276" w:lineRule="auto"/>
        <w:rPr>
          <w:rFonts w:cs="Arial"/>
          <w:szCs w:val="20"/>
        </w:rPr>
      </w:pPr>
    </w:p>
    <w:p w14:paraId="0A92CEEC" w14:textId="77777777" w:rsidR="00F32E94" w:rsidRPr="00C406D8" w:rsidRDefault="00F32E94" w:rsidP="00F32E94">
      <w:pPr>
        <w:spacing w:line="276" w:lineRule="auto"/>
        <w:rPr>
          <w:rFonts w:cs="Arial"/>
          <w:bCs/>
          <w:szCs w:val="20"/>
        </w:rPr>
      </w:pPr>
    </w:p>
    <w:p w14:paraId="3D18F0A7" w14:textId="77777777" w:rsidR="00F32E94" w:rsidRPr="00C406D8" w:rsidRDefault="00F32E94" w:rsidP="00F32E94">
      <w:pPr>
        <w:spacing w:line="276" w:lineRule="auto"/>
        <w:rPr>
          <w:rFonts w:cs="Arial"/>
          <w:bCs/>
          <w:szCs w:val="20"/>
        </w:rPr>
      </w:pPr>
      <w:r w:rsidRPr="00C406D8">
        <w:rPr>
          <w:rFonts w:cs="Arial"/>
          <w:bCs/>
          <w:szCs w:val="20"/>
        </w:rPr>
        <w:br w:type="page"/>
      </w:r>
    </w:p>
    <w:p w14:paraId="00D50400" w14:textId="77777777" w:rsidR="00F32E94" w:rsidRPr="005C3DC3" w:rsidRDefault="00F32E94" w:rsidP="00F32E94">
      <w:pPr>
        <w:spacing w:line="276" w:lineRule="auto"/>
        <w:jc w:val="center"/>
        <w:rPr>
          <w:rFonts w:cs="Arial"/>
          <w:bCs/>
          <w:sz w:val="28"/>
          <w:szCs w:val="28"/>
        </w:rPr>
      </w:pPr>
      <w:r w:rsidRPr="005C3DC3">
        <w:rPr>
          <w:rFonts w:cs="Arial"/>
          <w:bCs/>
          <w:sz w:val="28"/>
          <w:szCs w:val="28"/>
        </w:rPr>
        <w:t>O b r a z l o ž i t e v:</w:t>
      </w:r>
    </w:p>
    <w:p w14:paraId="07071280" w14:textId="77777777" w:rsidR="00F32E94" w:rsidRPr="007C25A5" w:rsidRDefault="00F32E94" w:rsidP="00F32E94">
      <w:pPr>
        <w:spacing w:line="276" w:lineRule="auto"/>
        <w:jc w:val="both"/>
        <w:rPr>
          <w:rFonts w:cs="Arial"/>
          <w:bCs/>
          <w:szCs w:val="20"/>
        </w:rPr>
      </w:pPr>
    </w:p>
    <w:p w14:paraId="355D6935" w14:textId="77777777" w:rsidR="00F32E94" w:rsidRPr="007C25A5" w:rsidRDefault="00F32E94" w:rsidP="00193FFE">
      <w:pPr>
        <w:overflowPunct w:val="0"/>
        <w:autoSpaceDE w:val="0"/>
        <w:autoSpaceDN w:val="0"/>
        <w:adjustRightInd w:val="0"/>
        <w:spacing w:line="276" w:lineRule="auto"/>
        <w:jc w:val="both"/>
        <w:textAlignment w:val="baseline"/>
        <w:rPr>
          <w:rFonts w:cs="Arial"/>
          <w:szCs w:val="20"/>
          <w:lang w:eastAsia="sl-SI"/>
        </w:rPr>
      </w:pPr>
      <w:r w:rsidRPr="007C25A5">
        <w:rPr>
          <w:rFonts w:cs="Arial"/>
          <w:szCs w:val="20"/>
          <w:lang w:val="x-none" w:eastAsia="sl-SI"/>
        </w:rPr>
        <w:t xml:space="preserve">Vlada RS je sprejela Uredbo o izvajanju ukrepa odpravljanje zaraščanja na kmetijskih zemljiščih (Uradni list RS, št. </w:t>
      </w:r>
      <w:hyperlink r:id="rId8" w:history="1">
        <w:r>
          <w:rPr>
            <w:rFonts w:eastAsiaTheme="majorEastAsia" w:cs="Arial"/>
            <w:bCs/>
            <w:szCs w:val="20"/>
            <w:lang w:eastAsia="sl-SI"/>
          </w:rPr>
          <w:t>111/23</w:t>
        </w:r>
      </w:hyperlink>
      <w:r w:rsidRPr="007C25A5">
        <w:rPr>
          <w:rFonts w:eastAsiaTheme="majorEastAsia" w:cs="Arial"/>
          <w:bCs/>
          <w:szCs w:val="20"/>
          <w:lang w:val="x-none" w:eastAsia="sl-SI"/>
        </w:rPr>
        <w:t xml:space="preserve">; v nadaljnjem besedilu: </w:t>
      </w:r>
      <w:r>
        <w:rPr>
          <w:rFonts w:eastAsiaTheme="majorEastAsia" w:cs="Arial"/>
          <w:bCs/>
          <w:szCs w:val="20"/>
          <w:lang w:eastAsia="sl-SI"/>
        </w:rPr>
        <w:t>U</w:t>
      </w:r>
      <w:proofErr w:type="spellStart"/>
      <w:r w:rsidRPr="007C25A5">
        <w:rPr>
          <w:rFonts w:eastAsiaTheme="majorEastAsia" w:cs="Arial"/>
          <w:bCs/>
          <w:szCs w:val="20"/>
          <w:lang w:val="x-none" w:eastAsia="sl-SI"/>
        </w:rPr>
        <w:t>redba</w:t>
      </w:r>
      <w:proofErr w:type="spellEnd"/>
      <w:r w:rsidRPr="007C25A5">
        <w:rPr>
          <w:rFonts w:cs="Arial"/>
          <w:szCs w:val="20"/>
          <w:lang w:val="x-none" w:eastAsia="sl-SI"/>
        </w:rPr>
        <w:t>)</w:t>
      </w:r>
      <w:r w:rsidRPr="007C25A5">
        <w:rPr>
          <w:rFonts w:cs="Arial"/>
          <w:szCs w:val="20"/>
          <w:lang w:eastAsia="sl-SI"/>
        </w:rPr>
        <w:t>.</w:t>
      </w:r>
    </w:p>
    <w:p w14:paraId="5B99D7C7" w14:textId="77777777" w:rsidR="00F32E94" w:rsidRPr="007C25A5" w:rsidRDefault="00F32E94" w:rsidP="00193FFE">
      <w:pPr>
        <w:overflowPunct w:val="0"/>
        <w:autoSpaceDE w:val="0"/>
        <w:autoSpaceDN w:val="0"/>
        <w:adjustRightInd w:val="0"/>
        <w:spacing w:line="276" w:lineRule="auto"/>
        <w:jc w:val="both"/>
        <w:textAlignment w:val="baseline"/>
        <w:rPr>
          <w:rFonts w:cs="Arial"/>
          <w:szCs w:val="20"/>
          <w:lang w:val="x-none" w:eastAsia="sl-SI"/>
        </w:rPr>
      </w:pPr>
    </w:p>
    <w:p w14:paraId="37F7D45C" w14:textId="03242264" w:rsidR="00F32E94" w:rsidRPr="007C25A5" w:rsidRDefault="00F32E94" w:rsidP="00193FFE">
      <w:pPr>
        <w:jc w:val="both"/>
        <w:rPr>
          <w:rFonts w:cs="Arial"/>
          <w:bCs/>
          <w:szCs w:val="20"/>
        </w:rPr>
      </w:pPr>
      <w:r w:rsidRPr="007C25A5">
        <w:rPr>
          <w:rFonts w:cs="Arial"/>
          <w:bCs/>
          <w:szCs w:val="20"/>
        </w:rPr>
        <w:t xml:space="preserve">Ministrstvo za kmetijstvo, gozdarstvo in prehrano (v nadaljevanju: ministrstvo) je </w:t>
      </w:r>
      <w:r>
        <w:rPr>
          <w:rFonts w:cs="Arial"/>
          <w:bCs/>
          <w:szCs w:val="20"/>
        </w:rPr>
        <w:t xml:space="preserve">15. 12. 2023 </w:t>
      </w:r>
      <w:r w:rsidRPr="007C25A5">
        <w:rPr>
          <w:rFonts w:cs="Arial"/>
          <w:bCs/>
          <w:szCs w:val="20"/>
        </w:rPr>
        <w:t xml:space="preserve">objavilo </w:t>
      </w:r>
      <w:r>
        <w:rPr>
          <w:rFonts w:cs="Arial"/>
          <w:bCs/>
          <w:szCs w:val="20"/>
        </w:rPr>
        <w:t xml:space="preserve">prvi javni razpis po Uredbi, s katerim je razpisalo 500.000 evrov </w:t>
      </w:r>
      <w:r w:rsidRPr="007C25A5">
        <w:rPr>
          <w:rFonts w:cs="Arial"/>
          <w:bCs/>
          <w:szCs w:val="20"/>
        </w:rPr>
        <w:t>nepovratnih sredstev za odpravljanje zaraščanja</w:t>
      </w:r>
      <w:r>
        <w:rPr>
          <w:rFonts w:cs="Arial"/>
          <w:bCs/>
          <w:szCs w:val="20"/>
        </w:rPr>
        <w:t xml:space="preserve"> na kmetijskih zemljiščih. </w:t>
      </w:r>
      <w:r w:rsidR="00CD0817">
        <w:rPr>
          <w:rFonts w:cs="Arial"/>
          <w:bCs/>
          <w:szCs w:val="20"/>
        </w:rPr>
        <w:t xml:space="preserve">Javni razpis se je zaprl 23. 1. 2024. </w:t>
      </w:r>
      <w:r w:rsidR="00C74F93">
        <w:rPr>
          <w:rFonts w:cs="Arial"/>
          <w:bCs/>
          <w:szCs w:val="20"/>
        </w:rPr>
        <w:t>P</w:t>
      </w:r>
      <w:r w:rsidR="00CD0817">
        <w:rPr>
          <w:rFonts w:cs="Arial"/>
          <w:bCs/>
          <w:szCs w:val="20"/>
        </w:rPr>
        <w:t>o objav</w:t>
      </w:r>
      <w:r w:rsidR="00C74F93">
        <w:rPr>
          <w:rFonts w:cs="Arial"/>
          <w:bCs/>
          <w:szCs w:val="20"/>
        </w:rPr>
        <w:t xml:space="preserve">i </w:t>
      </w:r>
      <w:r w:rsidR="00CD0817" w:rsidRPr="00CD0817">
        <w:rPr>
          <w:rFonts w:cs="Arial"/>
          <w:bCs/>
          <w:szCs w:val="20"/>
        </w:rPr>
        <w:t>Uredb</w:t>
      </w:r>
      <w:r w:rsidR="00C74F93">
        <w:rPr>
          <w:rFonts w:cs="Arial"/>
          <w:bCs/>
          <w:szCs w:val="20"/>
        </w:rPr>
        <w:t>e</w:t>
      </w:r>
      <w:r w:rsidR="00CD0817" w:rsidRPr="00CD0817">
        <w:rPr>
          <w:rFonts w:cs="Arial"/>
          <w:bCs/>
          <w:szCs w:val="20"/>
        </w:rPr>
        <w:t xml:space="preserve"> o spremembah in dopolnitvah Uredbe o izvajanju ukrepa odpravljanje zaraščanja na kmetijskih zemljiščih</w:t>
      </w:r>
      <w:r w:rsidR="00016613">
        <w:rPr>
          <w:rFonts w:cs="Arial"/>
          <w:bCs/>
          <w:szCs w:val="20"/>
        </w:rPr>
        <w:t xml:space="preserve"> </w:t>
      </w:r>
      <w:r w:rsidR="00C74F93">
        <w:rPr>
          <w:rFonts w:cs="Arial"/>
          <w:bCs/>
          <w:szCs w:val="20"/>
        </w:rPr>
        <w:t xml:space="preserve">v Uradnem listu Republike Slovenija </w:t>
      </w:r>
      <w:r w:rsidR="005F5E9C">
        <w:rPr>
          <w:rFonts w:cs="Arial"/>
          <w:bCs/>
          <w:szCs w:val="20"/>
        </w:rPr>
        <w:t>ministrstvo načrtuje objavo n</w:t>
      </w:r>
      <w:r w:rsidR="00C74F93">
        <w:rPr>
          <w:rFonts w:cs="Arial"/>
          <w:bCs/>
          <w:szCs w:val="20"/>
        </w:rPr>
        <w:t>aslednjega javnega razpisa.</w:t>
      </w:r>
    </w:p>
    <w:p w14:paraId="399A8E29" w14:textId="77777777" w:rsidR="00F32E94" w:rsidRPr="007C25A5" w:rsidRDefault="00F32E94" w:rsidP="00193FFE">
      <w:pPr>
        <w:spacing w:line="276" w:lineRule="auto"/>
        <w:jc w:val="both"/>
        <w:rPr>
          <w:rFonts w:cs="Arial"/>
          <w:bCs/>
          <w:szCs w:val="20"/>
        </w:rPr>
      </w:pPr>
    </w:p>
    <w:p w14:paraId="794C9255" w14:textId="77777777" w:rsidR="00F32E94" w:rsidRDefault="00F32E94" w:rsidP="00193FFE">
      <w:pPr>
        <w:spacing w:line="276" w:lineRule="auto"/>
        <w:jc w:val="both"/>
        <w:rPr>
          <w:rFonts w:eastAsia="Calibri" w:cs="Arial"/>
          <w:bCs/>
          <w:szCs w:val="20"/>
          <w:lang w:eastAsia="sl-SI"/>
        </w:rPr>
      </w:pPr>
      <w:r w:rsidRPr="00F17F6C">
        <w:rPr>
          <w:rFonts w:eastAsia="Calibri" w:cs="Arial"/>
          <w:bCs/>
          <w:szCs w:val="20"/>
          <w:lang w:eastAsia="sl-SI"/>
        </w:rPr>
        <w:t>Uredb</w:t>
      </w:r>
      <w:r>
        <w:rPr>
          <w:rFonts w:eastAsia="Calibri" w:cs="Arial"/>
          <w:bCs/>
          <w:szCs w:val="20"/>
          <w:lang w:eastAsia="sl-SI"/>
        </w:rPr>
        <w:t>a se spreminja v 1. točki 2. člena, ki opredeljuje pojem »kmetijsko zemljišče v zaraščanju«, pri čemer gre za uskladitev poimenovanja podrobnejše vrste dejanske rabe šifre 1410 v skladu s pravilnikom, ki ureja evidenco dejanske rabe kmetijskih in gozdnih zemljišč. V točki b) se dodatno opredeli, da kmetijsko zemljišče v zaraščanju na območju pogorišča požara na Krasu iz leta 2022 v gozdnogospodarskih načrtih ni določeno kot gozd.</w:t>
      </w:r>
    </w:p>
    <w:p w14:paraId="0996C61C" w14:textId="77777777" w:rsidR="00F32E94" w:rsidRDefault="00F32E94" w:rsidP="00193FFE">
      <w:pPr>
        <w:spacing w:line="276" w:lineRule="auto"/>
        <w:jc w:val="both"/>
        <w:rPr>
          <w:rFonts w:eastAsia="Calibri" w:cs="Arial"/>
          <w:bCs/>
          <w:szCs w:val="20"/>
          <w:lang w:eastAsia="sl-SI"/>
        </w:rPr>
      </w:pPr>
    </w:p>
    <w:p w14:paraId="783AE421" w14:textId="6D0E3705" w:rsidR="00F32E94" w:rsidRDefault="00F32E94" w:rsidP="00193FFE">
      <w:pPr>
        <w:spacing w:line="276" w:lineRule="auto"/>
        <w:jc w:val="both"/>
        <w:rPr>
          <w:rFonts w:eastAsia="Calibri" w:cs="Arial"/>
          <w:bCs/>
          <w:szCs w:val="20"/>
          <w:lang w:eastAsia="sl-SI"/>
        </w:rPr>
      </w:pPr>
      <w:r>
        <w:rPr>
          <w:rFonts w:eastAsia="Calibri" w:cs="Arial"/>
          <w:bCs/>
          <w:szCs w:val="20"/>
          <w:lang w:eastAsia="sl-SI"/>
        </w:rPr>
        <w:t>V 5. členu uredbe se v 2. točki opredeli, da je treba priložiti soglasje tako solastnika kot lastnika posameznih zemljišč za izvedbo ukrepa, če vlagatelj ni lastnik od celote posameznih zemljišč za izvedbo ukrepa iz te uredbe, ter v kakšnem deležu.</w:t>
      </w:r>
      <w:r w:rsidR="003504B8" w:rsidRPr="003504B8">
        <w:t xml:space="preserve"> </w:t>
      </w:r>
    </w:p>
    <w:p w14:paraId="064EBC87" w14:textId="77777777" w:rsidR="00F32E94" w:rsidRPr="003B3099" w:rsidRDefault="00F32E94" w:rsidP="00193FFE">
      <w:pPr>
        <w:spacing w:line="276" w:lineRule="auto"/>
        <w:jc w:val="both"/>
        <w:rPr>
          <w:rFonts w:eastAsia="Calibri" w:cs="Arial"/>
          <w:bCs/>
          <w:szCs w:val="20"/>
          <w:lang w:eastAsia="sl-SI"/>
        </w:rPr>
      </w:pPr>
    </w:p>
    <w:p w14:paraId="1E8DED82" w14:textId="21903DC4" w:rsidR="00F32E94" w:rsidRDefault="00F32E94" w:rsidP="00F32E94">
      <w:pPr>
        <w:tabs>
          <w:tab w:val="num" w:pos="0"/>
        </w:tabs>
        <w:overflowPunct w:val="0"/>
        <w:autoSpaceDE w:val="0"/>
        <w:autoSpaceDN w:val="0"/>
        <w:adjustRightInd w:val="0"/>
        <w:spacing w:line="276" w:lineRule="auto"/>
        <w:jc w:val="both"/>
        <w:textAlignment w:val="baseline"/>
        <w:rPr>
          <w:rFonts w:cs="Arial"/>
          <w:iCs/>
          <w:szCs w:val="20"/>
          <w:lang w:eastAsia="sl-SI"/>
        </w:rPr>
      </w:pPr>
      <w:r>
        <w:rPr>
          <w:rFonts w:cs="Arial"/>
          <w:iCs/>
          <w:szCs w:val="20"/>
          <w:lang w:eastAsia="sl-SI"/>
        </w:rPr>
        <w:t>Zaradi na novo objavljene evropske uredbe,</w:t>
      </w:r>
      <w:r w:rsidRPr="00AB4276">
        <w:rPr>
          <w:rFonts w:cs="Arial"/>
          <w:iCs/>
          <w:szCs w:val="20"/>
          <w:lang w:eastAsia="sl-SI"/>
        </w:rPr>
        <w:t xml:space="preserve"> ki ureja splošno pomoč </w:t>
      </w:r>
      <w:r w:rsidRPr="00744468">
        <w:rPr>
          <w:rFonts w:cs="Arial"/>
          <w:i/>
          <w:szCs w:val="20"/>
          <w:lang w:eastAsia="sl-SI"/>
        </w:rPr>
        <w:t xml:space="preserve">de </w:t>
      </w:r>
      <w:proofErr w:type="spellStart"/>
      <w:r w:rsidRPr="00744468">
        <w:rPr>
          <w:rFonts w:cs="Arial"/>
          <w:i/>
          <w:szCs w:val="20"/>
          <w:lang w:eastAsia="sl-SI"/>
        </w:rPr>
        <w:t>minimis</w:t>
      </w:r>
      <w:proofErr w:type="spellEnd"/>
      <w:r>
        <w:rPr>
          <w:rFonts w:cs="Arial"/>
          <w:iCs/>
          <w:szCs w:val="20"/>
          <w:lang w:eastAsia="sl-SI"/>
        </w:rPr>
        <w:t>, se spreminjata tretji in šesti odstavek 9. člena</w:t>
      </w:r>
      <w:r w:rsidRPr="00AB4276">
        <w:rPr>
          <w:rFonts w:cs="Arial"/>
          <w:iCs/>
          <w:szCs w:val="20"/>
          <w:lang w:eastAsia="sl-SI"/>
        </w:rPr>
        <w:t xml:space="preserve">. </w:t>
      </w:r>
      <w:r>
        <w:rPr>
          <w:rFonts w:cs="Arial"/>
          <w:iCs/>
          <w:szCs w:val="20"/>
          <w:lang w:eastAsia="sl-SI"/>
        </w:rPr>
        <w:t xml:space="preserve">Spremenijo se sklici na novo uredbo, katere polni </w:t>
      </w:r>
      <w:r w:rsidRPr="00AB4276">
        <w:rPr>
          <w:rFonts w:cs="Arial"/>
          <w:iCs/>
          <w:szCs w:val="20"/>
          <w:lang w:eastAsia="sl-SI"/>
        </w:rPr>
        <w:t xml:space="preserve">uradni naslov in podatek o objavi v uradnem listu se glasi: Uredba Komisije (EU) 2023/2831 z dne 13. decembra 2023 o uporabi členov 107 in 108 Pogodbe o delovanju Evropske unije pri pomoči </w:t>
      </w:r>
      <w:r w:rsidRPr="00744468">
        <w:rPr>
          <w:rFonts w:cs="Arial"/>
          <w:i/>
          <w:szCs w:val="20"/>
          <w:lang w:eastAsia="sl-SI"/>
        </w:rPr>
        <w:t xml:space="preserve">de </w:t>
      </w:r>
      <w:proofErr w:type="spellStart"/>
      <w:r w:rsidRPr="00744468">
        <w:rPr>
          <w:rFonts w:cs="Arial"/>
          <w:i/>
          <w:szCs w:val="20"/>
          <w:lang w:eastAsia="sl-SI"/>
        </w:rPr>
        <w:t>minimis</w:t>
      </w:r>
      <w:proofErr w:type="spellEnd"/>
      <w:r w:rsidRPr="00AB4276">
        <w:rPr>
          <w:rFonts w:cs="Arial"/>
          <w:iCs/>
          <w:szCs w:val="20"/>
          <w:lang w:eastAsia="sl-SI"/>
        </w:rPr>
        <w:t xml:space="preserve"> (UL L št. 2023/2831 z dne 15. 12. 2023)</w:t>
      </w:r>
      <w:r>
        <w:rPr>
          <w:rFonts w:cs="Arial"/>
          <w:iCs/>
          <w:szCs w:val="20"/>
          <w:lang w:eastAsia="sl-SI"/>
        </w:rPr>
        <w:t xml:space="preserve">, skrajšano kot </w:t>
      </w:r>
      <w:r w:rsidRPr="00AB4276">
        <w:rPr>
          <w:rFonts w:cs="Arial"/>
          <w:iCs/>
          <w:szCs w:val="20"/>
          <w:lang w:eastAsia="sl-SI"/>
        </w:rPr>
        <w:t>2023/2831</w:t>
      </w:r>
      <w:r>
        <w:rPr>
          <w:rFonts w:cs="Arial"/>
          <w:iCs/>
          <w:szCs w:val="20"/>
          <w:lang w:eastAsia="sl-SI"/>
        </w:rPr>
        <w:t>/EU.</w:t>
      </w:r>
    </w:p>
    <w:p w14:paraId="359E41FA" w14:textId="1355E007" w:rsidR="00C6020B" w:rsidRPr="00944ACA" w:rsidRDefault="00C6020B" w:rsidP="00F32E94">
      <w:pPr>
        <w:tabs>
          <w:tab w:val="num" w:pos="0"/>
        </w:tabs>
        <w:overflowPunct w:val="0"/>
        <w:autoSpaceDE w:val="0"/>
        <w:autoSpaceDN w:val="0"/>
        <w:adjustRightInd w:val="0"/>
        <w:spacing w:line="276" w:lineRule="auto"/>
        <w:jc w:val="both"/>
        <w:textAlignment w:val="baseline"/>
        <w:rPr>
          <w:rFonts w:cs="Arial"/>
          <w:iCs/>
          <w:szCs w:val="20"/>
          <w:lang w:eastAsia="sl-SI"/>
        </w:rPr>
      </w:pPr>
    </w:p>
    <w:p w14:paraId="6080159A" w14:textId="152C2959" w:rsidR="00C6020B" w:rsidRPr="00944ACA" w:rsidRDefault="00C6020B" w:rsidP="00F32E94">
      <w:pPr>
        <w:tabs>
          <w:tab w:val="num" w:pos="0"/>
        </w:tabs>
        <w:overflowPunct w:val="0"/>
        <w:autoSpaceDE w:val="0"/>
        <w:autoSpaceDN w:val="0"/>
        <w:adjustRightInd w:val="0"/>
        <w:spacing w:line="276" w:lineRule="auto"/>
        <w:jc w:val="both"/>
        <w:textAlignment w:val="baseline"/>
        <w:rPr>
          <w:rFonts w:cs="Arial"/>
          <w:iCs/>
          <w:szCs w:val="20"/>
          <w:lang w:eastAsia="sl-SI"/>
        </w:rPr>
      </w:pPr>
      <w:r w:rsidRPr="00944ACA">
        <w:rPr>
          <w:rFonts w:cs="Arial"/>
          <w:iCs/>
          <w:szCs w:val="20"/>
          <w:lang w:eastAsia="sl-SI"/>
        </w:rPr>
        <w:t xml:space="preserve">V 14. členu se opredeli, na koga preidejo obveznosti po izplačilu podpore, če se kmetijsko zemljišče, ki je bilo predmet podpore, da v zakup ali proda fizični ali pravni osebi. </w:t>
      </w:r>
    </w:p>
    <w:p w14:paraId="45DD642D" w14:textId="77777777" w:rsidR="00F32E94" w:rsidRPr="001415F6" w:rsidRDefault="00F32E94" w:rsidP="00F32E94">
      <w:pPr>
        <w:tabs>
          <w:tab w:val="num" w:pos="0"/>
        </w:tabs>
        <w:overflowPunct w:val="0"/>
        <w:autoSpaceDE w:val="0"/>
        <w:autoSpaceDN w:val="0"/>
        <w:adjustRightInd w:val="0"/>
        <w:spacing w:line="276" w:lineRule="auto"/>
        <w:jc w:val="both"/>
        <w:textAlignment w:val="baseline"/>
        <w:rPr>
          <w:rFonts w:cs="Arial"/>
          <w:iCs/>
          <w:color w:val="FF0000"/>
          <w:szCs w:val="20"/>
          <w:lang w:eastAsia="sl-SI"/>
        </w:rPr>
      </w:pPr>
    </w:p>
    <w:p w14:paraId="3914F4DF" w14:textId="6E6D6FFA" w:rsidR="003B6A14" w:rsidRPr="00C07D0F" w:rsidRDefault="00F32E94" w:rsidP="00C07D0F">
      <w:pPr>
        <w:tabs>
          <w:tab w:val="left" w:pos="708"/>
        </w:tabs>
        <w:spacing w:line="276" w:lineRule="auto"/>
        <w:jc w:val="both"/>
        <w:rPr>
          <w:rFonts w:cs="Arial"/>
          <w:szCs w:val="20"/>
          <w:lang w:eastAsia="sl-SI"/>
        </w:rPr>
      </w:pPr>
      <w:r w:rsidRPr="007C25A5">
        <w:rPr>
          <w:rFonts w:cs="Arial"/>
          <w:szCs w:val="20"/>
        </w:rPr>
        <w:t xml:space="preserve">Sredstva za izvedbo ukrepa so zagotovljena v proračunu Republike Slovenije iz proračunske postavke 995310 – </w:t>
      </w:r>
      <w:r w:rsidRPr="007C25A5">
        <w:rPr>
          <w:rFonts w:cs="Arial"/>
          <w:szCs w:val="20"/>
          <w:lang w:eastAsia="sl-SI"/>
        </w:rPr>
        <w:t>Odškodnine zaradi spremembe namembnosti kmetijskega zemljišča.</w:t>
      </w:r>
    </w:p>
    <w:sectPr w:rsidR="003B6A14" w:rsidRPr="00C07D0F" w:rsidSect="00C3511B">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416DF" w14:textId="77777777" w:rsidR="002929A0" w:rsidRDefault="002929A0" w:rsidP="00F32E94">
      <w:pPr>
        <w:spacing w:line="240" w:lineRule="auto"/>
      </w:pPr>
      <w:r>
        <w:separator/>
      </w:r>
    </w:p>
  </w:endnote>
  <w:endnote w:type="continuationSeparator" w:id="0">
    <w:p w14:paraId="52ACDB56" w14:textId="77777777" w:rsidR="002929A0" w:rsidRDefault="002929A0" w:rsidP="00F32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altName w:val="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C54D0" w14:textId="77777777" w:rsidR="002929A0" w:rsidRDefault="002929A0" w:rsidP="00F32E94">
      <w:pPr>
        <w:spacing w:line="240" w:lineRule="auto"/>
      </w:pPr>
      <w:r>
        <w:separator/>
      </w:r>
    </w:p>
  </w:footnote>
  <w:footnote w:type="continuationSeparator" w:id="0">
    <w:p w14:paraId="61821FDE" w14:textId="77777777" w:rsidR="002929A0" w:rsidRDefault="002929A0" w:rsidP="00F32E94">
      <w:pPr>
        <w:spacing w:line="240" w:lineRule="auto"/>
      </w:pPr>
      <w:r>
        <w:continuationSeparator/>
      </w:r>
    </w:p>
  </w:footnote>
  <w:footnote w:id="1">
    <w:p w14:paraId="4A5F85ED" w14:textId="77777777" w:rsidR="00F32E94" w:rsidRPr="00B8531B" w:rsidRDefault="00F32E94" w:rsidP="00F32E94">
      <w:pPr>
        <w:pStyle w:val="CM4"/>
        <w:jc w:val="both"/>
        <w:rPr>
          <w:rFonts w:ascii="Arial" w:hAnsi="Arial" w:cs="Arial"/>
          <w:color w:val="000000"/>
          <w:sz w:val="18"/>
          <w:szCs w:val="18"/>
        </w:rPr>
      </w:pPr>
      <w:r w:rsidRPr="00B8531B">
        <w:rPr>
          <w:rStyle w:val="Sprotnaopomba-sklic"/>
          <w:rFonts w:ascii="Arial" w:hAnsi="Arial" w:cs="Arial"/>
          <w:sz w:val="18"/>
          <w:szCs w:val="18"/>
        </w:rPr>
        <w:footnoteRef/>
      </w:r>
      <w:r w:rsidRPr="00B8531B">
        <w:rPr>
          <w:rFonts w:ascii="Arial" w:hAnsi="Arial" w:cs="Arial"/>
          <w:sz w:val="18"/>
          <w:szCs w:val="18"/>
        </w:rPr>
        <w:t xml:space="preserve"> </w:t>
      </w:r>
      <w:r w:rsidRPr="00B8531B">
        <w:rPr>
          <w:rFonts w:ascii="Arial" w:hAnsi="Arial" w:cs="Arial"/>
          <w:color w:val="000000"/>
          <w:sz w:val="18"/>
          <w:szCs w:val="18"/>
        </w:rPr>
        <w:t xml:space="preserve">Enotno podjetje v skladu </w:t>
      </w:r>
      <w:r w:rsidRPr="00B8531B">
        <w:rPr>
          <w:rFonts w:ascii="Arial" w:hAnsi="Arial" w:cs="Arial"/>
          <w:sz w:val="18"/>
          <w:szCs w:val="18"/>
        </w:rPr>
        <w:t xml:space="preserve">z drugim odstavkom 2. člena Uredbe 1408/2013/EU </w:t>
      </w:r>
      <w:r w:rsidRPr="00B8531B">
        <w:rPr>
          <w:rFonts w:ascii="Arial" w:hAnsi="Arial" w:cs="Arial"/>
          <w:color w:val="000000"/>
          <w:sz w:val="18"/>
          <w:szCs w:val="18"/>
        </w:rPr>
        <w:t xml:space="preserve">pomeni vsa </w:t>
      </w:r>
      <w:r>
        <w:rPr>
          <w:rFonts w:ascii="Arial" w:hAnsi="Arial" w:cs="Arial"/>
          <w:color w:val="000000"/>
          <w:sz w:val="18"/>
          <w:szCs w:val="18"/>
        </w:rPr>
        <w:t>»</w:t>
      </w:r>
      <w:r w:rsidRPr="00B8531B">
        <w:rPr>
          <w:rFonts w:ascii="Arial" w:hAnsi="Arial" w:cs="Arial"/>
          <w:color w:val="000000"/>
          <w:sz w:val="18"/>
          <w:szCs w:val="18"/>
        </w:rPr>
        <w:t>podjetja, ki so med seboj najmanj v enem od naslednjih razmerij:</w:t>
      </w:r>
    </w:p>
    <w:p w14:paraId="4DA1BB13" w14:textId="77777777" w:rsidR="00F32E94" w:rsidRPr="00B8531B" w:rsidRDefault="00F32E94" w:rsidP="00F32E94">
      <w:pPr>
        <w:pStyle w:val="Odstavekseznama"/>
        <w:numPr>
          <w:ilvl w:val="0"/>
          <w:numId w:val="1"/>
        </w:numPr>
        <w:autoSpaceDE w:val="0"/>
        <w:autoSpaceDN w:val="0"/>
        <w:adjustRightInd w:val="0"/>
        <w:ind w:left="340" w:hanging="340"/>
        <w:rPr>
          <w:rFonts w:ascii="Arial" w:hAnsi="Arial" w:cs="Arial"/>
          <w:color w:val="000000"/>
          <w:sz w:val="18"/>
          <w:szCs w:val="18"/>
        </w:rPr>
      </w:pPr>
      <w:r w:rsidRPr="00B8531B">
        <w:rPr>
          <w:rFonts w:ascii="Arial" w:hAnsi="Arial" w:cs="Arial"/>
          <w:color w:val="000000"/>
          <w:sz w:val="18"/>
          <w:szCs w:val="18"/>
        </w:rPr>
        <w:t xml:space="preserve">podjetje ima večino glasovalnih pravic delničarjev ali družbenikov drugega podjetja; </w:t>
      </w:r>
    </w:p>
    <w:p w14:paraId="5092A9E8" w14:textId="77777777" w:rsidR="00F32E94" w:rsidRPr="00B8531B" w:rsidRDefault="00F32E94" w:rsidP="00F32E94">
      <w:pPr>
        <w:pStyle w:val="Odstavekseznama"/>
        <w:numPr>
          <w:ilvl w:val="0"/>
          <w:numId w:val="1"/>
        </w:numPr>
        <w:autoSpaceDE w:val="0"/>
        <w:autoSpaceDN w:val="0"/>
        <w:adjustRightInd w:val="0"/>
        <w:ind w:left="340" w:hanging="340"/>
        <w:rPr>
          <w:rFonts w:ascii="Arial" w:hAnsi="Arial" w:cs="Arial"/>
          <w:color w:val="000000"/>
          <w:sz w:val="18"/>
          <w:szCs w:val="18"/>
        </w:rPr>
      </w:pPr>
      <w:r w:rsidRPr="00B8531B">
        <w:rPr>
          <w:rFonts w:ascii="Arial" w:hAnsi="Arial" w:cs="Arial"/>
          <w:color w:val="000000"/>
          <w:sz w:val="18"/>
          <w:szCs w:val="18"/>
        </w:rPr>
        <w:t xml:space="preserve">podjetje ima pravico imenovati ali odpoklicati večino članov upravnega, poslovodnega ali nadzornega organa drugega podjetja; </w:t>
      </w:r>
    </w:p>
    <w:p w14:paraId="258D199A" w14:textId="77777777" w:rsidR="00F32E94" w:rsidRPr="00B8531B" w:rsidRDefault="00F32E94" w:rsidP="00F32E94">
      <w:pPr>
        <w:pStyle w:val="Odstavekseznama"/>
        <w:numPr>
          <w:ilvl w:val="0"/>
          <w:numId w:val="1"/>
        </w:numPr>
        <w:autoSpaceDE w:val="0"/>
        <w:autoSpaceDN w:val="0"/>
        <w:adjustRightInd w:val="0"/>
        <w:ind w:left="340" w:hanging="340"/>
        <w:rPr>
          <w:rFonts w:ascii="Arial" w:hAnsi="Arial" w:cs="Arial"/>
          <w:color w:val="000000"/>
          <w:sz w:val="18"/>
          <w:szCs w:val="18"/>
        </w:rPr>
      </w:pPr>
      <w:r w:rsidRPr="00B8531B">
        <w:rPr>
          <w:rFonts w:ascii="Arial" w:hAnsi="Arial" w:cs="Arial"/>
          <w:color w:val="000000"/>
          <w:sz w:val="18"/>
          <w:szCs w:val="18"/>
        </w:rPr>
        <w:t xml:space="preserve">podjetje ima pravico izvrševati prevladujoč vpliv na drugo podjetje na podlagi pogodbe, sklenjene z navedenim podjetjem, ali določbe v njegovi družbeni pogodbi ali statutu; </w:t>
      </w:r>
    </w:p>
    <w:p w14:paraId="311BE723" w14:textId="77777777" w:rsidR="00F32E94" w:rsidRPr="00B8531B" w:rsidRDefault="00F32E94" w:rsidP="00F32E94">
      <w:pPr>
        <w:pStyle w:val="Odstavekseznama"/>
        <w:numPr>
          <w:ilvl w:val="0"/>
          <w:numId w:val="1"/>
        </w:numPr>
        <w:ind w:left="340" w:hanging="340"/>
        <w:rPr>
          <w:rFonts w:ascii="Arial" w:hAnsi="Arial" w:cs="Arial"/>
          <w:sz w:val="18"/>
          <w:szCs w:val="18"/>
          <w:lang w:eastAsia="en-US"/>
        </w:rPr>
      </w:pPr>
      <w:r w:rsidRPr="00B8531B">
        <w:rPr>
          <w:rFonts w:ascii="Arial" w:hAnsi="Arial" w:cs="Arial"/>
          <w:sz w:val="18"/>
          <w:szCs w:val="18"/>
        </w:rPr>
        <w:t>podjetje, ki je delničar ali družbenik drugega podjetja, na podlagi dogovora z drugimi delničarji ali družbeniki navedenega podjetja sámo nadzoruje večino glasovalnih pravic delničarjev ali družbenikov navedenega podjetja.</w:t>
      </w:r>
    </w:p>
    <w:p w14:paraId="167EFA6A" w14:textId="77777777" w:rsidR="00F32E94" w:rsidRPr="00B8531B" w:rsidRDefault="00F32E94" w:rsidP="00F32E94">
      <w:pPr>
        <w:spacing w:line="240" w:lineRule="auto"/>
        <w:jc w:val="both"/>
        <w:rPr>
          <w:rFonts w:cs="Arial"/>
          <w:color w:val="000000"/>
          <w:sz w:val="18"/>
          <w:szCs w:val="18"/>
        </w:rPr>
      </w:pPr>
      <w:r w:rsidRPr="00B8531B">
        <w:rPr>
          <w:rFonts w:cs="Arial"/>
          <w:color w:val="000000"/>
          <w:sz w:val="18"/>
          <w:szCs w:val="18"/>
        </w:rPr>
        <w:t>Podjetja, ki so v katerem koli razmerju iz točk (a) do (d</w:t>
      </w:r>
      <w:r>
        <w:rPr>
          <w:rFonts w:cs="Arial"/>
          <w:color w:val="000000"/>
          <w:sz w:val="18"/>
          <w:szCs w:val="18"/>
        </w:rPr>
        <w:t>)</w:t>
      </w:r>
      <w:r w:rsidRPr="00583840">
        <w:rPr>
          <w:rFonts w:cs="Arial"/>
          <w:color w:val="000000"/>
          <w:sz w:val="18"/>
          <w:szCs w:val="18"/>
        </w:rPr>
        <w:t xml:space="preserve"> </w:t>
      </w:r>
      <w:r>
        <w:rPr>
          <w:rFonts w:cs="Arial"/>
          <w:color w:val="000000"/>
          <w:sz w:val="18"/>
          <w:szCs w:val="18"/>
        </w:rPr>
        <w:t xml:space="preserve">prvega pododstavka </w:t>
      </w:r>
      <w:r w:rsidRPr="000F4F44">
        <w:rPr>
          <w:rFonts w:cs="Arial"/>
          <w:color w:val="000000"/>
          <w:sz w:val="18"/>
          <w:szCs w:val="18"/>
        </w:rPr>
        <w:t>preko enega ali več drugih podjetij, prav tako veljajo za enotno podjetje.</w:t>
      </w:r>
      <w:r w:rsidRPr="00B8531B">
        <w:rPr>
          <w:rFonts w:cs="Arial"/>
          <w:color w:val="000000"/>
          <w:sz w:val="18"/>
          <w:szCs w:val="18"/>
        </w:rPr>
        <w:t>«.</w:t>
      </w:r>
    </w:p>
  </w:footnote>
  <w:footnote w:id="2">
    <w:p w14:paraId="2059800A" w14:textId="77777777" w:rsidR="00F32E94" w:rsidRPr="0041423D" w:rsidRDefault="00F32E94" w:rsidP="00F32E94">
      <w:pPr>
        <w:pStyle w:val="CM4"/>
        <w:jc w:val="both"/>
        <w:rPr>
          <w:rFonts w:ascii="Arial" w:eastAsia="Calibri" w:hAnsi="Arial" w:cs="Arial"/>
          <w:color w:val="000000"/>
          <w:sz w:val="18"/>
          <w:szCs w:val="18"/>
          <w:lang w:eastAsia="en-US"/>
        </w:rPr>
      </w:pPr>
      <w:r w:rsidRPr="00B8531B">
        <w:rPr>
          <w:rStyle w:val="Sprotnaopomba-sklic"/>
          <w:rFonts w:ascii="Arial" w:hAnsi="Arial" w:cs="Arial"/>
          <w:sz w:val="18"/>
          <w:szCs w:val="18"/>
        </w:rPr>
        <w:footnoteRef/>
      </w:r>
      <w:r w:rsidRPr="00B8531B">
        <w:rPr>
          <w:rStyle w:val="Sprotnaopomba-sklic"/>
          <w:rFonts w:ascii="Arial" w:hAnsi="Arial" w:cs="Arial"/>
          <w:sz w:val="18"/>
          <w:szCs w:val="18"/>
        </w:rPr>
        <w:t xml:space="preserve"> </w:t>
      </w:r>
      <w:r w:rsidRPr="00B8531B">
        <w:rPr>
          <w:rFonts w:ascii="Arial" w:eastAsia="Calibri" w:hAnsi="Arial" w:cs="Arial"/>
          <w:color w:val="000000"/>
          <w:sz w:val="18"/>
          <w:szCs w:val="18"/>
          <w:lang w:eastAsia="en-US"/>
        </w:rPr>
        <w:t xml:space="preserve">Druge gospodarske dejavnosti, ki spadajo na področje uporabe Uredbe </w:t>
      </w:r>
      <w:r w:rsidRPr="00817B8D">
        <w:rPr>
          <w:rFonts w:ascii="Arial" w:eastAsia="Calibri" w:hAnsi="Arial" w:cs="Arial"/>
          <w:color w:val="000000"/>
          <w:sz w:val="18"/>
          <w:szCs w:val="18"/>
          <w:lang w:eastAsia="en-US"/>
        </w:rPr>
        <w:t>2023/2831/EU</w:t>
      </w:r>
      <w:r w:rsidRPr="00B8531B">
        <w:rPr>
          <w:rFonts w:ascii="Arial" w:eastAsia="Calibri" w:hAnsi="Arial" w:cs="Arial"/>
          <w:color w:val="000000"/>
          <w:sz w:val="18"/>
          <w:szCs w:val="18"/>
          <w:lang w:eastAsia="en-US"/>
        </w:rPr>
        <w:t>, so na primer: turizem na kmetiji, gozdarstvo, predelava lesa, obrt, transport.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36809"/>
    <w:multiLevelType w:val="hybridMultilevel"/>
    <w:tmpl w:val="BD34123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94"/>
    <w:rsid w:val="00016613"/>
    <w:rsid w:val="00087215"/>
    <w:rsid w:val="00111A66"/>
    <w:rsid w:val="001415F6"/>
    <w:rsid w:val="00193FFE"/>
    <w:rsid w:val="001C0963"/>
    <w:rsid w:val="001D0AEB"/>
    <w:rsid w:val="00267820"/>
    <w:rsid w:val="002929A0"/>
    <w:rsid w:val="003504B8"/>
    <w:rsid w:val="00362481"/>
    <w:rsid w:val="003B6A14"/>
    <w:rsid w:val="003D09EF"/>
    <w:rsid w:val="00483C59"/>
    <w:rsid w:val="0053304C"/>
    <w:rsid w:val="0054415B"/>
    <w:rsid w:val="00572F42"/>
    <w:rsid w:val="005A54D1"/>
    <w:rsid w:val="005F5E9C"/>
    <w:rsid w:val="00663BA2"/>
    <w:rsid w:val="00692A1E"/>
    <w:rsid w:val="006A4ECE"/>
    <w:rsid w:val="00744468"/>
    <w:rsid w:val="007D0227"/>
    <w:rsid w:val="0081429C"/>
    <w:rsid w:val="00895C1D"/>
    <w:rsid w:val="008B0EE5"/>
    <w:rsid w:val="00920B26"/>
    <w:rsid w:val="00944ACA"/>
    <w:rsid w:val="00980C34"/>
    <w:rsid w:val="00982DBE"/>
    <w:rsid w:val="009A4EFC"/>
    <w:rsid w:val="00A32B30"/>
    <w:rsid w:val="00A57CA7"/>
    <w:rsid w:val="00A81907"/>
    <w:rsid w:val="00AA0687"/>
    <w:rsid w:val="00AD76F4"/>
    <w:rsid w:val="00AD7B8C"/>
    <w:rsid w:val="00BE4461"/>
    <w:rsid w:val="00C07D0F"/>
    <w:rsid w:val="00C32AE1"/>
    <w:rsid w:val="00C6020B"/>
    <w:rsid w:val="00C74F93"/>
    <w:rsid w:val="00CD0817"/>
    <w:rsid w:val="00D438A7"/>
    <w:rsid w:val="00D970BA"/>
    <w:rsid w:val="00E62872"/>
    <w:rsid w:val="00E90569"/>
    <w:rsid w:val="00EB3B7C"/>
    <w:rsid w:val="00EF07C4"/>
    <w:rsid w:val="00F32E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32E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F32E94"/>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F32E94"/>
    <w:rPr>
      <w:rFonts w:ascii="Arial" w:eastAsia="Times New Roman" w:hAnsi="Arial" w:cs="Arial"/>
      <w:lang w:eastAsia="sl-SI"/>
    </w:rPr>
  </w:style>
  <w:style w:type="table" w:styleId="Tabelamrea">
    <w:name w:val="Table Grid"/>
    <w:basedOn w:val="Navadnatabela"/>
    <w:uiPriority w:val="59"/>
    <w:rsid w:val="00F32E9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F32E94"/>
    <w:pPr>
      <w:spacing w:line="240" w:lineRule="auto"/>
      <w:ind w:left="720"/>
      <w:contextualSpacing/>
      <w:jc w:val="both"/>
    </w:pPr>
    <w:rPr>
      <w:rFonts w:ascii="Times New Roman" w:hAnsi="Times New Roman"/>
      <w:sz w:val="22"/>
      <w:szCs w:val="20"/>
      <w:lang w:eastAsia="sl-SI"/>
    </w:rPr>
  </w:style>
  <w:style w:type="paragraph" w:customStyle="1" w:styleId="Default">
    <w:name w:val="Default"/>
    <w:rsid w:val="00F32E94"/>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character" w:styleId="Sprotnaopomba-sklic">
    <w:name w:val="footnote reference"/>
    <w:aliases w:val="Footnote symbol,Fussnota"/>
    <w:uiPriority w:val="99"/>
    <w:rsid w:val="00F32E94"/>
    <w:rPr>
      <w:vertAlign w:val="superscript"/>
    </w:rPr>
  </w:style>
  <w:style w:type="paragraph" w:customStyle="1" w:styleId="CM4">
    <w:name w:val="CM4"/>
    <w:basedOn w:val="Default"/>
    <w:next w:val="Default"/>
    <w:uiPriority w:val="99"/>
    <w:rsid w:val="00F32E94"/>
    <w:rPr>
      <w:rFonts w:cs="Times New Roman"/>
      <w:color w:val="auto"/>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F32E9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3D09E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09EF"/>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AD76F4"/>
    <w:rPr>
      <w:sz w:val="16"/>
      <w:szCs w:val="16"/>
    </w:rPr>
  </w:style>
  <w:style w:type="paragraph" w:styleId="Pripombabesedilo">
    <w:name w:val="annotation text"/>
    <w:basedOn w:val="Navaden"/>
    <w:link w:val="PripombabesediloZnak"/>
    <w:uiPriority w:val="99"/>
    <w:semiHidden/>
    <w:unhideWhenUsed/>
    <w:rsid w:val="00AD76F4"/>
    <w:pPr>
      <w:spacing w:line="240" w:lineRule="auto"/>
    </w:pPr>
    <w:rPr>
      <w:szCs w:val="20"/>
    </w:rPr>
  </w:style>
  <w:style w:type="character" w:customStyle="1" w:styleId="PripombabesediloZnak">
    <w:name w:val="Pripomba – besedilo Znak"/>
    <w:basedOn w:val="Privzetapisavaodstavka"/>
    <w:link w:val="Pripombabesedilo"/>
    <w:uiPriority w:val="99"/>
    <w:semiHidden/>
    <w:rsid w:val="00AD76F4"/>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AD76F4"/>
    <w:rPr>
      <w:b/>
      <w:bCs/>
    </w:rPr>
  </w:style>
  <w:style w:type="character" w:customStyle="1" w:styleId="ZadevapripombeZnak">
    <w:name w:val="Zadeva pripombe Znak"/>
    <w:basedOn w:val="PripombabesediloZnak"/>
    <w:link w:val="Zadevapripombe"/>
    <w:uiPriority w:val="99"/>
    <w:semiHidden/>
    <w:rsid w:val="00AD76F4"/>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32E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F32E94"/>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F32E94"/>
    <w:rPr>
      <w:rFonts w:ascii="Arial" w:eastAsia="Times New Roman" w:hAnsi="Arial" w:cs="Arial"/>
      <w:lang w:eastAsia="sl-SI"/>
    </w:rPr>
  </w:style>
  <w:style w:type="table" w:styleId="Tabelamrea">
    <w:name w:val="Table Grid"/>
    <w:basedOn w:val="Navadnatabela"/>
    <w:uiPriority w:val="59"/>
    <w:rsid w:val="00F32E9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F32E94"/>
    <w:pPr>
      <w:spacing w:line="240" w:lineRule="auto"/>
      <w:ind w:left="720"/>
      <w:contextualSpacing/>
      <w:jc w:val="both"/>
    </w:pPr>
    <w:rPr>
      <w:rFonts w:ascii="Times New Roman" w:hAnsi="Times New Roman"/>
      <w:sz w:val="22"/>
      <w:szCs w:val="20"/>
      <w:lang w:eastAsia="sl-SI"/>
    </w:rPr>
  </w:style>
  <w:style w:type="paragraph" w:customStyle="1" w:styleId="Default">
    <w:name w:val="Default"/>
    <w:rsid w:val="00F32E94"/>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character" w:styleId="Sprotnaopomba-sklic">
    <w:name w:val="footnote reference"/>
    <w:aliases w:val="Footnote symbol,Fussnota"/>
    <w:uiPriority w:val="99"/>
    <w:rsid w:val="00F32E94"/>
    <w:rPr>
      <w:vertAlign w:val="superscript"/>
    </w:rPr>
  </w:style>
  <w:style w:type="paragraph" w:customStyle="1" w:styleId="CM4">
    <w:name w:val="CM4"/>
    <w:basedOn w:val="Default"/>
    <w:next w:val="Default"/>
    <w:uiPriority w:val="99"/>
    <w:rsid w:val="00F32E94"/>
    <w:rPr>
      <w:rFonts w:cs="Times New Roman"/>
      <w:color w:val="auto"/>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F32E9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3D09E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09EF"/>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AD76F4"/>
    <w:rPr>
      <w:sz w:val="16"/>
      <w:szCs w:val="16"/>
    </w:rPr>
  </w:style>
  <w:style w:type="paragraph" w:styleId="Pripombabesedilo">
    <w:name w:val="annotation text"/>
    <w:basedOn w:val="Navaden"/>
    <w:link w:val="PripombabesediloZnak"/>
    <w:uiPriority w:val="99"/>
    <w:semiHidden/>
    <w:unhideWhenUsed/>
    <w:rsid w:val="00AD76F4"/>
    <w:pPr>
      <w:spacing w:line="240" w:lineRule="auto"/>
    </w:pPr>
    <w:rPr>
      <w:szCs w:val="20"/>
    </w:rPr>
  </w:style>
  <w:style w:type="character" w:customStyle="1" w:styleId="PripombabesediloZnak">
    <w:name w:val="Pripomba – besedilo Znak"/>
    <w:basedOn w:val="Privzetapisavaodstavka"/>
    <w:link w:val="Pripombabesedilo"/>
    <w:uiPriority w:val="99"/>
    <w:semiHidden/>
    <w:rsid w:val="00AD76F4"/>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AD76F4"/>
    <w:rPr>
      <w:b/>
      <w:bCs/>
    </w:rPr>
  </w:style>
  <w:style w:type="character" w:customStyle="1" w:styleId="ZadevapripombeZnak">
    <w:name w:val="Zadeva pripombe Znak"/>
    <w:basedOn w:val="PripombabesediloZnak"/>
    <w:link w:val="Zadevapripombe"/>
    <w:uiPriority w:val="99"/>
    <w:semiHidden/>
    <w:rsid w:val="00AD76F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00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6377</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Grum</dc:creator>
  <cp:lastModifiedBy>Uporabnik</cp:lastModifiedBy>
  <cp:revision>2</cp:revision>
  <dcterms:created xsi:type="dcterms:W3CDTF">2024-02-23T09:24:00Z</dcterms:created>
  <dcterms:modified xsi:type="dcterms:W3CDTF">2024-02-23T09:24:00Z</dcterms:modified>
</cp:coreProperties>
</file>