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97CDB" w14:textId="6EE97F2B" w:rsidR="00A24DCB" w:rsidRPr="009917A5" w:rsidRDefault="008036F4" w:rsidP="00A24DCB">
      <w:pPr>
        <w:jc w:val="right"/>
        <w:rPr>
          <w:rFonts w:ascii="Arial" w:eastAsia="Times New Roman" w:hAnsi="Arial" w:cs="Arial"/>
          <w:lang w:val="x-none" w:eastAsia="sl-SI"/>
        </w:rPr>
      </w:pPr>
      <w:r w:rsidRPr="009917A5">
        <w:rPr>
          <w:rFonts w:ascii="Arial" w:eastAsia="Times New Roman" w:hAnsi="Arial" w:cs="Arial"/>
          <w:lang w:val="x-none" w:eastAsia="sl-SI"/>
        </w:rPr>
        <w:t>PREDLOG</w:t>
      </w:r>
      <w:r w:rsidR="00A24DCB" w:rsidRPr="009917A5">
        <w:rPr>
          <w:rFonts w:ascii="Arial" w:eastAsia="Times New Roman" w:hAnsi="Arial" w:cs="Arial"/>
          <w:lang w:val="x-none" w:eastAsia="sl-SI"/>
        </w:rPr>
        <w:t>!</w:t>
      </w:r>
    </w:p>
    <w:p w14:paraId="5DC7A5CA" w14:textId="77777777" w:rsidR="00A24DCB" w:rsidRPr="009917A5" w:rsidRDefault="00A24DCB" w:rsidP="00A24DCB">
      <w:pPr>
        <w:jc w:val="center"/>
        <w:rPr>
          <w:rFonts w:ascii="Arial" w:eastAsia="Times New Roman" w:hAnsi="Arial" w:cs="Arial"/>
          <w:lang w:val="x-none" w:eastAsia="sl-SI"/>
        </w:rPr>
      </w:pPr>
    </w:p>
    <w:p w14:paraId="4F302B1F" w14:textId="77777777" w:rsidR="00A24DCB" w:rsidRPr="009917A5" w:rsidRDefault="00A24DCB" w:rsidP="00A24DCB">
      <w:pPr>
        <w:jc w:val="center"/>
        <w:rPr>
          <w:rFonts w:ascii="Arial" w:eastAsia="Times New Roman" w:hAnsi="Arial" w:cs="Arial"/>
          <w:lang w:val="x-none" w:eastAsia="sl-SI"/>
        </w:rPr>
      </w:pPr>
    </w:p>
    <w:p w14:paraId="05F31DF4" w14:textId="77777777" w:rsidR="00A24DCB" w:rsidRPr="009917A5" w:rsidRDefault="00A24DCB" w:rsidP="00A24DCB">
      <w:pPr>
        <w:jc w:val="center"/>
        <w:rPr>
          <w:rFonts w:ascii="Arial" w:eastAsia="Times New Roman" w:hAnsi="Arial" w:cs="Arial"/>
          <w:lang w:val="x-none" w:eastAsia="sl-SI"/>
        </w:rPr>
      </w:pPr>
    </w:p>
    <w:p w14:paraId="5AD0DD60" w14:textId="77777777" w:rsidR="00A24DCB" w:rsidRPr="009917A5" w:rsidRDefault="00A24DCB" w:rsidP="00A24DCB">
      <w:pPr>
        <w:jc w:val="center"/>
        <w:rPr>
          <w:rFonts w:ascii="Arial" w:eastAsia="Times New Roman" w:hAnsi="Arial" w:cs="Arial"/>
          <w:lang w:val="x-none" w:eastAsia="sl-SI"/>
        </w:rPr>
      </w:pPr>
    </w:p>
    <w:p w14:paraId="19C98D82" w14:textId="0EFA5794" w:rsidR="00A24DCB" w:rsidRPr="009917A5" w:rsidRDefault="00A24DCB" w:rsidP="00A24DCB">
      <w:pPr>
        <w:jc w:val="center"/>
        <w:rPr>
          <w:rFonts w:ascii="Arial" w:eastAsia="Times New Roman" w:hAnsi="Arial" w:cs="Arial"/>
          <w:lang w:val="x-none" w:eastAsia="sl-SI"/>
        </w:rPr>
      </w:pPr>
    </w:p>
    <w:p w14:paraId="34FE7F3D" w14:textId="77777777" w:rsidR="00AC7995" w:rsidRPr="009917A5" w:rsidRDefault="00AC7995" w:rsidP="00A24DCB">
      <w:pPr>
        <w:jc w:val="center"/>
        <w:rPr>
          <w:rFonts w:ascii="Arial" w:eastAsia="Times New Roman" w:hAnsi="Arial" w:cs="Arial"/>
          <w:b/>
          <w:lang w:val="x-none" w:eastAsia="sl-SI"/>
        </w:rPr>
      </w:pPr>
    </w:p>
    <w:p w14:paraId="644681B3" w14:textId="77777777" w:rsidR="00A24DCB" w:rsidRPr="009917A5" w:rsidRDefault="00A24DCB" w:rsidP="00A24DCB">
      <w:pPr>
        <w:jc w:val="center"/>
        <w:rPr>
          <w:rFonts w:ascii="Arial" w:eastAsia="Times New Roman" w:hAnsi="Arial" w:cs="Arial"/>
          <w:b/>
          <w:lang w:val="x-none" w:eastAsia="sl-SI"/>
        </w:rPr>
      </w:pPr>
    </w:p>
    <w:p w14:paraId="7FEAA92F" w14:textId="469B401A" w:rsidR="00A24DCB" w:rsidRPr="009917A5" w:rsidRDefault="00A24DCB" w:rsidP="00256D08">
      <w:pPr>
        <w:jc w:val="center"/>
        <w:rPr>
          <w:rFonts w:ascii="Arial" w:hAnsi="Arial" w:cs="Arial"/>
          <w:sz w:val="28"/>
          <w:szCs w:val="28"/>
          <w:lang w:eastAsia="sl-SI"/>
        </w:rPr>
      </w:pPr>
      <w:r w:rsidRPr="009917A5">
        <w:rPr>
          <w:rFonts w:ascii="Arial" w:hAnsi="Arial" w:cs="Arial"/>
          <w:sz w:val="28"/>
          <w:szCs w:val="28"/>
          <w:lang w:eastAsia="sl-SI"/>
        </w:rPr>
        <w:t>RESOLUCIJA O NACIONALNEM PROGRAMU PREPREČEVANJA NASILJA V DRUŽI</w:t>
      </w:r>
      <w:r w:rsidR="0000108A" w:rsidRPr="009917A5">
        <w:rPr>
          <w:rFonts w:ascii="Arial" w:hAnsi="Arial" w:cs="Arial"/>
          <w:sz w:val="28"/>
          <w:szCs w:val="28"/>
          <w:lang w:eastAsia="sl-SI"/>
        </w:rPr>
        <w:t>NI IN NASILJA NAD ŽENSKAMI</w:t>
      </w:r>
      <w:r w:rsidR="00AC4128" w:rsidRPr="009917A5">
        <w:rPr>
          <w:rFonts w:ascii="Arial" w:hAnsi="Arial" w:cs="Arial"/>
          <w:sz w:val="28"/>
          <w:szCs w:val="28"/>
          <w:lang w:eastAsia="sl-SI"/>
        </w:rPr>
        <w:t xml:space="preserve"> </w:t>
      </w:r>
    </w:p>
    <w:p w14:paraId="4CF6F8B1" w14:textId="35BFD56F" w:rsidR="001519E3" w:rsidRPr="009917A5" w:rsidRDefault="001519E3" w:rsidP="00256D08">
      <w:pPr>
        <w:jc w:val="center"/>
        <w:rPr>
          <w:rFonts w:ascii="Arial" w:hAnsi="Arial" w:cs="Arial"/>
          <w:sz w:val="28"/>
          <w:szCs w:val="28"/>
          <w:lang w:eastAsia="sl-SI"/>
        </w:rPr>
      </w:pPr>
      <w:r w:rsidRPr="009917A5">
        <w:rPr>
          <w:rFonts w:ascii="Arial" w:hAnsi="Arial" w:cs="Arial"/>
          <w:sz w:val="28"/>
          <w:szCs w:val="28"/>
          <w:lang w:eastAsia="sl-SI"/>
        </w:rPr>
        <w:t>2023-2028</w:t>
      </w:r>
    </w:p>
    <w:p w14:paraId="68696543" w14:textId="77777777" w:rsidR="00A24DCB" w:rsidRPr="009917A5" w:rsidRDefault="00A24DCB" w:rsidP="00256D08">
      <w:pPr>
        <w:jc w:val="center"/>
        <w:rPr>
          <w:rFonts w:ascii="Arial" w:hAnsi="Arial" w:cs="Arial"/>
          <w:sz w:val="28"/>
          <w:szCs w:val="28"/>
          <w:lang w:val="x-none" w:eastAsia="sl-SI"/>
        </w:rPr>
      </w:pPr>
    </w:p>
    <w:p w14:paraId="600850BC" w14:textId="136BEE06" w:rsidR="00A24DCB" w:rsidRPr="009917A5" w:rsidRDefault="00A24DCB" w:rsidP="00A24DCB">
      <w:pPr>
        <w:jc w:val="center"/>
        <w:rPr>
          <w:rFonts w:ascii="Arial" w:eastAsia="Times New Roman" w:hAnsi="Arial" w:cs="Arial"/>
          <w:lang w:val="x-none" w:eastAsia="sl-SI"/>
        </w:rPr>
      </w:pPr>
    </w:p>
    <w:p w14:paraId="2E97271C" w14:textId="77C42939" w:rsidR="00AC7995" w:rsidRPr="009917A5" w:rsidRDefault="00AC7995" w:rsidP="00A24DCB">
      <w:pPr>
        <w:jc w:val="center"/>
        <w:rPr>
          <w:rFonts w:ascii="Arial" w:eastAsia="Times New Roman" w:hAnsi="Arial" w:cs="Arial"/>
          <w:lang w:val="x-none" w:eastAsia="sl-SI"/>
        </w:rPr>
      </w:pPr>
    </w:p>
    <w:p w14:paraId="3B6E578F" w14:textId="1321D980" w:rsidR="00AC7995" w:rsidRPr="009917A5" w:rsidRDefault="00AC7995" w:rsidP="00A24DCB">
      <w:pPr>
        <w:jc w:val="center"/>
        <w:rPr>
          <w:rFonts w:ascii="Arial" w:eastAsia="Times New Roman" w:hAnsi="Arial" w:cs="Arial"/>
          <w:lang w:val="x-none" w:eastAsia="sl-SI"/>
        </w:rPr>
      </w:pPr>
    </w:p>
    <w:p w14:paraId="14A1C118" w14:textId="1C797509" w:rsidR="00AC7995" w:rsidRPr="009917A5" w:rsidRDefault="00AC7995" w:rsidP="00A24DCB">
      <w:pPr>
        <w:jc w:val="center"/>
        <w:rPr>
          <w:rFonts w:ascii="Arial" w:eastAsia="Times New Roman" w:hAnsi="Arial" w:cs="Arial"/>
          <w:lang w:val="x-none" w:eastAsia="sl-SI"/>
        </w:rPr>
      </w:pPr>
    </w:p>
    <w:p w14:paraId="7A8BA066" w14:textId="599569DB" w:rsidR="00AC7995" w:rsidRPr="009917A5" w:rsidRDefault="00AC7995" w:rsidP="00A24DCB">
      <w:pPr>
        <w:jc w:val="center"/>
        <w:rPr>
          <w:rFonts w:ascii="Arial" w:eastAsia="Times New Roman" w:hAnsi="Arial" w:cs="Arial"/>
          <w:lang w:val="x-none" w:eastAsia="sl-SI"/>
        </w:rPr>
      </w:pPr>
    </w:p>
    <w:p w14:paraId="540AD9B0" w14:textId="77777777" w:rsidR="00AC7995" w:rsidRPr="009917A5" w:rsidRDefault="00AC7995" w:rsidP="00A24DCB">
      <w:pPr>
        <w:jc w:val="center"/>
        <w:rPr>
          <w:rFonts w:ascii="Arial" w:eastAsia="Times New Roman" w:hAnsi="Arial" w:cs="Arial"/>
          <w:lang w:val="x-none" w:eastAsia="sl-SI"/>
        </w:rPr>
      </w:pPr>
    </w:p>
    <w:p w14:paraId="4CC1285D" w14:textId="77777777" w:rsidR="00A24DCB" w:rsidRPr="009917A5" w:rsidRDefault="00A24DCB" w:rsidP="00A24DCB">
      <w:pPr>
        <w:jc w:val="center"/>
        <w:rPr>
          <w:rFonts w:ascii="Arial" w:eastAsia="Times New Roman" w:hAnsi="Arial" w:cs="Arial"/>
          <w:lang w:val="x-none" w:eastAsia="sl-SI"/>
        </w:rPr>
      </w:pPr>
    </w:p>
    <w:p w14:paraId="29366136" w14:textId="77777777" w:rsidR="00A24DCB" w:rsidRPr="009917A5" w:rsidRDefault="00A24DCB" w:rsidP="00A24DCB">
      <w:pPr>
        <w:jc w:val="center"/>
        <w:rPr>
          <w:rFonts w:ascii="Arial" w:eastAsia="Times New Roman" w:hAnsi="Arial" w:cs="Arial"/>
          <w:lang w:val="x-none" w:eastAsia="sl-SI"/>
        </w:rPr>
      </w:pPr>
    </w:p>
    <w:p w14:paraId="263C1DE6" w14:textId="77777777" w:rsidR="00A24DCB" w:rsidRPr="009917A5" w:rsidRDefault="00A24DCB" w:rsidP="00A24DCB">
      <w:pPr>
        <w:jc w:val="center"/>
        <w:rPr>
          <w:rFonts w:ascii="Arial" w:eastAsia="Times New Roman" w:hAnsi="Arial" w:cs="Arial"/>
          <w:lang w:val="x-none" w:eastAsia="sl-SI"/>
        </w:rPr>
      </w:pPr>
    </w:p>
    <w:p w14:paraId="6B53CCC1" w14:textId="77777777" w:rsidR="00A24DCB" w:rsidRPr="009917A5" w:rsidRDefault="00A24DCB" w:rsidP="00A24DCB">
      <w:pPr>
        <w:jc w:val="center"/>
        <w:rPr>
          <w:rFonts w:ascii="Arial" w:eastAsia="Times New Roman" w:hAnsi="Arial" w:cs="Arial"/>
          <w:lang w:val="x-none" w:eastAsia="sl-SI"/>
        </w:rPr>
      </w:pPr>
    </w:p>
    <w:p w14:paraId="566D62AB" w14:textId="77777777" w:rsidR="00A24DCB" w:rsidRPr="009917A5" w:rsidRDefault="00A24DCB" w:rsidP="00A24DCB">
      <w:pPr>
        <w:jc w:val="center"/>
        <w:rPr>
          <w:rFonts w:ascii="Arial" w:eastAsia="Times New Roman" w:hAnsi="Arial" w:cs="Arial"/>
          <w:lang w:val="x-none" w:eastAsia="sl-SI"/>
        </w:rPr>
      </w:pPr>
    </w:p>
    <w:p w14:paraId="3D6F2100" w14:textId="77777777" w:rsidR="00A24DCB" w:rsidRPr="009917A5" w:rsidRDefault="00A24DCB" w:rsidP="003D4276">
      <w:pPr>
        <w:rPr>
          <w:rFonts w:ascii="Arial" w:eastAsia="Times New Roman" w:hAnsi="Arial" w:cs="Arial"/>
          <w:lang w:val="x-none" w:eastAsia="sl-SI"/>
        </w:rPr>
      </w:pPr>
    </w:p>
    <w:p w14:paraId="6B51BF89" w14:textId="77777777" w:rsidR="00A24DCB" w:rsidRPr="009917A5" w:rsidRDefault="00A24DCB" w:rsidP="001B1C25">
      <w:pPr>
        <w:rPr>
          <w:rFonts w:ascii="Arial" w:eastAsia="Times New Roman" w:hAnsi="Arial" w:cs="Arial"/>
          <w:lang w:val="x-none" w:eastAsia="sl-SI"/>
        </w:rPr>
      </w:pPr>
    </w:p>
    <w:p w14:paraId="3A2DD000" w14:textId="77777777" w:rsidR="00A24DCB" w:rsidRPr="009917A5" w:rsidRDefault="00A24DCB" w:rsidP="00A24DCB">
      <w:pPr>
        <w:jc w:val="center"/>
        <w:rPr>
          <w:rFonts w:ascii="Arial" w:eastAsia="Times New Roman" w:hAnsi="Arial" w:cs="Arial"/>
          <w:lang w:val="x-none" w:eastAsia="sl-SI"/>
        </w:rPr>
      </w:pPr>
      <w:r w:rsidRPr="009917A5">
        <w:rPr>
          <w:rFonts w:ascii="Arial" w:eastAsia="Times New Roman" w:hAnsi="Arial" w:cs="Arial"/>
          <w:lang w:val="x-none" w:eastAsia="sl-SI"/>
        </w:rPr>
        <w:t>Ministrstvo za delo, družino, socialne zadeve in enake možnosti</w:t>
      </w:r>
    </w:p>
    <w:p w14:paraId="0A9152C4" w14:textId="646A80E8" w:rsidR="009D6438" w:rsidRPr="009917A5" w:rsidRDefault="00F36DB5" w:rsidP="00A24DCB">
      <w:pPr>
        <w:jc w:val="center"/>
        <w:rPr>
          <w:rFonts w:ascii="Arial" w:eastAsia="Times New Roman" w:hAnsi="Arial" w:cs="Arial"/>
          <w:lang w:eastAsia="sl-SI"/>
        </w:rPr>
      </w:pPr>
      <w:r>
        <w:rPr>
          <w:rFonts w:ascii="Arial" w:eastAsia="Times New Roman" w:hAnsi="Arial" w:cs="Arial"/>
          <w:lang w:eastAsia="sl-SI"/>
        </w:rPr>
        <w:t>Marec</w:t>
      </w:r>
      <w:r w:rsidR="009D6438" w:rsidRPr="009917A5">
        <w:rPr>
          <w:rFonts w:ascii="Arial" w:eastAsia="Times New Roman" w:hAnsi="Arial" w:cs="Arial"/>
          <w:lang w:val="x-none" w:eastAsia="sl-SI"/>
        </w:rPr>
        <w:t>, 20</w:t>
      </w:r>
      <w:r w:rsidR="005029C0" w:rsidRPr="009917A5">
        <w:rPr>
          <w:rFonts w:ascii="Arial" w:eastAsia="Times New Roman" w:hAnsi="Arial" w:cs="Arial"/>
          <w:lang w:eastAsia="sl-SI"/>
        </w:rPr>
        <w:t>2</w:t>
      </w:r>
      <w:r>
        <w:rPr>
          <w:rFonts w:ascii="Arial" w:eastAsia="Times New Roman" w:hAnsi="Arial" w:cs="Arial"/>
          <w:lang w:eastAsia="sl-SI"/>
        </w:rPr>
        <w:t>3</w:t>
      </w:r>
    </w:p>
    <w:p w14:paraId="3FAAB739" w14:textId="1343E3E5" w:rsidR="003205DA" w:rsidRPr="009917A5" w:rsidRDefault="003205DA" w:rsidP="00A24DCB">
      <w:pPr>
        <w:jc w:val="center"/>
        <w:rPr>
          <w:rFonts w:ascii="Arial" w:eastAsia="Times New Roman" w:hAnsi="Arial" w:cs="Arial"/>
          <w:lang w:val="x-none" w:eastAsia="sl-SI"/>
        </w:rPr>
      </w:pPr>
    </w:p>
    <w:p w14:paraId="2E8A8808" w14:textId="77777777" w:rsidR="003205DA" w:rsidRPr="009917A5" w:rsidRDefault="003205DA" w:rsidP="00A24DCB">
      <w:pPr>
        <w:jc w:val="center"/>
        <w:rPr>
          <w:rFonts w:ascii="Arial" w:eastAsia="Times New Roman" w:hAnsi="Arial" w:cs="Arial"/>
          <w:lang w:val="x-none" w:eastAsia="sl-SI"/>
        </w:rPr>
      </w:pPr>
    </w:p>
    <w:p w14:paraId="033CA0ED" w14:textId="49DA1461" w:rsidR="00AC7995" w:rsidRPr="009917A5" w:rsidRDefault="00AC7995" w:rsidP="00A24DCB">
      <w:pPr>
        <w:pStyle w:val="Odstavek"/>
        <w:rPr>
          <w:rFonts w:cs="Arial"/>
          <w:sz w:val="22"/>
          <w:szCs w:val="22"/>
        </w:rPr>
      </w:pPr>
    </w:p>
    <w:p w14:paraId="4E4C9BEA" w14:textId="77777777" w:rsidR="00F728AE" w:rsidRPr="009917A5" w:rsidRDefault="00F728AE" w:rsidP="00A24DCB">
      <w:pPr>
        <w:pStyle w:val="Odstavek"/>
        <w:rPr>
          <w:rFonts w:cs="Arial"/>
          <w:sz w:val="22"/>
          <w:szCs w:val="22"/>
        </w:rPr>
      </w:pPr>
    </w:p>
    <w:p w14:paraId="23BF35FB" w14:textId="77777777" w:rsidR="003205DA" w:rsidRPr="009917A5" w:rsidRDefault="003205DA" w:rsidP="00A24DCB">
      <w:pPr>
        <w:pStyle w:val="Odstavek"/>
        <w:rPr>
          <w:rFonts w:cs="Arial"/>
          <w:sz w:val="22"/>
          <w:szCs w:val="22"/>
        </w:rPr>
      </w:pPr>
    </w:p>
    <w:p w14:paraId="7E18C658" w14:textId="2F0571F5" w:rsidR="00BE28E0" w:rsidRPr="009917A5" w:rsidRDefault="00557798" w:rsidP="007F590A">
      <w:pPr>
        <w:rPr>
          <w:rFonts w:ascii="Arial" w:hAnsi="Arial" w:cs="Arial"/>
        </w:rPr>
      </w:pPr>
      <w:r w:rsidRPr="009917A5">
        <w:rPr>
          <w:rFonts w:ascii="Arial" w:hAnsi="Arial" w:cs="Arial"/>
        </w:rPr>
        <w:t>KAZALO</w:t>
      </w:r>
    </w:p>
    <w:p w14:paraId="7EF17D8C" w14:textId="77777777" w:rsidR="00F21DE4" w:rsidRPr="009917A5" w:rsidRDefault="00F21DE4" w:rsidP="00A24DCB">
      <w:pPr>
        <w:pStyle w:val="Odstavek"/>
        <w:rPr>
          <w:rFonts w:cs="Arial"/>
          <w:sz w:val="22"/>
          <w:szCs w:val="22"/>
        </w:rPr>
      </w:pPr>
    </w:p>
    <w:sdt>
      <w:sdtPr>
        <w:rPr>
          <w:rFonts w:ascii="Arial" w:eastAsia="Times New Roman" w:hAnsi="Arial" w:cs="Arial"/>
          <w:color w:val="auto"/>
          <w:sz w:val="22"/>
          <w:szCs w:val="22"/>
          <w:lang w:val="x-none" w:eastAsia="en-US"/>
        </w:rPr>
        <w:id w:val="-747878437"/>
        <w:docPartObj>
          <w:docPartGallery w:val="Table of Contents"/>
          <w:docPartUnique/>
        </w:docPartObj>
      </w:sdtPr>
      <w:sdtContent>
        <w:p w14:paraId="177E1A94" w14:textId="77777777" w:rsidR="00A80320" w:rsidRPr="009917A5" w:rsidRDefault="00A80320">
          <w:pPr>
            <w:pStyle w:val="NaslovTOC"/>
            <w:rPr>
              <w:rFonts w:ascii="Arial" w:eastAsia="Times New Roman" w:hAnsi="Arial" w:cs="Arial"/>
              <w:color w:val="auto"/>
              <w:sz w:val="22"/>
              <w:szCs w:val="22"/>
              <w:lang w:val="x-none"/>
            </w:rPr>
          </w:pPr>
        </w:p>
        <w:p w14:paraId="26BFE098" w14:textId="34C1A36B" w:rsidR="00F36DB5" w:rsidRDefault="00A80320">
          <w:pPr>
            <w:pStyle w:val="Kazalovsebine1"/>
            <w:tabs>
              <w:tab w:val="left" w:pos="440"/>
              <w:tab w:val="right" w:leader="dot" w:pos="9062"/>
            </w:tabs>
            <w:rPr>
              <w:rFonts w:cstheme="minorBidi"/>
              <w:noProof/>
            </w:rPr>
          </w:pPr>
          <w:r w:rsidRPr="009917A5">
            <w:rPr>
              <w:rFonts w:ascii="Arial" w:eastAsia="Times New Roman" w:hAnsi="Arial" w:cs="Arial"/>
              <w:lang w:val="x-none"/>
            </w:rPr>
            <w:fldChar w:fldCharType="begin"/>
          </w:r>
          <w:r w:rsidRPr="009917A5">
            <w:rPr>
              <w:rFonts w:ascii="Arial" w:eastAsia="Times New Roman" w:hAnsi="Arial" w:cs="Arial"/>
              <w:lang w:val="x-none"/>
            </w:rPr>
            <w:instrText xml:space="preserve"> TOC \o "1-3" \h \z \u </w:instrText>
          </w:r>
          <w:r w:rsidRPr="009917A5">
            <w:rPr>
              <w:rFonts w:ascii="Arial" w:eastAsia="Times New Roman" w:hAnsi="Arial" w:cs="Arial"/>
              <w:lang w:val="x-none"/>
            </w:rPr>
            <w:fldChar w:fldCharType="separate"/>
          </w:r>
          <w:hyperlink w:anchor="_Toc128640884" w:history="1">
            <w:r w:rsidR="00F36DB5" w:rsidRPr="00B82206">
              <w:rPr>
                <w:rStyle w:val="Hiperpovezava"/>
                <w:rFonts w:ascii="Arial" w:hAnsi="Arial" w:cs="Arial"/>
                <w:noProof/>
              </w:rPr>
              <w:t>1.</w:t>
            </w:r>
            <w:r w:rsidR="00F36DB5">
              <w:rPr>
                <w:rFonts w:cstheme="minorBidi"/>
                <w:noProof/>
              </w:rPr>
              <w:tab/>
            </w:r>
            <w:r w:rsidR="00F36DB5" w:rsidRPr="00B82206">
              <w:rPr>
                <w:rStyle w:val="Hiperpovezava"/>
                <w:rFonts w:ascii="Arial" w:hAnsi="Arial" w:cs="Arial"/>
                <w:noProof/>
              </w:rPr>
              <w:t>Uvod</w:t>
            </w:r>
            <w:r w:rsidR="00F36DB5">
              <w:rPr>
                <w:noProof/>
                <w:webHidden/>
              </w:rPr>
              <w:tab/>
            </w:r>
            <w:r w:rsidR="00F36DB5">
              <w:rPr>
                <w:noProof/>
                <w:webHidden/>
              </w:rPr>
              <w:fldChar w:fldCharType="begin"/>
            </w:r>
            <w:r w:rsidR="00F36DB5">
              <w:rPr>
                <w:noProof/>
                <w:webHidden/>
              </w:rPr>
              <w:instrText xml:space="preserve"> PAGEREF _Toc128640884 \h </w:instrText>
            </w:r>
            <w:r w:rsidR="00F36DB5">
              <w:rPr>
                <w:noProof/>
                <w:webHidden/>
              </w:rPr>
            </w:r>
            <w:r w:rsidR="00F36DB5">
              <w:rPr>
                <w:noProof/>
                <w:webHidden/>
              </w:rPr>
              <w:fldChar w:fldCharType="separate"/>
            </w:r>
            <w:r w:rsidR="00F36DB5">
              <w:rPr>
                <w:noProof/>
                <w:webHidden/>
              </w:rPr>
              <w:t>3</w:t>
            </w:r>
            <w:r w:rsidR="00F36DB5">
              <w:rPr>
                <w:noProof/>
                <w:webHidden/>
              </w:rPr>
              <w:fldChar w:fldCharType="end"/>
            </w:r>
          </w:hyperlink>
        </w:p>
        <w:p w14:paraId="2A17DF91" w14:textId="1CA75F34" w:rsidR="00F36DB5" w:rsidRDefault="00000000">
          <w:pPr>
            <w:pStyle w:val="Kazalovsebine1"/>
            <w:tabs>
              <w:tab w:val="left" w:pos="440"/>
              <w:tab w:val="right" w:leader="dot" w:pos="9062"/>
            </w:tabs>
            <w:rPr>
              <w:rFonts w:cstheme="minorBidi"/>
              <w:noProof/>
            </w:rPr>
          </w:pPr>
          <w:hyperlink w:anchor="_Toc128640885" w:history="1">
            <w:r w:rsidR="00F36DB5" w:rsidRPr="00B82206">
              <w:rPr>
                <w:rStyle w:val="Hiperpovezava"/>
                <w:rFonts w:ascii="Arial" w:hAnsi="Arial" w:cs="Arial"/>
                <w:noProof/>
              </w:rPr>
              <w:t>2.</w:t>
            </w:r>
            <w:r w:rsidR="00F36DB5">
              <w:rPr>
                <w:rFonts w:cstheme="minorBidi"/>
                <w:noProof/>
              </w:rPr>
              <w:tab/>
            </w:r>
            <w:r w:rsidR="00F36DB5" w:rsidRPr="00B82206">
              <w:rPr>
                <w:rStyle w:val="Hiperpovezava"/>
                <w:rFonts w:ascii="Arial" w:hAnsi="Arial" w:cs="Arial"/>
                <w:noProof/>
              </w:rPr>
              <w:t>Koncept, cilji in temeljna prednostna področja</w:t>
            </w:r>
            <w:r w:rsidR="00F36DB5">
              <w:rPr>
                <w:noProof/>
                <w:webHidden/>
              </w:rPr>
              <w:tab/>
            </w:r>
            <w:r w:rsidR="00F36DB5">
              <w:rPr>
                <w:noProof/>
                <w:webHidden/>
              </w:rPr>
              <w:fldChar w:fldCharType="begin"/>
            </w:r>
            <w:r w:rsidR="00F36DB5">
              <w:rPr>
                <w:noProof/>
                <w:webHidden/>
              </w:rPr>
              <w:instrText xml:space="preserve"> PAGEREF _Toc128640885 \h </w:instrText>
            </w:r>
            <w:r w:rsidR="00F36DB5">
              <w:rPr>
                <w:noProof/>
                <w:webHidden/>
              </w:rPr>
            </w:r>
            <w:r w:rsidR="00F36DB5">
              <w:rPr>
                <w:noProof/>
                <w:webHidden/>
              </w:rPr>
              <w:fldChar w:fldCharType="separate"/>
            </w:r>
            <w:r w:rsidR="00F36DB5">
              <w:rPr>
                <w:noProof/>
                <w:webHidden/>
              </w:rPr>
              <w:t>10</w:t>
            </w:r>
            <w:r w:rsidR="00F36DB5">
              <w:rPr>
                <w:noProof/>
                <w:webHidden/>
              </w:rPr>
              <w:fldChar w:fldCharType="end"/>
            </w:r>
          </w:hyperlink>
        </w:p>
        <w:p w14:paraId="70E887ED" w14:textId="021F8189" w:rsidR="00F36DB5" w:rsidRDefault="00000000">
          <w:pPr>
            <w:pStyle w:val="Kazalovsebine1"/>
            <w:tabs>
              <w:tab w:val="left" w:pos="440"/>
              <w:tab w:val="right" w:leader="dot" w:pos="9062"/>
            </w:tabs>
            <w:rPr>
              <w:rFonts w:cstheme="minorBidi"/>
              <w:noProof/>
            </w:rPr>
          </w:pPr>
          <w:hyperlink w:anchor="_Toc128640886" w:history="1">
            <w:r w:rsidR="00F36DB5" w:rsidRPr="00B82206">
              <w:rPr>
                <w:rStyle w:val="Hiperpovezava"/>
                <w:rFonts w:ascii="Arial" w:hAnsi="Arial" w:cs="Arial"/>
                <w:noProof/>
              </w:rPr>
              <w:t>3.</w:t>
            </w:r>
            <w:r w:rsidR="00F36DB5">
              <w:rPr>
                <w:rFonts w:cstheme="minorBidi"/>
                <w:noProof/>
              </w:rPr>
              <w:tab/>
            </w:r>
            <w:r w:rsidR="00F36DB5" w:rsidRPr="00B82206">
              <w:rPr>
                <w:rStyle w:val="Hiperpovezava"/>
                <w:rFonts w:ascii="Arial" w:hAnsi="Arial" w:cs="Arial"/>
                <w:noProof/>
              </w:rPr>
              <w:t>Cilji, ukrepi, kazalniki, nosilci</w:t>
            </w:r>
            <w:r w:rsidR="00F36DB5">
              <w:rPr>
                <w:noProof/>
                <w:webHidden/>
              </w:rPr>
              <w:tab/>
            </w:r>
            <w:r w:rsidR="00F36DB5">
              <w:rPr>
                <w:noProof/>
                <w:webHidden/>
              </w:rPr>
              <w:fldChar w:fldCharType="begin"/>
            </w:r>
            <w:r w:rsidR="00F36DB5">
              <w:rPr>
                <w:noProof/>
                <w:webHidden/>
              </w:rPr>
              <w:instrText xml:space="preserve"> PAGEREF _Toc128640886 \h </w:instrText>
            </w:r>
            <w:r w:rsidR="00F36DB5">
              <w:rPr>
                <w:noProof/>
                <w:webHidden/>
              </w:rPr>
            </w:r>
            <w:r w:rsidR="00F36DB5">
              <w:rPr>
                <w:noProof/>
                <w:webHidden/>
              </w:rPr>
              <w:fldChar w:fldCharType="separate"/>
            </w:r>
            <w:r w:rsidR="00F36DB5">
              <w:rPr>
                <w:noProof/>
                <w:webHidden/>
              </w:rPr>
              <w:t>12</w:t>
            </w:r>
            <w:r w:rsidR="00F36DB5">
              <w:rPr>
                <w:noProof/>
                <w:webHidden/>
              </w:rPr>
              <w:fldChar w:fldCharType="end"/>
            </w:r>
          </w:hyperlink>
        </w:p>
        <w:p w14:paraId="23B38F87" w14:textId="25777888" w:rsidR="00F36DB5" w:rsidRDefault="00000000">
          <w:pPr>
            <w:pStyle w:val="Kazalovsebine2"/>
            <w:tabs>
              <w:tab w:val="left" w:pos="880"/>
              <w:tab w:val="right" w:leader="dot" w:pos="9062"/>
            </w:tabs>
            <w:rPr>
              <w:rFonts w:cstheme="minorBidi"/>
              <w:noProof/>
            </w:rPr>
          </w:pPr>
          <w:hyperlink w:anchor="_Toc128640887" w:history="1">
            <w:r w:rsidR="00F36DB5" w:rsidRPr="00B82206">
              <w:rPr>
                <w:rStyle w:val="Hiperpovezava"/>
                <w:rFonts w:ascii="Arial" w:hAnsi="Arial" w:cs="Arial"/>
                <w:noProof/>
              </w:rPr>
              <w:t>3.1.</w:t>
            </w:r>
            <w:r w:rsidR="00F36DB5">
              <w:rPr>
                <w:rFonts w:cstheme="minorBidi"/>
                <w:noProof/>
              </w:rPr>
              <w:tab/>
            </w:r>
            <w:r w:rsidR="00F36DB5" w:rsidRPr="00B82206">
              <w:rPr>
                <w:rStyle w:val="Hiperpovezava"/>
                <w:rFonts w:ascii="Arial" w:hAnsi="Arial" w:cs="Arial"/>
                <w:noProof/>
              </w:rPr>
              <w:t>Raznoliki, trajni, kakovostni in široko dostopni socialnovarstveni in drugi programi pomoči žrtvam nasilja v družini in nasilja nad ženskami ter programi namenjeni povzročiteljem nasilja v družini in nasilja nad ženskami</w:t>
            </w:r>
            <w:r w:rsidR="00F36DB5">
              <w:rPr>
                <w:noProof/>
                <w:webHidden/>
              </w:rPr>
              <w:tab/>
            </w:r>
            <w:r w:rsidR="00F36DB5">
              <w:rPr>
                <w:noProof/>
                <w:webHidden/>
              </w:rPr>
              <w:fldChar w:fldCharType="begin"/>
            </w:r>
            <w:r w:rsidR="00F36DB5">
              <w:rPr>
                <w:noProof/>
                <w:webHidden/>
              </w:rPr>
              <w:instrText xml:space="preserve"> PAGEREF _Toc128640887 \h </w:instrText>
            </w:r>
            <w:r w:rsidR="00F36DB5">
              <w:rPr>
                <w:noProof/>
                <w:webHidden/>
              </w:rPr>
            </w:r>
            <w:r w:rsidR="00F36DB5">
              <w:rPr>
                <w:noProof/>
                <w:webHidden/>
              </w:rPr>
              <w:fldChar w:fldCharType="separate"/>
            </w:r>
            <w:r w:rsidR="00F36DB5">
              <w:rPr>
                <w:noProof/>
                <w:webHidden/>
              </w:rPr>
              <w:t>12</w:t>
            </w:r>
            <w:r w:rsidR="00F36DB5">
              <w:rPr>
                <w:noProof/>
                <w:webHidden/>
              </w:rPr>
              <w:fldChar w:fldCharType="end"/>
            </w:r>
          </w:hyperlink>
        </w:p>
        <w:p w14:paraId="3A95EE68" w14:textId="62EFB459" w:rsidR="00F36DB5" w:rsidRDefault="00000000">
          <w:pPr>
            <w:pStyle w:val="Kazalovsebine2"/>
            <w:tabs>
              <w:tab w:val="left" w:pos="880"/>
              <w:tab w:val="right" w:leader="dot" w:pos="9062"/>
            </w:tabs>
            <w:rPr>
              <w:rFonts w:cstheme="minorBidi"/>
              <w:noProof/>
            </w:rPr>
          </w:pPr>
          <w:hyperlink w:anchor="_Toc128640888" w:history="1">
            <w:r w:rsidR="00F36DB5" w:rsidRPr="00B82206">
              <w:rPr>
                <w:rStyle w:val="Hiperpovezava"/>
                <w:rFonts w:ascii="Arial" w:hAnsi="Arial" w:cs="Arial"/>
                <w:noProof/>
              </w:rPr>
              <w:t>3.2.</w:t>
            </w:r>
            <w:r w:rsidR="00F36DB5">
              <w:rPr>
                <w:rFonts w:cstheme="minorBidi"/>
                <w:noProof/>
              </w:rPr>
              <w:tab/>
            </w:r>
            <w:r w:rsidR="00F36DB5" w:rsidRPr="00B82206">
              <w:rPr>
                <w:rStyle w:val="Hiperpovezava"/>
                <w:rFonts w:ascii="Arial" w:hAnsi="Arial" w:cs="Arial"/>
                <w:noProof/>
              </w:rPr>
              <w:t>Izboljšana obravnava, položaj in zaščita žrtev nasilja v družini in nasilja nad ženskami ter izboljšani postopki (prakse) urejanja te problematike</w:t>
            </w:r>
            <w:r w:rsidR="00F36DB5">
              <w:rPr>
                <w:noProof/>
                <w:webHidden/>
              </w:rPr>
              <w:tab/>
            </w:r>
            <w:r w:rsidR="00F36DB5">
              <w:rPr>
                <w:noProof/>
                <w:webHidden/>
              </w:rPr>
              <w:fldChar w:fldCharType="begin"/>
            </w:r>
            <w:r w:rsidR="00F36DB5">
              <w:rPr>
                <w:noProof/>
                <w:webHidden/>
              </w:rPr>
              <w:instrText xml:space="preserve"> PAGEREF _Toc128640888 \h </w:instrText>
            </w:r>
            <w:r w:rsidR="00F36DB5">
              <w:rPr>
                <w:noProof/>
                <w:webHidden/>
              </w:rPr>
            </w:r>
            <w:r w:rsidR="00F36DB5">
              <w:rPr>
                <w:noProof/>
                <w:webHidden/>
              </w:rPr>
              <w:fldChar w:fldCharType="separate"/>
            </w:r>
            <w:r w:rsidR="00F36DB5">
              <w:rPr>
                <w:noProof/>
                <w:webHidden/>
              </w:rPr>
              <w:t>18</w:t>
            </w:r>
            <w:r w:rsidR="00F36DB5">
              <w:rPr>
                <w:noProof/>
                <w:webHidden/>
              </w:rPr>
              <w:fldChar w:fldCharType="end"/>
            </w:r>
          </w:hyperlink>
        </w:p>
        <w:p w14:paraId="24E7E6BF" w14:textId="6B91A231" w:rsidR="00F36DB5" w:rsidRDefault="00000000">
          <w:pPr>
            <w:pStyle w:val="Kazalovsebine2"/>
            <w:tabs>
              <w:tab w:val="left" w:pos="880"/>
              <w:tab w:val="right" w:leader="dot" w:pos="9062"/>
            </w:tabs>
            <w:rPr>
              <w:rFonts w:cstheme="minorBidi"/>
              <w:noProof/>
            </w:rPr>
          </w:pPr>
          <w:hyperlink w:anchor="_Toc128640889" w:history="1">
            <w:r w:rsidR="00F36DB5" w:rsidRPr="00B82206">
              <w:rPr>
                <w:rStyle w:val="Hiperpovezava"/>
                <w:rFonts w:ascii="Arial" w:hAnsi="Arial" w:cs="Arial"/>
                <w:noProof/>
              </w:rPr>
              <w:t>3.3.</w:t>
            </w:r>
            <w:r w:rsidR="00F36DB5">
              <w:rPr>
                <w:rFonts w:cstheme="minorBidi"/>
                <w:noProof/>
              </w:rPr>
              <w:tab/>
            </w:r>
            <w:r w:rsidR="00F36DB5" w:rsidRPr="00B82206">
              <w:rPr>
                <w:rStyle w:val="Hiperpovezava"/>
                <w:rFonts w:ascii="Arial" w:hAnsi="Arial" w:cs="Arial"/>
                <w:noProof/>
              </w:rPr>
              <w:t>Visoko strokovno usposobljeni strokovni delavci/delavke in strokovnjaki/ strokovnjakinje, ki se pri svojem delu srečujejo s problematiko nasilja v družini in nasilja nad ženskami ter žrtvami tovrstnega nasilja</w:t>
            </w:r>
            <w:r w:rsidR="00F36DB5">
              <w:rPr>
                <w:noProof/>
                <w:webHidden/>
              </w:rPr>
              <w:tab/>
            </w:r>
            <w:r w:rsidR="00F36DB5">
              <w:rPr>
                <w:noProof/>
                <w:webHidden/>
              </w:rPr>
              <w:fldChar w:fldCharType="begin"/>
            </w:r>
            <w:r w:rsidR="00F36DB5">
              <w:rPr>
                <w:noProof/>
                <w:webHidden/>
              </w:rPr>
              <w:instrText xml:space="preserve"> PAGEREF _Toc128640889 \h </w:instrText>
            </w:r>
            <w:r w:rsidR="00F36DB5">
              <w:rPr>
                <w:noProof/>
                <w:webHidden/>
              </w:rPr>
            </w:r>
            <w:r w:rsidR="00F36DB5">
              <w:rPr>
                <w:noProof/>
                <w:webHidden/>
              </w:rPr>
              <w:fldChar w:fldCharType="separate"/>
            </w:r>
            <w:r w:rsidR="00F36DB5">
              <w:rPr>
                <w:noProof/>
                <w:webHidden/>
              </w:rPr>
              <w:t>26</w:t>
            </w:r>
            <w:r w:rsidR="00F36DB5">
              <w:rPr>
                <w:noProof/>
                <w:webHidden/>
              </w:rPr>
              <w:fldChar w:fldCharType="end"/>
            </w:r>
          </w:hyperlink>
        </w:p>
        <w:p w14:paraId="6F8BF47E" w14:textId="4D96FA03" w:rsidR="00F36DB5" w:rsidRDefault="00000000">
          <w:pPr>
            <w:pStyle w:val="Kazalovsebine2"/>
            <w:tabs>
              <w:tab w:val="left" w:pos="880"/>
              <w:tab w:val="right" w:leader="dot" w:pos="9062"/>
            </w:tabs>
            <w:rPr>
              <w:rFonts w:cstheme="minorBidi"/>
              <w:noProof/>
            </w:rPr>
          </w:pPr>
          <w:hyperlink w:anchor="_Toc128640890" w:history="1">
            <w:r w:rsidR="00F36DB5" w:rsidRPr="00B82206">
              <w:rPr>
                <w:rStyle w:val="Hiperpovezava"/>
                <w:rFonts w:ascii="Arial" w:hAnsi="Arial" w:cs="Arial"/>
                <w:noProof/>
              </w:rPr>
              <w:t>3.4.</w:t>
            </w:r>
            <w:r w:rsidR="00F36DB5">
              <w:rPr>
                <w:rFonts w:cstheme="minorBidi"/>
                <w:noProof/>
              </w:rPr>
              <w:tab/>
            </w:r>
            <w:r w:rsidR="00F36DB5" w:rsidRPr="00B82206">
              <w:rPr>
                <w:rStyle w:val="Hiperpovezava"/>
                <w:rFonts w:ascii="Arial" w:hAnsi="Arial" w:cs="Arial"/>
                <w:noProof/>
              </w:rPr>
              <w:t>Ničelna stopnja tolerance do nasilja v družini in nasilja nad ženskami, visoka ozaveščenost družbe na tem področju ter preventivno delovanje</w:t>
            </w:r>
            <w:r w:rsidR="00F36DB5">
              <w:rPr>
                <w:noProof/>
                <w:webHidden/>
              </w:rPr>
              <w:tab/>
            </w:r>
            <w:r w:rsidR="00F36DB5">
              <w:rPr>
                <w:noProof/>
                <w:webHidden/>
              </w:rPr>
              <w:fldChar w:fldCharType="begin"/>
            </w:r>
            <w:r w:rsidR="00F36DB5">
              <w:rPr>
                <w:noProof/>
                <w:webHidden/>
              </w:rPr>
              <w:instrText xml:space="preserve"> PAGEREF _Toc128640890 \h </w:instrText>
            </w:r>
            <w:r w:rsidR="00F36DB5">
              <w:rPr>
                <w:noProof/>
                <w:webHidden/>
              </w:rPr>
            </w:r>
            <w:r w:rsidR="00F36DB5">
              <w:rPr>
                <w:noProof/>
                <w:webHidden/>
              </w:rPr>
              <w:fldChar w:fldCharType="separate"/>
            </w:r>
            <w:r w:rsidR="00F36DB5">
              <w:rPr>
                <w:noProof/>
                <w:webHidden/>
              </w:rPr>
              <w:t>32</w:t>
            </w:r>
            <w:r w:rsidR="00F36DB5">
              <w:rPr>
                <w:noProof/>
                <w:webHidden/>
              </w:rPr>
              <w:fldChar w:fldCharType="end"/>
            </w:r>
          </w:hyperlink>
        </w:p>
        <w:p w14:paraId="672F6E12" w14:textId="11DEEAD0" w:rsidR="00F36DB5" w:rsidRDefault="00000000">
          <w:pPr>
            <w:pStyle w:val="Kazalovsebine2"/>
            <w:tabs>
              <w:tab w:val="left" w:pos="880"/>
              <w:tab w:val="right" w:leader="dot" w:pos="9062"/>
            </w:tabs>
            <w:rPr>
              <w:rFonts w:cstheme="minorBidi"/>
              <w:noProof/>
            </w:rPr>
          </w:pPr>
          <w:hyperlink w:anchor="_Toc128640891" w:history="1">
            <w:r w:rsidR="00F36DB5" w:rsidRPr="00B82206">
              <w:rPr>
                <w:rStyle w:val="Hiperpovezava"/>
                <w:rFonts w:ascii="Arial" w:hAnsi="Arial" w:cs="Arial"/>
                <w:noProof/>
              </w:rPr>
              <w:t>3.5.</w:t>
            </w:r>
            <w:r w:rsidR="00F36DB5">
              <w:rPr>
                <w:rFonts w:cstheme="minorBidi"/>
                <w:noProof/>
              </w:rPr>
              <w:tab/>
            </w:r>
            <w:r w:rsidR="00F36DB5" w:rsidRPr="00B82206">
              <w:rPr>
                <w:rStyle w:val="Hiperpovezava"/>
                <w:rFonts w:ascii="Arial" w:hAnsi="Arial" w:cs="Arial"/>
                <w:noProof/>
              </w:rPr>
              <w:t>Izboljšani/posodobljeni/nadgrajeni predpisi na področju preprečevanja nasilja v družini in nasilja nad ženskami ter pomoči žrtvam tovrstnega nasilja, z vključitvijo vidika spola</w:t>
            </w:r>
            <w:r w:rsidR="00F36DB5">
              <w:rPr>
                <w:noProof/>
                <w:webHidden/>
              </w:rPr>
              <w:tab/>
            </w:r>
            <w:r w:rsidR="00F36DB5">
              <w:rPr>
                <w:noProof/>
                <w:webHidden/>
              </w:rPr>
              <w:fldChar w:fldCharType="begin"/>
            </w:r>
            <w:r w:rsidR="00F36DB5">
              <w:rPr>
                <w:noProof/>
                <w:webHidden/>
              </w:rPr>
              <w:instrText xml:space="preserve"> PAGEREF _Toc128640891 \h </w:instrText>
            </w:r>
            <w:r w:rsidR="00F36DB5">
              <w:rPr>
                <w:noProof/>
                <w:webHidden/>
              </w:rPr>
            </w:r>
            <w:r w:rsidR="00F36DB5">
              <w:rPr>
                <w:noProof/>
                <w:webHidden/>
              </w:rPr>
              <w:fldChar w:fldCharType="separate"/>
            </w:r>
            <w:r w:rsidR="00F36DB5">
              <w:rPr>
                <w:noProof/>
                <w:webHidden/>
              </w:rPr>
              <w:t>38</w:t>
            </w:r>
            <w:r w:rsidR="00F36DB5">
              <w:rPr>
                <w:noProof/>
                <w:webHidden/>
              </w:rPr>
              <w:fldChar w:fldCharType="end"/>
            </w:r>
          </w:hyperlink>
        </w:p>
        <w:p w14:paraId="219EA2C0" w14:textId="2429F133" w:rsidR="00F36DB5" w:rsidRDefault="00000000">
          <w:pPr>
            <w:pStyle w:val="Kazalovsebine2"/>
            <w:tabs>
              <w:tab w:val="left" w:pos="880"/>
              <w:tab w:val="right" w:leader="dot" w:pos="9062"/>
            </w:tabs>
            <w:rPr>
              <w:rFonts w:cstheme="minorBidi"/>
              <w:noProof/>
            </w:rPr>
          </w:pPr>
          <w:hyperlink w:anchor="_Toc128640892" w:history="1">
            <w:r w:rsidR="00F36DB5" w:rsidRPr="00B82206">
              <w:rPr>
                <w:rStyle w:val="Hiperpovezava"/>
                <w:rFonts w:ascii="Arial" w:hAnsi="Arial" w:cs="Arial"/>
                <w:noProof/>
              </w:rPr>
              <w:t>3.6.</w:t>
            </w:r>
            <w:r w:rsidR="00F36DB5">
              <w:rPr>
                <w:rFonts w:cstheme="minorBidi"/>
                <w:noProof/>
              </w:rPr>
              <w:tab/>
            </w:r>
            <w:r w:rsidR="00F36DB5" w:rsidRPr="00B82206">
              <w:rPr>
                <w:rStyle w:val="Hiperpovezava"/>
                <w:rFonts w:ascii="Arial" w:hAnsi="Arial" w:cs="Arial"/>
                <w:noProof/>
              </w:rPr>
              <w:t>Zagotovljeni kakovostni podatki o nasilju v družini in nasilju nad ženskami</w:t>
            </w:r>
            <w:r w:rsidR="00F36DB5">
              <w:rPr>
                <w:noProof/>
                <w:webHidden/>
              </w:rPr>
              <w:tab/>
            </w:r>
            <w:r w:rsidR="00F36DB5">
              <w:rPr>
                <w:noProof/>
                <w:webHidden/>
              </w:rPr>
              <w:fldChar w:fldCharType="begin"/>
            </w:r>
            <w:r w:rsidR="00F36DB5">
              <w:rPr>
                <w:noProof/>
                <w:webHidden/>
              </w:rPr>
              <w:instrText xml:space="preserve"> PAGEREF _Toc128640892 \h </w:instrText>
            </w:r>
            <w:r w:rsidR="00F36DB5">
              <w:rPr>
                <w:noProof/>
                <w:webHidden/>
              </w:rPr>
            </w:r>
            <w:r w:rsidR="00F36DB5">
              <w:rPr>
                <w:noProof/>
                <w:webHidden/>
              </w:rPr>
              <w:fldChar w:fldCharType="separate"/>
            </w:r>
            <w:r w:rsidR="00F36DB5">
              <w:rPr>
                <w:noProof/>
                <w:webHidden/>
              </w:rPr>
              <w:t>42</w:t>
            </w:r>
            <w:r w:rsidR="00F36DB5">
              <w:rPr>
                <w:noProof/>
                <w:webHidden/>
              </w:rPr>
              <w:fldChar w:fldCharType="end"/>
            </w:r>
          </w:hyperlink>
        </w:p>
        <w:p w14:paraId="5DD65D0A" w14:textId="08A3D5D4" w:rsidR="00F36DB5" w:rsidRDefault="00000000">
          <w:pPr>
            <w:pStyle w:val="Kazalovsebine2"/>
            <w:tabs>
              <w:tab w:val="left" w:pos="880"/>
              <w:tab w:val="right" w:leader="dot" w:pos="9062"/>
            </w:tabs>
            <w:rPr>
              <w:rFonts w:cstheme="minorBidi"/>
              <w:noProof/>
            </w:rPr>
          </w:pPr>
          <w:hyperlink w:anchor="_Toc128640893" w:history="1">
            <w:r w:rsidR="00F36DB5" w:rsidRPr="00B82206">
              <w:rPr>
                <w:rStyle w:val="Hiperpovezava"/>
                <w:rFonts w:ascii="Arial" w:hAnsi="Arial" w:cs="Arial"/>
                <w:noProof/>
              </w:rPr>
              <w:t>3.7.</w:t>
            </w:r>
            <w:r w:rsidR="00F36DB5">
              <w:rPr>
                <w:rFonts w:cstheme="minorBidi"/>
                <w:noProof/>
              </w:rPr>
              <w:tab/>
            </w:r>
            <w:r w:rsidR="00F36DB5" w:rsidRPr="00B82206">
              <w:rPr>
                <w:rStyle w:val="Hiperpovezava"/>
                <w:rFonts w:ascii="Arial" w:hAnsi="Arial" w:cs="Arial"/>
                <w:noProof/>
              </w:rPr>
              <w:t>Izboljšana organizacija področja preprečevanja nasilja v družini in nasilja nad ženskami, človeški in finančni viri za trajnostno delovanje sistema ter okrepljeno in usklajeno sodelovanje vseh relevantnih deležnikov</w:t>
            </w:r>
            <w:r w:rsidR="00F36DB5">
              <w:rPr>
                <w:noProof/>
                <w:webHidden/>
              </w:rPr>
              <w:tab/>
            </w:r>
            <w:r w:rsidR="00F36DB5">
              <w:rPr>
                <w:noProof/>
                <w:webHidden/>
              </w:rPr>
              <w:fldChar w:fldCharType="begin"/>
            </w:r>
            <w:r w:rsidR="00F36DB5">
              <w:rPr>
                <w:noProof/>
                <w:webHidden/>
              </w:rPr>
              <w:instrText xml:space="preserve"> PAGEREF _Toc128640893 \h </w:instrText>
            </w:r>
            <w:r w:rsidR="00F36DB5">
              <w:rPr>
                <w:noProof/>
                <w:webHidden/>
              </w:rPr>
            </w:r>
            <w:r w:rsidR="00F36DB5">
              <w:rPr>
                <w:noProof/>
                <w:webHidden/>
              </w:rPr>
              <w:fldChar w:fldCharType="separate"/>
            </w:r>
            <w:r w:rsidR="00F36DB5">
              <w:rPr>
                <w:noProof/>
                <w:webHidden/>
              </w:rPr>
              <w:t>48</w:t>
            </w:r>
            <w:r w:rsidR="00F36DB5">
              <w:rPr>
                <w:noProof/>
                <w:webHidden/>
              </w:rPr>
              <w:fldChar w:fldCharType="end"/>
            </w:r>
          </w:hyperlink>
        </w:p>
        <w:p w14:paraId="03BC38CE" w14:textId="6D398D8F" w:rsidR="00F36DB5" w:rsidRDefault="00000000">
          <w:pPr>
            <w:pStyle w:val="Kazalovsebine1"/>
            <w:tabs>
              <w:tab w:val="right" w:leader="dot" w:pos="9062"/>
            </w:tabs>
            <w:rPr>
              <w:rFonts w:cstheme="minorBidi"/>
              <w:noProof/>
            </w:rPr>
          </w:pPr>
          <w:hyperlink w:anchor="_Toc128640894" w:history="1">
            <w:r w:rsidR="00F36DB5" w:rsidRPr="00B82206">
              <w:rPr>
                <w:rStyle w:val="Hiperpovezava"/>
                <w:rFonts w:ascii="Arial" w:hAnsi="Arial" w:cs="Arial"/>
                <w:noProof/>
              </w:rPr>
              <w:t>4. Kratice</w:t>
            </w:r>
            <w:r w:rsidR="00F36DB5">
              <w:rPr>
                <w:noProof/>
                <w:webHidden/>
              </w:rPr>
              <w:tab/>
            </w:r>
            <w:r w:rsidR="00F36DB5">
              <w:rPr>
                <w:noProof/>
                <w:webHidden/>
              </w:rPr>
              <w:fldChar w:fldCharType="begin"/>
            </w:r>
            <w:r w:rsidR="00F36DB5">
              <w:rPr>
                <w:noProof/>
                <w:webHidden/>
              </w:rPr>
              <w:instrText xml:space="preserve"> PAGEREF _Toc128640894 \h </w:instrText>
            </w:r>
            <w:r w:rsidR="00F36DB5">
              <w:rPr>
                <w:noProof/>
                <w:webHidden/>
              </w:rPr>
            </w:r>
            <w:r w:rsidR="00F36DB5">
              <w:rPr>
                <w:noProof/>
                <w:webHidden/>
              </w:rPr>
              <w:fldChar w:fldCharType="separate"/>
            </w:r>
            <w:r w:rsidR="00F36DB5">
              <w:rPr>
                <w:noProof/>
                <w:webHidden/>
              </w:rPr>
              <w:t>51</w:t>
            </w:r>
            <w:r w:rsidR="00F36DB5">
              <w:rPr>
                <w:noProof/>
                <w:webHidden/>
              </w:rPr>
              <w:fldChar w:fldCharType="end"/>
            </w:r>
          </w:hyperlink>
        </w:p>
        <w:p w14:paraId="66DBE716" w14:textId="73A51C3C" w:rsidR="00F36DB5" w:rsidRDefault="00000000">
          <w:pPr>
            <w:pStyle w:val="Kazalovsebine1"/>
            <w:tabs>
              <w:tab w:val="right" w:leader="dot" w:pos="9062"/>
            </w:tabs>
            <w:rPr>
              <w:rFonts w:cstheme="minorBidi"/>
              <w:noProof/>
            </w:rPr>
          </w:pPr>
          <w:hyperlink w:anchor="_Toc128640895" w:history="1">
            <w:r w:rsidR="00F36DB5" w:rsidRPr="00B82206">
              <w:rPr>
                <w:rStyle w:val="Hiperpovezava"/>
                <w:rFonts w:ascii="Arial" w:hAnsi="Arial" w:cs="Arial"/>
                <w:noProof/>
              </w:rPr>
              <w:t>5. Viri</w:t>
            </w:r>
            <w:r w:rsidR="00F36DB5">
              <w:rPr>
                <w:noProof/>
                <w:webHidden/>
              </w:rPr>
              <w:tab/>
            </w:r>
            <w:r w:rsidR="00F36DB5">
              <w:rPr>
                <w:noProof/>
                <w:webHidden/>
              </w:rPr>
              <w:fldChar w:fldCharType="begin"/>
            </w:r>
            <w:r w:rsidR="00F36DB5">
              <w:rPr>
                <w:noProof/>
                <w:webHidden/>
              </w:rPr>
              <w:instrText xml:space="preserve"> PAGEREF _Toc128640895 \h </w:instrText>
            </w:r>
            <w:r w:rsidR="00F36DB5">
              <w:rPr>
                <w:noProof/>
                <w:webHidden/>
              </w:rPr>
            </w:r>
            <w:r w:rsidR="00F36DB5">
              <w:rPr>
                <w:noProof/>
                <w:webHidden/>
              </w:rPr>
              <w:fldChar w:fldCharType="separate"/>
            </w:r>
            <w:r w:rsidR="00F36DB5">
              <w:rPr>
                <w:noProof/>
                <w:webHidden/>
              </w:rPr>
              <w:t>52</w:t>
            </w:r>
            <w:r w:rsidR="00F36DB5">
              <w:rPr>
                <w:noProof/>
                <w:webHidden/>
              </w:rPr>
              <w:fldChar w:fldCharType="end"/>
            </w:r>
          </w:hyperlink>
        </w:p>
        <w:p w14:paraId="17416F59" w14:textId="1D3D364C" w:rsidR="00A80320" w:rsidRPr="009917A5" w:rsidRDefault="00A80320">
          <w:pPr>
            <w:rPr>
              <w:rFonts w:ascii="Arial" w:eastAsia="Times New Roman" w:hAnsi="Arial" w:cs="Arial"/>
              <w:lang w:val="x-none" w:eastAsia="sl-SI"/>
            </w:rPr>
          </w:pPr>
          <w:r w:rsidRPr="009917A5">
            <w:rPr>
              <w:rFonts w:ascii="Arial" w:eastAsia="Times New Roman" w:hAnsi="Arial" w:cs="Arial"/>
              <w:lang w:val="x-none" w:eastAsia="sl-SI"/>
            </w:rPr>
            <w:fldChar w:fldCharType="end"/>
          </w:r>
        </w:p>
      </w:sdtContent>
    </w:sdt>
    <w:p w14:paraId="44597502" w14:textId="77777777" w:rsidR="00BE28E0" w:rsidRPr="009917A5" w:rsidRDefault="00BE28E0" w:rsidP="00A24DCB">
      <w:pPr>
        <w:pStyle w:val="Odstavek"/>
        <w:rPr>
          <w:rFonts w:cs="Arial"/>
          <w:sz w:val="22"/>
          <w:szCs w:val="22"/>
        </w:rPr>
      </w:pPr>
    </w:p>
    <w:p w14:paraId="36EAB91A" w14:textId="77777777" w:rsidR="00A80320" w:rsidRPr="009917A5" w:rsidRDefault="00A80320" w:rsidP="00A24DCB">
      <w:pPr>
        <w:pStyle w:val="Odstavek"/>
        <w:rPr>
          <w:rFonts w:cs="Arial"/>
          <w:sz w:val="22"/>
          <w:szCs w:val="22"/>
        </w:rPr>
      </w:pPr>
    </w:p>
    <w:p w14:paraId="65CBD915" w14:textId="77777777" w:rsidR="00BE28E0" w:rsidRPr="009917A5" w:rsidRDefault="00BE28E0" w:rsidP="00A24DCB">
      <w:pPr>
        <w:pStyle w:val="Odstavek"/>
        <w:rPr>
          <w:rFonts w:cs="Arial"/>
          <w:sz w:val="22"/>
          <w:szCs w:val="22"/>
        </w:rPr>
      </w:pPr>
    </w:p>
    <w:p w14:paraId="5853F523" w14:textId="77777777" w:rsidR="00BE28E0" w:rsidRPr="009917A5" w:rsidRDefault="00BE28E0" w:rsidP="00A24DCB">
      <w:pPr>
        <w:pStyle w:val="Odstavek"/>
        <w:rPr>
          <w:rFonts w:cs="Arial"/>
          <w:sz w:val="22"/>
          <w:szCs w:val="22"/>
        </w:rPr>
      </w:pPr>
    </w:p>
    <w:p w14:paraId="62B9BB4E" w14:textId="24BC5916" w:rsidR="00BE28E0" w:rsidRPr="009917A5" w:rsidRDefault="00BE28E0" w:rsidP="003205DA">
      <w:pPr>
        <w:pStyle w:val="Odstavek"/>
        <w:ind w:firstLine="0"/>
        <w:rPr>
          <w:rFonts w:cs="Arial"/>
          <w:sz w:val="22"/>
          <w:szCs w:val="22"/>
        </w:rPr>
      </w:pPr>
    </w:p>
    <w:p w14:paraId="68B25EF5" w14:textId="0BE60477" w:rsidR="00EA6915" w:rsidRPr="009917A5" w:rsidRDefault="00EA6915" w:rsidP="003205DA">
      <w:pPr>
        <w:pStyle w:val="Odstavek"/>
        <w:ind w:firstLine="0"/>
        <w:rPr>
          <w:rFonts w:cs="Arial"/>
          <w:sz w:val="22"/>
          <w:szCs w:val="22"/>
        </w:rPr>
      </w:pPr>
    </w:p>
    <w:p w14:paraId="1245EDF3" w14:textId="77777777" w:rsidR="007F590A" w:rsidRPr="009917A5" w:rsidRDefault="007F590A" w:rsidP="003205DA">
      <w:pPr>
        <w:pStyle w:val="Odstavek"/>
        <w:ind w:firstLine="0"/>
        <w:rPr>
          <w:rFonts w:cs="Arial"/>
          <w:sz w:val="22"/>
          <w:szCs w:val="22"/>
        </w:rPr>
      </w:pPr>
    </w:p>
    <w:p w14:paraId="3AFBA572" w14:textId="77777777" w:rsidR="00256D08" w:rsidRPr="009917A5" w:rsidRDefault="00256D08" w:rsidP="003205DA">
      <w:pPr>
        <w:pStyle w:val="Odstavek"/>
        <w:ind w:firstLine="0"/>
        <w:rPr>
          <w:rFonts w:cs="Arial"/>
          <w:sz w:val="22"/>
          <w:szCs w:val="22"/>
        </w:rPr>
      </w:pPr>
    </w:p>
    <w:p w14:paraId="7609C7CE" w14:textId="77777777" w:rsidR="007E218D" w:rsidRPr="009917A5" w:rsidRDefault="007E218D" w:rsidP="007E218D">
      <w:pPr>
        <w:pStyle w:val="Naslov1"/>
        <w:numPr>
          <w:ilvl w:val="0"/>
          <w:numId w:val="7"/>
        </w:numPr>
        <w:rPr>
          <w:rFonts w:ascii="Arial" w:hAnsi="Arial" w:cs="Arial"/>
          <w:sz w:val="22"/>
          <w:szCs w:val="22"/>
        </w:rPr>
      </w:pPr>
      <w:bookmarkStart w:id="0" w:name="_Toc128640884"/>
      <w:r w:rsidRPr="009917A5">
        <w:rPr>
          <w:rFonts w:ascii="Arial" w:hAnsi="Arial" w:cs="Arial"/>
          <w:sz w:val="22"/>
          <w:szCs w:val="22"/>
        </w:rPr>
        <w:lastRenderedPageBreak/>
        <w:t>Uvod</w:t>
      </w:r>
      <w:bookmarkEnd w:id="0"/>
    </w:p>
    <w:p w14:paraId="5C66EEBB" w14:textId="1ED06022" w:rsidR="00F122D2" w:rsidRPr="009917A5" w:rsidRDefault="00400B86" w:rsidP="00D70C8E">
      <w:pPr>
        <w:pStyle w:val="Odstavek"/>
        <w:spacing w:line="276" w:lineRule="auto"/>
        <w:rPr>
          <w:rFonts w:cs="Arial"/>
          <w:sz w:val="22"/>
          <w:szCs w:val="22"/>
        </w:rPr>
      </w:pPr>
      <w:r w:rsidRPr="009917A5">
        <w:rPr>
          <w:rFonts w:cs="Arial"/>
          <w:sz w:val="22"/>
          <w:szCs w:val="22"/>
        </w:rPr>
        <w:t>Zaščita in varnost v splošni populaciji predstavljata visoko cenjeno vrednoto. Po podatkih Slovenskega javnega mnenja (Slovensko javno mnenje, 2018/1) je v trikotniku vrednot svoboda-enakost-varnost slednja najvišje vrednotena.</w:t>
      </w:r>
      <w:r w:rsidRPr="009917A5">
        <w:rPr>
          <w:rFonts w:cs="Arial"/>
          <w:sz w:val="22"/>
          <w:szCs w:val="22"/>
          <w:lang w:val="sl-SI"/>
        </w:rPr>
        <w:t xml:space="preserve"> </w:t>
      </w:r>
      <w:r w:rsidR="00603B0B" w:rsidRPr="009917A5">
        <w:rPr>
          <w:rFonts w:cs="Arial"/>
          <w:sz w:val="22"/>
          <w:szCs w:val="22"/>
        </w:rPr>
        <w:t>P</w:t>
      </w:r>
      <w:r w:rsidR="0026275A" w:rsidRPr="009917A5">
        <w:rPr>
          <w:rFonts w:cs="Arial"/>
          <w:sz w:val="22"/>
          <w:szCs w:val="22"/>
        </w:rPr>
        <w:t xml:space="preserve">ravica do </w:t>
      </w:r>
      <w:r w:rsidR="009D52D2" w:rsidRPr="009917A5">
        <w:rPr>
          <w:rFonts w:cs="Arial"/>
          <w:sz w:val="22"/>
          <w:szCs w:val="22"/>
        </w:rPr>
        <w:t xml:space="preserve">osebne varnosti in </w:t>
      </w:r>
      <w:r w:rsidR="0026275A" w:rsidRPr="009917A5">
        <w:rPr>
          <w:rFonts w:cs="Arial"/>
          <w:sz w:val="22"/>
          <w:szCs w:val="22"/>
        </w:rPr>
        <w:t xml:space="preserve">dostojnega življenja brez nasilja </w:t>
      </w:r>
      <w:r w:rsidR="00CB5C8F" w:rsidRPr="009917A5">
        <w:rPr>
          <w:rFonts w:cs="Arial"/>
          <w:sz w:val="22"/>
          <w:szCs w:val="22"/>
        </w:rPr>
        <w:t xml:space="preserve">je </w:t>
      </w:r>
      <w:r w:rsidR="0026275A" w:rsidRPr="009917A5">
        <w:rPr>
          <w:rFonts w:cs="Arial"/>
          <w:sz w:val="22"/>
          <w:szCs w:val="22"/>
        </w:rPr>
        <w:t>en</w:t>
      </w:r>
      <w:r w:rsidR="00CB5C8F" w:rsidRPr="009917A5">
        <w:rPr>
          <w:rFonts w:cs="Arial"/>
          <w:sz w:val="22"/>
          <w:szCs w:val="22"/>
        </w:rPr>
        <w:t>a temeljnih človekovih pravic. Tako k</w:t>
      </w:r>
      <w:r w:rsidR="0026275A" w:rsidRPr="009917A5">
        <w:rPr>
          <w:rFonts w:cs="Arial"/>
          <w:sz w:val="22"/>
          <w:szCs w:val="22"/>
        </w:rPr>
        <w:t>akršnakoli oblika nasilja</w:t>
      </w:r>
      <w:r w:rsidR="00300E71" w:rsidRPr="009917A5">
        <w:rPr>
          <w:rFonts w:cs="Arial"/>
          <w:sz w:val="22"/>
          <w:szCs w:val="22"/>
          <w:lang w:val="sl-SI"/>
        </w:rPr>
        <w:t>, ki temelji na zlorabi moči ene ali več oseb nad drugo osebo ali več osebami</w:t>
      </w:r>
      <w:r w:rsidR="005F3D0A" w:rsidRPr="009917A5">
        <w:rPr>
          <w:rFonts w:cs="Arial"/>
          <w:sz w:val="22"/>
          <w:szCs w:val="22"/>
          <w:lang w:val="sl-SI"/>
        </w:rPr>
        <w:t>,</w:t>
      </w:r>
      <w:r w:rsidR="0026275A" w:rsidRPr="009917A5">
        <w:rPr>
          <w:rFonts w:cs="Arial"/>
          <w:sz w:val="22"/>
          <w:szCs w:val="22"/>
        </w:rPr>
        <w:t xml:space="preserve"> </w:t>
      </w:r>
      <w:r w:rsidR="009D52D2" w:rsidRPr="009917A5">
        <w:rPr>
          <w:rFonts w:cs="Arial"/>
          <w:sz w:val="22"/>
          <w:szCs w:val="22"/>
        </w:rPr>
        <w:t xml:space="preserve">pomeni poseg </w:t>
      </w:r>
      <w:r w:rsidR="0026275A" w:rsidRPr="009917A5">
        <w:rPr>
          <w:rFonts w:cs="Arial"/>
          <w:sz w:val="22"/>
          <w:szCs w:val="22"/>
        </w:rPr>
        <w:t xml:space="preserve">v temeljne človekove pravice. Ena </w:t>
      </w:r>
      <w:r w:rsidR="00192406" w:rsidRPr="009917A5">
        <w:rPr>
          <w:rFonts w:cs="Arial"/>
          <w:sz w:val="22"/>
          <w:szCs w:val="22"/>
        </w:rPr>
        <w:t xml:space="preserve">izmed </w:t>
      </w:r>
      <w:r w:rsidR="0026275A" w:rsidRPr="009917A5">
        <w:rPr>
          <w:rFonts w:cs="Arial"/>
          <w:sz w:val="22"/>
          <w:szCs w:val="22"/>
        </w:rPr>
        <w:t xml:space="preserve">ključnih nalog države je, da </w:t>
      </w:r>
      <w:r w:rsidR="00AD647B" w:rsidRPr="009917A5">
        <w:rPr>
          <w:rFonts w:cs="Arial"/>
          <w:sz w:val="22"/>
          <w:szCs w:val="22"/>
        </w:rPr>
        <w:t>nasilje v največji možni meri preprečuje</w:t>
      </w:r>
      <w:r w:rsidR="0026275A" w:rsidRPr="009917A5">
        <w:rPr>
          <w:rFonts w:cs="Arial"/>
          <w:sz w:val="22"/>
          <w:szCs w:val="22"/>
        </w:rPr>
        <w:t xml:space="preserve">, v kolikor </w:t>
      </w:r>
      <w:r w:rsidR="00603B0B" w:rsidRPr="009917A5">
        <w:rPr>
          <w:rFonts w:cs="Arial"/>
          <w:sz w:val="22"/>
          <w:szCs w:val="22"/>
        </w:rPr>
        <w:t>do njega pride, pa žrtvam nudi</w:t>
      </w:r>
      <w:r w:rsidR="0026275A" w:rsidRPr="009917A5">
        <w:rPr>
          <w:rFonts w:cs="Arial"/>
          <w:sz w:val="22"/>
          <w:szCs w:val="22"/>
        </w:rPr>
        <w:t xml:space="preserve"> ustrezno</w:t>
      </w:r>
      <w:r w:rsidR="00CB5C8F" w:rsidRPr="009917A5">
        <w:rPr>
          <w:rFonts w:cs="Arial"/>
          <w:sz w:val="22"/>
          <w:szCs w:val="22"/>
        </w:rPr>
        <w:t xml:space="preserve"> obravnavo, </w:t>
      </w:r>
      <w:r w:rsidR="00AD647B" w:rsidRPr="009917A5">
        <w:rPr>
          <w:rFonts w:cs="Arial"/>
          <w:sz w:val="22"/>
          <w:szCs w:val="22"/>
        </w:rPr>
        <w:t xml:space="preserve">varstvo, </w:t>
      </w:r>
      <w:r w:rsidR="0026275A" w:rsidRPr="009917A5">
        <w:rPr>
          <w:rFonts w:cs="Arial"/>
          <w:sz w:val="22"/>
          <w:szCs w:val="22"/>
        </w:rPr>
        <w:t>pomoč in zaščito</w:t>
      </w:r>
      <w:r w:rsidR="001820D8" w:rsidRPr="009917A5">
        <w:rPr>
          <w:rFonts w:cs="Arial"/>
          <w:sz w:val="22"/>
          <w:szCs w:val="22"/>
          <w:lang w:val="sl-SI"/>
        </w:rPr>
        <w:t xml:space="preserve">, </w:t>
      </w:r>
      <w:r w:rsidR="001820D8" w:rsidRPr="009917A5">
        <w:rPr>
          <w:rFonts w:cs="Arial"/>
          <w:sz w:val="22"/>
          <w:szCs w:val="22"/>
        </w:rPr>
        <w:t xml:space="preserve">urejeno </w:t>
      </w:r>
      <w:r w:rsidR="001820D8" w:rsidRPr="009917A5">
        <w:rPr>
          <w:rFonts w:cs="Arial"/>
          <w:sz w:val="22"/>
          <w:szCs w:val="22"/>
          <w:lang w:val="sl-SI"/>
        </w:rPr>
        <w:t xml:space="preserve">na </w:t>
      </w:r>
      <w:r w:rsidR="001820D8" w:rsidRPr="009917A5">
        <w:rPr>
          <w:rFonts w:cs="Arial"/>
          <w:sz w:val="22"/>
          <w:szCs w:val="22"/>
        </w:rPr>
        <w:t>sistemsk</w:t>
      </w:r>
      <w:r w:rsidR="001820D8" w:rsidRPr="009917A5">
        <w:rPr>
          <w:rFonts w:cs="Arial"/>
          <w:sz w:val="22"/>
          <w:szCs w:val="22"/>
          <w:lang w:val="sl-SI"/>
        </w:rPr>
        <w:t>i</w:t>
      </w:r>
      <w:r w:rsidR="001820D8" w:rsidRPr="009917A5">
        <w:rPr>
          <w:rFonts w:cs="Arial"/>
          <w:sz w:val="22"/>
          <w:szCs w:val="22"/>
        </w:rPr>
        <w:t xml:space="preserve"> </w:t>
      </w:r>
      <w:r w:rsidR="001820D8" w:rsidRPr="009917A5">
        <w:rPr>
          <w:rFonts w:cs="Arial"/>
          <w:sz w:val="22"/>
          <w:szCs w:val="22"/>
          <w:lang w:val="sl-SI"/>
        </w:rPr>
        <w:t>in izvedbeni (storitveni) ravni</w:t>
      </w:r>
      <w:r w:rsidR="001820D8" w:rsidRPr="009917A5">
        <w:rPr>
          <w:rFonts w:cs="Arial"/>
          <w:sz w:val="22"/>
          <w:szCs w:val="22"/>
        </w:rPr>
        <w:t xml:space="preserve">. </w:t>
      </w:r>
      <w:r w:rsidR="0026275A" w:rsidRPr="009917A5">
        <w:rPr>
          <w:rFonts w:cs="Arial"/>
          <w:sz w:val="22"/>
          <w:szCs w:val="22"/>
        </w:rPr>
        <w:t xml:space="preserve">  </w:t>
      </w:r>
    </w:p>
    <w:p w14:paraId="1908A40C" w14:textId="355EAF1C" w:rsidR="00065E8B" w:rsidRPr="009917A5" w:rsidRDefault="00EB4442" w:rsidP="00D70C8E">
      <w:pPr>
        <w:pStyle w:val="Odstavek"/>
        <w:spacing w:line="276" w:lineRule="auto"/>
        <w:rPr>
          <w:rFonts w:cs="Arial"/>
          <w:sz w:val="22"/>
          <w:szCs w:val="22"/>
          <w:lang w:val="sl-SI"/>
        </w:rPr>
      </w:pPr>
      <w:r w:rsidRPr="009917A5">
        <w:rPr>
          <w:rFonts w:cs="Arial"/>
          <w:sz w:val="22"/>
          <w:szCs w:val="22"/>
          <w:lang w:val="sl-SI"/>
        </w:rPr>
        <w:t>Na podlagi podatkov in raziskav lahko sklepamo</w:t>
      </w:r>
      <w:r w:rsidR="001E6D14" w:rsidRPr="009917A5">
        <w:rPr>
          <w:rFonts w:cs="Arial"/>
          <w:sz w:val="22"/>
          <w:szCs w:val="22"/>
          <w:lang w:val="sl-SI"/>
        </w:rPr>
        <w:t>, da je za ženske, otroke</w:t>
      </w:r>
      <w:r w:rsidR="002C345F" w:rsidRPr="009917A5">
        <w:rPr>
          <w:rFonts w:cs="Arial"/>
          <w:sz w:val="22"/>
          <w:szCs w:val="22"/>
          <w:lang w:val="sl-SI"/>
        </w:rPr>
        <w:t>,</w:t>
      </w:r>
      <w:r w:rsidR="001E6D14" w:rsidRPr="009917A5">
        <w:rPr>
          <w:rFonts w:cs="Arial"/>
          <w:sz w:val="22"/>
          <w:szCs w:val="22"/>
          <w:lang w:val="sl-SI"/>
        </w:rPr>
        <w:t xml:space="preserve"> starejše</w:t>
      </w:r>
      <w:r w:rsidR="002C345F" w:rsidRPr="009917A5">
        <w:rPr>
          <w:rFonts w:cs="Arial"/>
          <w:sz w:val="22"/>
          <w:szCs w:val="22"/>
          <w:lang w:val="sl-SI"/>
        </w:rPr>
        <w:t xml:space="preserve"> ter osebe z različnimi ovirami</w:t>
      </w:r>
      <w:r w:rsidR="001E6D14" w:rsidRPr="009917A5">
        <w:rPr>
          <w:rFonts w:cs="Arial"/>
          <w:sz w:val="22"/>
          <w:szCs w:val="22"/>
          <w:lang w:val="sl-SI"/>
        </w:rPr>
        <w:t xml:space="preserve"> </w:t>
      </w:r>
      <w:r w:rsidR="000E1AC2" w:rsidRPr="009917A5">
        <w:rPr>
          <w:rFonts w:cs="Arial"/>
          <w:sz w:val="22"/>
          <w:szCs w:val="22"/>
          <w:lang w:val="sl-SI"/>
        </w:rPr>
        <w:t xml:space="preserve">(osebe z manj družbene moči) </w:t>
      </w:r>
      <w:r w:rsidR="001E6D14" w:rsidRPr="009917A5">
        <w:rPr>
          <w:rFonts w:cs="Arial"/>
          <w:sz w:val="22"/>
          <w:szCs w:val="22"/>
          <w:lang w:val="sl-SI"/>
        </w:rPr>
        <w:t>najnevarnejši kraj družin</w:t>
      </w:r>
      <w:r w:rsidR="00720216" w:rsidRPr="009917A5">
        <w:rPr>
          <w:rFonts w:cs="Arial"/>
          <w:sz w:val="22"/>
          <w:szCs w:val="22"/>
          <w:lang w:val="sl-SI"/>
        </w:rPr>
        <w:t>sko okolje</w:t>
      </w:r>
      <w:r w:rsidR="001E6D14" w:rsidRPr="009917A5">
        <w:rPr>
          <w:rFonts w:cs="Arial"/>
          <w:sz w:val="22"/>
          <w:szCs w:val="22"/>
          <w:lang w:val="sl-SI"/>
        </w:rPr>
        <w:t>.</w:t>
      </w:r>
      <w:r w:rsidR="007C33DE" w:rsidRPr="009917A5">
        <w:rPr>
          <w:rFonts w:cs="Arial"/>
          <w:sz w:val="22"/>
          <w:szCs w:val="22"/>
          <w:lang w:val="sl-SI"/>
        </w:rPr>
        <w:t xml:space="preserve"> </w:t>
      </w:r>
      <w:bookmarkStart w:id="1" w:name="_Hlk107918042"/>
      <w:r w:rsidR="00720216" w:rsidRPr="009917A5">
        <w:rPr>
          <w:rFonts w:cs="Arial"/>
          <w:sz w:val="22"/>
          <w:szCs w:val="22"/>
          <w:lang w:val="sl-SI"/>
        </w:rPr>
        <w:t xml:space="preserve">Zakon o preprečevanju nasilja v družini </w:t>
      </w:r>
      <w:bookmarkEnd w:id="1"/>
      <w:r w:rsidR="00720216" w:rsidRPr="009917A5">
        <w:rPr>
          <w:rFonts w:cs="Arial"/>
          <w:sz w:val="22"/>
          <w:szCs w:val="22"/>
          <w:lang w:val="sl-SI"/>
        </w:rPr>
        <w:t>opredeljuje nasilje v družini kot vsako uporabo fizičnega, spolnega, psihičnega ali ekonomskega nasilja enega družinskega člana proti drugemu družinskemu članu, pod nasilje pa sodi tudi zanemarjanje ali zalezovanje družinskega člana ne glede na starost, spol ali katerokoli drugo osebno okoliščino žrtve ali povzročiteljice oz. povzročitelja nasilja.</w:t>
      </w:r>
      <w:r w:rsidR="00313DB7" w:rsidRPr="009917A5">
        <w:rPr>
          <w:rFonts w:cs="Arial"/>
          <w:sz w:val="22"/>
          <w:szCs w:val="22"/>
          <w:lang w:val="sl-SI"/>
        </w:rPr>
        <w:t xml:space="preserve"> </w:t>
      </w:r>
    </w:p>
    <w:p w14:paraId="73E16F05" w14:textId="1A8D23E1" w:rsidR="00437F24" w:rsidRPr="009917A5" w:rsidRDefault="00636097" w:rsidP="00D70C8E">
      <w:pPr>
        <w:pStyle w:val="Odstavek"/>
        <w:spacing w:line="276" w:lineRule="auto"/>
        <w:rPr>
          <w:rFonts w:cs="Arial"/>
          <w:sz w:val="22"/>
          <w:szCs w:val="22"/>
        </w:rPr>
      </w:pPr>
      <w:r w:rsidRPr="009917A5">
        <w:rPr>
          <w:rFonts w:cs="Arial"/>
          <w:sz w:val="22"/>
          <w:szCs w:val="22"/>
        </w:rPr>
        <w:t>Po podatkih</w:t>
      </w:r>
      <w:r w:rsidR="004921DF" w:rsidRPr="009917A5">
        <w:rPr>
          <w:rFonts w:cs="Arial"/>
          <w:sz w:val="22"/>
          <w:szCs w:val="22"/>
        </w:rPr>
        <w:t xml:space="preserve"> </w:t>
      </w:r>
      <w:r w:rsidR="002419C8" w:rsidRPr="009917A5">
        <w:rPr>
          <w:rFonts w:cs="Arial"/>
          <w:sz w:val="22"/>
          <w:szCs w:val="22"/>
        </w:rPr>
        <w:t xml:space="preserve">domačih in tujih </w:t>
      </w:r>
      <w:r w:rsidR="004921DF" w:rsidRPr="009917A5">
        <w:rPr>
          <w:rFonts w:cs="Arial"/>
          <w:sz w:val="22"/>
          <w:szCs w:val="22"/>
        </w:rPr>
        <w:t xml:space="preserve">raziskav </w:t>
      </w:r>
      <w:r w:rsidR="000E1AC2" w:rsidRPr="009917A5">
        <w:rPr>
          <w:rFonts w:cs="Arial"/>
          <w:sz w:val="22"/>
          <w:szCs w:val="22"/>
          <w:lang w:val="sl-SI"/>
        </w:rPr>
        <w:t>ter</w:t>
      </w:r>
      <w:r w:rsidR="004921DF" w:rsidRPr="009917A5">
        <w:rPr>
          <w:rFonts w:cs="Arial"/>
          <w:sz w:val="22"/>
          <w:szCs w:val="22"/>
        </w:rPr>
        <w:t xml:space="preserve"> uradnih statistik</w:t>
      </w:r>
      <w:r w:rsidRPr="009917A5">
        <w:rPr>
          <w:rFonts w:cs="Arial"/>
          <w:sz w:val="22"/>
          <w:szCs w:val="22"/>
        </w:rPr>
        <w:t xml:space="preserve"> </w:t>
      </w:r>
      <w:r w:rsidR="005C0195" w:rsidRPr="009917A5">
        <w:rPr>
          <w:rFonts w:cs="Arial"/>
          <w:sz w:val="22"/>
          <w:szCs w:val="22"/>
        </w:rPr>
        <w:t xml:space="preserve">nasilje v </w:t>
      </w:r>
      <w:r w:rsidR="00F222CB" w:rsidRPr="009917A5">
        <w:rPr>
          <w:rFonts w:cs="Arial"/>
          <w:sz w:val="22"/>
          <w:szCs w:val="22"/>
        </w:rPr>
        <w:t xml:space="preserve">nesorazmerno </w:t>
      </w:r>
      <w:r w:rsidR="005C0195" w:rsidRPr="009917A5">
        <w:rPr>
          <w:rFonts w:cs="Arial"/>
          <w:sz w:val="22"/>
          <w:szCs w:val="22"/>
        </w:rPr>
        <w:t xml:space="preserve">večji meri doživljajo ženske </w:t>
      </w:r>
      <w:r w:rsidR="00D06108" w:rsidRPr="009917A5">
        <w:rPr>
          <w:rFonts w:cs="Arial"/>
          <w:sz w:val="22"/>
          <w:szCs w:val="22"/>
        </w:rPr>
        <w:t>(</w:t>
      </w:r>
      <w:r w:rsidR="00F122D2" w:rsidRPr="009917A5">
        <w:rPr>
          <w:rFonts w:cs="Arial"/>
          <w:sz w:val="22"/>
          <w:szCs w:val="22"/>
        </w:rPr>
        <w:t>če odmislimo vojna območja in ob</w:t>
      </w:r>
      <w:r w:rsidR="004921DF" w:rsidRPr="009917A5">
        <w:rPr>
          <w:rFonts w:cs="Arial"/>
          <w:sz w:val="22"/>
          <w:szCs w:val="22"/>
        </w:rPr>
        <w:t>močja z visoko stopnjo kriminalitete</w:t>
      </w:r>
      <w:r w:rsidR="00F122D2" w:rsidRPr="009917A5">
        <w:rPr>
          <w:rFonts w:cs="Arial"/>
          <w:sz w:val="22"/>
          <w:szCs w:val="22"/>
        </w:rPr>
        <w:t>)</w:t>
      </w:r>
      <w:r w:rsidRPr="009917A5">
        <w:rPr>
          <w:rFonts w:cs="Arial"/>
          <w:sz w:val="22"/>
          <w:szCs w:val="22"/>
        </w:rPr>
        <w:t>. Razlog</w:t>
      </w:r>
      <w:r w:rsidR="00F122D2" w:rsidRPr="009917A5">
        <w:rPr>
          <w:rFonts w:cs="Arial"/>
          <w:sz w:val="22"/>
          <w:szCs w:val="22"/>
        </w:rPr>
        <w:t>e</w:t>
      </w:r>
      <w:r w:rsidRPr="009917A5">
        <w:rPr>
          <w:rFonts w:cs="Arial"/>
          <w:sz w:val="22"/>
          <w:szCs w:val="22"/>
        </w:rPr>
        <w:t xml:space="preserve"> gre iskati v neenakovrednih družbenih odnosih med spoloma</w:t>
      </w:r>
      <w:r w:rsidR="00F122D2" w:rsidRPr="009917A5">
        <w:rPr>
          <w:rFonts w:cs="Arial"/>
          <w:sz w:val="22"/>
          <w:szCs w:val="22"/>
        </w:rPr>
        <w:t xml:space="preserve"> oz</w:t>
      </w:r>
      <w:r w:rsidR="00D06108" w:rsidRPr="009917A5">
        <w:rPr>
          <w:rFonts w:cs="Arial"/>
          <w:sz w:val="22"/>
          <w:szCs w:val="22"/>
        </w:rPr>
        <w:t>iroma</w:t>
      </w:r>
      <w:r w:rsidR="005F3D0A" w:rsidRPr="009917A5">
        <w:rPr>
          <w:rFonts w:cs="Arial"/>
          <w:sz w:val="22"/>
          <w:szCs w:val="22"/>
          <w:lang w:val="sl-SI"/>
        </w:rPr>
        <w:t xml:space="preserve"> v</w:t>
      </w:r>
      <w:r w:rsidR="00F122D2" w:rsidRPr="009917A5">
        <w:rPr>
          <w:rFonts w:cs="Arial"/>
          <w:sz w:val="22"/>
          <w:szCs w:val="22"/>
        </w:rPr>
        <w:t xml:space="preserve"> še vedno prisotnih patriarhalnih pogledih na ženske in njihovo </w:t>
      </w:r>
      <w:r w:rsidR="00300E71" w:rsidRPr="009917A5">
        <w:rPr>
          <w:rFonts w:cs="Arial"/>
          <w:sz w:val="22"/>
          <w:szCs w:val="22"/>
          <w:lang w:val="sl-SI"/>
        </w:rPr>
        <w:t xml:space="preserve">družbeno </w:t>
      </w:r>
      <w:r w:rsidR="00F122D2" w:rsidRPr="009917A5">
        <w:rPr>
          <w:rFonts w:cs="Arial"/>
          <w:sz w:val="22"/>
          <w:szCs w:val="22"/>
        </w:rPr>
        <w:t>vlogo</w:t>
      </w:r>
      <w:r w:rsidRPr="009917A5">
        <w:rPr>
          <w:rFonts w:cs="Arial"/>
          <w:sz w:val="22"/>
          <w:szCs w:val="22"/>
        </w:rPr>
        <w:t xml:space="preserve">. Po podatkih zadnje Nacionalne raziskave o </w:t>
      </w:r>
      <w:r w:rsidR="00A339F5" w:rsidRPr="009917A5">
        <w:rPr>
          <w:rFonts w:cs="Arial"/>
          <w:sz w:val="22"/>
          <w:szCs w:val="22"/>
          <w:lang w:val="sl-SI"/>
        </w:rPr>
        <w:t xml:space="preserve">pojavnosti </w:t>
      </w:r>
      <w:r w:rsidRPr="009917A5">
        <w:rPr>
          <w:rFonts w:cs="Arial"/>
          <w:sz w:val="22"/>
          <w:szCs w:val="22"/>
        </w:rPr>
        <w:t>nasilju v zasebni sferi in partnerskih odnosih</w:t>
      </w:r>
      <w:r w:rsidR="000C78D9" w:rsidRPr="009917A5">
        <w:rPr>
          <w:rFonts w:cs="Arial"/>
          <w:sz w:val="22"/>
          <w:szCs w:val="22"/>
        </w:rPr>
        <w:t xml:space="preserve"> (2010) je vsaka druga ženska (56,6</w:t>
      </w:r>
      <w:r w:rsidRPr="009917A5">
        <w:rPr>
          <w:rFonts w:cs="Arial"/>
          <w:sz w:val="22"/>
          <w:szCs w:val="22"/>
        </w:rPr>
        <w:t xml:space="preserve"> %) od dopolnjenega 15. leta starosti doživela eno od oblik nasilja.</w:t>
      </w:r>
      <w:r w:rsidR="00F122D2" w:rsidRPr="009917A5">
        <w:rPr>
          <w:rFonts w:cs="Arial"/>
          <w:sz w:val="22"/>
          <w:szCs w:val="22"/>
        </w:rPr>
        <w:t xml:space="preserve"> </w:t>
      </w:r>
      <w:r w:rsidR="000C78D9" w:rsidRPr="009917A5">
        <w:rPr>
          <w:rFonts w:cs="Arial"/>
          <w:sz w:val="22"/>
          <w:szCs w:val="22"/>
        </w:rPr>
        <w:t>Najpogosteje so doživljale</w:t>
      </w:r>
      <w:r w:rsidR="00F122D2" w:rsidRPr="009917A5">
        <w:rPr>
          <w:rFonts w:cs="Arial"/>
          <w:sz w:val="22"/>
          <w:szCs w:val="22"/>
        </w:rPr>
        <w:t xml:space="preserve"> psihično nasilje (49,3</w:t>
      </w:r>
      <w:r w:rsidR="00211EC4" w:rsidRPr="009917A5">
        <w:rPr>
          <w:rFonts w:cs="Arial"/>
          <w:sz w:val="22"/>
          <w:szCs w:val="22"/>
        </w:rPr>
        <w:t xml:space="preserve"> </w:t>
      </w:r>
      <w:r w:rsidR="00F122D2" w:rsidRPr="009917A5">
        <w:rPr>
          <w:rFonts w:cs="Arial"/>
          <w:sz w:val="22"/>
          <w:szCs w:val="22"/>
        </w:rPr>
        <w:t xml:space="preserve">%), fizično </w:t>
      </w:r>
      <w:r w:rsidR="00D06108" w:rsidRPr="009917A5">
        <w:rPr>
          <w:rFonts w:cs="Arial"/>
          <w:sz w:val="22"/>
          <w:szCs w:val="22"/>
        </w:rPr>
        <w:t xml:space="preserve">nasilje </w:t>
      </w:r>
      <w:r w:rsidR="00437F24" w:rsidRPr="009917A5">
        <w:rPr>
          <w:rFonts w:cs="Arial"/>
          <w:sz w:val="22"/>
          <w:szCs w:val="22"/>
        </w:rPr>
        <w:t>(23,0 %)</w:t>
      </w:r>
      <w:r w:rsidR="00F122D2" w:rsidRPr="009917A5">
        <w:rPr>
          <w:rFonts w:cs="Arial"/>
          <w:sz w:val="22"/>
          <w:szCs w:val="22"/>
        </w:rPr>
        <w:t>, omejevanje gibanja (13,9 %</w:t>
      </w:r>
      <w:r w:rsidR="00437F24" w:rsidRPr="009917A5">
        <w:rPr>
          <w:rFonts w:cs="Arial"/>
          <w:sz w:val="22"/>
          <w:szCs w:val="22"/>
        </w:rPr>
        <w:t xml:space="preserve">; po </w:t>
      </w:r>
      <w:r w:rsidR="00392BF3" w:rsidRPr="009917A5">
        <w:rPr>
          <w:rFonts w:cs="Arial"/>
          <w:sz w:val="22"/>
          <w:szCs w:val="22"/>
        </w:rPr>
        <w:t>Zakon</w:t>
      </w:r>
      <w:r w:rsidR="00392BF3" w:rsidRPr="009917A5">
        <w:rPr>
          <w:rFonts w:cs="Arial"/>
          <w:sz w:val="22"/>
          <w:szCs w:val="22"/>
          <w:lang w:val="sl-SI"/>
        </w:rPr>
        <w:t>u</w:t>
      </w:r>
      <w:r w:rsidR="00392BF3" w:rsidRPr="009917A5">
        <w:rPr>
          <w:rFonts w:cs="Arial"/>
          <w:sz w:val="22"/>
          <w:szCs w:val="22"/>
        </w:rPr>
        <w:t xml:space="preserve"> o preprečevanju nasilja v družini</w:t>
      </w:r>
      <w:r w:rsidR="00437F24" w:rsidRPr="009917A5">
        <w:rPr>
          <w:rFonts w:cs="Arial"/>
          <w:sz w:val="22"/>
          <w:szCs w:val="22"/>
        </w:rPr>
        <w:t xml:space="preserve"> tovrstna oblika nasilja spada pod fizično nasilje</w:t>
      </w:r>
      <w:r w:rsidR="00F122D2" w:rsidRPr="009917A5">
        <w:rPr>
          <w:rFonts w:cs="Arial"/>
          <w:sz w:val="22"/>
          <w:szCs w:val="22"/>
        </w:rPr>
        <w:t>)</w:t>
      </w:r>
      <w:r w:rsidR="00437F24" w:rsidRPr="009917A5">
        <w:rPr>
          <w:rFonts w:cs="Arial"/>
          <w:sz w:val="22"/>
          <w:szCs w:val="22"/>
        </w:rPr>
        <w:t xml:space="preserve">, premoženjsko nasilje (14,1 %; </w:t>
      </w:r>
      <w:r w:rsidR="00392BF3" w:rsidRPr="009917A5">
        <w:rPr>
          <w:rFonts w:cs="Arial"/>
          <w:sz w:val="22"/>
          <w:szCs w:val="22"/>
        </w:rPr>
        <w:t xml:space="preserve">Zakon o preprečevanju nasilja v družini </w:t>
      </w:r>
      <w:r w:rsidR="00437F24" w:rsidRPr="009917A5">
        <w:rPr>
          <w:rFonts w:cs="Arial"/>
          <w:sz w:val="22"/>
          <w:szCs w:val="22"/>
        </w:rPr>
        <w:t>to opredeljuje kot ekonomsko nasilje)</w:t>
      </w:r>
      <w:r w:rsidR="00F122D2" w:rsidRPr="009917A5">
        <w:rPr>
          <w:rFonts w:cs="Arial"/>
          <w:sz w:val="22"/>
          <w:szCs w:val="22"/>
        </w:rPr>
        <w:t xml:space="preserve"> in spolno nasilje (6,5 %). Vsaka druga ženska je doživela nasilje tudi v zadnjih 12 mesecih, največkrat psihično nasilje. Če ne bi up</w:t>
      </w:r>
      <w:r w:rsidR="00B3028D" w:rsidRPr="009917A5">
        <w:rPr>
          <w:rFonts w:cs="Arial"/>
          <w:sz w:val="22"/>
          <w:szCs w:val="22"/>
        </w:rPr>
        <w:t>o</w:t>
      </w:r>
      <w:r w:rsidR="007F1779" w:rsidRPr="009917A5">
        <w:rPr>
          <w:rFonts w:cs="Arial"/>
          <w:sz w:val="22"/>
          <w:szCs w:val="22"/>
        </w:rPr>
        <w:t xml:space="preserve">števali psihičnega nasilja, </w:t>
      </w:r>
      <w:r w:rsidR="000F6746" w:rsidRPr="009917A5">
        <w:rPr>
          <w:rFonts w:cs="Arial"/>
          <w:sz w:val="22"/>
          <w:szCs w:val="22"/>
          <w:lang w:val="sl-SI"/>
        </w:rPr>
        <w:t>je</w:t>
      </w:r>
      <w:r w:rsidR="007F1779" w:rsidRPr="009917A5">
        <w:rPr>
          <w:rFonts w:cs="Arial"/>
          <w:sz w:val="22"/>
          <w:szCs w:val="22"/>
        </w:rPr>
        <w:t xml:space="preserve"> </w:t>
      </w:r>
      <w:r w:rsidR="00F122D2" w:rsidRPr="009917A5">
        <w:rPr>
          <w:rFonts w:cs="Arial"/>
          <w:sz w:val="22"/>
          <w:szCs w:val="22"/>
        </w:rPr>
        <w:t>ostale vrste nasilja</w:t>
      </w:r>
      <w:r w:rsidR="008D4616" w:rsidRPr="009917A5">
        <w:rPr>
          <w:rFonts w:cs="Arial"/>
          <w:sz w:val="22"/>
          <w:szCs w:val="22"/>
          <w:lang w:val="sl-SI"/>
        </w:rPr>
        <w:t>,</w:t>
      </w:r>
      <w:r w:rsidR="00437F24" w:rsidRPr="009917A5">
        <w:rPr>
          <w:rFonts w:cs="Arial"/>
          <w:sz w:val="22"/>
          <w:szCs w:val="22"/>
        </w:rPr>
        <w:t xml:space="preserve"> </w:t>
      </w:r>
      <w:r w:rsidR="007F1779" w:rsidRPr="009917A5">
        <w:rPr>
          <w:rFonts w:cs="Arial"/>
          <w:sz w:val="22"/>
          <w:szCs w:val="22"/>
          <w:lang w:val="sl-SI"/>
        </w:rPr>
        <w:t xml:space="preserve">glede na podatke </w:t>
      </w:r>
      <w:r w:rsidR="00437F24" w:rsidRPr="009917A5">
        <w:rPr>
          <w:rFonts w:cs="Arial"/>
          <w:sz w:val="22"/>
          <w:szCs w:val="22"/>
        </w:rPr>
        <w:t>v zadnjem letu</w:t>
      </w:r>
      <w:r w:rsidR="008D4616" w:rsidRPr="009917A5">
        <w:rPr>
          <w:rFonts w:cs="Arial"/>
          <w:sz w:val="22"/>
          <w:szCs w:val="22"/>
          <w:lang w:val="sl-SI"/>
        </w:rPr>
        <w:t>,</w:t>
      </w:r>
      <w:r w:rsidR="00437F24" w:rsidRPr="009917A5">
        <w:rPr>
          <w:rFonts w:cs="Arial"/>
          <w:sz w:val="22"/>
          <w:szCs w:val="22"/>
        </w:rPr>
        <w:t xml:space="preserve"> doživela vsaka peta</w:t>
      </w:r>
      <w:r w:rsidR="00F122D2" w:rsidRPr="009917A5">
        <w:rPr>
          <w:rFonts w:cs="Arial"/>
          <w:sz w:val="22"/>
          <w:szCs w:val="22"/>
        </w:rPr>
        <w:t xml:space="preserve"> ženska. </w:t>
      </w:r>
      <w:r w:rsidR="007F1779" w:rsidRPr="009917A5">
        <w:rPr>
          <w:rFonts w:cs="Arial"/>
          <w:sz w:val="22"/>
          <w:szCs w:val="22"/>
          <w:lang w:val="sl-SI"/>
        </w:rPr>
        <w:t>Raziskava tudi kaže,</w:t>
      </w:r>
      <w:r w:rsidR="00F122D2" w:rsidRPr="009917A5">
        <w:rPr>
          <w:rFonts w:cs="Arial"/>
          <w:sz w:val="22"/>
          <w:szCs w:val="22"/>
        </w:rPr>
        <w:t xml:space="preserve"> da se nasilje lahko začne kadarkoli v  življenju, od zgodnjega otroštva, do pozne starosti. Pri nekaterih ženskah traja celo življenje</w:t>
      </w:r>
      <w:r w:rsidR="00B3028D" w:rsidRPr="009917A5">
        <w:rPr>
          <w:rFonts w:cs="Arial"/>
          <w:sz w:val="22"/>
          <w:szCs w:val="22"/>
        </w:rPr>
        <w:t>, neredko pa je prisotno tudi v času nosečnosti</w:t>
      </w:r>
      <w:r w:rsidR="00F122D2" w:rsidRPr="009917A5">
        <w:rPr>
          <w:rFonts w:cs="Arial"/>
          <w:sz w:val="22"/>
          <w:szCs w:val="22"/>
        </w:rPr>
        <w:t xml:space="preserve">. </w:t>
      </w:r>
      <w:r w:rsidR="000C78D9" w:rsidRPr="009917A5">
        <w:rPr>
          <w:rFonts w:cs="Arial"/>
          <w:sz w:val="22"/>
          <w:szCs w:val="22"/>
        </w:rPr>
        <w:t>Zaradi posledic, ki jih prinaša nasilje, so ženske, ki doživljajo nasilje, manj zdrave od žensk v splošni populaciji. Pomemben je še podatek</w:t>
      </w:r>
      <w:r w:rsidR="00211EC4" w:rsidRPr="009917A5">
        <w:rPr>
          <w:rFonts w:cs="Arial"/>
          <w:sz w:val="22"/>
          <w:szCs w:val="22"/>
        </w:rPr>
        <w:t xml:space="preserve"> iz omenjene raziskave</w:t>
      </w:r>
      <w:r w:rsidR="00F122D2" w:rsidRPr="009917A5">
        <w:rPr>
          <w:rFonts w:cs="Arial"/>
          <w:sz w:val="22"/>
          <w:szCs w:val="22"/>
        </w:rPr>
        <w:t>, da so povzročitelji nasilja v 90.8 % moški.</w:t>
      </w:r>
    </w:p>
    <w:p w14:paraId="5B4E886C" w14:textId="5588DD32" w:rsidR="007F1779" w:rsidRPr="009917A5" w:rsidRDefault="00EC409C" w:rsidP="00D70C8E">
      <w:pPr>
        <w:pStyle w:val="Odstavek"/>
        <w:spacing w:line="276" w:lineRule="auto"/>
        <w:rPr>
          <w:rFonts w:cs="Arial"/>
          <w:sz w:val="22"/>
          <w:szCs w:val="22"/>
          <w:lang w:val="sl-SI"/>
        </w:rPr>
      </w:pPr>
      <w:r w:rsidRPr="009917A5">
        <w:rPr>
          <w:rFonts w:cs="Arial"/>
          <w:sz w:val="22"/>
          <w:szCs w:val="22"/>
          <w:lang w:val="sl-SI"/>
        </w:rPr>
        <w:t>Podatki drugih mednarodnih raziskav niso bistveno drugačni. Agencija Evropske unije za temeljne pravice je l</w:t>
      </w:r>
      <w:r w:rsidR="00F222CB" w:rsidRPr="009917A5">
        <w:rPr>
          <w:rFonts w:cs="Arial"/>
          <w:sz w:val="22"/>
          <w:szCs w:val="22"/>
          <w:lang w:val="sl-SI"/>
        </w:rPr>
        <w:t>e</w:t>
      </w:r>
      <w:r w:rsidRPr="009917A5">
        <w:rPr>
          <w:rFonts w:cs="Arial"/>
          <w:sz w:val="22"/>
          <w:szCs w:val="22"/>
          <w:lang w:val="sl-SI"/>
        </w:rPr>
        <w:t>ta</w:t>
      </w:r>
      <w:r w:rsidR="00256098" w:rsidRPr="009917A5">
        <w:rPr>
          <w:rFonts w:cs="Arial"/>
          <w:sz w:val="22"/>
          <w:szCs w:val="22"/>
          <w:lang w:val="sl-SI"/>
        </w:rPr>
        <w:t xml:space="preserve"> 2014</w:t>
      </w:r>
      <w:r w:rsidRPr="009917A5">
        <w:rPr>
          <w:rFonts w:cs="Arial"/>
          <w:sz w:val="22"/>
          <w:szCs w:val="22"/>
          <w:lang w:val="sl-SI"/>
        </w:rPr>
        <w:t xml:space="preserve"> izvedla najobsežnejšo evropsko raziskavo </w:t>
      </w:r>
      <w:r w:rsidR="005C0195" w:rsidRPr="009917A5">
        <w:rPr>
          <w:rFonts w:cs="Arial"/>
          <w:sz w:val="22"/>
          <w:szCs w:val="22"/>
          <w:lang w:val="sl-SI"/>
        </w:rPr>
        <w:t>o nasilju nad ženskami</w:t>
      </w:r>
      <w:r w:rsidR="000E1AC2" w:rsidRPr="009917A5">
        <w:rPr>
          <w:rFonts w:cs="Arial"/>
          <w:sz w:val="22"/>
          <w:szCs w:val="22"/>
          <w:lang w:val="sl-SI"/>
        </w:rPr>
        <w:t>, v katero so bile vključene vse članice EU</w:t>
      </w:r>
      <w:r w:rsidR="005C0195" w:rsidRPr="009917A5">
        <w:rPr>
          <w:rFonts w:cs="Arial"/>
          <w:sz w:val="22"/>
          <w:szCs w:val="22"/>
          <w:lang w:val="sl-SI"/>
        </w:rPr>
        <w:t xml:space="preserve">. </w:t>
      </w:r>
      <w:r w:rsidR="002C52C7" w:rsidRPr="009917A5">
        <w:rPr>
          <w:rFonts w:cs="Arial"/>
          <w:sz w:val="22"/>
          <w:szCs w:val="22"/>
          <w:lang w:val="sl-SI"/>
        </w:rPr>
        <w:t>Rezultati kažejo, da je</w:t>
      </w:r>
      <w:r w:rsidR="00F222CB" w:rsidRPr="009917A5">
        <w:rPr>
          <w:rFonts w:cs="Arial"/>
          <w:sz w:val="22"/>
          <w:szCs w:val="22"/>
          <w:lang w:val="sl-SI"/>
        </w:rPr>
        <w:t xml:space="preserve"> imela</w:t>
      </w:r>
      <w:r w:rsidR="00256098" w:rsidRPr="009917A5">
        <w:rPr>
          <w:rFonts w:cs="Arial"/>
          <w:sz w:val="22"/>
          <w:szCs w:val="22"/>
          <w:lang w:val="sl-SI"/>
        </w:rPr>
        <w:t xml:space="preserve"> </w:t>
      </w:r>
      <w:r w:rsidR="00172953" w:rsidRPr="009917A5">
        <w:rPr>
          <w:rFonts w:cs="Arial"/>
          <w:sz w:val="22"/>
          <w:szCs w:val="22"/>
          <w:lang w:val="sl-SI"/>
        </w:rPr>
        <w:t xml:space="preserve">izkušnjo fizičnega nasilja </w:t>
      </w:r>
      <w:r w:rsidR="00BB6115" w:rsidRPr="009917A5">
        <w:rPr>
          <w:rFonts w:cs="Arial"/>
          <w:sz w:val="22"/>
          <w:szCs w:val="22"/>
          <w:lang w:val="sl-SI"/>
        </w:rPr>
        <w:t>skoraj vsaka tretja ženska</w:t>
      </w:r>
      <w:r w:rsidR="00F222CB" w:rsidRPr="009917A5">
        <w:rPr>
          <w:rFonts w:cs="Arial"/>
          <w:sz w:val="22"/>
          <w:szCs w:val="22"/>
          <w:lang w:val="sl-SI"/>
        </w:rPr>
        <w:t>, starejša</w:t>
      </w:r>
      <w:r w:rsidR="00BB6115" w:rsidRPr="009917A5">
        <w:rPr>
          <w:rFonts w:cs="Arial"/>
          <w:sz w:val="22"/>
          <w:szCs w:val="22"/>
          <w:lang w:val="sl-SI"/>
        </w:rPr>
        <w:t xml:space="preserve"> </w:t>
      </w:r>
      <w:r w:rsidR="00F222CB" w:rsidRPr="009917A5">
        <w:rPr>
          <w:rFonts w:cs="Arial"/>
          <w:sz w:val="22"/>
          <w:szCs w:val="22"/>
          <w:lang w:val="sl-SI"/>
        </w:rPr>
        <w:t>od 15 let,</w:t>
      </w:r>
      <w:r w:rsidR="00BB6115" w:rsidRPr="009917A5">
        <w:rPr>
          <w:rFonts w:cs="Arial"/>
          <w:sz w:val="22"/>
          <w:szCs w:val="22"/>
          <w:lang w:val="sl-SI"/>
        </w:rPr>
        <w:t xml:space="preserve"> vsaka deseta je bila žrtev </w:t>
      </w:r>
      <w:r w:rsidR="00680764" w:rsidRPr="009917A5">
        <w:rPr>
          <w:rFonts w:cs="Arial"/>
          <w:sz w:val="22"/>
          <w:szCs w:val="22"/>
          <w:lang w:val="sl-SI"/>
        </w:rPr>
        <w:t>ene od oblik</w:t>
      </w:r>
      <w:r w:rsidR="00BB6115" w:rsidRPr="009917A5">
        <w:rPr>
          <w:rFonts w:cs="Arial"/>
          <w:sz w:val="22"/>
          <w:szCs w:val="22"/>
          <w:lang w:val="sl-SI"/>
        </w:rPr>
        <w:t xml:space="preserve"> spolnega nasilja, vsaka dvajseta pa je bila posiljena. </w:t>
      </w:r>
      <w:r w:rsidR="00680764" w:rsidRPr="009917A5">
        <w:rPr>
          <w:rFonts w:cs="Arial"/>
          <w:sz w:val="22"/>
          <w:szCs w:val="22"/>
          <w:lang w:val="sl-SI"/>
        </w:rPr>
        <w:t>V krogu družine je od 15. leta starosti 43 % žensk že doživelo katero od oblik psihičnega nasilja</w:t>
      </w:r>
      <w:r w:rsidR="002C52C7" w:rsidRPr="009917A5">
        <w:rPr>
          <w:rFonts w:cs="Arial"/>
          <w:sz w:val="22"/>
          <w:szCs w:val="22"/>
          <w:lang w:val="sl-SI"/>
        </w:rPr>
        <w:t>, več kot petina žensk (22 %), ki je bila v razmerju z moškim, pa je bila žrtev njegovega fizičnega in/ali spolnega nasilja</w:t>
      </w:r>
      <w:r w:rsidR="00680764" w:rsidRPr="009917A5">
        <w:rPr>
          <w:rFonts w:cs="Arial"/>
          <w:sz w:val="22"/>
          <w:szCs w:val="22"/>
          <w:lang w:val="sl-SI"/>
        </w:rPr>
        <w:t xml:space="preserve">. </w:t>
      </w:r>
      <w:r w:rsidR="00BB6115" w:rsidRPr="009917A5">
        <w:rPr>
          <w:rFonts w:cs="Arial"/>
          <w:sz w:val="22"/>
          <w:szCs w:val="22"/>
          <w:lang w:val="sl-SI"/>
        </w:rPr>
        <w:t xml:space="preserve">Najhujše primere nasilja s strani partnerja je </w:t>
      </w:r>
      <w:r w:rsidR="007A5D1F" w:rsidRPr="009917A5">
        <w:rPr>
          <w:rFonts w:cs="Arial"/>
          <w:sz w:val="22"/>
          <w:szCs w:val="22"/>
          <w:lang w:val="sl-SI"/>
        </w:rPr>
        <w:t>prijavilo le 14 % žensk (2014)</w:t>
      </w:r>
      <w:r w:rsidR="0033753B" w:rsidRPr="009917A5">
        <w:rPr>
          <w:rFonts w:cs="Arial"/>
          <w:sz w:val="22"/>
          <w:szCs w:val="22"/>
          <w:lang w:val="sl-SI"/>
        </w:rPr>
        <w:t>. Četrtina žrtev spolnega nasilja kot razlog</w:t>
      </w:r>
      <w:r w:rsidR="000943D9" w:rsidRPr="009917A5">
        <w:rPr>
          <w:rFonts w:cs="Arial"/>
          <w:sz w:val="22"/>
          <w:szCs w:val="22"/>
          <w:lang w:val="sl-SI"/>
        </w:rPr>
        <w:t>,</w:t>
      </w:r>
      <w:r w:rsidR="0033753B" w:rsidRPr="009917A5">
        <w:rPr>
          <w:rFonts w:cs="Arial"/>
          <w:sz w:val="22"/>
          <w:szCs w:val="22"/>
          <w:lang w:val="sl-SI"/>
        </w:rPr>
        <w:t xml:space="preserve"> da nasilja niso prijavile</w:t>
      </w:r>
      <w:r w:rsidR="000943D9" w:rsidRPr="009917A5">
        <w:rPr>
          <w:rFonts w:cs="Arial"/>
          <w:sz w:val="22"/>
          <w:szCs w:val="22"/>
          <w:lang w:val="sl-SI"/>
        </w:rPr>
        <w:t>,</w:t>
      </w:r>
      <w:r w:rsidR="0033753B" w:rsidRPr="009917A5">
        <w:rPr>
          <w:rFonts w:cs="Arial"/>
          <w:sz w:val="22"/>
          <w:szCs w:val="22"/>
          <w:lang w:val="sl-SI"/>
        </w:rPr>
        <w:t xml:space="preserve"> navaja občutek sramu in krivde.</w:t>
      </w:r>
      <w:r w:rsidR="007A5D1F" w:rsidRPr="009917A5">
        <w:rPr>
          <w:rFonts w:cs="Arial"/>
          <w:sz w:val="22"/>
          <w:szCs w:val="22"/>
          <w:lang w:val="sl-SI"/>
        </w:rPr>
        <w:t xml:space="preserve"> (Nasilje nad ženskami: vseevropska raziskava, 2014).</w:t>
      </w:r>
      <w:r w:rsidR="001D036F" w:rsidRPr="009917A5">
        <w:rPr>
          <w:rFonts w:cs="Arial"/>
          <w:sz w:val="22"/>
          <w:szCs w:val="22"/>
          <w:lang w:val="sl-SI"/>
        </w:rPr>
        <w:t xml:space="preserve"> </w:t>
      </w:r>
      <w:r w:rsidR="005956D2" w:rsidRPr="009917A5">
        <w:rPr>
          <w:rFonts w:cs="Arial"/>
          <w:sz w:val="22"/>
          <w:szCs w:val="22"/>
          <w:lang w:val="sl-SI"/>
        </w:rPr>
        <w:t>Sklepamo, da se je v času epidemije Covid-19 ta odstotek še znižal, saj je epidemija med drugim povzročila tudi to, da je nasilje v družini manj vidno (zaradi ukrepov preprečevanja prenosa bolezni) in je posledično manj prijav.</w:t>
      </w:r>
    </w:p>
    <w:p w14:paraId="29935962" w14:textId="7822B7A8" w:rsidR="00F222CB" w:rsidRPr="009917A5" w:rsidRDefault="00DC289B" w:rsidP="00B604FB">
      <w:pPr>
        <w:pStyle w:val="Odstavek"/>
        <w:spacing w:line="276" w:lineRule="auto"/>
        <w:ind w:firstLine="708"/>
        <w:rPr>
          <w:rFonts w:cs="Arial"/>
          <w:bCs/>
          <w:sz w:val="22"/>
          <w:szCs w:val="22"/>
          <w:lang w:val="sl-SI"/>
        </w:rPr>
      </w:pPr>
      <w:r w:rsidRPr="009917A5">
        <w:rPr>
          <w:rFonts w:cs="Arial"/>
          <w:bCs/>
          <w:sz w:val="22"/>
          <w:szCs w:val="22"/>
          <w:lang w:val="sl-SI"/>
        </w:rPr>
        <w:lastRenderedPageBreak/>
        <w:t xml:space="preserve">Čeprav so najpogostejše žrtve nasilja v družini ženske in otroci, </w:t>
      </w:r>
      <w:r w:rsidR="00F36E93" w:rsidRPr="009917A5">
        <w:rPr>
          <w:rFonts w:cs="Arial"/>
          <w:bCs/>
          <w:sz w:val="22"/>
          <w:szCs w:val="22"/>
          <w:lang w:val="sl-SI"/>
        </w:rPr>
        <w:t xml:space="preserve">je </w:t>
      </w:r>
      <w:r w:rsidR="008D4616" w:rsidRPr="009917A5">
        <w:rPr>
          <w:rFonts w:cs="Arial"/>
          <w:bCs/>
          <w:sz w:val="22"/>
          <w:szCs w:val="22"/>
          <w:lang w:val="sl-SI"/>
        </w:rPr>
        <w:t xml:space="preserve">okrog </w:t>
      </w:r>
      <w:r w:rsidR="00F36E93" w:rsidRPr="009917A5">
        <w:rPr>
          <w:rFonts w:cs="Arial"/>
          <w:bCs/>
          <w:sz w:val="22"/>
          <w:szCs w:val="22"/>
          <w:lang w:val="sl-SI"/>
        </w:rPr>
        <w:t>10</w:t>
      </w:r>
      <w:r w:rsidR="008D4616" w:rsidRPr="009917A5">
        <w:rPr>
          <w:rFonts w:cs="Arial"/>
          <w:bCs/>
          <w:sz w:val="22"/>
          <w:szCs w:val="22"/>
          <w:lang w:val="sl-SI"/>
        </w:rPr>
        <w:t xml:space="preserve"> </w:t>
      </w:r>
      <w:r w:rsidR="00F36E93" w:rsidRPr="009917A5">
        <w:rPr>
          <w:rFonts w:cs="Arial"/>
          <w:bCs/>
          <w:sz w:val="22"/>
          <w:szCs w:val="22"/>
          <w:lang w:val="sl-SI"/>
        </w:rPr>
        <w:t>% vseh žrtev nasilja v družini tudi moških</w:t>
      </w:r>
      <w:r w:rsidR="008D4616" w:rsidRPr="009917A5">
        <w:rPr>
          <w:rFonts w:cs="Arial"/>
          <w:bCs/>
          <w:sz w:val="22"/>
          <w:szCs w:val="22"/>
          <w:lang w:val="sl-SI"/>
        </w:rPr>
        <w:t>.</w:t>
      </w:r>
      <w:r w:rsidR="00F36E93" w:rsidRPr="009917A5">
        <w:rPr>
          <w:rFonts w:cs="Arial"/>
          <w:bCs/>
          <w:sz w:val="22"/>
          <w:szCs w:val="22"/>
          <w:lang w:val="sl-SI"/>
        </w:rPr>
        <w:t xml:space="preserve"> </w:t>
      </w:r>
      <w:r w:rsidR="00C52B46" w:rsidRPr="009917A5">
        <w:rPr>
          <w:rFonts w:cs="Arial"/>
          <w:bCs/>
          <w:sz w:val="22"/>
          <w:szCs w:val="22"/>
          <w:lang w:val="sl-SI"/>
        </w:rPr>
        <w:t xml:space="preserve">Pomembno je </w:t>
      </w:r>
      <w:r w:rsidR="00B604FB" w:rsidRPr="009917A5">
        <w:rPr>
          <w:rFonts w:cs="Arial"/>
          <w:bCs/>
          <w:sz w:val="22"/>
          <w:szCs w:val="22"/>
          <w:lang w:val="sl-SI"/>
        </w:rPr>
        <w:t xml:space="preserve">izpostaviti, da </w:t>
      </w:r>
      <w:r w:rsidRPr="009917A5">
        <w:rPr>
          <w:rFonts w:cs="Arial"/>
          <w:bCs/>
          <w:sz w:val="22"/>
          <w:szCs w:val="22"/>
          <w:lang w:val="sl-SI"/>
        </w:rPr>
        <w:t>se</w:t>
      </w:r>
      <w:r w:rsidR="007F1779" w:rsidRPr="009917A5">
        <w:rPr>
          <w:rFonts w:cs="Arial"/>
          <w:bCs/>
          <w:sz w:val="22"/>
          <w:szCs w:val="22"/>
          <w:lang w:val="sl-SI"/>
        </w:rPr>
        <w:t xml:space="preserve"> pri družbeno diskriminiranih</w:t>
      </w:r>
      <w:r w:rsidRPr="009917A5">
        <w:rPr>
          <w:rFonts w:cs="Arial"/>
          <w:bCs/>
          <w:sz w:val="22"/>
          <w:szCs w:val="22"/>
          <w:lang w:val="sl-SI"/>
        </w:rPr>
        <w:t xml:space="preserve"> in</w:t>
      </w:r>
      <w:r w:rsidR="007F1779" w:rsidRPr="009917A5">
        <w:rPr>
          <w:rFonts w:cs="Arial"/>
          <w:bCs/>
          <w:sz w:val="22"/>
          <w:szCs w:val="22"/>
          <w:lang w:val="sl-SI"/>
        </w:rPr>
        <w:t xml:space="preserve"> marginaliziranih</w:t>
      </w:r>
      <w:r w:rsidRPr="009917A5">
        <w:rPr>
          <w:rFonts w:cs="Arial"/>
          <w:bCs/>
          <w:sz w:val="22"/>
          <w:szCs w:val="22"/>
          <w:lang w:val="sl-SI"/>
        </w:rPr>
        <w:t xml:space="preserve"> osebah</w:t>
      </w:r>
      <w:r w:rsidR="007F1779" w:rsidRPr="009917A5">
        <w:rPr>
          <w:rFonts w:cs="Arial"/>
          <w:bCs/>
          <w:sz w:val="22"/>
          <w:szCs w:val="22"/>
          <w:lang w:val="sl-SI"/>
        </w:rPr>
        <w:t>, pri skupinah z manj družbene in ekonomske moči</w:t>
      </w:r>
      <w:r w:rsidRPr="009917A5">
        <w:rPr>
          <w:rFonts w:cs="Arial"/>
          <w:bCs/>
          <w:sz w:val="22"/>
          <w:szCs w:val="22"/>
          <w:lang w:val="sl-SI"/>
        </w:rPr>
        <w:t xml:space="preserve">, </w:t>
      </w:r>
      <w:r w:rsidR="007F1779" w:rsidRPr="009917A5">
        <w:rPr>
          <w:rFonts w:cs="Arial"/>
          <w:bCs/>
          <w:sz w:val="22"/>
          <w:szCs w:val="22"/>
          <w:lang w:val="sl-SI"/>
        </w:rPr>
        <w:t xml:space="preserve">tveganje za nasilje v družini </w:t>
      </w:r>
      <w:r w:rsidR="00C52B46" w:rsidRPr="009917A5">
        <w:rPr>
          <w:rFonts w:cs="Arial"/>
          <w:bCs/>
          <w:sz w:val="22"/>
          <w:szCs w:val="22"/>
          <w:lang w:val="sl-SI"/>
        </w:rPr>
        <w:t>bistveno</w:t>
      </w:r>
      <w:r w:rsidR="007F1779" w:rsidRPr="009917A5">
        <w:rPr>
          <w:rFonts w:cs="Arial"/>
          <w:bCs/>
          <w:sz w:val="22"/>
          <w:szCs w:val="22"/>
          <w:lang w:val="sl-SI"/>
        </w:rPr>
        <w:t xml:space="preserve"> poveča. </w:t>
      </w:r>
      <w:r w:rsidR="00C52B46" w:rsidRPr="009917A5">
        <w:rPr>
          <w:rFonts w:cs="Arial"/>
          <w:bCs/>
          <w:sz w:val="22"/>
          <w:szCs w:val="22"/>
          <w:lang w:val="sl-SI"/>
        </w:rPr>
        <w:t>Najbolj</w:t>
      </w:r>
      <w:r w:rsidR="007F1779" w:rsidRPr="009917A5">
        <w:rPr>
          <w:rFonts w:cs="Arial"/>
          <w:bCs/>
          <w:sz w:val="22"/>
          <w:szCs w:val="22"/>
          <w:lang w:val="sl-SI"/>
        </w:rPr>
        <w:t xml:space="preserve"> ranljive žrtve nasilja v družini so tako med drugim otroci in </w:t>
      </w:r>
      <w:r w:rsidR="00C52B46" w:rsidRPr="009917A5">
        <w:rPr>
          <w:rFonts w:cs="Arial"/>
          <w:bCs/>
          <w:sz w:val="22"/>
          <w:szCs w:val="22"/>
          <w:lang w:val="sl-SI"/>
        </w:rPr>
        <w:t>mladostniki</w:t>
      </w:r>
      <w:r w:rsidR="007F1779" w:rsidRPr="009917A5">
        <w:rPr>
          <w:rFonts w:cs="Arial"/>
          <w:bCs/>
          <w:sz w:val="22"/>
          <w:szCs w:val="22"/>
          <w:lang w:val="sl-SI"/>
        </w:rPr>
        <w:t xml:space="preserve">, osebe z gibalnimi, senzornimi in intelektualnimi ovirami, </w:t>
      </w:r>
      <w:r w:rsidR="002D0E61" w:rsidRPr="009917A5">
        <w:rPr>
          <w:rFonts w:cs="Arial"/>
          <w:bCs/>
          <w:sz w:val="22"/>
          <w:szCs w:val="22"/>
          <w:lang w:val="sl-SI"/>
        </w:rPr>
        <w:t xml:space="preserve">Rominje in pripadnice etničnih manjšin, </w:t>
      </w:r>
      <w:r w:rsidR="007F1779" w:rsidRPr="009917A5">
        <w:rPr>
          <w:rFonts w:cs="Arial"/>
          <w:bCs/>
          <w:sz w:val="22"/>
          <w:szCs w:val="22"/>
          <w:lang w:val="sl-SI"/>
        </w:rPr>
        <w:t>begunke, migrantke, starejše, podeželske in socialno ogrožene ženske, žrtve trgovine z ljudmi ter lezbijk</w:t>
      </w:r>
      <w:r w:rsidR="00680FEF" w:rsidRPr="009917A5">
        <w:rPr>
          <w:rFonts w:cs="Arial"/>
          <w:bCs/>
          <w:sz w:val="22"/>
          <w:szCs w:val="22"/>
          <w:lang w:val="sl-SI"/>
        </w:rPr>
        <w:t>e</w:t>
      </w:r>
      <w:r w:rsidR="007F1779" w:rsidRPr="009917A5">
        <w:rPr>
          <w:rFonts w:cs="Arial"/>
          <w:bCs/>
          <w:sz w:val="22"/>
          <w:szCs w:val="22"/>
          <w:lang w:val="sl-SI"/>
        </w:rPr>
        <w:t>, gej</w:t>
      </w:r>
      <w:r w:rsidR="00680FEF" w:rsidRPr="009917A5">
        <w:rPr>
          <w:rFonts w:cs="Arial"/>
          <w:bCs/>
          <w:sz w:val="22"/>
          <w:szCs w:val="22"/>
          <w:lang w:val="sl-SI"/>
        </w:rPr>
        <w:t>i</w:t>
      </w:r>
      <w:r w:rsidR="007F1779" w:rsidRPr="009917A5">
        <w:rPr>
          <w:rFonts w:cs="Arial"/>
          <w:bCs/>
          <w:sz w:val="22"/>
          <w:szCs w:val="22"/>
          <w:lang w:val="sl-SI"/>
        </w:rPr>
        <w:t xml:space="preserve">, </w:t>
      </w:r>
      <w:r w:rsidR="00C84FC2" w:rsidRPr="009917A5">
        <w:rPr>
          <w:rFonts w:cs="Arial"/>
          <w:bCs/>
          <w:sz w:val="22"/>
          <w:szCs w:val="22"/>
          <w:lang w:val="sl-SI"/>
        </w:rPr>
        <w:t>biseksualn</w:t>
      </w:r>
      <w:r w:rsidR="00680FEF" w:rsidRPr="009917A5">
        <w:rPr>
          <w:rFonts w:cs="Arial"/>
          <w:bCs/>
          <w:sz w:val="22"/>
          <w:szCs w:val="22"/>
          <w:lang w:val="sl-SI"/>
        </w:rPr>
        <w:t>e</w:t>
      </w:r>
      <w:r w:rsidR="00C84FC2" w:rsidRPr="009917A5">
        <w:rPr>
          <w:rFonts w:cs="Arial"/>
          <w:bCs/>
          <w:sz w:val="22"/>
          <w:szCs w:val="22"/>
          <w:lang w:val="sl-SI"/>
        </w:rPr>
        <w:t xml:space="preserve">, </w:t>
      </w:r>
      <w:proofErr w:type="spellStart"/>
      <w:r w:rsidR="00C84FC2" w:rsidRPr="009917A5">
        <w:rPr>
          <w:rFonts w:cs="Arial"/>
          <w:bCs/>
          <w:sz w:val="22"/>
          <w:szCs w:val="22"/>
          <w:lang w:val="sl-SI"/>
        </w:rPr>
        <w:t>transseksualn</w:t>
      </w:r>
      <w:r w:rsidR="00680FEF" w:rsidRPr="009917A5">
        <w:rPr>
          <w:rFonts w:cs="Arial"/>
          <w:bCs/>
          <w:sz w:val="22"/>
          <w:szCs w:val="22"/>
          <w:lang w:val="sl-SI"/>
        </w:rPr>
        <w:t>e</w:t>
      </w:r>
      <w:proofErr w:type="spellEnd"/>
      <w:r w:rsidR="00C84FC2" w:rsidRPr="009917A5">
        <w:rPr>
          <w:rFonts w:cs="Arial"/>
          <w:bCs/>
          <w:sz w:val="22"/>
          <w:szCs w:val="22"/>
          <w:lang w:val="sl-SI"/>
        </w:rPr>
        <w:t xml:space="preserve"> in interseksualn</w:t>
      </w:r>
      <w:r w:rsidR="00680FEF" w:rsidRPr="009917A5">
        <w:rPr>
          <w:rFonts w:cs="Arial"/>
          <w:bCs/>
          <w:sz w:val="22"/>
          <w:szCs w:val="22"/>
          <w:lang w:val="sl-SI"/>
        </w:rPr>
        <w:t>e</w:t>
      </w:r>
      <w:r w:rsidR="00C84FC2" w:rsidRPr="009917A5">
        <w:rPr>
          <w:rFonts w:cs="Arial"/>
          <w:bCs/>
          <w:sz w:val="22"/>
          <w:szCs w:val="22"/>
          <w:lang w:val="sl-SI"/>
        </w:rPr>
        <w:t xml:space="preserve"> oseb</w:t>
      </w:r>
      <w:r w:rsidR="00680FEF" w:rsidRPr="009917A5">
        <w:rPr>
          <w:rFonts w:cs="Arial"/>
          <w:bCs/>
          <w:sz w:val="22"/>
          <w:szCs w:val="22"/>
          <w:lang w:val="sl-SI"/>
        </w:rPr>
        <w:t>e</w:t>
      </w:r>
      <w:r w:rsidR="00C84FC2" w:rsidRPr="009917A5">
        <w:rPr>
          <w:rFonts w:cs="Arial"/>
          <w:bCs/>
          <w:sz w:val="22"/>
          <w:szCs w:val="22"/>
          <w:lang w:val="sl-SI"/>
        </w:rPr>
        <w:t xml:space="preserve"> </w:t>
      </w:r>
      <w:r w:rsidR="007F1779" w:rsidRPr="009917A5">
        <w:rPr>
          <w:rFonts w:cs="Arial"/>
          <w:bCs/>
          <w:sz w:val="22"/>
          <w:szCs w:val="22"/>
          <w:lang w:val="sl-SI"/>
        </w:rPr>
        <w:t>(LGBTI</w:t>
      </w:r>
      <w:r w:rsidR="00680FEF" w:rsidRPr="009917A5">
        <w:rPr>
          <w:rFonts w:cs="Arial"/>
          <w:bCs/>
          <w:sz w:val="22"/>
          <w:szCs w:val="22"/>
          <w:lang w:val="sl-SI"/>
        </w:rPr>
        <w:t>Q</w:t>
      </w:r>
      <w:r w:rsidR="007F1779" w:rsidRPr="009917A5">
        <w:rPr>
          <w:rFonts w:cs="Arial"/>
          <w:bCs/>
          <w:sz w:val="22"/>
          <w:szCs w:val="22"/>
          <w:lang w:val="sl-SI"/>
        </w:rPr>
        <w:t>)</w:t>
      </w:r>
      <w:r w:rsidR="00582652" w:rsidRPr="009917A5">
        <w:rPr>
          <w:rFonts w:cs="Arial"/>
          <w:bCs/>
          <w:sz w:val="22"/>
          <w:szCs w:val="22"/>
          <w:lang w:val="sl-SI"/>
        </w:rPr>
        <w:t>, zato je potrebno politike</w:t>
      </w:r>
      <w:r w:rsidR="002D0E61" w:rsidRPr="009917A5">
        <w:rPr>
          <w:rFonts w:cs="Arial"/>
          <w:bCs/>
          <w:sz w:val="22"/>
          <w:szCs w:val="22"/>
          <w:lang w:val="sl-SI"/>
        </w:rPr>
        <w:t xml:space="preserve"> na tem področju</w:t>
      </w:r>
      <w:r w:rsidR="00582652" w:rsidRPr="009917A5">
        <w:rPr>
          <w:rFonts w:cs="Arial"/>
          <w:bCs/>
          <w:sz w:val="22"/>
          <w:szCs w:val="22"/>
          <w:lang w:val="sl-SI"/>
        </w:rPr>
        <w:t xml:space="preserve"> zastavljati </w:t>
      </w:r>
      <w:proofErr w:type="spellStart"/>
      <w:r w:rsidR="00582652" w:rsidRPr="009917A5">
        <w:rPr>
          <w:rFonts w:cs="Arial"/>
          <w:bCs/>
          <w:sz w:val="22"/>
          <w:szCs w:val="22"/>
          <w:lang w:val="sl-SI"/>
        </w:rPr>
        <w:t>intersekcijsko</w:t>
      </w:r>
      <w:proofErr w:type="spellEnd"/>
      <w:r w:rsidR="002D0E61" w:rsidRPr="009917A5">
        <w:rPr>
          <w:rFonts w:cs="Arial"/>
          <w:bCs/>
          <w:sz w:val="22"/>
          <w:szCs w:val="22"/>
          <w:lang w:val="sl-SI"/>
        </w:rPr>
        <w:t xml:space="preserve">, z upoštevanjem </w:t>
      </w:r>
      <w:r w:rsidR="00F36E93" w:rsidRPr="009917A5">
        <w:rPr>
          <w:rFonts w:cs="Arial"/>
          <w:bCs/>
          <w:sz w:val="22"/>
          <w:szCs w:val="22"/>
          <w:lang w:val="sl-SI"/>
        </w:rPr>
        <w:t xml:space="preserve">dejavnikov tveganja, ki določen segment oseb še dodatno izpostavlja </w:t>
      </w:r>
      <w:r w:rsidR="00B604FB" w:rsidRPr="009917A5">
        <w:rPr>
          <w:rFonts w:cs="Arial"/>
          <w:bCs/>
          <w:sz w:val="22"/>
          <w:szCs w:val="22"/>
          <w:lang w:val="sl-SI"/>
        </w:rPr>
        <w:t>različnim oblikam nasilj</w:t>
      </w:r>
      <w:r w:rsidR="007E218D" w:rsidRPr="009917A5">
        <w:rPr>
          <w:rFonts w:cs="Arial"/>
          <w:bCs/>
          <w:sz w:val="22"/>
          <w:szCs w:val="22"/>
          <w:lang w:val="sl-SI"/>
        </w:rPr>
        <w:t>a</w:t>
      </w:r>
      <w:r w:rsidR="007F1779" w:rsidRPr="009917A5">
        <w:rPr>
          <w:rFonts w:cs="Arial"/>
          <w:bCs/>
          <w:sz w:val="22"/>
          <w:szCs w:val="22"/>
          <w:lang w:val="sl-SI"/>
        </w:rPr>
        <w:t>.</w:t>
      </w:r>
      <w:r w:rsidRPr="009917A5">
        <w:rPr>
          <w:rFonts w:cs="Arial"/>
          <w:bCs/>
          <w:sz w:val="22"/>
          <w:szCs w:val="22"/>
          <w:lang w:val="sl-SI"/>
        </w:rPr>
        <w:t xml:space="preserve"> </w:t>
      </w:r>
      <w:r w:rsidR="00777AEA" w:rsidRPr="009917A5">
        <w:rPr>
          <w:rFonts w:cs="Arial"/>
          <w:bCs/>
          <w:sz w:val="22"/>
          <w:szCs w:val="22"/>
          <w:lang w:val="sl-SI"/>
        </w:rPr>
        <w:t xml:space="preserve">Kakovostnih podatkov glede nasilja v družini in bivanjskih skupnostih nad osebami z gibalnimi, senzornimi in intelektualnimi ovirami ter nad geji, lezbijkami, biseksualci, trans in </w:t>
      </w:r>
      <w:proofErr w:type="spellStart"/>
      <w:r w:rsidR="00777AEA" w:rsidRPr="009917A5">
        <w:rPr>
          <w:rFonts w:cs="Arial"/>
          <w:bCs/>
          <w:sz w:val="22"/>
          <w:szCs w:val="22"/>
          <w:lang w:val="sl-SI"/>
        </w:rPr>
        <w:t>nebinarnimi</w:t>
      </w:r>
      <w:proofErr w:type="spellEnd"/>
      <w:r w:rsidR="00777AEA" w:rsidRPr="009917A5">
        <w:rPr>
          <w:rFonts w:cs="Arial"/>
          <w:bCs/>
          <w:sz w:val="22"/>
          <w:szCs w:val="22"/>
          <w:lang w:val="sl-SI"/>
        </w:rPr>
        <w:t xml:space="preserve"> osebami nimamo</w:t>
      </w:r>
      <w:r w:rsidR="00C52B46" w:rsidRPr="009917A5">
        <w:rPr>
          <w:rFonts w:cs="Arial"/>
          <w:bCs/>
          <w:sz w:val="22"/>
          <w:szCs w:val="22"/>
          <w:lang w:val="sl-SI"/>
        </w:rPr>
        <w:t>, zato je smiselno to področje raziskati</w:t>
      </w:r>
      <w:r w:rsidR="00777AEA" w:rsidRPr="009917A5">
        <w:rPr>
          <w:rFonts w:cs="Arial"/>
          <w:bCs/>
          <w:sz w:val="22"/>
          <w:szCs w:val="22"/>
          <w:lang w:val="sl-SI"/>
        </w:rPr>
        <w:t>.</w:t>
      </w:r>
    </w:p>
    <w:p w14:paraId="73E546B0" w14:textId="62A6F501" w:rsidR="00777AEA" w:rsidRPr="009917A5" w:rsidRDefault="00F36E93" w:rsidP="00777AEA">
      <w:pPr>
        <w:pStyle w:val="Odstavek"/>
        <w:spacing w:line="276" w:lineRule="auto"/>
        <w:ind w:firstLine="708"/>
        <w:rPr>
          <w:rFonts w:cs="Arial"/>
          <w:bCs/>
          <w:sz w:val="22"/>
          <w:szCs w:val="22"/>
        </w:rPr>
      </w:pPr>
      <w:r w:rsidRPr="009917A5">
        <w:rPr>
          <w:rFonts w:cs="Arial"/>
          <w:bCs/>
          <w:sz w:val="22"/>
          <w:szCs w:val="22"/>
          <w:lang w:val="sl-SI"/>
        </w:rPr>
        <w:t>V</w:t>
      </w:r>
      <w:r w:rsidR="004E368C" w:rsidRPr="009917A5">
        <w:rPr>
          <w:rFonts w:cs="Arial"/>
          <w:bCs/>
          <w:sz w:val="22"/>
          <w:szCs w:val="22"/>
          <w:lang w:val="sl-SI"/>
        </w:rPr>
        <w:t xml:space="preserve"> dobi informacijske-komunikacijske tehnologije </w:t>
      </w:r>
      <w:r w:rsidRPr="009917A5">
        <w:rPr>
          <w:rFonts w:cs="Arial"/>
          <w:bCs/>
          <w:sz w:val="22"/>
          <w:szCs w:val="22"/>
          <w:lang w:val="sl-SI"/>
        </w:rPr>
        <w:t xml:space="preserve">je posebno pozornost </w:t>
      </w:r>
      <w:r w:rsidR="004E368C" w:rsidRPr="009917A5">
        <w:rPr>
          <w:rFonts w:cs="Arial"/>
          <w:bCs/>
          <w:sz w:val="22"/>
          <w:szCs w:val="22"/>
          <w:lang w:val="sl-SI"/>
        </w:rPr>
        <w:t xml:space="preserve">potrebno </w:t>
      </w:r>
      <w:r w:rsidR="004E368C" w:rsidRPr="009917A5">
        <w:rPr>
          <w:rFonts w:cs="Arial"/>
          <w:bCs/>
          <w:sz w:val="22"/>
          <w:szCs w:val="22"/>
        </w:rPr>
        <w:t xml:space="preserve"> posvetiti </w:t>
      </w:r>
      <w:r w:rsidR="004E368C" w:rsidRPr="009917A5">
        <w:rPr>
          <w:rFonts w:cs="Arial"/>
          <w:bCs/>
          <w:sz w:val="22"/>
          <w:szCs w:val="22"/>
          <w:lang w:val="sl-SI"/>
        </w:rPr>
        <w:t xml:space="preserve">tudi preprečevanju </w:t>
      </w:r>
      <w:r w:rsidR="004E368C" w:rsidRPr="009917A5">
        <w:rPr>
          <w:rFonts w:cs="Arial"/>
          <w:bCs/>
          <w:sz w:val="22"/>
          <w:szCs w:val="22"/>
        </w:rPr>
        <w:t>spletnega nasilja in nadlegovanja</w:t>
      </w:r>
      <w:r w:rsidR="004E368C" w:rsidRPr="009917A5">
        <w:rPr>
          <w:rFonts w:cs="Arial"/>
          <w:bCs/>
          <w:sz w:val="22"/>
          <w:szCs w:val="22"/>
          <w:lang w:val="sl-SI"/>
        </w:rPr>
        <w:t>.</w:t>
      </w:r>
      <w:r w:rsidR="004E368C" w:rsidRPr="009917A5">
        <w:rPr>
          <w:rFonts w:cs="Arial"/>
          <w:bCs/>
          <w:sz w:val="22"/>
          <w:szCs w:val="22"/>
        </w:rPr>
        <w:t xml:space="preserve"> Številne raziskave kažejo, da je spletno nasilje in nadlegovanje žensk in deklet čedalje bolj razširjen pojav. </w:t>
      </w:r>
      <w:r w:rsidR="004E368C" w:rsidRPr="009917A5">
        <w:rPr>
          <w:rFonts w:cs="Arial"/>
          <w:bCs/>
          <w:sz w:val="22"/>
          <w:szCs w:val="22"/>
          <w:lang w:val="sl-SI"/>
        </w:rPr>
        <w:t>Raziskava Fakultet</w:t>
      </w:r>
      <w:r w:rsidR="00F44700" w:rsidRPr="009917A5">
        <w:rPr>
          <w:rFonts w:cs="Arial"/>
          <w:bCs/>
          <w:sz w:val="22"/>
          <w:szCs w:val="22"/>
          <w:lang w:val="sl-SI"/>
        </w:rPr>
        <w:t>e</w:t>
      </w:r>
      <w:r w:rsidR="004E368C" w:rsidRPr="009917A5">
        <w:rPr>
          <w:rFonts w:cs="Arial"/>
          <w:bCs/>
          <w:sz w:val="22"/>
          <w:szCs w:val="22"/>
          <w:lang w:val="sl-SI"/>
        </w:rPr>
        <w:t xml:space="preserve"> za družbene vede o razširjenosti in prepoznavanju spletnega nadlegovanja med več kot 5000 mladimi v Sloveniji (2018) je pokazala, da je vsaj enkrat spletno nadlegovanje že doživelo 56 % osnovnošolk in 50 % osnovnošolcev ter 65 % dijakinj in 55 % dijakov. Izkazalo se je, da so najpogostejši spletni nadlegovalci</w:t>
      </w:r>
      <w:r w:rsidR="00777AEA" w:rsidRPr="009917A5">
        <w:rPr>
          <w:rFonts w:cs="Arial"/>
          <w:bCs/>
          <w:sz w:val="22"/>
          <w:szCs w:val="22"/>
          <w:lang w:val="sl-SI"/>
        </w:rPr>
        <w:t>,</w:t>
      </w:r>
      <w:r w:rsidR="004E368C" w:rsidRPr="009917A5">
        <w:rPr>
          <w:rFonts w:cs="Arial"/>
          <w:bCs/>
          <w:sz w:val="22"/>
          <w:szCs w:val="22"/>
          <w:lang w:val="sl-SI"/>
        </w:rPr>
        <w:t xml:space="preserve"> tako deklet kot fantov</w:t>
      </w:r>
      <w:r w:rsidR="00777AEA" w:rsidRPr="009917A5">
        <w:rPr>
          <w:rFonts w:cs="Arial"/>
          <w:bCs/>
          <w:sz w:val="22"/>
          <w:szCs w:val="22"/>
          <w:lang w:val="sl-SI"/>
        </w:rPr>
        <w:t>,</w:t>
      </w:r>
      <w:r w:rsidR="004E368C" w:rsidRPr="009917A5">
        <w:rPr>
          <w:rFonts w:cs="Arial"/>
          <w:bCs/>
          <w:sz w:val="22"/>
          <w:szCs w:val="22"/>
          <w:lang w:val="sl-SI"/>
        </w:rPr>
        <w:t xml:space="preserve"> fantje</w:t>
      </w:r>
      <w:r w:rsidR="00777AEA" w:rsidRPr="009917A5">
        <w:rPr>
          <w:rFonts w:cs="Arial"/>
          <w:bCs/>
          <w:sz w:val="22"/>
          <w:szCs w:val="22"/>
          <w:lang w:val="sl-SI"/>
        </w:rPr>
        <w:t>;</w:t>
      </w:r>
      <w:r w:rsidR="004E368C" w:rsidRPr="009917A5">
        <w:rPr>
          <w:rFonts w:cs="Arial"/>
          <w:bCs/>
          <w:sz w:val="22"/>
          <w:szCs w:val="22"/>
          <w:lang w:val="sl-SI"/>
        </w:rPr>
        <w:t xml:space="preserve"> da fantje spletno nadlegovanje najpogosteje doživljajo s strani oseb z njihove šole, dekleta pa s strani tistih izven šolskega prostora</w:t>
      </w:r>
      <w:r w:rsidR="00777AEA" w:rsidRPr="009917A5">
        <w:rPr>
          <w:rFonts w:cs="Arial"/>
          <w:bCs/>
          <w:sz w:val="22"/>
          <w:szCs w:val="22"/>
          <w:lang w:val="sl-SI"/>
        </w:rPr>
        <w:t>;</w:t>
      </w:r>
      <w:r w:rsidR="004E368C" w:rsidRPr="009917A5">
        <w:rPr>
          <w:rFonts w:cs="Arial"/>
          <w:bCs/>
          <w:sz w:val="22"/>
          <w:szCs w:val="22"/>
          <w:lang w:val="sl-SI"/>
        </w:rPr>
        <w:t xml:space="preserve"> da fantje spletno nadlegovanje pogosteje dojemajo kot smešno, kot zabavo in se nanj ne odzovejo</w:t>
      </w:r>
      <w:r w:rsidR="00777AEA" w:rsidRPr="009917A5">
        <w:rPr>
          <w:rFonts w:cs="Arial"/>
          <w:bCs/>
          <w:sz w:val="22"/>
          <w:szCs w:val="22"/>
          <w:lang w:val="sl-SI"/>
        </w:rPr>
        <w:t>;</w:t>
      </w:r>
      <w:r w:rsidR="004E368C" w:rsidRPr="009917A5">
        <w:rPr>
          <w:rFonts w:cs="Arial"/>
          <w:bCs/>
          <w:sz w:val="22"/>
          <w:szCs w:val="22"/>
          <w:lang w:val="sl-SI"/>
        </w:rPr>
        <w:t xml:space="preserve"> da dekleta zaradi spletnega nadlegovanja pogosteje zaznavajo resne posledice, kot so nemoč, depresija, stres, strah.</w:t>
      </w:r>
      <w:r w:rsidR="004E368C" w:rsidRPr="009917A5">
        <w:rPr>
          <w:rFonts w:cs="Arial"/>
          <w:bCs/>
          <w:sz w:val="22"/>
          <w:szCs w:val="22"/>
        </w:rPr>
        <w:t xml:space="preserve"> Zato je izobraževanje in ozaveščanje o spletnem nasilju, še posebej med mladimi, ključnega pomena.</w:t>
      </w:r>
    </w:p>
    <w:p w14:paraId="32DC87E6" w14:textId="4065A4CF" w:rsidR="009B2B9F" w:rsidRPr="009917A5" w:rsidRDefault="009B2B9F" w:rsidP="009B2B9F">
      <w:pPr>
        <w:pStyle w:val="Odstavek"/>
        <w:spacing w:line="276" w:lineRule="auto"/>
        <w:ind w:firstLine="708"/>
        <w:rPr>
          <w:rFonts w:cs="Arial"/>
          <w:sz w:val="22"/>
          <w:szCs w:val="22"/>
          <w:lang w:val="sl-SI"/>
        </w:rPr>
      </w:pPr>
      <w:bookmarkStart w:id="2" w:name="_Hlk124405446"/>
      <w:r w:rsidRPr="009917A5">
        <w:rPr>
          <w:rFonts w:cs="Arial"/>
          <w:sz w:val="22"/>
          <w:szCs w:val="22"/>
          <w:lang w:val="sl-SI"/>
        </w:rPr>
        <w:t xml:space="preserve">V obdobju epidemije Covid-19 se je verjetnost za to, da oseba doživi nasilje povečala, saj </w:t>
      </w:r>
      <w:r w:rsidR="00AC175C" w:rsidRPr="009917A5">
        <w:rPr>
          <w:rFonts w:cs="Arial"/>
          <w:sz w:val="22"/>
          <w:szCs w:val="22"/>
          <w:lang w:val="sl-SI"/>
        </w:rPr>
        <w:t xml:space="preserve">so </w:t>
      </w:r>
      <w:r w:rsidRPr="009917A5">
        <w:rPr>
          <w:rFonts w:cs="Arial"/>
          <w:sz w:val="22"/>
          <w:szCs w:val="22"/>
          <w:lang w:val="sl-SI"/>
        </w:rPr>
        <w:t xml:space="preserve">družinski člani </w:t>
      </w:r>
      <w:r w:rsidR="00AC175C" w:rsidRPr="009917A5">
        <w:rPr>
          <w:rFonts w:cs="Arial"/>
          <w:sz w:val="22"/>
          <w:szCs w:val="22"/>
          <w:lang w:val="sl-SI"/>
        </w:rPr>
        <w:t>preživljali</w:t>
      </w:r>
      <w:r w:rsidRPr="009917A5">
        <w:rPr>
          <w:rFonts w:cs="Arial"/>
          <w:sz w:val="22"/>
          <w:szCs w:val="22"/>
          <w:lang w:val="sl-SI"/>
        </w:rPr>
        <w:t xml:space="preserve"> več časa skupaj, manj je</w:t>
      </w:r>
      <w:r w:rsidR="00AC175C" w:rsidRPr="009917A5">
        <w:rPr>
          <w:rFonts w:cs="Arial"/>
          <w:sz w:val="22"/>
          <w:szCs w:val="22"/>
          <w:lang w:val="sl-SI"/>
        </w:rPr>
        <w:t xml:space="preserve"> bilo</w:t>
      </w:r>
      <w:r w:rsidRPr="009917A5">
        <w:rPr>
          <w:rFonts w:cs="Arial"/>
          <w:sz w:val="22"/>
          <w:szCs w:val="22"/>
          <w:lang w:val="sl-SI"/>
        </w:rPr>
        <w:t xml:space="preserve"> možnosti umika, hkrati pa se je pojavilo več dejavnikov tveganja (negotovost na trgu dela in z njo povezana ekonomska negotovost idr.). </w:t>
      </w:r>
      <w:r w:rsidR="00621D3B" w:rsidRPr="009917A5">
        <w:rPr>
          <w:rFonts w:cs="Arial"/>
          <w:sz w:val="22"/>
          <w:szCs w:val="22"/>
          <w:lang w:val="sl-SI"/>
        </w:rPr>
        <w:t>Mednarodne organizacije (npr. OZN) in n</w:t>
      </w:r>
      <w:r w:rsidRPr="009917A5">
        <w:rPr>
          <w:rFonts w:cs="Arial"/>
          <w:sz w:val="22"/>
          <w:szCs w:val="22"/>
          <w:lang w:val="sl-SI"/>
        </w:rPr>
        <w:t xml:space="preserve">evladne organizacije poročajo o povečanju stopnje nasilja v družini in nad ženskami, pri čemer uradne statistike </w:t>
      </w:r>
      <w:r w:rsidR="006E1CFA" w:rsidRPr="009917A5">
        <w:rPr>
          <w:rFonts w:cs="Arial"/>
          <w:sz w:val="22"/>
          <w:szCs w:val="22"/>
          <w:lang w:val="sl-SI"/>
        </w:rPr>
        <w:t xml:space="preserve">to </w:t>
      </w:r>
      <w:r w:rsidRPr="009917A5">
        <w:rPr>
          <w:rFonts w:cs="Arial"/>
          <w:sz w:val="22"/>
          <w:szCs w:val="22"/>
          <w:lang w:val="sl-SI"/>
        </w:rPr>
        <w:t>povečanj</w:t>
      </w:r>
      <w:r w:rsidR="006E1CFA" w:rsidRPr="009917A5">
        <w:rPr>
          <w:rFonts w:cs="Arial"/>
          <w:sz w:val="22"/>
          <w:szCs w:val="22"/>
          <w:lang w:val="sl-SI"/>
        </w:rPr>
        <w:t>e</w:t>
      </w:r>
      <w:r w:rsidR="00BD60D3" w:rsidRPr="009917A5">
        <w:rPr>
          <w:rFonts w:cs="Arial"/>
          <w:sz w:val="22"/>
          <w:szCs w:val="22"/>
          <w:lang w:val="sl-SI"/>
        </w:rPr>
        <w:t xml:space="preserve"> </w:t>
      </w:r>
      <w:r w:rsidR="006E1CFA" w:rsidRPr="009917A5">
        <w:rPr>
          <w:rFonts w:cs="Arial"/>
          <w:sz w:val="22"/>
          <w:szCs w:val="22"/>
          <w:lang w:val="sl-SI"/>
        </w:rPr>
        <w:t>le delno</w:t>
      </w:r>
      <w:r w:rsidRPr="009917A5">
        <w:rPr>
          <w:rFonts w:cs="Arial"/>
          <w:sz w:val="22"/>
          <w:szCs w:val="22"/>
          <w:lang w:val="sl-SI"/>
        </w:rPr>
        <w:t xml:space="preserve"> beležijo</w:t>
      </w:r>
      <w:r w:rsidR="006E1CFA" w:rsidRPr="009917A5">
        <w:rPr>
          <w:rFonts w:cs="Arial"/>
          <w:sz w:val="22"/>
          <w:szCs w:val="22"/>
          <w:lang w:val="sl-SI"/>
        </w:rPr>
        <w:t xml:space="preserve"> (statistike CSD ne beležijo povečanja, medtem ko statistike </w:t>
      </w:r>
      <w:r w:rsidR="0033753B" w:rsidRPr="009917A5">
        <w:rPr>
          <w:rFonts w:cs="Arial"/>
          <w:sz w:val="22"/>
          <w:szCs w:val="22"/>
          <w:lang w:val="sl-SI"/>
        </w:rPr>
        <w:t>državnega tožilstva</w:t>
      </w:r>
      <w:r w:rsidR="006E1CFA" w:rsidRPr="009917A5">
        <w:rPr>
          <w:rFonts w:cs="Arial"/>
          <w:sz w:val="22"/>
          <w:szCs w:val="22"/>
          <w:lang w:val="sl-SI"/>
        </w:rPr>
        <w:t xml:space="preserve"> (191. člen Kazenskega zakonika – nasilje v družini) beležijo rahlo povečanje le v letu 2020 in potem v letu 2021 ponovno padec)</w:t>
      </w:r>
      <w:r w:rsidR="00BD60D3" w:rsidRPr="009917A5">
        <w:rPr>
          <w:rFonts w:cs="Arial"/>
          <w:sz w:val="22"/>
          <w:szCs w:val="22"/>
          <w:lang w:val="sl-SI"/>
        </w:rPr>
        <w:t>. Razlog za to je, da je</w:t>
      </w:r>
      <w:r w:rsidRPr="009917A5">
        <w:rPr>
          <w:rFonts w:cs="Arial"/>
          <w:sz w:val="22"/>
          <w:szCs w:val="22"/>
          <w:lang w:val="sl-SI"/>
        </w:rPr>
        <w:t xml:space="preserve"> veliko nasilja (več kot v običajnih razmerah) ostalo neprijavljenega (žrtve so težje našle priložnost za prijavo nasilja, saj so v času intenzivnih ukrepov za preprečevanje širjenja virusa bile praktično ves čas skupaj s povzročiteljem, imele so manj stika s socialno mrežo, otroci niso hodili v šolo</w:t>
      </w:r>
      <w:r w:rsidR="00AC175C" w:rsidRPr="009917A5">
        <w:rPr>
          <w:rFonts w:cs="Arial"/>
          <w:sz w:val="22"/>
          <w:szCs w:val="22"/>
          <w:lang w:val="sl-SI"/>
        </w:rPr>
        <w:t>,</w:t>
      </w:r>
      <w:r w:rsidRPr="009917A5">
        <w:rPr>
          <w:rFonts w:cs="Arial"/>
          <w:sz w:val="22"/>
          <w:szCs w:val="22"/>
          <w:lang w:val="sl-SI"/>
        </w:rPr>
        <w:t xml:space="preserve"> temveč so se šolali na daljavo idr.). Tako centri za socialno delo (v nadaljnjem besedilu: CSD) kot nevladne organizacije so v času epidemije zaznali porast hujših oblik nasilja. Najbolj ogrožene so bile ženske, otroci, stari ljudje in ljudje z ovirami. </w:t>
      </w:r>
      <w:r w:rsidR="002E5868" w:rsidRPr="009917A5">
        <w:rPr>
          <w:rFonts w:cs="Arial"/>
          <w:sz w:val="22"/>
          <w:szCs w:val="22"/>
          <w:lang w:val="sl-SI"/>
        </w:rPr>
        <w:t xml:space="preserve">Pri odzivanju na izredne razmere je pomembno, </w:t>
      </w:r>
      <w:r w:rsidR="00AC175C" w:rsidRPr="009917A5">
        <w:rPr>
          <w:rFonts w:cs="Arial"/>
          <w:sz w:val="22"/>
          <w:szCs w:val="22"/>
          <w:lang w:val="sl-SI"/>
        </w:rPr>
        <w:t xml:space="preserve">da država ohrani vse storitve in ukrepe na področju </w:t>
      </w:r>
      <w:r w:rsidR="00BD60D3" w:rsidRPr="009917A5">
        <w:rPr>
          <w:rFonts w:cs="Arial"/>
          <w:sz w:val="22"/>
          <w:szCs w:val="22"/>
          <w:lang w:val="sl-SI"/>
        </w:rPr>
        <w:t xml:space="preserve">preprečevanja nasilja, </w:t>
      </w:r>
      <w:r w:rsidR="00AC175C" w:rsidRPr="009917A5">
        <w:rPr>
          <w:rFonts w:cs="Arial"/>
          <w:sz w:val="22"/>
          <w:szCs w:val="22"/>
          <w:lang w:val="sl-SI"/>
        </w:rPr>
        <w:t>zaščite in obravnave žrtev nasilja</w:t>
      </w:r>
      <w:r w:rsidR="002E5868" w:rsidRPr="009917A5">
        <w:rPr>
          <w:rFonts w:cs="Arial"/>
          <w:sz w:val="22"/>
          <w:szCs w:val="22"/>
          <w:lang w:val="sl-SI"/>
        </w:rPr>
        <w:t xml:space="preserve"> ter da se kakovost storitev in ukrepov ne zniža (tudi če se spremeni način izvajanja</w:t>
      </w:r>
      <w:r w:rsidR="00BD60D3" w:rsidRPr="009917A5">
        <w:rPr>
          <w:rFonts w:cs="Arial"/>
          <w:sz w:val="22"/>
          <w:szCs w:val="22"/>
          <w:lang w:val="sl-SI"/>
        </w:rPr>
        <w:t xml:space="preserve"> storitev in ukrepov</w:t>
      </w:r>
      <w:r w:rsidR="002E5868" w:rsidRPr="009917A5">
        <w:rPr>
          <w:rFonts w:cs="Arial"/>
          <w:sz w:val="22"/>
          <w:szCs w:val="22"/>
          <w:lang w:val="sl-SI"/>
        </w:rPr>
        <w:t>).</w:t>
      </w:r>
      <w:bookmarkEnd w:id="2"/>
      <w:r w:rsidR="002E5868" w:rsidRPr="009917A5">
        <w:rPr>
          <w:rFonts w:cs="Arial"/>
          <w:sz w:val="22"/>
          <w:szCs w:val="22"/>
          <w:lang w:val="sl-SI"/>
        </w:rPr>
        <w:t xml:space="preserve"> Enako pomembna pa je tudi visoka</w:t>
      </w:r>
      <w:r w:rsidRPr="009917A5">
        <w:rPr>
          <w:rFonts w:cs="Arial"/>
          <w:sz w:val="22"/>
          <w:szCs w:val="22"/>
          <w:lang w:val="sl-SI"/>
        </w:rPr>
        <w:t xml:space="preserve"> ozaveščenost </w:t>
      </w:r>
      <w:r w:rsidR="00AC175C" w:rsidRPr="009917A5">
        <w:rPr>
          <w:rFonts w:cs="Arial"/>
          <w:sz w:val="22"/>
          <w:szCs w:val="22"/>
          <w:lang w:val="sl-SI"/>
        </w:rPr>
        <w:t xml:space="preserve">širše </w:t>
      </w:r>
      <w:r w:rsidRPr="009917A5">
        <w:rPr>
          <w:rFonts w:cs="Arial"/>
          <w:sz w:val="22"/>
          <w:szCs w:val="22"/>
          <w:lang w:val="sl-SI"/>
        </w:rPr>
        <w:t>družbe. Če je družba ozaveščena in obstaja ničelna toleranca do nasilja</w:t>
      </w:r>
      <w:r w:rsidR="00BD60D3" w:rsidRPr="009917A5">
        <w:rPr>
          <w:rFonts w:cs="Arial"/>
          <w:sz w:val="22"/>
          <w:szCs w:val="22"/>
          <w:lang w:val="sl-SI"/>
        </w:rPr>
        <w:t>,</w:t>
      </w:r>
      <w:r w:rsidRPr="009917A5">
        <w:rPr>
          <w:rFonts w:cs="Arial"/>
          <w:sz w:val="22"/>
          <w:szCs w:val="22"/>
          <w:lang w:val="sl-SI"/>
        </w:rPr>
        <w:t xml:space="preserve"> se izjemno poveča možnost prijav nasilja. Ko žrtev nima možnosti (ali moči) </w:t>
      </w:r>
      <w:r w:rsidR="00BD60D3" w:rsidRPr="009917A5">
        <w:rPr>
          <w:rFonts w:cs="Arial"/>
          <w:sz w:val="22"/>
          <w:szCs w:val="22"/>
          <w:lang w:val="sl-SI"/>
        </w:rPr>
        <w:t>za prijavo</w:t>
      </w:r>
      <w:r w:rsidR="002E5868" w:rsidRPr="009917A5">
        <w:rPr>
          <w:rFonts w:cs="Arial"/>
          <w:sz w:val="22"/>
          <w:szCs w:val="22"/>
          <w:lang w:val="sl-SI"/>
        </w:rPr>
        <w:t>,</w:t>
      </w:r>
      <w:r w:rsidRPr="009917A5">
        <w:rPr>
          <w:rFonts w:cs="Arial"/>
          <w:sz w:val="22"/>
          <w:szCs w:val="22"/>
          <w:lang w:val="sl-SI"/>
        </w:rPr>
        <w:t xml:space="preserve"> ima pomembno vlogo pri tem njena okolica. Pomembno je torej, da nasilje prijavimo, ko ga opazimo. S tem lahko rešimo življenje.</w:t>
      </w:r>
      <w:r w:rsidR="002E5868" w:rsidRPr="009917A5">
        <w:rPr>
          <w:rFonts w:cs="Arial"/>
          <w:sz w:val="22"/>
          <w:szCs w:val="22"/>
          <w:lang w:val="sl-SI"/>
        </w:rPr>
        <w:t xml:space="preserve"> Država in nevladne organizacije morajo nenehno skrbeti za ozaveščanje.</w:t>
      </w:r>
    </w:p>
    <w:p w14:paraId="67E25A15" w14:textId="77777777" w:rsidR="00F471A0" w:rsidRPr="009917A5" w:rsidRDefault="00F222CB" w:rsidP="00F471A0">
      <w:pPr>
        <w:pStyle w:val="Odstavek"/>
        <w:spacing w:line="276" w:lineRule="auto"/>
        <w:ind w:firstLine="708"/>
        <w:rPr>
          <w:rFonts w:cs="Arial"/>
          <w:sz w:val="22"/>
          <w:szCs w:val="22"/>
          <w:lang w:val="sl-SI"/>
        </w:rPr>
      </w:pPr>
      <w:r w:rsidRPr="009917A5">
        <w:rPr>
          <w:rFonts w:cs="Arial"/>
          <w:sz w:val="22"/>
          <w:szCs w:val="22"/>
        </w:rPr>
        <w:lastRenderedPageBreak/>
        <w:t xml:space="preserve">Ob povečani medijski, strokovni in politični pozornosti je nasilje </w:t>
      </w:r>
      <w:r w:rsidR="00986BCD" w:rsidRPr="009917A5">
        <w:rPr>
          <w:rFonts w:cs="Arial"/>
          <w:sz w:val="22"/>
          <w:szCs w:val="22"/>
        </w:rPr>
        <w:t>nad ženskami</w:t>
      </w:r>
      <w:r w:rsidR="00881F11" w:rsidRPr="009917A5">
        <w:rPr>
          <w:rFonts w:cs="Arial"/>
          <w:sz w:val="22"/>
          <w:szCs w:val="22"/>
          <w:lang w:val="sl-SI"/>
        </w:rPr>
        <w:t xml:space="preserve"> in </w:t>
      </w:r>
      <w:r w:rsidR="00986BCD" w:rsidRPr="009917A5">
        <w:rPr>
          <w:rFonts w:cs="Arial"/>
          <w:sz w:val="22"/>
          <w:szCs w:val="22"/>
        </w:rPr>
        <w:t xml:space="preserve">nasilje </w:t>
      </w:r>
      <w:r w:rsidRPr="009917A5">
        <w:rPr>
          <w:rFonts w:cs="Arial"/>
          <w:sz w:val="22"/>
          <w:szCs w:val="22"/>
        </w:rPr>
        <w:t xml:space="preserve">v družini postal prepoznan družben problem, vendar cilja, da bi celoten sistem preprečevanja nasilja </w:t>
      </w:r>
      <w:r w:rsidR="00172953" w:rsidRPr="009917A5">
        <w:rPr>
          <w:rFonts w:cs="Arial"/>
          <w:sz w:val="22"/>
          <w:szCs w:val="22"/>
        </w:rPr>
        <w:t xml:space="preserve">v družini in nasilja </w:t>
      </w:r>
      <w:r w:rsidRPr="009917A5">
        <w:rPr>
          <w:rFonts w:cs="Arial"/>
          <w:sz w:val="22"/>
          <w:szCs w:val="22"/>
        </w:rPr>
        <w:t xml:space="preserve">nad ženskami temeljil na ničelni strpnosti, še nismo uspeli doseči. V primerjavi z nekaterimi drugimi evropskimi državami je ozaveščenost strokovne in laične javnosti do te oblike nasilja še vedno na </w:t>
      </w:r>
      <w:r w:rsidR="00777AEA" w:rsidRPr="009917A5">
        <w:rPr>
          <w:rFonts w:cs="Arial"/>
          <w:sz w:val="22"/>
          <w:szCs w:val="22"/>
          <w:lang w:val="sl-SI"/>
        </w:rPr>
        <w:t xml:space="preserve">razmeroma </w:t>
      </w:r>
      <w:r w:rsidRPr="009917A5">
        <w:rPr>
          <w:rFonts w:cs="Arial"/>
          <w:sz w:val="22"/>
          <w:szCs w:val="22"/>
        </w:rPr>
        <w:t>nizki ravni. To se odraža v vrednotnem sistemu družbe in ravnanju, kjer obstaja prikrita toleranca do storilcev nasilnih dejanj.</w:t>
      </w:r>
      <w:r w:rsidR="00881F11" w:rsidRPr="009917A5">
        <w:rPr>
          <w:rFonts w:cs="Arial"/>
          <w:sz w:val="22"/>
          <w:szCs w:val="22"/>
          <w:lang w:val="sl-SI"/>
        </w:rPr>
        <w:t xml:space="preserve"> Nasilje lahko preprečujemo in ustavljamo le z ničelno toleranco do nasilja, kar pomeni, da vse oblike in vrste nasilja dosledno ustavljamo, na njih opozarjamo in jih preprečujemo.</w:t>
      </w:r>
    </w:p>
    <w:p w14:paraId="357F7890" w14:textId="71A6D4AE" w:rsidR="00B577B4" w:rsidRPr="009917A5" w:rsidRDefault="00642523" w:rsidP="00F471A0">
      <w:pPr>
        <w:pStyle w:val="Odstavek"/>
        <w:spacing w:line="276" w:lineRule="auto"/>
        <w:ind w:firstLine="708"/>
        <w:rPr>
          <w:rFonts w:cs="Arial"/>
          <w:sz w:val="22"/>
          <w:szCs w:val="22"/>
          <w:lang w:val="sl-SI"/>
        </w:rPr>
      </w:pPr>
      <w:bookmarkStart w:id="3" w:name="_Hlk127532060"/>
      <w:r w:rsidRPr="009917A5">
        <w:rPr>
          <w:rFonts w:cs="Arial"/>
          <w:sz w:val="22"/>
          <w:szCs w:val="22"/>
        </w:rPr>
        <w:t>Nasilje nad ženskami in nasilje v družini sodita med najbolj pogosto kršitev človekovih pravic in obliko diskriminacije žensk</w:t>
      </w:r>
      <w:r w:rsidR="0084440E" w:rsidRPr="009917A5">
        <w:rPr>
          <w:rFonts w:cs="Arial"/>
          <w:sz w:val="22"/>
          <w:szCs w:val="22"/>
        </w:rPr>
        <w:t xml:space="preserve">, zato je izjemno pomemben </w:t>
      </w:r>
      <w:r w:rsidR="0001304F" w:rsidRPr="009917A5">
        <w:rPr>
          <w:rFonts w:cs="Arial"/>
          <w:sz w:val="22"/>
          <w:szCs w:val="22"/>
        </w:rPr>
        <w:t xml:space="preserve">ustrezen </w:t>
      </w:r>
      <w:r w:rsidR="0084440E" w:rsidRPr="009917A5">
        <w:rPr>
          <w:rFonts w:cs="Arial"/>
          <w:sz w:val="22"/>
          <w:szCs w:val="22"/>
        </w:rPr>
        <w:t xml:space="preserve">pristop države k </w:t>
      </w:r>
      <w:r w:rsidR="006D7C6A" w:rsidRPr="009917A5">
        <w:rPr>
          <w:rFonts w:cs="Arial"/>
          <w:sz w:val="22"/>
          <w:szCs w:val="22"/>
        </w:rPr>
        <w:t>ureditvi te problematike</w:t>
      </w:r>
      <w:r w:rsidR="0084440E" w:rsidRPr="009917A5">
        <w:rPr>
          <w:rFonts w:cs="Arial"/>
          <w:sz w:val="22"/>
          <w:szCs w:val="22"/>
        </w:rPr>
        <w:t xml:space="preserve">. Slovenija je v </w:t>
      </w:r>
      <w:r w:rsidR="00881F11" w:rsidRPr="009917A5">
        <w:rPr>
          <w:rFonts w:cs="Arial"/>
          <w:sz w:val="22"/>
          <w:szCs w:val="22"/>
          <w:lang w:val="sl-SI"/>
        </w:rPr>
        <w:t>dobrem</w:t>
      </w:r>
      <w:r w:rsidR="0084440E" w:rsidRPr="009917A5">
        <w:rPr>
          <w:rFonts w:cs="Arial"/>
          <w:sz w:val="22"/>
          <w:szCs w:val="22"/>
        </w:rPr>
        <w:t xml:space="preserve"> desetletju na tem področju naredila velik napredek</w:t>
      </w:r>
      <w:r w:rsidR="00F90C8F" w:rsidRPr="009917A5">
        <w:rPr>
          <w:rFonts w:cs="Arial"/>
          <w:sz w:val="22"/>
          <w:szCs w:val="22"/>
        </w:rPr>
        <w:t xml:space="preserve">. </w:t>
      </w:r>
      <w:bookmarkEnd w:id="3"/>
      <w:r w:rsidR="00F90C8F" w:rsidRPr="009917A5">
        <w:rPr>
          <w:rFonts w:cs="Arial"/>
          <w:sz w:val="22"/>
          <w:szCs w:val="22"/>
        </w:rPr>
        <w:t xml:space="preserve">Leta 2008 je sprejela </w:t>
      </w:r>
      <w:r w:rsidR="00392BF3" w:rsidRPr="009917A5">
        <w:rPr>
          <w:rFonts w:cs="Arial"/>
          <w:sz w:val="22"/>
          <w:szCs w:val="22"/>
          <w:lang w:val="sl-SI"/>
        </w:rPr>
        <w:t>Zakon o preprečevanju nasilja v družini</w:t>
      </w:r>
      <w:r w:rsidR="00F90C8F" w:rsidRPr="009917A5">
        <w:rPr>
          <w:rFonts w:cs="Arial"/>
          <w:sz w:val="22"/>
          <w:szCs w:val="22"/>
        </w:rPr>
        <w:t xml:space="preserve">, ki opredeljuje nasilje v družini in definira različne vrste tovrstnega nasilja, hkrati pa določa vlogo, naloge in </w:t>
      </w:r>
      <w:r w:rsidR="0001304F" w:rsidRPr="009917A5">
        <w:rPr>
          <w:rFonts w:cs="Arial"/>
          <w:sz w:val="22"/>
          <w:szCs w:val="22"/>
        </w:rPr>
        <w:t>načine sodelovanja</w:t>
      </w:r>
      <w:r w:rsidR="00F90C8F" w:rsidRPr="009917A5">
        <w:rPr>
          <w:rFonts w:cs="Arial"/>
          <w:sz w:val="22"/>
          <w:szCs w:val="22"/>
        </w:rPr>
        <w:t xml:space="preserve"> različnih državnih organov in nevladnih organizacij pri obravnavanju nasilja v družini ter opredeljuje ukrepe za varstvo in zaščito žrtev </w:t>
      </w:r>
      <w:r w:rsidR="00B577B4" w:rsidRPr="009917A5">
        <w:rPr>
          <w:rFonts w:cs="Arial"/>
          <w:sz w:val="22"/>
          <w:szCs w:val="22"/>
        </w:rPr>
        <w:t>nasilja</w:t>
      </w:r>
      <w:r w:rsidR="00F90C8F" w:rsidRPr="009917A5">
        <w:rPr>
          <w:rFonts w:cs="Arial"/>
          <w:sz w:val="22"/>
          <w:szCs w:val="22"/>
        </w:rPr>
        <w:t xml:space="preserve">. </w:t>
      </w:r>
      <w:r w:rsidR="00F90C8F" w:rsidRPr="009917A5">
        <w:rPr>
          <w:rFonts w:cs="Arial"/>
          <w:bCs/>
          <w:sz w:val="22"/>
          <w:szCs w:val="22"/>
        </w:rPr>
        <w:t xml:space="preserve">Zakon posebej varuje najranljivejše družbene skupine, </w:t>
      </w:r>
      <w:r w:rsidR="008C2B9A" w:rsidRPr="009917A5">
        <w:rPr>
          <w:rFonts w:cs="Arial"/>
          <w:bCs/>
          <w:sz w:val="22"/>
          <w:szCs w:val="22"/>
        </w:rPr>
        <w:t xml:space="preserve">saj predvideva posebne </w:t>
      </w:r>
      <w:r w:rsidR="00005AE4" w:rsidRPr="009917A5">
        <w:rPr>
          <w:rFonts w:cs="Arial"/>
          <w:bCs/>
          <w:sz w:val="22"/>
          <w:szCs w:val="22"/>
          <w:lang w:val="sl-SI"/>
        </w:rPr>
        <w:t xml:space="preserve">zaščitne </w:t>
      </w:r>
      <w:r w:rsidR="008C2B9A" w:rsidRPr="009917A5">
        <w:rPr>
          <w:rFonts w:cs="Arial"/>
          <w:bCs/>
          <w:sz w:val="22"/>
          <w:szCs w:val="22"/>
        </w:rPr>
        <w:t xml:space="preserve">ukrepe </w:t>
      </w:r>
      <w:r w:rsidR="00127896" w:rsidRPr="009917A5">
        <w:rPr>
          <w:rFonts w:cs="Arial"/>
          <w:bCs/>
          <w:sz w:val="22"/>
          <w:szCs w:val="22"/>
        </w:rPr>
        <w:t>za otrok</w:t>
      </w:r>
      <w:r w:rsidR="00881F11" w:rsidRPr="009917A5">
        <w:rPr>
          <w:rFonts w:cs="Arial"/>
          <w:bCs/>
          <w:sz w:val="22"/>
          <w:szCs w:val="22"/>
          <w:lang w:val="sl-SI"/>
        </w:rPr>
        <w:t>e</w:t>
      </w:r>
      <w:r w:rsidR="008C2B9A" w:rsidRPr="009917A5">
        <w:rPr>
          <w:rFonts w:cs="Arial"/>
          <w:bCs/>
          <w:sz w:val="22"/>
          <w:szCs w:val="22"/>
        </w:rPr>
        <w:t xml:space="preserve"> ter </w:t>
      </w:r>
      <w:r w:rsidR="00B7195E" w:rsidRPr="009917A5">
        <w:rPr>
          <w:rFonts w:cs="Arial"/>
          <w:bCs/>
          <w:sz w:val="22"/>
          <w:szCs w:val="22"/>
          <w:lang w:val="sl-SI"/>
        </w:rPr>
        <w:t xml:space="preserve">namenja </w:t>
      </w:r>
      <w:r w:rsidR="008C2B9A" w:rsidRPr="009917A5">
        <w:rPr>
          <w:rFonts w:cs="Arial"/>
          <w:bCs/>
          <w:sz w:val="22"/>
          <w:szCs w:val="22"/>
        </w:rPr>
        <w:t>posebno pozornost pri obravnavi invalidov</w:t>
      </w:r>
      <w:r w:rsidR="00005AE4" w:rsidRPr="009917A5">
        <w:rPr>
          <w:rFonts w:cs="Arial"/>
          <w:bCs/>
          <w:sz w:val="22"/>
          <w:szCs w:val="22"/>
          <w:lang w:val="sl-SI"/>
        </w:rPr>
        <w:t xml:space="preserve">, </w:t>
      </w:r>
      <w:r w:rsidR="00127896" w:rsidRPr="009917A5">
        <w:rPr>
          <w:rFonts w:cs="Arial"/>
          <w:bCs/>
          <w:sz w:val="22"/>
          <w:szCs w:val="22"/>
        </w:rPr>
        <w:t>starejši</w:t>
      </w:r>
      <w:r w:rsidR="008C2B9A" w:rsidRPr="009917A5">
        <w:rPr>
          <w:rFonts w:cs="Arial"/>
          <w:bCs/>
          <w:sz w:val="22"/>
          <w:szCs w:val="22"/>
        </w:rPr>
        <w:t>h</w:t>
      </w:r>
      <w:r w:rsidR="00005AE4" w:rsidRPr="009917A5">
        <w:rPr>
          <w:rFonts w:cs="Arial"/>
          <w:bCs/>
          <w:sz w:val="22"/>
          <w:szCs w:val="22"/>
          <w:lang w:val="sl-SI"/>
        </w:rPr>
        <w:t xml:space="preserve"> in oseb, ki zaradi osebnih okoliščin niso sposobne skrbeti zase</w:t>
      </w:r>
      <w:r w:rsidR="008C2B9A" w:rsidRPr="009917A5">
        <w:rPr>
          <w:rFonts w:cs="Arial"/>
          <w:bCs/>
          <w:sz w:val="22"/>
          <w:szCs w:val="22"/>
          <w:lang w:val="sl-SI"/>
        </w:rPr>
        <w:t xml:space="preserve">. </w:t>
      </w:r>
      <w:r w:rsidR="00F90C8F" w:rsidRPr="009917A5">
        <w:rPr>
          <w:rFonts w:cs="Arial"/>
          <w:bCs/>
          <w:sz w:val="22"/>
          <w:szCs w:val="22"/>
        </w:rPr>
        <w:t>Namen zakona je torej preprečevanje nasilja v družini</w:t>
      </w:r>
      <w:r w:rsidR="00B577B4" w:rsidRPr="009917A5">
        <w:rPr>
          <w:rFonts w:cs="Arial"/>
          <w:bCs/>
          <w:sz w:val="22"/>
          <w:szCs w:val="22"/>
        </w:rPr>
        <w:t xml:space="preserve"> ter</w:t>
      </w:r>
      <w:r w:rsidR="00F90C8F" w:rsidRPr="009917A5">
        <w:rPr>
          <w:rFonts w:cs="Arial"/>
          <w:bCs/>
          <w:sz w:val="22"/>
          <w:szCs w:val="22"/>
        </w:rPr>
        <w:t xml:space="preserve"> učinkovita zaščita</w:t>
      </w:r>
      <w:r w:rsidR="0001304F" w:rsidRPr="009917A5">
        <w:rPr>
          <w:rFonts w:cs="Arial"/>
          <w:bCs/>
          <w:sz w:val="22"/>
          <w:szCs w:val="22"/>
        </w:rPr>
        <w:t>, obravnava</w:t>
      </w:r>
      <w:r w:rsidR="00F90C8F" w:rsidRPr="009917A5">
        <w:rPr>
          <w:rFonts w:cs="Arial"/>
          <w:bCs/>
          <w:sz w:val="22"/>
          <w:szCs w:val="22"/>
        </w:rPr>
        <w:t xml:space="preserve"> </w:t>
      </w:r>
      <w:r w:rsidR="00B577B4" w:rsidRPr="009917A5">
        <w:rPr>
          <w:rFonts w:cs="Arial"/>
          <w:bCs/>
          <w:sz w:val="22"/>
          <w:szCs w:val="22"/>
        </w:rPr>
        <w:t xml:space="preserve">in varstvo </w:t>
      </w:r>
      <w:r w:rsidR="00F90C8F" w:rsidRPr="009917A5">
        <w:rPr>
          <w:rFonts w:cs="Arial"/>
          <w:bCs/>
          <w:sz w:val="22"/>
          <w:szCs w:val="22"/>
        </w:rPr>
        <w:t>žrtev</w:t>
      </w:r>
      <w:r w:rsidR="00B577B4" w:rsidRPr="009917A5">
        <w:rPr>
          <w:rFonts w:cs="Arial"/>
          <w:bCs/>
          <w:sz w:val="22"/>
          <w:szCs w:val="22"/>
        </w:rPr>
        <w:t>. Z namenom še večje za</w:t>
      </w:r>
      <w:r w:rsidR="00141656" w:rsidRPr="009917A5">
        <w:rPr>
          <w:rFonts w:cs="Arial"/>
          <w:bCs/>
          <w:sz w:val="22"/>
          <w:szCs w:val="22"/>
        </w:rPr>
        <w:t xml:space="preserve">ščite žrtev nasilja v družini je bil </w:t>
      </w:r>
      <w:r w:rsidR="00392BF3" w:rsidRPr="009917A5">
        <w:rPr>
          <w:rFonts w:cs="Arial"/>
          <w:bCs/>
          <w:sz w:val="22"/>
          <w:szCs w:val="22"/>
        </w:rPr>
        <w:t xml:space="preserve">Zakon o preprečevanju nasilja v družini </w:t>
      </w:r>
      <w:r w:rsidR="00986BCD" w:rsidRPr="009917A5">
        <w:rPr>
          <w:rFonts w:cs="Arial"/>
          <w:bCs/>
          <w:sz w:val="22"/>
          <w:szCs w:val="22"/>
          <w:lang w:val="sl-SI"/>
        </w:rPr>
        <w:t xml:space="preserve">leta 2016 </w:t>
      </w:r>
      <w:r w:rsidR="00141656" w:rsidRPr="009917A5">
        <w:rPr>
          <w:rFonts w:cs="Arial"/>
          <w:bCs/>
          <w:sz w:val="22"/>
          <w:szCs w:val="22"/>
        </w:rPr>
        <w:t xml:space="preserve">noveliran. </w:t>
      </w:r>
      <w:r w:rsidR="00141656" w:rsidRPr="009917A5">
        <w:rPr>
          <w:rFonts w:cs="Arial"/>
          <w:sz w:val="22"/>
          <w:szCs w:val="22"/>
        </w:rPr>
        <w:t xml:space="preserve">Spremembe so se vezale predvsem na </w:t>
      </w:r>
      <w:r w:rsidR="00382D12" w:rsidRPr="009917A5">
        <w:rPr>
          <w:rFonts w:cs="Arial"/>
          <w:sz w:val="22"/>
          <w:szCs w:val="22"/>
          <w:lang w:val="sl-SI"/>
        </w:rPr>
        <w:t>širšo opredelitev družinskih članov</w:t>
      </w:r>
      <w:r w:rsidR="00141656" w:rsidRPr="009917A5">
        <w:rPr>
          <w:rFonts w:cs="Arial"/>
          <w:sz w:val="22"/>
          <w:szCs w:val="22"/>
        </w:rPr>
        <w:t xml:space="preserve">, razširila se je tudi opredelitev nasilja v družini, hkrati pa se je dodala nova oblika nasilja - zalezovanje. Prav tako se je razširil oziroma natančneje določil nabor možnih ukrepov sodišča (zlasti takšnih za zaščito otrok) ter policije. Pomemben doprinos novele </w:t>
      </w:r>
      <w:r w:rsidR="00392BF3" w:rsidRPr="009917A5">
        <w:rPr>
          <w:rFonts w:cs="Arial"/>
          <w:sz w:val="22"/>
          <w:szCs w:val="22"/>
          <w:lang w:val="sl-SI"/>
        </w:rPr>
        <w:t xml:space="preserve">Zakona o preprečevanju nasilja v družini </w:t>
      </w:r>
      <w:r w:rsidR="00141656" w:rsidRPr="009917A5">
        <w:rPr>
          <w:rFonts w:cs="Arial"/>
          <w:sz w:val="22"/>
          <w:szCs w:val="22"/>
        </w:rPr>
        <w:t>je tudi eksplicitna prepoved telesnega kaznovanja otrok.</w:t>
      </w:r>
      <w:r w:rsidR="00F45E8D" w:rsidRPr="009917A5">
        <w:rPr>
          <w:rFonts w:cs="Arial"/>
          <w:sz w:val="22"/>
          <w:szCs w:val="22"/>
        </w:rPr>
        <w:t xml:space="preserve"> Ravno tako je v vseh postopkih, ki se vodijo zaradi nasilja, prepovedana uporaba alternativnih oblik reševanja sporov.</w:t>
      </w:r>
      <w:r w:rsidR="00141656" w:rsidRPr="009917A5">
        <w:rPr>
          <w:rFonts w:cs="Arial"/>
          <w:sz w:val="22"/>
          <w:szCs w:val="22"/>
        </w:rPr>
        <w:t xml:space="preserve"> Vsi ti </w:t>
      </w:r>
      <w:r w:rsidR="00F45E8D" w:rsidRPr="009917A5">
        <w:rPr>
          <w:rFonts w:cs="Arial"/>
          <w:sz w:val="22"/>
          <w:szCs w:val="22"/>
        </w:rPr>
        <w:t xml:space="preserve">in številni drugi </w:t>
      </w:r>
      <w:r w:rsidR="00141656" w:rsidRPr="009917A5">
        <w:rPr>
          <w:rFonts w:cs="Arial"/>
          <w:sz w:val="22"/>
          <w:szCs w:val="22"/>
        </w:rPr>
        <w:t xml:space="preserve">normativni ukrepi so prispevali k izboljšanju sistemske ureditve preprečevanja </w:t>
      </w:r>
      <w:r w:rsidR="00382D12" w:rsidRPr="009917A5">
        <w:rPr>
          <w:rFonts w:cs="Arial"/>
          <w:sz w:val="22"/>
          <w:szCs w:val="22"/>
          <w:lang w:val="sl-SI"/>
        </w:rPr>
        <w:t xml:space="preserve">nasilja </w:t>
      </w:r>
      <w:r w:rsidR="00141656" w:rsidRPr="009917A5">
        <w:rPr>
          <w:rFonts w:cs="Arial"/>
          <w:sz w:val="22"/>
          <w:szCs w:val="22"/>
        </w:rPr>
        <w:t>in boja proti nasilju v družini.</w:t>
      </w:r>
      <w:r w:rsidR="00B577B4" w:rsidRPr="009917A5">
        <w:rPr>
          <w:rFonts w:cs="Arial"/>
          <w:bCs/>
          <w:sz w:val="22"/>
          <w:szCs w:val="22"/>
        </w:rPr>
        <w:t xml:space="preserve"> </w:t>
      </w:r>
    </w:p>
    <w:p w14:paraId="2F002067" w14:textId="3EF9C6C6" w:rsidR="00AC5806" w:rsidRPr="009917A5" w:rsidRDefault="00AC5806" w:rsidP="002F3BB2">
      <w:pPr>
        <w:pStyle w:val="Brezrazmikov"/>
        <w:rPr>
          <w:rFonts w:ascii="Arial" w:hAnsi="Arial" w:cs="Arial"/>
        </w:rPr>
      </w:pPr>
    </w:p>
    <w:p w14:paraId="2C67AF63" w14:textId="493C2534" w:rsidR="00654FAF" w:rsidRPr="009917A5" w:rsidRDefault="00F90C8F" w:rsidP="00654FAF">
      <w:pPr>
        <w:spacing w:line="276" w:lineRule="auto"/>
        <w:ind w:right="-7" w:firstLine="708"/>
        <w:jc w:val="both"/>
        <w:rPr>
          <w:rFonts w:ascii="Arial" w:hAnsi="Arial" w:cs="Arial"/>
          <w:lang w:val="x-none"/>
        </w:rPr>
      </w:pPr>
      <w:r w:rsidRPr="009917A5">
        <w:rPr>
          <w:rFonts w:ascii="Arial" w:hAnsi="Arial" w:cs="Arial"/>
          <w:lang w:val="x-none"/>
        </w:rPr>
        <w:t xml:space="preserve">Ob sprejetju </w:t>
      </w:r>
      <w:r w:rsidR="00392BF3" w:rsidRPr="009917A5">
        <w:rPr>
          <w:rFonts w:ascii="Arial" w:hAnsi="Arial" w:cs="Arial"/>
          <w:lang w:val="x-none"/>
        </w:rPr>
        <w:t>Zakon</w:t>
      </w:r>
      <w:r w:rsidR="00392BF3" w:rsidRPr="009917A5">
        <w:rPr>
          <w:rFonts w:ascii="Arial" w:hAnsi="Arial" w:cs="Arial"/>
        </w:rPr>
        <w:t>a</w:t>
      </w:r>
      <w:r w:rsidR="00392BF3" w:rsidRPr="009917A5">
        <w:rPr>
          <w:rFonts w:ascii="Arial" w:hAnsi="Arial" w:cs="Arial"/>
          <w:lang w:val="x-none"/>
        </w:rPr>
        <w:t xml:space="preserve"> o preprečevanju nasilja v družini </w:t>
      </w:r>
      <w:r w:rsidRPr="009917A5">
        <w:rPr>
          <w:rFonts w:ascii="Arial" w:hAnsi="Arial" w:cs="Arial"/>
          <w:lang w:val="x-none"/>
        </w:rPr>
        <w:t>je Slovenija sprejela tudi pomembne strateške</w:t>
      </w:r>
      <w:r w:rsidR="00382D12" w:rsidRPr="009917A5">
        <w:rPr>
          <w:rFonts w:ascii="Arial" w:hAnsi="Arial" w:cs="Arial"/>
        </w:rPr>
        <w:t xml:space="preserve"> in</w:t>
      </w:r>
      <w:r w:rsidR="00654FAF" w:rsidRPr="009917A5">
        <w:rPr>
          <w:rFonts w:ascii="Arial" w:hAnsi="Arial" w:cs="Arial"/>
        </w:rPr>
        <w:t xml:space="preserve"> programske </w:t>
      </w:r>
      <w:r w:rsidRPr="009917A5">
        <w:rPr>
          <w:rFonts w:ascii="Arial" w:hAnsi="Arial" w:cs="Arial"/>
          <w:lang w:val="x-none"/>
        </w:rPr>
        <w:t>dokumente</w:t>
      </w:r>
      <w:r w:rsidR="00654FAF" w:rsidRPr="009917A5">
        <w:rPr>
          <w:rFonts w:ascii="Arial" w:hAnsi="Arial" w:cs="Arial"/>
        </w:rPr>
        <w:t xml:space="preserve"> </w:t>
      </w:r>
      <w:r w:rsidR="00382D12" w:rsidRPr="009917A5">
        <w:rPr>
          <w:rFonts w:ascii="Arial" w:hAnsi="Arial" w:cs="Arial"/>
        </w:rPr>
        <w:t>ter</w:t>
      </w:r>
      <w:r w:rsidR="00654FAF" w:rsidRPr="009917A5">
        <w:rPr>
          <w:rFonts w:ascii="Arial" w:hAnsi="Arial" w:cs="Arial"/>
        </w:rPr>
        <w:t xml:space="preserve"> podzakonske akte</w:t>
      </w:r>
      <w:r w:rsidRPr="009917A5">
        <w:rPr>
          <w:rFonts w:ascii="Arial" w:hAnsi="Arial" w:cs="Arial"/>
          <w:lang w:val="x-none"/>
        </w:rPr>
        <w:t>, ki podrobneje oprede</w:t>
      </w:r>
      <w:r w:rsidR="00F57590" w:rsidRPr="009917A5">
        <w:rPr>
          <w:rFonts w:ascii="Arial" w:hAnsi="Arial" w:cs="Arial"/>
          <w:lang w:val="x-none"/>
        </w:rPr>
        <w:t>ljujejo ukrepe za zaščito žrtev</w:t>
      </w:r>
      <w:r w:rsidRPr="009917A5">
        <w:rPr>
          <w:rFonts w:ascii="Arial" w:hAnsi="Arial" w:cs="Arial"/>
          <w:lang w:val="x-none"/>
        </w:rPr>
        <w:t xml:space="preserve"> in </w:t>
      </w:r>
      <w:r w:rsidR="00812213" w:rsidRPr="009917A5">
        <w:rPr>
          <w:rFonts w:ascii="Arial" w:hAnsi="Arial" w:cs="Arial"/>
          <w:lang w:val="x-none"/>
        </w:rPr>
        <w:t xml:space="preserve">določajo </w:t>
      </w:r>
      <w:r w:rsidRPr="009917A5">
        <w:rPr>
          <w:rFonts w:ascii="Arial" w:hAnsi="Arial" w:cs="Arial"/>
          <w:lang w:val="x-none"/>
        </w:rPr>
        <w:t xml:space="preserve">preventivne dejavnosti na tem področju. Leta 2009 je Državni zbor RS sprejel </w:t>
      </w:r>
      <w:r w:rsidR="00382D12" w:rsidRPr="009917A5">
        <w:rPr>
          <w:rFonts w:ascii="Arial" w:hAnsi="Arial" w:cs="Arial"/>
        </w:rPr>
        <w:t xml:space="preserve">prvo </w:t>
      </w:r>
      <w:r w:rsidRPr="009917A5">
        <w:rPr>
          <w:rFonts w:ascii="Arial" w:hAnsi="Arial" w:cs="Arial"/>
          <w:lang w:val="x-none"/>
        </w:rPr>
        <w:t xml:space="preserve">Resolucijo o nacionalnem programu preprečevanja nasilja v družini 2009–2014, ki določa </w:t>
      </w:r>
      <w:r w:rsidRPr="009917A5">
        <w:rPr>
          <w:rFonts w:ascii="Arial" w:hAnsi="Arial" w:cs="Arial"/>
          <w:bCs/>
          <w:lang w:val="x-none"/>
        </w:rPr>
        <w:t xml:space="preserve">cilje, ukrepe in ključne nosilce politik za preprečevanje in zmanjševanje nasilja v družini. </w:t>
      </w:r>
      <w:r w:rsidRPr="009917A5">
        <w:rPr>
          <w:rFonts w:ascii="Arial" w:hAnsi="Arial" w:cs="Arial"/>
          <w:lang w:val="x-none"/>
        </w:rPr>
        <w:t xml:space="preserve">Temeljna cilja tega dokumenta sta </w:t>
      </w:r>
      <w:r w:rsidRPr="009917A5">
        <w:rPr>
          <w:rFonts w:ascii="Arial" w:hAnsi="Arial" w:cs="Arial"/>
          <w:bCs/>
          <w:lang w:val="x-none"/>
        </w:rPr>
        <w:t>povezava ukrepov različnih res</w:t>
      </w:r>
      <w:r w:rsidR="007152DF" w:rsidRPr="009917A5">
        <w:rPr>
          <w:rFonts w:ascii="Arial" w:hAnsi="Arial" w:cs="Arial"/>
          <w:bCs/>
          <w:lang w:val="x-none"/>
        </w:rPr>
        <w:t xml:space="preserve">orjev in zagotovitev učinkovitih ukrepov </w:t>
      </w:r>
      <w:r w:rsidRPr="009917A5">
        <w:rPr>
          <w:rFonts w:ascii="Arial" w:hAnsi="Arial" w:cs="Arial"/>
          <w:bCs/>
          <w:lang w:val="x-none"/>
        </w:rPr>
        <w:t>za zmanjšanje nasilja v družini</w:t>
      </w:r>
      <w:r w:rsidRPr="009917A5">
        <w:rPr>
          <w:rFonts w:ascii="Arial" w:hAnsi="Arial" w:cs="Arial"/>
          <w:lang w:val="x-none"/>
        </w:rPr>
        <w:t xml:space="preserve">, in sicer </w:t>
      </w:r>
      <w:r w:rsidRPr="009917A5">
        <w:rPr>
          <w:rFonts w:ascii="Arial" w:hAnsi="Arial" w:cs="Arial"/>
          <w:bCs/>
          <w:lang w:val="x-none"/>
        </w:rPr>
        <w:t xml:space="preserve">na ravni </w:t>
      </w:r>
      <w:r w:rsidRPr="009917A5">
        <w:rPr>
          <w:rFonts w:ascii="Arial" w:hAnsi="Arial" w:cs="Arial"/>
          <w:lang w:val="x-none"/>
        </w:rPr>
        <w:t xml:space="preserve">njegovega prepoznavanja in preprečevanja. Omeniti velja, da </w:t>
      </w:r>
      <w:r w:rsidR="00F520F2" w:rsidRPr="009917A5">
        <w:rPr>
          <w:rFonts w:ascii="Arial" w:hAnsi="Arial" w:cs="Arial"/>
        </w:rPr>
        <w:t xml:space="preserve">so bili sprejeti tudi štirje </w:t>
      </w:r>
      <w:r w:rsidRPr="009917A5">
        <w:rPr>
          <w:rFonts w:ascii="Arial" w:hAnsi="Arial" w:cs="Arial"/>
          <w:lang w:val="x-none"/>
        </w:rPr>
        <w:t xml:space="preserve">podzakonski </w:t>
      </w:r>
      <w:r w:rsidR="007152DF" w:rsidRPr="009917A5">
        <w:rPr>
          <w:rFonts w:ascii="Arial" w:hAnsi="Arial" w:cs="Arial"/>
          <w:lang w:val="x-none"/>
        </w:rPr>
        <w:t>predpis</w:t>
      </w:r>
      <w:r w:rsidR="00F520F2" w:rsidRPr="009917A5">
        <w:rPr>
          <w:rFonts w:ascii="Arial" w:hAnsi="Arial" w:cs="Arial"/>
        </w:rPr>
        <w:t>i</w:t>
      </w:r>
      <w:r w:rsidRPr="009917A5">
        <w:rPr>
          <w:rFonts w:ascii="Arial" w:hAnsi="Arial" w:cs="Arial"/>
          <w:lang w:val="x-none"/>
        </w:rPr>
        <w:t>, ki na operativni ravni določajo ravnanje različnih organov in služb v zvezi z obravnavo nasilja v družini</w:t>
      </w:r>
      <w:r w:rsidR="00B36FD0" w:rsidRPr="009917A5">
        <w:rPr>
          <w:rFonts w:ascii="Arial" w:hAnsi="Arial" w:cs="Arial"/>
          <w:lang w:val="x-none"/>
        </w:rPr>
        <w:t xml:space="preserve">. Leta 2009 sta bila sprejeta Pravilnik o obravnavi nasilja v družini za vzgojno-izobraževalne zavode in Pravilnik o sodelovanju organov ter o delovanju centrov za socialno delo, multidisciplinarnih timov in regijskih služb pri obravnavi nasilja v družini. Leto pozneje je Ministrstvo za notranje zadeve (v </w:t>
      </w:r>
      <w:r w:rsidR="00DA30BE" w:rsidRPr="009917A5">
        <w:rPr>
          <w:rFonts w:ascii="Arial" w:hAnsi="Arial" w:cs="Arial"/>
        </w:rPr>
        <w:t>nadaljnjem besedilu</w:t>
      </w:r>
      <w:r w:rsidR="00B36FD0" w:rsidRPr="009917A5">
        <w:rPr>
          <w:rFonts w:ascii="Arial" w:hAnsi="Arial" w:cs="Arial"/>
          <w:lang w:val="x-none"/>
        </w:rPr>
        <w:t>: MNZ) sprejelo Pravilnik o sodelovanju policije z drugimi organi in organizacijami pri odkrivanju in preprečevanju nasilja v družini, v katerem so natančno določen</w:t>
      </w:r>
      <w:r w:rsidR="00D2235D" w:rsidRPr="009917A5">
        <w:rPr>
          <w:rFonts w:ascii="Arial" w:hAnsi="Arial" w:cs="Arial"/>
        </w:rPr>
        <w:t>a</w:t>
      </w:r>
      <w:r w:rsidR="00B36FD0" w:rsidRPr="009917A5">
        <w:rPr>
          <w:rFonts w:ascii="Arial" w:hAnsi="Arial" w:cs="Arial"/>
          <w:lang w:val="x-none"/>
        </w:rPr>
        <w:t xml:space="preserve"> pravila in postopki obveščanja ter sodelovanja policije z drugimi ustreznimi akterji pri obravnavi primerov nasilja v družini ter pravila za usklajeno </w:t>
      </w:r>
      <w:r w:rsidR="002F3BB2" w:rsidRPr="009917A5">
        <w:rPr>
          <w:rFonts w:ascii="Arial" w:hAnsi="Arial" w:cs="Arial"/>
        </w:rPr>
        <w:t>so</w:t>
      </w:r>
      <w:r w:rsidR="00B36FD0" w:rsidRPr="009917A5">
        <w:rPr>
          <w:rFonts w:ascii="Arial" w:hAnsi="Arial" w:cs="Arial"/>
          <w:lang w:val="x-none"/>
        </w:rPr>
        <w:t xml:space="preserve">delovanje </w:t>
      </w:r>
      <w:r w:rsidR="002F3BB2" w:rsidRPr="009917A5">
        <w:rPr>
          <w:rFonts w:ascii="Arial" w:hAnsi="Arial" w:cs="Arial"/>
        </w:rPr>
        <w:t xml:space="preserve">s </w:t>
      </w:r>
      <w:r w:rsidR="00067FA8" w:rsidRPr="009917A5">
        <w:rPr>
          <w:rFonts w:ascii="Arial" w:hAnsi="Arial" w:cs="Arial"/>
        </w:rPr>
        <w:t>CSD</w:t>
      </w:r>
      <w:r w:rsidR="00B36FD0" w:rsidRPr="009917A5">
        <w:rPr>
          <w:rFonts w:ascii="Arial" w:hAnsi="Arial" w:cs="Arial"/>
          <w:lang w:val="x-none"/>
        </w:rPr>
        <w:t xml:space="preserve">. Pravilnik ureja </w:t>
      </w:r>
      <w:r w:rsidR="00D2235D" w:rsidRPr="009917A5">
        <w:rPr>
          <w:rFonts w:ascii="Arial" w:hAnsi="Arial" w:cs="Arial"/>
        </w:rPr>
        <w:t xml:space="preserve">tudi </w:t>
      </w:r>
      <w:r w:rsidR="00B36FD0" w:rsidRPr="009917A5">
        <w:rPr>
          <w:rFonts w:ascii="Arial" w:hAnsi="Arial" w:cs="Arial"/>
          <w:lang w:val="x-none"/>
        </w:rPr>
        <w:t xml:space="preserve">usposabljanje zaposlenih v policiji za področje nasilja v družini. Leta 2011 je bil na Ministrstvu za zdravje (v </w:t>
      </w:r>
      <w:r w:rsidR="00DA30BE" w:rsidRPr="009917A5">
        <w:rPr>
          <w:rFonts w:ascii="Arial" w:hAnsi="Arial" w:cs="Arial"/>
        </w:rPr>
        <w:t>nadaljnjem besedilu</w:t>
      </w:r>
      <w:r w:rsidR="00B36FD0" w:rsidRPr="009917A5">
        <w:rPr>
          <w:rFonts w:ascii="Arial" w:hAnsi="Arial" w:cs="Arial"/>
          <w:lang w:val="x-none"/>
        </w:rPr>
        <w:t xml:space="preserve">: </w:t>
      </w:r>
      <w:r w:rsidR="00B36FD0" w:rsidRPr="009917A5">
        <w:rPr>
          <w:rFonts w:ascii="Arial" w:hAnsi="Arial" w:cs="Arial"/>
          <w:lang w:val="x-none"/>
        </w:rPr>
        <w:lastRenderedPageBreak/>
        <w:t xml:space="preserve">MZ) sprejet Pravilnik o pravilih in postopkih pri obravnavanju nasilja v družini pri izvajanju zdravstvene dejavnosti. </w:t>
      </w:r>
      <w:r w:rsidR="00D2235D" w:rsidRPr="009917A5">
        <w:rPr>
          <w:rFonts w:ascii="Arial" w:hAnsi="Arial" w:cs="Arial"/>
        </w:rPr>
        <w:t>Pravilnik</w:t>
      </w:r>
      <w:r w:rsidR="00B36FD0" w:rsidRPr="009917A5">
        <w:rPr>
          <w:rFonts w:ascii="Arial" w:hAnsi="Arial" w:cs="Arial"/>
          <w:lang w:val="x-none"/>
        </w:rPr>
        <w:t xml:space="preserve"> urej</w:t>
      </w:r>
      <w:r w:rsidR="00D2235D" w:rsidRPr="009917A5">
        <w:rPr>
          <w:rFonts w:ascii="Arial" w:hAnsi="Arial" w:cs="Arial"/>
        </w:rPr>
        <w:t>a</w:t>
      </w:r>
      <w:r w:rsidR="00B36FD0" w:rsidRPr="009917A5">
        <w:rPr>
          <w:rFonts w:ascii="Arial" w:hAnsi="Arial" w:cs="Arial"/>
          <w:lang w:val="x-none"/>
        </w:rPr>
        <w:t xml:space="preserve"> pravila</w:t>
      </w:r>
      <w:r w:rsidR="00D2235D" w:rsidRPr="009917A5">
        <w:rPr>
          <w:rFonts w:ascii="Arial" w:hAnsi="Arial" w:cs="Arial"/>
        </w:rPr>
        <w:t xml:space="preserve"> in </w:t>
      </w:r>
      <w:r w:rsidR="00B36FD0" w:rsidRPr="009917A5">
        <w:rPr>
          <w:rFonts w:ascii="Arial" w:hAnsi="Arial" w:cs="Arial"/>
          <w:lang w:val="x-none"/>
        </w:rPr>
        <w:t>postopk</w:t>
      </w:r>
      <w:r w:rsidR="00D2235D" w:rsidRPr="009917A5">
        <w:rPr>
          <w:rFonts w:ascii="Arial" w:hAnsi="Arial" w:cs="Arial"/>
        </w:rPr>
        <w:t>e obravnave žrtev nasilja v družini,</w:t>
      </w:r>
      <w:r w:rsidR="00B36FD0" w:rsidRPr="009917A5">
        <w:rPr>
          <w:rFonts w:ascii="Arial" w:hAnsi="Arial" w:cs="Arial"/>
          <w:lang w:val="x-none"/>
        </w:rPr>
        <w:t xml:space="preserve"> način</w:t>
      </w:r>
      <w:r w:rsidR="00D2235D" w:rsidRPr="009917A5">
        <w:rPr>
          <w:rFonts w:ascii="Arial" w:hAnsi="Arial" w:cs="Arial"/>
        </w:rPr>
        <w:t>e</w:t>
      </w:r>
      <w:r w:rsidR="00B36FD0" w:rsidRPr="009917A5">
        <w:rPr>
          <w:rFonts w:ascii="Arial" w:hAnsi="Arial" w:cs="Arial"/>
          <w:lang w:val="x-none"/>
        </w:rPr>
        <w:t xml:space="preserve"> </w:t>
      </w:r>
      <w:r w:rsidR="00D2235D" w:rsidRPr="009917A5">
        <w:rPr>
          <w:rFonts w:ascii="Arial" w:hAnsi="Arial" w:cs="Arial"/>
        </w:rPr>
        <w:t>(</w:t>
      </w:r>
      <w:r w:rsidR="00B36FD0" w:rsidRPr="009917A5">
        <w:rPr>
          <w:rFonts w:ascii="Arial" w:hAnsi="Arial" w:cs="Arial"/>
          <w:lang w:val="x-none"/>
        </w:rPr>
        <w:t>ter organ</w:t>
      </w:r>
      <w:r w:rsidR="00D2235D" w:rsidRPr="009917A5">
        <w:rPr>
          <w:rFonts w:ascii="Arial" w:hAnsi="Arial" w:cs="Arial"/>
        </w:rPr>
        <w:t>e)</w:t>
      </w:r>
      <w:r w:rsidR="00B36FD0" w:rsidRPr="009917A5">
        <w:rPr>
          <w:rFonts w:ascii="Arial" w:hAnsi="Arial" w:cs="Arial"/>
          <w:lang w:val="x-none"/>
        </w:rPr>
        <w:t xml:space="preserve"> obveščanja za usklajeno delovanje zaposlenih v zdravstvu pri izvajanju zdravstvene dejavnosti</w:t>
      </w:r>
      <w:r w:rsidR="00D2235D" w:rsidRPr="009917A5">
        <w:rPr>
          <w:rFonts w:ascii="Arial" w:hAnsi="Arial" w:cs="Arial"/>
        </w:rPr>
        <w:t xml:space="preserve"> ter izobraževanje </w:t>
      </w:r>
      <w:r w:rsidR="00EC16F0" w:rsidRPr="009917A5">
        <w:rPr>
          <w:rFonts w:ascii="Arial" w:hAnsi="Arial" w:cs="Arial"/>
          <w:lang w:val="x-none"/>
        </w:rPr>
        <w:t>zaposlenih v zdravstvu</w:t>
      </w:r>
      <w:r w:rsidR="00EC16F0" w:rsidRPr="009917A5">
        <w:rPr>
          <w:rFonts w:ascii="Arial" w:hAnsi="Arial" w:cs="Arial"/>
        </w:rPr>
        <w:t xml:space="preserve"> </w:t>
      </w:r>
      <w:r w:rsidR="00D2235D" w:rsidRPr="009917A5">
        <w:rPr>
          <w:rFonts w:ascii="Arial" w:hAnsi="Arial" w:cs="Arial"/>
        </w:rPr>
        <w:t>s področja nasilja v družini</w:t>
      </w:r>
      <w:r w:rsidR="00B36FD0" w:rsidRPr="009917A5">
        <w:rPr>
          <w:rFonts w:ascii="Arial" w:hAnsi="Arial" w:cs="Arial"/>
          <w:lang w:val="x-none"/>
        </w:rPr>
        <w:t xml:space="preserve">. </w:t>
      </w:r>
      <w:r w:rsidR="00986BCD" w:rsidRPr="009917A5">
        <w:rPr>
          <w:rFonts w:ascii="Arial" w:hAnsi="Arial" w:cs="Arial"/>
        </w:rPr>
        <w:t>Poleg tega so bila pripravljena tudi različna navodila in smernice za delovanje institucij na področju boja proti nasilju nad ženskami in nasilju v družini.</w:t>
      </w:r>
    </w:p>
    <w:p w14:paraId="48F29DF1" w14:textId="77777777" w:rsidR="00ED7156" w:rsidRPr="009917A5" w:rsidRDefault="00986BCD" w:rsidP="00385BC2">
      <w:pPr>
        <w:pStyle w:val="Odstavek"/>
        <w:spacing w:line="276" w:lineRule="auto"/>
        <w:rPr>
          <w:rFonts w:cs="Arial"/>
          <w:sz w:val="22"/>
          <w:szCs w:val="22"/>
          <w:lang w:val="sl-SI"/>
        </w:rPr>
      </w:pPr>
      <w:r w:rsidRPr="009917A5">
        <w:rPr>
          <w:rFonts w:cs="Arial"/>
          <w:sz w:val="22"/>
          <w:szCs w:val="22"/>
        </w:rPr>
        <w:t>Leta 2008 je bil sprejet Kazenski zakonik, ki nasilje v družini opredeljuje kot kaznivo dejanje, leta 2013</w:t>
      </w:r>
      <w:r w:rsidR="00654FAF" w:rsidRPr="009917A5">
        <w:rPr>
          <w:rFonts w:cs="Arial"/>
          <w:sz w:val="22"/>
          <w:szCs w:val="22"/>
          <w:lang w:val="sl-SI"/>
        </w:rPr>
        <w:t xml:space="preserve"> pa</w:t>
      </w:r>
      <w:r w:rsidRPr="009917A5">
        <w:rPr>
          <w:rFonts w:cs="Arial"/>
          <w:sz w:val="22"/>
          <w:szCs w:val="22"/>
        </w:rPr>
        <w:t xml:space="preserve"> Zakon o nalogah in pooblastilih policije, ki je dopolnil policijsko pooblastilo v primerih odreditve prepovedi približevanja tudi s pridržanjem kršitelja oziroma kršiteljice, ki ne spoštuje take prepovedi. </w:t>
      </w:r>
      <w:r w:rsidRPr="009917A5">
        <w:rPr>
          <w:rFonts w:cs="Arial"/>
          <w:sz w:val="22"/>
          <w:szCs w:val="22"/>
          <w:lang w:val="sl-SI"/>
        </w:rPr>
        <w:t xml:space="preserve">Leta 2015 je bil </w:t>
      </w:r>
      <w:r w:rsidRPr="009917A5">
        <w:rPr>
          <w:rFonts w:cs="Arial"/>
          <w:sz w:val="22"/>
          <w:szCs w:val="22"/>
        </w:rPr>
        <w:t xml:space="preserve">Kazenski zakonik </w:t>
      </w:r>
      <w:r w:rsidRPr="009917A5">
        <w:rPr>
          <w:rFonts w:cs="Arial"/>
          <w:sz w:val="22"/>
          <w:szCs w:val="22"/>
          <w:lang w:val="sl-SI"/>
        </w:rPr>
        <w:t>dopolnjen z dvema</w:t>
      </w:r>
      <w:r w:rsidRPr="009917A5">
        <w:rPr>
          <w:rFonts w:cs="Arial"/>
          <w:sz w:val="22"/>
          <w:szCs w:val="22"/>
        </w:rPr>
        <w:t xml:space="preserve"> novi</w:t>
      </w:r>
      <w:r w:rsidRPr="009917A5">
        <w:rPr>
          <w:rFonts w:cs="Arial"/>
          <w:sz w:val="22"/>
          <w:szCs w:val="22"/>
          <w:lang w:val="sl-SI"/>
        </w:rPr>
        <w:t>ma</w:t>
      </w:r>
      <w:r w:rsidRPr="009917A5">
        <w:rPr>
          <w:rFonts w:cs="Arial"/>
          <w:sz w:val="22"/>
          <w:szCs w:val="22"/>
        </w:rPr>
        <w:t xml:space="preserve"> oblikama kaznivega dejanja, in sicer zalezovanje in prisilna sklenitev zakonske zveze ali vzpostavitev podobne skupnosti. </w:t>
      </w:r>
      <w:r w:rsidR="006E1CFA" w:rsidRPr="009917A5">
        <w:rPr>
          <w:rFonts w:cs="Arial"/>
          <w:sz w:val="22"/>
          <w:szCs w:val="22"/>
        </w:rPr>
        <w:t>Leta 2017 je bila določba o policijskem ukrepu prepovedi približevanja še dodatno novelirana, ureditev pa bo morala biti ponovno dopolnjena na način, da bo zagotovila kontradiktornost v postopku sodne kontrole odreditve ukrepa prepovedi približevanja odrejanja pripovedi približevanja (odločba Ustavnega sodišča RS, št. Up-26/19, U-I-227/19 z dne 02.09.2021, Uradni list RS, št. 153/2021.)</w:t>
      </w:r>
      <w:r w:rsidRPr="009917A5">
        <w:rPr>
          <w:rFonts w:cs="Arial"/>
          <w:sz w:val="22"/>
          <w:szCs w:val="22"/>
        </w:rPr>
        <w:t xml:space="preserve">. Leta 2019 pa je bil sprejet tudi Zakon o spremembah in dopolnitvah Zakona o kazenskem postopku, s katerim se je </w:t>
      </w:r>
      <w:r w:rsidRPr="009917A5">
        <w:rPr>
          <w:rFonts w:cs="Arial"/>
          <w:sz w:val="22"/>
          <w:szCs w:val="22"/>
          <w:lang w:val="sl-SI"/>
        </w:rPr>
        <w:t>– ob nadgradnji ureditev glede položaja žrtev -</w:t>
      </w:r>
      <w:r w:rsidRPr="009917A5">
        <w:rPr>
          <w:rFonts w:cs="Arial"/>
          <w:sz w:val="22"/>
          <w:szCs w:val="22"/>
        </w:rPr>
        <w:t xml:space="preserve"> med drugim implementiralo </w:t>
      </w:r>
      <w:r w:rsidRPr="009917A5">
        <w:rPr>
          <w:rFonts w:cs="Arial"/>
          <w:sz w:val="22"/>
          <w:szCs w:val="22"/>
          <w:lang w:val="sl-SI"/>
        </w:rPr>
        <w:t xml:space="preserve">tudi </w:t>
      </w:r>
      <w:proofErr w:type="spellStart"/>
      <w:r w:rsidR="008D3D72" w:rsidRPr="009917A5">
        <w:rPr>
          <w:rFonts w:cs="Arial"/>
          <w:sz w:val="22"/>
          <w:szCs w:val="22"/>
          <w:lang w:val="sl-SI"/>
        </w:rPr>
        <w:t>t.i</w:t>
      </w:r>
      <w:proofErr w:type="spellEnd"/>
      <w:r w:rsidR="008D3D72" w:rsidRPr="009917A5">
        <w:rPr>
          <w:rFonts w:cs="Arial"/>
          <w:sz w:val="22"/>
          <w:szCs w:val="22"/>
          <w:lang w:val="sl-SI"/>
        </w:rPr>
        <w:t xml:space="preserve">. </w:t>
      </w:r>
      <w:r w:rsidR="008D3D72" w:rsidRPr="009917A5">
        <w:rPr>
          <w:rFonts w:cs="Arial"/>
          <w:sz w:val="22"/>
          <w:szCs w:val="22"/>
        </w:rPr>
        <w:t>Direktivo o pravicah žrtev (Direktiva 2012/29/EU Evropskega parlamenta in Sveta z dne, 25. oktobra 2012 o določitvi minimalnih standardov na področju pravic, podpore in zaščite žrtev kaznivih dejanj ter o nadomestitvi Okvirnega sklepa Sveta 2001/220/PNZ)</w:t>
      </w:r>
      <w:r w:rsidR="00654FAF" w:rsidRPr="009917A5">
        <w:rPr>
          <w:rFonts w:cs="Arial"/>
          <w:sz w:val="22"/>
          <w:szCs w:val="22"/>
          <w:lang w:val="sl-SI"/>
        </w:rPr>
        <w:t>, ki</w:t>
      </w:r>
      <w:r w:rsidRPr="009917A5">
        <w:rPr>
          <w:rFonts w:cs="Arial"/>
          <w:sz w:val="22"/>
          <w:szCs w:val="22"/>
          <w:lang w:val="sl-SI"/>
        </w:rPr>
        <w:t xml:space="preserve"> </w:t>
      </w:r>
      <w:r w:rsidRPr="009917A5">
        <w:rPr>
          <w:rFonts w:cs="Arial"/>
          <w:sz w:val="22"/>
          <w:szCs w:val="22"/>
        </w:rPr>
        <w:t>z novim pristopom v ospredje postavlja žrtev kaznivega dejanja ter poud</w:t>
      </w:r>
      <w:r w:rsidR="007E218D" w:rsidRPr="009917A5">
        <w:rPr>
          <w:rFonts w:cs="Arial"/>
          <w:sz w:val="22"/>
          <w:szCs w:val="22"/>
        </w:rPr>
        <w:t xml:space="preserve">arja vidik potreb žrtve v </w:t>
      </w:r>
      <w:r w:rsidRPr="009917A5">
        <w:rPr>
          <w:rFonts w:cs="Arial"/>
          <w:sz w:val="22"/>
          <w:szCs w:val="22"/>
        </w:rPr>
        <w:t>kazenskem pos</w:t>
      </w:r>
      <w:r w:rsidR="007E218D" w:rsidRPr="009917A5">
        <w:rPr>
          <w:rFonts w:cs="Arial"/>
          <w:sz w:val="22"/>
          <w:szCs w:val="22"/>
        </w:rPr>
        <w:t>topku.</w:t>
      </w:r>
      <w:r w:rsidR="00EE6A54" w:rsidRPr="009917A5">
        <w:rPr>
          <w:rFonts w:cs="Arial"/>
          <w:sz w:val="22"/>
          <w:szCs w:val="22"/>
          <w:lang w:val="sl-SI"/>
        </w:rPr>
        <w:t xml:space="preserve"> </w:t>
      </w:r>
      <w:r w:rsidR="00ED7156" w:rsidRPr="009917A5">
        <w:rPr>
          <w:rFonts w:cs="Arial"/>
          <w:sz w:val="22"/>
          <w:szCs w:val="22"/>
          <w:lang w:val="sl-SI"/>
        </w:rPr>
        <w:t>Posebej velja izpostaviti, da so spremembe ZKP (z novelo ZKP-N) in KZ-1 (novela KZ-1C) pripeljale do tega, da imamo skozi celoten postopek (torej – predkazenski in kazenski postopek, odloženi pregon ter tudi v fazi izvrševanja kazenskih sankcij) zagotovljeno možnost »prepovedi približevanja« žrtvi, kar vključuje tudi komunikacijo prek elektronskih komunikacijskih sredstev (v fazi izvrševanja kazenskih sankcij – navodilo pri pogojni obsodbi z varstvenim nadzorstvom, naloga obsojencu, ki je pogojno odpuščen, tudi samo kaznivo dejanje zalezovanja vključuje komunikacijo prek elektronskih sredstev).</w:t>
      </w:r>
    </w:p>
    <w:p w14:paraId="524BCD3E" w14:textId="0A10FE26" w:rsidR="00986BCD" w:rsidRPr="009917A5" w:rsidRDefault="0073141F" w:rsidP="00385BC2">
      <w:pPr>
        <w:pStyle w:val="Odstavek"/>
        <w:spacing w:line="276" w:lineRule="auto"/>
        <w:rPr>
          <w:rFonts w:cs="Arial"/>
          <w:sz w:val="22"/>
          <w:szCs w:val="22"/>
          <w:lang w:val="sl-SI"/>
        </w:rPr>
      </w:pPr>
      <w:r w:rsidRPr="009917A5">
        <w:rPr>
          <w:rFonts w:cs="Arial"/>
          <w:sz w:val="22"/>
          <w:szCs w:val="22"/>
          <w:lang w:val="sl-SI"/>
        </w:rPr>
        <w:t>Na področju urejanja problematike spolnega nasilja je Slovenija leta 2021 uzakonila načelo soglasja po modelu »ja pomeni ja«. Z novelo</w:t>
      </w:r>
      <w:r w:rsidR="00EE6A54" w:rsidRPr="009917A5">
        <w:rPr>
          <w:rFonts w:cs="Arial"/>
          <w:sz w:val="22"/>
          <w:szCs w:val="22"/>
          <w:lang w:val="sl-SI"/>
        </w:rPr>
        <w:t xml:space="preserve"> Kazensk</w:t>
      </w:r>
      <w:r w:rsidRPr="009917A5">
        <w:rPr>
          <w:rFonts w:cs="Arial"/>
          <w:sz w:val="22"/>
          <w:szCs w:val="22"/>
          <w:lang w:val="sl-SI"/>
        </w:rPr>
        <w:t>ega</w:t>
      </w:r>
      <w:r w:rsidR="00EE6A54" w:rsidRPr="009917A5">
        <w:rPr>
          <w:rFonts w:cs="Arial"/>
          <w:sz w:val="22"/>
          <w:szCs w:val="22"/>
          <w:lang w:val="sl-SI"/>
        </w:rPr>
        <w:t xml:space="preserve"> zakonik</w:t>
      </w:r>
      <w:r w:rsidRPr="009917A5">
        <w:rPr>
          <w:rFonts w:cs="Arial"/>
          <w:sz w:val="22"/>
          <w:szCs w:val="22"/>
          <w:lang w:val="sl-SI"/>
        </w:rPr>
        <w:t>a</w:t>
      </w:r>
      <w:r w:rsidR="00EE6A54" w:rsidRPr="009917A5">
        <w:rPr>
          <w:rFonts w:cs="Arial"/>
          <w:sz w:val="22"/>
          <w:szCs w:val="22"/>
          <w:lang w:val="sl-SI"/>
        </w:rPr>
        <w:t xml:space="preserve"> </w:t>
      </w:r>
      <w:r w:rsidRPr="009917A5">
        <w:rPr>
          <w:rFonts w:cs="Arial"/>
          <w:sz w:val="22"/>
          <w:szCs w:val="22"/>
          <w:lang w:val="sl-SI"/>
        </w:rPr>
        <w:t xml:space="preserve">se je </w:t>
      </w:r>
      <w:r w:rsidR="00EE6A54" w:rsidRPr="009917A5">
        <w:rPr>
          <w:rFonts w:cs="Arial"/>
          <w:sz w:val="22"/>
          <w:szCs w:val="22"/>
          <w:lang w:val="sl-SI"/>
        </w:rPr>
        <w:t>spremenila definicija kaznivega dejanja posilstva</w:t>
      </w:r>
      <w:r w:rsidRPr="009917A5">
        <w:rPr>
          <w:rFonts w:cs="Arial"/>
          <w:sz w:val="22"/>
          <w:szCs w:val="22"/>
          <w:lang w:val="sl-SI"/>
        </w:rPr>
        <w:t>, ki sedaj določa</w:t>
      </w:r>
      <w:r w:rsidR="00385BC2" w:rsidRPr="009917A5">
        <w:rPr>
          <w:rFonts w:cs="Arial"/>
          <w:sz w:val="22"/>
          <w:szCs w:val="22"/>
          <w:lang w:val="sl-SI"/>
        </w:rPr>
        <w:t>,</w:t>
      </w:r>
      <w:r w:rsidRPr="009917A5">
        <w:rPr>
          <w:rFonts w:cs="Arial"/>
          <w:sz w:val="22"/>
          <w:szCs w:val="22"/>
          <w:lang w:val="sl-SI"/>
        </w:rPr>
        <w:t xml:space="preserve"> </w:t>
      </w:r>
      <w:r w:rsidR="00385BC2" w:rsidRPr="009917A5">
        <w:rPr>
          <w:rFonts w:cs="Arial"/>
          <w:sz w:val="22"/>
          <w:szCs w:val="22"/>
          <w:lang w:val="sl-SI"/>
        </w:rPr>
        <w:t>da za obstoj kaznivega dejanja posilstva ni več potrebn</w:t>
      </w:r>
      <w:r w:rsidR="00C6281F" w:rsidRPr="009917A5">
        <w:rPr>
          <w:rFonts w:cs="Arial"/>
          <w:sz w:val="22"/>
          <w:szCs w:val="22"/>
          <w:lang w:val="sl-SI"/>
        </w:rPr>
        <w:t>a uporaba sile storilca ali fizični upor žrtve</w:t>
      </w:r>
      <w:r w:rsidR="00385BC2" w:rsidRPr="009917A5">
        <w:rPr>
          <w:rFonts w:cs="Arial"/>
          <w:sz w:val="22"/>
          <w:szCs w:val="22"/>
          <w:lang w:val="sl-SI"/>
        </w:rPr>
        <w:t xml:space="preserve">, </w:t>
      </w:r>
      <w:r w:rsidR="00C6281F" w:rsidRPr="009917A5">
        <w:rPr>
          <w:rFonts w:cs="Arial"/>
          <w:sz w:val="22"/>
          <w:szCs w:val="22"/>
          <w:lang w:val="sl-SI"/>
        </w:rPr>
        <w:t>temveč</w:t>
      </w:r>
      <w:r w:rsidR="00385BC2" w:rsidRPr="009917A5">
        <w:rPr>
          <w:rFonts w:cs="Arial"/>
          <w:sz w:val="22"/>
          <w:szCs w:val="22"/>
          <w:lang w:val="sl-SI"/>
        </w:rPr>
        <w:t xml:space="preserve"> mora žrtev pred kakršnimkoli spolnim dejanjem s tem soglašati in svojo privolitev konkludentno ali z besedami izraziti. Prav tako so bili narejeni pomembni premiki na področju zaščite otrok. Leta 2021 je bil sprejet Zakon o zaščiti otrok v kazenskem postopku in njihovi celostni obravnavi v hiši za otroke, ki celovito in sistemsko uredi obravnavanje mladoletnih oškodovancev.</w:t>
      </w:r>
      <w:r w:rsidR="00385BC2" w:rsidRPr="009917A5">
        <w:t xml:space="preserve"> </w:t>
      </w:r>
      <w:r w:rsidR="00385BC2" w:rsidRPr="009917A5">
        <w:rPr>
          <w:rFonts w:cs="Arial"/>
          <w:sz w:val="22"/>
          <w:szCs w:val="22"/>
          <w:lang w:val="sl-SI"/>
        </w:rPr>
        <w:t xml:space="preserve">Eden od glavnih ciljev omenjenega zakona je odpraviti nepotrebno sekundarno </w:t>
      </w:r>
      <w:proofErr w:type="spellStart"/>
      <w:r w:rsidR="00385BC2" w:rsidRPr="009917A5">
        <w:rPr>
          <w:rFonts w:cs="Arial"/>
          <w:sz w:val="22"/>
          <w:szCs w:val="22"/>
          <w:lang w:val="sl-SI"/>
        </w:rPr>
        <w:t>viktimizacijo</w:t>
      </w:r>
      <w:proofErr w:type="spellEnd"/>
      <w:r w:rsidR="00385BC2" w:rsidRPr="009917A5">
        <w:rPr>
          <w:rFonts w:cs="Arial"/>
          <w:sz w:val="22"/>
          <w:szCs w:val="22"/>
          <w:lang w:val="sl-SI"/>
        </w:rPr>
        <w:t xml:space="preserve"> </w:t>
      </w:r>
      <w:r w:rsidR="00C6281F" w:rsidRPr="009917A5">
        <w:rPr>
          <w:rFonts w:cs="Arial"/>
          <w:sz w:val="22"/>
          <w:szCs w:val="22"/>
          <w:lang w:val="sl-SI"/>
        </w:rPr>
        <w:t xml:space="preserve">žrtev </w:t>
      </w:r>
      <w:r w:rsidR="00385BC2" w:rsidRPr="009917A5">
        <w:rPr>
          <w:rFonts w:cs="Arial"/>
          <w:sz w:val="22"/>
          <w:szCs w:val="22"/>
          <w:lang w:val="sl-SI"/>
        </w:rPr>
        <w:t>oziroma stisko mladoletnih prič</w:t>
      </w:r>
      <w:r w:rsidR="007E14E7" w:rsidRPr="009917A5">
        <w:rPr>
          <w:rFonts w:cs="Arial"/>
          <w:sz w:val="22"/>
          <w:szCs w:val="22"/>
          <w:lang w:val="sl-SI"/>
        </w:rPr>
        <w:t xml:space="preserve"> in vsem otrokom nudi usklajen in učinkovit odziv na pravni osnovi. To bo doseženo z</w:t>
      </w:r>
      <w:r w:rsidR="00385BC2" w:rsidRPr="009917A5">
        <w:rPr>
          <w:rFonts w:cs="Arial"/>
          <w:sz w:val="22"/>
          <w:szCs w:val="22"/>
          <w:lang w:val="sl-SI"/>
        </w:rPr>
        <w:t xml:space="preserve"> multidisciplinarni</w:t>
      </w:r>
      <w:r w:rsidR="007E14E7" w:rsidRPr="009917A5">
        <w:rPr>
          <w:rFonts w:cs="Arial"/>
          <w:sz w:val="22"/>
          <w:szCs w:val="22"/>
          <w:lang w:val="sl-SI"/>
        </w:rPr>
        <w:t>m</w:t>
      </w:r>
      <w:r w:rsidR="00385BC2" w:rsidRPr="009917A5">
        <w:rPr>
          <w:rFonts w:cs="Arial"/>
          <w:sz w:val="22"/>
          <w:szCs w:val="22"/>
          <w:lang w:val="sl-SI"/>
        </w:rPr>
        <w:t xml:space="preserve"> in medinstitucionalni</w:t>
      </w:r>
      <w:r w:rsidR="007E14E7" w:rsidRPr="009917A5">
        <w:rPr>
          <w:rFonts w:cs="Arial"/>
          <w:sz w:val="22"/>
          <w:szCs w:val="22"/>
          <w:lang w:val="sl-SI"/>
        </w:rPr>
        <w:t>m</w:t>
      </w:r>
      <w:r w:rsidR="00385BC2" w:rsidRPr="009917A5">
        <w:rPr>
          <w:rFonts w:cs="Arial"/>
          <w:sz w:val="22"/>
          <w:szCs w:val="22"/>
          <w:lang w:val="sl-SI"/>
        </w:rPr>
        <w:t xml:space="preserve"> pristopom</w:t>
      </w:r>
      <w:r w:rsidR="007E14E7" w:rsidRPr="009917A5">
        <w:rPr>
          <w:rFonts w:cs="Arial"/>
          <w:sz w:val="22"/>
          <w:szCs w:val="22"/>
          <w:lang w:val="sl-SI"/>
        </w:rPr>
        <w:t xml:space="preserve">. </w:t>
      </w:r>
      <w:r w:rsidR="00385BC2" w:rsidRPr="009917A5">
        <w:rPr>
          <w:rFonts w:cs="Arial"/>
          <w:sz w:val="22"/>
          <w:szCs w:val="22"/>
          <w:lang w:val="sl-SI"/>
        </w:rPr>
        <w:t xml:space="preserve">Glavni namen hiše za otroke </w:t>
      </w:r>
      <w:proofErr w:type="spellStart"/>
      <w:r w:rsidR="00385BC2" w:rsidRPr="009917A5">
        <w:rPr>
          <w:rFonts w:cs="Arial"/>
          <w:sz w:val="22"/>
          <w:szCs w:val="22"/>
          <w:lang w:val="sl-SI"/>
        </w:rPr>
        <w:t>Barnahus</w:t>
      </w:r>
      <w:proofErr w:type="spellEnd"/>
      <w:r w:rsidR="00385BC2" w:rsidRPr="009917A5">
        <w:rPr>
          <w:rFonts w:cs="Arial"/>
          <w:sz w:val="22"/>
          <w:szCs w:val="22"/>
          <w:lang w:val="sl-SI"/>
        </w:rPr>
        <w:t xml:space="preserve"> je usklajevanje sočasnih kazenskih preiskovalnih postopkov in postopkov za zaščito otroka ter podpora otrokom, ki so žrtve ali priče nasilja, v otroku prijaznem in varnem okolju.</w:t>
      </w:r>
    </w:p>
    <w:p w14:paraId="388FEC97" w14:textId="016E025E" w:rsidR="00F03554" w:rsidRPr="009917A5" w:rsidRDefault="00F03554" w:rsidP="00D70C8E">
      <w:pPr>
        <w:pStyle w:val="Odstavek"/>
        <w:spacing w:line="276" w:lineRule="auto"/>
        <w:rPr>
          <w:rFonts w:cs="Arial"/>
          <w:sz w:val="22"/>
          <w:szCs w:val="22"/>
          <w:lang w:val="sl-SI"/>
        </w:rPr>
      </w:pPr>
      <w:r w:rsidRPr="009917A5">
        <w:rPr>
          <w:rFonts w:cs="Arial"/>
          <w:sz w:val="22"/>
          <w:szCs w:val="22"/>
        </w:rPr>
        <w:t xml:space="preserve">Republika Slovenija </w:t>
      </w:r>
      <w:r w:rsidR="00654FAF" w:rsidRPr="009917A5">
        <w:rPr>
          <w:rFonts w:cs="Arial"/>
          <w:sz w:val="22"/>
          <w:szCs w:val="22"/>
          <w:lang w:val="sl-SI"/>
        </w:rPr>
        <w:t>je zavezana k spoštovanju</w:t>
      </w:r>
      <w:r w:rsidRPr="009917A5">
        <w:rPr>
          <w:rFonts w:cs="Arial"/>
          <w:sz w:val="22"/>
          <w:szCs w:val="22"/>
        </w:rPr>
        <w:t xml:space="preserve"> Splošn</w:t>
      </w:r>
      <w:r w:rsidR="00654FAF" w:rsidRPr="009917A5">
        <w:rPr>
          <w:rFonts w:cs="Arial"/>
          <w:sz w:val="22"/>
          <w:szCs w:val="22"/>
          <w:lang w:val="sl-SI"/>
        </w:rPr>
        <w:t>e</w:t>
      </w:r>
      <w:r w:rsidRPr="009917A5">
        <w:rPr>
          <w:rFonts w:cs="Arial"/>
          <w:sz w:val="22"/>
          <w:szCs w:val="22"/>
        </w:rPr>
        <w:t xml:space="preserve"> deklaracij</w:t>
      </w:r>
      <w:r w:rsidR="00654FAF" w:rsidRPr="009917A5">
        <w:rPr>
          <w:rFonts w:cs="Arial"/>
          <w:sz w:val="22"/>
          <w:szCs w:val="22"/>
          <w:lang w:val="sl-SI"/>
        </w:rPr>
        <w:t>e</w:t>
      </w:r>
      <w:r w:rsidRPr="009917A5">
        <w:rPr>
          <w:rFonts w:cs="Arial"/>
          <w:sz w:val="22"/>
          <w:szCs w:val="22"/>
        </w:rPr>
        <w:t xml:space="preserve"> človekovih pravic, Konvencij</w:t>
      </w:r>
      <w:r w:rsidR="00654FAF" w:rsidRPr="009917A5">
        <w:rPr>
          <w:rFonts w:cs="Arial"/>
          <w:sz w:val="22"/>
          <w:szCs w:val="22"/>
          <w:lang w:val="sl-SI"/>
        </w:rPr>
        <w:t>e</w:t>
      </w:r>
      <w:r w:rsidRPr="009917A5">
        <w:rPr>
          <w:rFonts w:cs="Arial"/>
          <w:sz w:val="22"/>
          <w:szCs w:val="22"/>
        </w:rPr>
        <w:t xml:space="preserve"> o otrokovih pravicah, Konvencij</w:t>
      </w:r>
      <w:r w:rsidR="00654FAF" w:rsidRPr="009917A5">
        <w:rPr>
          <w:rFonts w:cs="Arial"/>
          <w:sz w:val="22"/>
          <w:szCs w:val="22"/>
          <w:lang w:val="sl-SI"/>
        </w:rPr>
        <w:t>e</w:t>
      </w:r>
      <w:r w:rsidRPr="009917A5">
        <w:rPr>
          <w:rFonts w:cs="Arial"/>
          <w:sz w:val="22"/>
          <w:szCs w:val="22"/>
        </w:rPr>
        <w:t xml:space="preserve"> Z</w:t>
      </w:r>
      <w:r w:rsidR="00C6281F" w:rsidRPr="009917A5">
        <w:rPr>
          <w:rFonts w:cs="Arial"/>
          <w:sz w:val="22"/>
          <w:szCs w:val="22"/>
          <w:lang w:val="sl-SI"/>
        </w:rPr>
        <w:t>druženih narodov</w:t>
      </w:r>
      <w:r w:rsidRPr="009917A5">
        <w:rPr>
          <w:rFonts w:cs="Arial"/>
          <w:sz w:val="22"/>
          <w:szCs w:val="22"/>
        </w:rPr>
        <w:t xml:space="preserve"> o odpravi vseh oblik diskriminacije žensk, Evropsk</w:t>
      </w:r>
      <w:r w:rsidR="00654FAF" w:rsidRPr="009917A5">
        <w:rPr>
          <w:rFonts w:cs="Arial"/>
          <w:sz w:val="22"/>
          <w:szCs w:val="22"/>
          <w:lang w:val="sl-SI"/>
        </w:rPr>
        <w:t>e</w:t>
      </w:r>
      <w:r w:rsidRPr="009917A5">
        <w:rPr>
          <w:rFonts w:cs="Arial"/>
          <w:sz w:val="22"/>
          <w:szCs w:val="22"/>
        </w:rPr>
        <w:t xml:space="preserve"> konvencij</w:t>
      </w:r>
      <w:r w:rsidR="00654FAF" w:rsidRPr="009917A5">
        <w:rPr>
          <w:rFonts w:cs="Arial"/>
          <w:sz w:val="22"/>
          <w:szCs w:val="22"/>
          <w:lang w:val="sl-SI"/>
        </w:rPr>
        <w:t>e</w:t>
      </w:r>
      <w:r w:rsidRPr="009917A5">
        <w:rPr>
          <w:rFonts w:cs="Arial"/>
          <w:sz w:val="22"/>
          <w:szCs w:val="22"/>
        </w:rPr>
        <w:t xml:space="preserve"> o varstvu človekovih pravic in temeljnih svoboščin, </w:t>
      </w:r>
      <w:r w:rsidRPr="009917A5">
        <w:rPr>
          <w:rFonts w:cs="Arial"/>
          <w:sz w:val="22"/>
          <w:szCs w:val="22"/>
        </w:rPr>
        <w:lastRenderedPageBreak/>
        <w:t>Evropsk</w:t>
      </w:r>
      <w:r w:rsidR="00654FAF" w:rsidRPr="009917A5">
        <w:rPr>
          <w:rFonts w:cs="Arial"/>
          <w:sz w:val="22"/>
          <w:szCs w:val="22"/>
          <w:lang w:val="sl-SI"/>
        </w:rPr>
        <w:t>e</w:t>
      </w:r>
      <w:r w:rsidRPr="009917A5">
        <w:rPr>
          <w:rFonts w:cs="Arial"/>
          <w:sz w:val="22"/>
          <w:szCs w:val="22"/>
        </w:rPr>
        <w:t xml:space="preserve"> socialn</w:t>
      </w:r>
      <w:r w:rsidR="00654FAF" w:rsidRPr="009917A5">
        <w:rPr>
          <w:rFonts w:cs="Arial"/>
          <w:sz w:val="22"/>
          <w:szCs w:val="22"/>
          <w:lang w:val="sl-SI"/>
        </w:rPr>
        <w:t>e</w:t>
      </w:r>
      <w:r w:rsidRPr="009917A5">
        <w:rPr>
          <w:rFonts w:cs="Arial"/>
          <w:sz w:val="22"/>
          <w:szCs w:val="22"/>
        </w:rPr>
        <w:t xml:space="preserve"> listin</w:t>
      </w:r>
      <w:r w:rsidR="00654FAF" w:rsidRPr="009917A5">
        <w:rPr>
          <w:rFonts w:cs="Arial"/>
          <w:sz w:val="22"/>
          <w:szCs w:val="22"/>
          <w:lang w:val="sl-SI"/>
        </w:rPr>
        <w:t>e</w:t>
      </w:r>
      <w:r w:rsidR="008F75F4" w:rsidRPr="009917A5">
        <w:rPr>
          <w:rFonts w:cs="Arial"/>
          <w:sz w:val="22"/>
          <w:szCs w:val="22"/>
          <w:lang w:val="sl-SI"/>
        </w:rPr>
        <w:t>,</w:t>
      </w:r>
      <w:r w:rsidRPr="009917A5">
        <w:rPr>
          <w:rFonts w:cs="Arial"/>
          <w:sz w:val="22"/>
          <w:szCs w:val="22"/>
        </w:rPr>
        <w:t xml:space="preserve"> </w:t>
      </w:r>
      <w:r w:rsidR="00E45CAB" w:rsidRPr="009917A5">
        <w:rPr>
          <w:rFonts w:cs="Arial"/>
          <w:sz w:val="22"/>
          <w:szCs w:val="22"/>
        </w:rPr>
        <w:t>Konvencij</w:t>
      </w:r>
      <w:r w:rsidR="00E45CAB" w:rsidRPr="009917A5">
        <w:rPr>
          <w:rFonts w:cs="Arial"/>
          <w:sz w:val="22"/>
          <w:szCs w:val="22"/>
          <w:lang w:val="sl-SI"/>
        </w:rPr>
        <w:t>e</w:t>
      </w:r>
      <w:r w:rsidR="00E45CAB" w:rsidRPr="009917A5">
        <w:rPr>
          <w:rFonts w:cs="Arial"/>
          <w:sz w:val="22"/>
          <w:szCs w:val="22"/>
        </w:rPr>
        <w:t xml:space="preserve"> Sveta Evrope o preprečevanju nasilja nad ženskami in nasilja v družini ter o boju proti njima</w:t>
      </w:r>
      <w:r w:rsidR="00E45CAB" w:rsidRPr="009917A5">
        <w:rPr>
          <w:rFonts w:cs="Arial"/>
          <w:sz w:val="22"/>
          <w:szCs w:val="22"/>
          <w:lang w:val="sl-SI"/>
        </w:rPr>
        <w:t xml:space="preserve">, </w:t>
      </w:r>
      <w:r w:rsidRPr="009917A5">
        <w:rPr>
          <w:rFonts w:cs="Arial"/>
          <w:sz w:val="22"/>
          <w:szCs w:val="22"/>
        </w:rPr>
        <w:t>Evropsk</w:t>
      </w:r>
      <w:r w:rsidR="00654FAF" w:rsidRPr="009917A5">
        <w:rPr>
          <w:rFonts w:cs="Arial"/>
          <w:sz w:val="22"/>
          <w:szCs w:val="22"/>
          <w:lang w:val="sl-SI"/>
        </w:rPr>
        <w:t>e</w:t>
      </w:r>
      <w:r w:rsidRPr="009917A5">
        <w:rPr>
          <w:rFonts w:cs="Arial"/>
          <w:sz w:val="22"/>
          <w:szCs w:val="22"/>
        </w:rPr>
        <w:t xml:space="preserve"> konvencij</w:t>
      </w:r>
      <w:r w:rsidR="00654FAF" w:rsidRPr="009917A5">
        <w:rPr>
          <w:rFonts w:cs="Arial"/>
          <w:sz w:val="22"/>
          <w:szCs w:val="22"/>
          <w:lang w:val="sl-SI"/>
        </w:rPr>
        <w:t>e</w:t>
      </w:r>
      <w:r w:rsidRPr="009917A5">
        <w:rPr>
          <w:rFonts w:cs="Arial"/>
          <w:sz w:val="22"/>
          <w:szCs w:val="22"/>
        </w:rPr>
        <w:t xml:space="preserve"> o preprečevanju mučenja in nečloveškega ali ponižujočega ravnanja in kaznovanja</w:t>
      </w:r>
      <w:r w:rsidR="00E45CAB" w:rsidRPr="009917A5">
        <w:rPr>
          <w:rFonts w:cs="Arial"/>
          <w:sz w:val="22"/>
          <w:szCs w:val="22"/>
          <w:lang w:val="sl-SI"/>
        </w:rPr>
        <w:t xml:space="preserve"> ter </w:t>
      </w:r>
      <w:r w:rsidR="008F75F4" w:rsidRPr="009917A5">
        <w:rPr>
          <w:rFonts w:cs="Arial"/>
          <w:sz w:val="22"/>
          <w:szCs w:val="22"/>
        </w:rPr>
        <w:t>Konvencij</w:t>
      </w:r>
      <w:r w:rsidR="00654FAF" w:rsidRPr="009917A5">
        <w:rPr>
          <w:rFonts w:cs="Arial"/>
          <w:sz w:val="22"/>
          <w:szCs w:val="22"/>
          <w:lang w:val="sl-SI"/>
        </w:rPr>
        <w:t>e</w:t>
      </w:r>
      <w:r w:rsidR="008F75F4" w:rsidRPr="009917A5">
        <w:rPr>
          <w:rFonts w:cs="Arial"/>
          <w:sz w:val="22"/>
          <w:szCs w:val="22"/>
        </w:rPr>
        <w:t xml:space="preserve"> Z</w:t>
      </w:r>
      <w:r w:rsidR="00C6281F" w:rsidRPr="009917A5">
        <w:rPr>
          <w:rFonts w:cs="Arial"/>
          <w:sz w:val="22"/>
          <w:szCs w:val="22"/>
          <w:lang w:val="sl-SI"/>
        </w:rPr>
        <w:t>druženih narodov</w:t>
      </w:r>
      <w:r w:rsidR="008F75F4" w:rsidRPr="009917A5">
        <w:rPr>
          <w:rFonts w:cs="Arial"/>
          <w:sz w:val="22"/>
          <w:szCs w:val="22"/>
        </w:rPr>
        <w:t xml:space="preserve"> o pravicah invalidov</w:t>
      </w:r>
      <w:r w:rsidR="00AD19CA" w:rsidRPr="009917A5">
        <w:rPr>
          <w:rFonts w:cs="Arial"/>
          <w:sz w:val="22"/>
          <w:szCs w:val="22"/>
          <w:lang w:val="sl-SI"/>
        </w:rPr>
        <w:t>.</w:t>
      </w:r>
    </w:p>
    <w:p w14:paraId="57E8154F" w14:textId="649D4CBA" w:rsidR="001E7DED" w:rsidRPr="009917A5" w:rsidRDefault="001E7DED" w:rsidP="001E7DED">
      <w:pPr>
        <w:pStyle w:val="Odstavek"/>
        <w:spacing w:line="276" w:lineRule="auto"/>
        <w:rPr>
          <w:rFonts w:cs="Arial"/>
          <w:sz w:val="22"/>
          <w:szCs w:val="22"/>
          <w:lang w:val="sl-SI"/>
        </w:rPr>
      </w:pPr>
      <w:r w:rsidRPr="009917A5">
        <w:rPr>
          <w:rFonts w:cs="Arial"/>
          <w:sz w:val="22"/>
          <w:szCs w:val="22"/>
        </w:rPr>
        <w:t xml:space="preserve">Slovenija je </w:t>
      </w:r>
      <w:r w:rsidR="00C6281F" w:rsidRPr="009917A5">
        <w:rPr>
          <w:rFonts w:cs="Arial"/>
          <w:sz w:val="22"/>
          <w:szCs w:val="22"/>
        </w:rPr>
        <w:t xml:space="preserve">pravzaprav </w:t>
      </w:r>
      <w:r w:rsidRPr="009917A5">
        <w:rPr>
          <w:rFonts w:cs="Arial"/>
          <w:sz w:val="22"/>
          <w:szCs w:val="22"/>
        </w:rPr>
        <w:t xml:space="preserve">podpisnica vseh pomembnejših deklaracij, konvencij in sporazumov, ki urejajo problematiko nasilja v družini in nasilja nad ženskami. Leta 2015 je ratificirala </w:t>
      </w:r>
      <w:bookmarkStart w:id="4" w:name="_Hlk109633917"/>
      <w:r w:rsidRPr="009917A5">
        <w:rPr>
          <w:rFonts w:cs="Arial"/>
          <w:sz w:val="22"/>
          <w:szCs w:val="22"/>
        </w:rPr>
        <w:t xml:space="preserve">Konvencijo Sveta Evrope o preprečevanju nasilja nad ženskami in nasilja v družini ter o boju proti njima </w:t>
      </w:r>
      <w:bookmarkEnd w:id="4"/>
      <w:r w:rsidRPr="009917A5">
        <w:rPr>
          <w:rFonts w:cs="Arial"/>
          <w:sz w:val="22"/>
          <w:szCs w:val="22"/>
        </w:rPr>
        <w:t>(</w:t>
      </w:r>
      <w:r w:rsidR="00E45CAB" w:rsidRPr="009917A5">
        <w:rPr>
          <w:rFonts w:cs="Arial"/>
          <w:sz w:val="22"/>
          <w:szCs w:val="22"/>
          <w:lang w:val="sl-SI"/>
        </w:rPr>
        <w:t>v nadaljnjem besedilu:</w:t>
      </w:r>
      <w:r w:rsidRPr="009917A5">
        <w:rPr>
          <w:rFonts w:cs="Arial"/>
          <w:sz w:val="22"/>
          <w:szCs w:val="22"/>
        </w:rPr>
        <w:t xml:space="preserve"> Istanbulska konvencija). Istanbulska konvencija je bila sprejeta 7. aprila 2011, v veljavo pa je stopila 1. avgusta 2014. </w:t>
      </w:r>
    </w:p>
    <w:p w14:paraId="7757F3DF" w14:textId="2BDA25F3" w:rsidR="00B034CB" w:rsidRPr="009917A5" w:rsidRDefault="007B6896" w:rsidP="00D70C8E">
      <w:pPr>
        <w:pStyle w:val="Odstavek"/>
        <w:spacing w:line="276" w:lineRule="auto"/>
        <w:rPr>
          <w:rFonts w:cs="Arial"/>
          <w:sz w:val="22"/>
          <w:szCs w:val="22"/>
        </w:rPr>
      </w:pPr>
      <w:r w:rsidRPr="009917A5">
        <w:rPr>
          <w:rFonts w:cs="Arial"/>
          <w:sz w:val="22"/>
          <w:szCs w:val="22"/>
        </w:rPr>
        <w:t>Istanbulska konvencija je prvi in hkrati najobsežnejši regionalni pravni instrument, ki celovito določa obveznosti pogodbenic za preprečevanje nasilja nad ženskami, vključno z nasiljem v družini.</w:t>
      </w:r>
      <w:r w:rsidR="005B2082" w:rsidRPr="009917A5">
        <w:rPr>
          <w:rFonts w:cs="Arial"/>
          <w:sz w:val="22"/>
          <w:szCs w:val="22"/>
        </w:rPr>
        <w:t xml:space="preserve"> Temeljni cilj konvencije je ustvariti Evropo brez nasilja nad ženskami in nasilja v družini. V ta namen konvencija jasno vzpostavlja povezavo med doseganjem enakosti spolov in odpravo vseh oblik nasilja nad ženskami. Konvencija je tako izhodišče za različne ukrepe, ki nasilje nad ženskami pravno in dejansko umeščajo v širši okvir boja proti diskriminaciji žensk in doseganja enakosti spolov, predvsem s preprečevanjem in odpravljanjem nasilja nad ženskami in nasilja v družini, s prispevanjem k odpravi vseh oblik diskriminacije žensk in zagotavljanjem dejanske enakosti spolov, z oblikovanjem celostnega pristopa k oblikovanju, izvajanju in spremljanju politik in ukrepov za zaščito in podporo žrtvam nasilja nad ženskami in nasilja v družini ter s spodbujanjem sodelovanja v boju proti tovrstnemu nasilju na državni in mednarodni ravni.</w:t>
      </w:r>
      <w:r w:rsidR="00862993" w:rsidRPr="009917A5">
        <w:rPr>
          <w:rFonts w:cs="Arial"/>
          <w:sz w:val="22"/>
          <w:szCs w:val="22"/>
        </w:rPr>
        <w:t xml:space="preserve"> Države pogodbenice obvezuje k celostnemu pristopu obravnave nasilja, ki vključuje preprečevanje nasilja, zaščito in podporo žrtev, pregon storilcev ter celovito in koordinirano ukrepanje. Da je bilo sprejetje konvencije nujen korak v smeri celovitejše in učinkovitejše obravnave nasilja v družini, dokazuje tudi najnovejša študija Evropskega inštituta za enakost  spolov. Študija je pokazala, da je problem tovrstnega nasilja najprej problem človekovih pravic žensk, zato je osnovni namen ukrepov seveda preprečevanje nadaljnjih kršitev teh pravic, saj ima to hude posledice za ženske in posledično za vso družbo. </w:t>
      </w:r>
    </w:p>
    <w:p w14:paraId="6AEEB8A3" w14:textId="7598D605" w:rsidR="00E45CAB" w:rsidRPr="009917A5" w:rsidRDefault="00E45CAB" w:rsidP="00D70C8E">
      <w:pPr>
        <w:pStyle w:val="Odstavek"/>
        <w:spacing w:line="276" w:lineRule="auto"/>
        <w:rPr>
          <w:rFonts w:cs="Arial"/>
          <w:sz w:val="22"/>
          <w:szCs w:val="22"/>
        </w:rPr>
      </w:pPr>
      <w:r w:rsidRPr="009917A5">
        <w:rPr>
          <w:rFonts w:cs="Arial"/>
          <w:sz w:val="22"/>
          <w:szCs w:val="22"/>
        </w:rPr>
        <w:t xml:space="preserve">Svet Evrope je 12. oktobra 2021 objavil prvo </w:t>
      </w:r>
      <w:r w:rsidRPr="009917A5">
        <w:rPr>
          <w:rFonts w:cs="Arial"/>
          <w:sz w:val="22"/>
          <w:szCs w:val="22"/>
          <w:lang w:val="sl-SI"/>
        </w:rPr>
        <w:t>P</w:t>
      </w:r>
      <w:r w:rsidRPr="009917A5">
        <w:rPr>
          <w:rFonts w:cs="Arial"/>
          <w:sz w:val="22"/>
          <w:szCs w:val="22"/>
        </w:rPr>
        <w:t xml:space="preserve">oročilo o uresničevanju določil Konvencije Sveta Evrope o preprečevanju nasilja nad ženskami in nasilja v družini ter o boju proti njima (Istanbulska konvencija) v Republiki Sloveniji. Poročilo izpostavlja številne pozitivne zakonske ukrepe in ukrepe politik, ki so jih izvedli slovenski organi in dokazujejo njihovo jasno zavezanost </w:t>
      </w:r>
      <w:r w:rsidRPr="009917A5">
        <w:rPr>
          <w:rFonts w:cs="Arial"/>
          <w:sz w:val="22"/>
          <w:szCs w:val="22"/>
          <w:lang w:val="sl-SI"/>
        </w:rPr>
        <w:t xml:space="preserve">k </w:t>
      </w:r>
      <w:r w:rsidRPr="009917A5">
        <w:rPr>
          <w:rFonts w:cs="Arial"/>
          <w:sz w:val="22"/>
          <w:szCs w:val="22"/>
        </w:rPr>
        <w:t xml:space="preserve">odpravi nasilja nad ženskami zaradi spola. Skupina GREVIO je ugotovila, da so slovenski organi dosegli velik napredek pri oblikovanju celovitega zakonskega in institucionalnega okvira ter okvira politik na področju preprečevanja nasilja v družini. Ob priznanju pozitivnega napredka na področju nasilja v družini in kazenske zakonodaje pa poročilo tudi poudarja, da je manj pozornosti, financiranja in politične podpore usmerjene k drugim oblikam nasilja nad ženskami, ki jih obravnava konvencija. Zato je eno od priporočil skupine GREVIO, da se mora Slovenija v prihodnje na vse oblike nasilja nad ženskami odzvati na celosten način, pri čemer je sprejetje novega obsežnega strateškega dokumenta, ki obravnava vse oblike nasilja nad ženskami, ključ do doseganja tega cilja. Skupina GREVIO je opazila tudi druga področja, na katerih je potrebno izboljšanje z namenom doseganja višje ravni skladnosti z zahtevami Istanbulske konvencije, ki pa se nanašajo predvsem na spolno nevtralen pristop zakonskih določb in političnih dokumentov, ki obravnavajo nasilje nad ženskami, vključno z nasiljem v družini. Po mnenje skupine GREVIO je potrebnega več truda, </w:t>
      </w:r>
      <w:r w:rsidRPr="009917A5">
        <w:rPr>
          <w:rFonts w:cs="Arial"/>
          <w:sz w:val="22"/>
          <w:szCs w:val="22"/>
        </w:rPr>
        <w:lastRenderedPageBreak/>
        <w:t xml:space="preserve">da bi </w:t>
      </w:r>
      <w:r w:rsidR="00FC74D4" w:rsidRPr="009917A5">
        <w:rPr>
          <w:rFonts w:cs="Arial"/>
          <w:sz w:val="22"/>
          <w:szCs w:val="22"/>
          <w:lang w:val="sl-SI"/>
        </w:rPr>
        <w:t>ukrepi naslavljali</w:t>
      </w:r>
      <w:r w:rsidRPr="009917A5">
        <w:rPr>
          <w:rFonts w:cs="Arial"/>
          <w:sz w:val="22"/>
          <w:szCs w:val="22"/>
        </w:rPr>
        <w:t xml:space="preserve"> različne oblike nasilja nad ženskami</w:t>
      </w:r>
      <w:r w:rsidR="00FC74D4" w:rsidRPr="009917A5">
        <w:rPr>
          <w:rFonts w:cs="Arial"/>
          <w:sz w:val="22"/>
          <w:szCs w:val="22"/>
          <w:lang w:val="sl-SI"/>
        </w:rPr>
        <w:t xml:space="preserve"> (</w:t>
      </w:r>
      <w:r w:rsidRPr="009917A5">
        <w:rPr>
          <w:rFonts w:cs="Arial"/>
          <w:sz w:val="22"/>
          <w:szCs w:val="22"/>
        </w:rPr>
        <w:t>vključno z nasiljem v družini</w:t>
      </w:r>
      <w:r w:rsidR="00FC74D4" w:rsidRPr="009917A5">
        <w:rPr>
          <w:rFonts w:cs="Arial"/>
          <w:sz w:val="22"/>
          <w:szCs w:val="22"/>
          <w:lang w:val="sl-SI"/>
        </w:rPr>
        <w:t>)</w:t>
      </w:r>
      <w:r w:rsidRPr="009917A5">
        <w:rPr>
          <w:rFonts w:cs="Arial"/>
          <w:sz w:val="22"/>
          <w:szCs w:val="22"/>
        </w:rPr>
        <w:t>, kot s spolom povezan pojav.</w:t>
      </w:r>
    </w:p>
    <w:p w14:paraId="4BA2583F" w14:textId="77777777" w:rsidR="00F90C8F" w:rsidRPr="009917A5" w:rsidRDefault="00F90C8F" w:rsidP="00D70C8E">
      <w:pPr>
        <w:pStyle w:val="Odstavek"/>
        <w:spacing w:line="276" w:lineRule="auto"/>
        <w:rPr>
          <w:rFonts w:cs="Arial"/>
          <w:sz w:val="22"/>
          <w:szCs w:val="22"/>
        </w:rPr>
      </w:pPr>
      <w:r w:rsidRPr="009917A5">
        <w:rPr>
          <w:rFonts w:cs="Arial"/>
          <w:sz w:val="22"/>
          <w:szCs w:val="22"/>
        </w:rPr>
        <w:t>Slovenija je naredila velik napredek tudi na področju zaščite otrok</w:t>
      </w:r>
      <w:r w:rsidR="004A7805" w:rsidRPr="009917A5">
        <w:rPr>
          <w:rFonts w:cs="Arial"/>
          <w:sz w:val="22"/>
          <w:szCs w:val="22"/>
        </w:rPr>
        <w:t xml:space="preserve"> pred nasiljem</w:t>
      </w:r>
      <w:r w:rsidRPr="009917A5">
        <w:rPr>
          <w:rFonts w:cs="Arial"/>
          <w:sz w:val="22"/>
          <w:szCs w:val="22"/>
        </w:rPr>
        <w:t xml:space="preserve">. Sprejela je Konvencijo o zaščiti otrok pred spolnim izkoriščanjem in spolno zlorabo (t. i. </w:t>
      </w:r>
      <w:proofErr w:type="spellStart"/>
      <w:r w:rsidRPr="009917A5">
        <w:rPr>
          <w:rFonts w:cs="Arial"/>
          <w:sz w:val="22"/>
          <w:szCs w:val="22"/>
        </w:rPr>
        <w:t>Lanzarotsko</w:t>
      </w:r>
      <w:proofErr w:type="spellEnd"/>
      <w:r w:rsidRPr="009917A5">
        <w:rPr>
          <w:rFonts w:cs="Arial"/>
          <w:sz w:val="22"/>
          <w:szCs w:val="22"/>
        </w:rPr>
        <w:t xml:space="preserve"> konvencijo), ki je začela veljati 1. januarja 2014. Konvencija je eden ključnih instrumentov Sveta Evrope na področju boja proti spolnemu izkoriščanju otrok in celovito ureja tovrstno problematiko, vključno z inkriminacijo vseh vrst spolnih deliktov, storjenih nad otroki, pregonom storilcev in zaščito žrtev.</w:t>
      </w:r>
    </w:p>
    <w:p w14:paraId="2E2056BC" w14:textId="0AD3E46E" w:rsidR="00815930" w:rsidRPr="009917A5" w:rsidRDefault="00F90C8F" w:rsidP="00D70C8E">
      <w:pPr>
        <w:pStyle w:val="Odstavek"/>
        <w:spacing w:line="276" w:lineRule="auto"/>
        <w:rPr>
          <w:rFonts w:cs="Arial"/>
          <w:sz w:val="22"/>
          <w:szCs w:val="22"/>
        </w:rPr>
      </w:pPr>
      <w:r w:rsidRPr="009917A5">
        <w:rPr>
          <w:rFonts w:cs="Arial"/>
          <w:sz w:val="22"/>
          <w:szCs w:val="22"/>
        </w:rPr>
        <w:t xml:space="preserve"> </w:t>
      </w:r>
      <w:r w:rsidR="004542AF" w:rsidRPr="009917A5">
        <w:rPr>
          <w:rFonts w:cs="Arial"/>
          <w:sz w:val="22"/>
          <w:szCs w:val="22"/>
          <w:lang w:val="sl-SI"/>
        </w:rPr>
        <w:t>Področj</w:t>
      </w:r>
      <w:r w:rsidR="008F0A39" w:rsidRPr="009917A5">
        <w:rPr>
          <w:rFonts w:cs="Arial"/>
          <w:sz w:val="22"/>
          <w:szCs w:val="22"/>
          <w:lang w:val="sl-SI"/>
        </w:rPr>
        <w:t>e</w:t>
      </w:r>
      <w:r w:rsidR="004542AF" w:rsidRPr="009917A5">
        <w:rPr>
          <w:rFonts w:cs="Arial"/>
          <w:sz w:val="22"/>
          <w:szCs w:val="22"/>
        </w:rPr>
        <w:t xml:space="preserve"> preprečevanja nasilja v družini in nasilja nad ženskami </w:t>
      </w:r>
      <w:r w:rsidR="004542AF" w:rsidRPr="009917A5">
        <w:rPr>
          <w:rFonts w:cs="Arial"/>
          <w:sz w:val="22"/>
          <w:szCs w:val="22"/>
          <w:lang w:val="sl-SI"/>
        </w:rPr>
        <w:t xml:space="preserve">predstavlja </w:t>
      </w:r>
      <w:r w:rsidR="00841792" w:rsidRPr="009917A5">
        <w:rPr>
          <w:rFonts w:cs="Arial"/>
          <w:sz w:val="22"/>
          <w:szCs w:val="22"/>
        </w:rPr>
        <w:t>pomemben</w:t>
      </w:r>
      <w:r w:rsidR="004542AF" w:rsidRPr="009917A5">
        <w:rPr>
          <w:rFonts w:cs="Arial"/>
          <w:sz w:val="22"/>
          <w:szCs w:val="22"/>
        </w:rPr>
        <w:t xml:space="preserve"> del družinske politike in politike enakosti spolov</w:t>
      </w:r>
      <w:r w:rsidR="004542AF" w:rsidRPr="009917A5">
        <w:rPr>
          <w:rFonts w:cs="Arial"/>
          <w:sz w:val="22"/>
          <w:szCs w:val="22"/>
          <w:lang w:val="sl-SI"/>
        </w:rPr>
        <w:t xml:space="preserve">. </w:t>
      </w:r>
      <w:r w:rsidR="007518B9" w:rsidRPr="009917A5">
        <w:rPr>
          <w:rFonts w:cs="Arial"/>
          <w:sz w:val="22"/>
          <w:szCs w:val="22"/>
        </w:rPr>
        <w:t>Za urejanje tovrstne problematike je izjemno pomemben pristop</w:t>
      </w:r>
      <w:r w:rsidR="00FF0190" w:rsidRPr="009917A5">
        <w:rPr>
          <w:rFonts w:cs="Arial"/>
          <w:sz w:val="22"/>
          <w:szCs w:val="22"/>
        </w:rPr>
        <w:t xml:space="preserve">, ki nikakor ne sme izhajati iz ideje, da je nasilje v družini ali nad ženskami individualen problem posamezne družine in/ali ženske. </w:t>
      </w:r>
      <w:r w:rsidR="004542AF" w:rsidRPr="009917A5">
        <w:rPr>
          <w:rFonts w:cs="Arial"/>
          <w:sz w:val="22"/>
          <w:szCs w:val="22"/>
          <w:lang w:val="sl-SI"/>
        </w:rPr>
        <w:t xml:space="preserve">Poleg </w:t>
      </w:r>
      <w:r w:rsidR="001D63BE" w:rsidRPr="009917A5">
        <w:rPr>
          <w:rFonts w:cs="Arial"/>
          <w:sz w:val="22"/>
          <w:szCs w:val="22"/>
          <w:lang w:val="sl-SI"/>
        </w:rPr>
        <w:t xml:space="preserve">naslavljanja </w:t>
      </w:r>
      <w:r w:rsidR="004542AF" w:rsidRPr="009917A5">
        <w:rPr>
          <w:rFonts w:cs="Arial"/>
          <w:sz w:val="22"/>
          <w:szCs w:val="22"/>
          <w:lang w:val="sl-SI"/>
        </w:rPr>
        <w:t>individualnih travmatičnih izkuš</w:t>
      </w:r>
      <w:r w:rsidR="001D63BE" w:rsidRPr="009917A5">
        <w:rPr>
          <w:rFonts w:cs="Arial"/>
          <w:sz w:val="22"/>
          <w:szCs w:val="22"/>
          <w:lang w:val="sl-SI"/>
        </w:rPr>
        <w:t>e</w:t>
      </w:r>
      <w:r w:rsidR="004542AF" w:rsidRPr="009917A5">
        <w:rPr>
          <w:rFonts w:cs="Arial"/>
          <w:sz w:val="22"/>
          <w:szCs w:val="22"/>
          <w:lang w:val="sl-SI"/>
        </w:rPr>
        <w:t xml:space="preserve">nj žrtev nasilja je potrebno namreč </w:t>
      </w:r>
      <w:r w:rsidR="004542AF" w:rsidRPr="009917A5">
        <w:rPr>
          <w:rFonts w:cs="Arial"/>
          <w:sz w:val="22"/>
          <w:szCs w:val="22"/>
        </w:rPr>
        <w:t>problematiko</w:t>
      </w:r>
      <w:r w:rsidR="00FF0190" w:rsidRPr="009917A5">
        <w:rPr>
          <w:rFonts w:cs="Arial"/>
          <w:sz w:val="22"/>
          <w:szCs w:val="22"/>
        </w:rPr>
        <w:t xml:space="preserve"> nasilja vedno obravnavati </w:t>
      </w:r>
      <w:r w:rsidR="004542AF" w:rsidRPr="009917A5">
        <w:rPr>
          <w:rFonts w:cs="Arial"/>
          <w:sz w:val="22"/>
          <w:szCs w:val="22"/>
          <w:lang w:val="sl-SI"/>
        </w:rPr>
        <w:t xml:space="preserve">tudi </w:t>
      </w:r>
      <w:r w:rsidR="00FF0190" w:rsidRPr="009917A5">
        <w:rPr>
          <w:rFonts w:cs="Arial"/>
          <w:sz w:val="22"/>
          <w:szCs w:val="22"/>
        </w:rPr>
        <w:t>kot splošen družbeni problem in kot javno vprašanje.</w:t>
      </w:r>
      <w:r w:rsidR="00B355C1" w:rsidRPr="009917A5">
        <w:rPr>
          <w:rFonts w:cs="Arial"/>
          <w:sz w:val="22"/>
          <w:szCs w:val="22"/>
        </w:rPr>
        <w:t xml:space="preserve"> Zato je pomembna naloga države, da nasilje preprečuje, skrbi za preventivo</w:t>
      </w:r>
      <w:r w:rsidR="004542AF" w:rsidRPr="009917A5">
        <w:rPr>
          <w:rFonts w:cs="Arial"/>
          <w:sz w:val="22"/>
          <w:szCs w:val="22"/>
          <w:lang w:val="sl-SI"/>
        </w:rPr>
        <w:t xml:space="preserve"> in ozaveščanje</w:t>
      </w:r>
      <w:r w:rsidR="00B355C1" w:rsidRPr="009917A5">
        <w:rPr>
          <w:rFonts w:cs="Arial"/>
          <w:sz w:val="22"/>
          <w:szCs w:val="22"/>
        </w:rPr>
        <w:t>, hkrati pa zagotavlja ustrezne ukrepe za zaščito, obravnavo in oskrbo žrtev nasilja. Pri tem pa ne sme pozabiti na delo s povzročitelji nasilja.</w:t>
      </w:r>
    </w:p>
    <w:p w14:paraId="7DEF132B" w14:textId="4B4A9803" w:rsidR="001A6B8F" w:rsidRPr="009917A5" w:rsidRDefault="001A6B8F" w:rsidP="00D70C8E">
      <w:pPr>
        <w:pStyle w:val="Odstavek"/>
        <w:spacing w:line="276" w:lineRule="auto"/>
        <w:rPr>
          <w:rFonts w:cs="Arial"/>
          <w:sz w:val="22"/>
          <w:szCs w:val="22"/>
        </w:rPr>
      </w:pPr>
      <w:r w:rsidRPr="009917A5">
        <w:rPr>
          <w:rFonts w:cs="Arial"/>
          <w:sz w:val="22"/>
          <w:szCs w:val="22"/>
        </w:rPr>
        <w:t xml:space="preserve">Preprečevanje in boj proti vsem oblikam nasilja nad ženskami je </w:t>
      </w:r>
      <w:r w:rsidR="00FC74D4" w:rsidRPr="009917A5">
        <w:rPr>
          <w:rFonts w:cs="Arial"/>
          <w:sz w:val="22"/>
          <w:szCs w:val="22"/>
          <w:lang w:val="sl-SI"/>
        </w:rPr>
        <w:t xml:space="preserve">bilo </w:t>
      </w:r>
      <w:r w:rsidRPr="009917A5">
        <w:rPr>
          <w:rFonts w:cs="Arial"/>
          <w:sz w:val="22"/>
          <w:szCs w:val="22"/>
        </w:rPr>
        <w:t xml:space="preserve">eno izmed prioritetnih področij Resolucije o nacionalnem programu za enake možnosti žensk in moških 2015-2020, ki </w:t>
      </w:r>
      <w:r w:rsidR="00FC74D4" w:rsidRPr="009917A5">
        <w:rPr>
          <w:rFonts w:cs="Arial"/>
          <w:sz w:val="22"/>
          <w:szCs w:val="22"/>
          <w:lang w:val="sl-SI"/>
        </w:rPr>
        <w:t>je vključevalo</w:t>
      </w:r>
      <w:r w:rsidRPr="009917A5">
        <w:rPr>
          <w:rFonts w:cs="Arial"/>
          <w:sz w:val="22"/>
          <w:szCs w:val="22"/>
        </w:rPr>
        <w:t xml:space="preserve"> ukrepe za doseganje ničelne strpnosti do nasilja nad ženskami. Nasilje nad ženskami je </w:t>
      </w:r>
      <w:r w:rsidR="00FC74D4" w:rsidRPr="009917A5">
        <w:rPr>
          <w:rFonts w:cs="Arial"/>
          <w:sz w:val="22"/>
          <w:szCs w:val="22"/>
          <w:lang w:val="sl-SI"/>
        </w:rPr>
        <w:t xml:space="preserve">bilo </w:t>
      </w:r>
      <w:r w:rsidRPr="009917A5">
        <w:rPr>
          <w:rFonts w:cs="Arial"/>
          <w:sz w:val="22"/>
          <w:szCs w:val="22"/>
        </w:rPr>
        <w:t xml:space="preserve">v resoluciji opredeljeno kot ena najbolj razširjenih kršitev človekovih pravic in oblika diskriminacije na podlagi spola, ki izhaja iz neenakovrednih družbenih odnosov med spoloma, ogroža zdravje, dostojanstvo, varnost in avtonomijo žrtev, ki so mu izpostavljene, ter  predstavlja oviro za polno sodelovanje žensk v gospodarskem, družbenem, političnem in kulturnem življenju. V pripravi je nova </w:t>
      </w:r>
      <w:r w:rsidRPr="009917A5">
        <w:rPr>
          <w:rFonts w:cs="Arial"/>
          <w:sz w:val="22"/>
          <w:szCs w:val="22"/>
          <w:lang w:val="sl-SI"/>
        </w:rPr>
        <w:t>Resolucija</w:t>
      </w:r>
      <w:r w:rsidRPr="009917A5">
        <w:rPr>
          <w:rFonts w:cs="Arial"/>
          <w:sz w:val="22"/>
          <w:szCs w:val="22"/>
        </w:rPr>
        <w:t xml:space="preserve"> o nacionalnem programu za enake možnosti žensk in moških za obdobje 2022-2030, ki bo na področju preprečevanja nasilja nad ženskami zasledovala predvsem naslednje cilje: krepitev medresorskega povezovanja in sodelovanja za učinkovitejšo obravnavo vseh oblik nasilja nad ženskami ter boljšo informiranost strokovne in splošne javnosti o vzrokih in posledicah nasilja v družini in nasilja nad ženskami; celovita in ustrezna podpora žrtvam nasilja v družini in nasilja nad ženskami s posebnim poudarkom na ranljivih skupinah, vključno z zagotavljanjem ustreznega pravnega varstva; boljša usposobljenost stroke in ozaveščenost o spletnem nasilju z vključitvijo vidika spola; zagotavljanje varnega delovnega okolja brez nasilja, spolnega nadlegovanja in nadlegovanja zaradi spola.</w:t>
      </w:r>
    </w:p>
    <w:p w14:paraId="26C61DFB" w14:textId="34BF7098" w:rsidR="0000215E" w:rsidRPr="009917A5" w:rsidRDefault="00815930" w:rsidP="0000215E">
      <w:pPr>
        <w:pStyle w:val="Odstavek"/>
        <w:spacing w:line="276" w:lineRule="auto"/>
        <w:rPr>
          <w:rFonts w:cs="Arial"/>
          <w:sz w:val="22"/>
          <w:szCs w:val="22"/>
          <w:lang w:val="sl-SI"/>
        </w:rPr>
      </w:pPr>
      <w:r w:rsidRPr="009917A5">
        <w:rPr>
          <w:rFonts w:cs="Arial"/>
          <w:sz w:val="22"/>
          <w:szCs w:val="22"/>
        </w:rPr>
        <w:t xml:space="preserve">V </w:t>
      </w:r>
      <w:r w:rsidR="006A0198" w:rsidRPr="009917A5">
        <w:rPr>
          <w:rFonts w:cs="Arial"/>
          <w:sz w:val="22"/>
          <w:szCs w:val="22"/>
          <w:lang w:val="sl-SI"/>
        </w:rPr>
        <w:t>zadnjem obdobju</w:t>
      </w:r>
      <w:r w:rsidRPr="009917A5">
        <w:rPr>
          <w:rFonts w:cs="Arial"/>
          <w:sz w:val="22"/>
          <w:szCs w:val="22"/>
        </w:rPr>
        <w:t xml:space="preserve"> so bili izvedeni številni ukrepi, ki prispevajo k izboljšanju celostne obravnave žrtev nasilja v družini ter </w:t>
      </w:r>
      <w:r w:rsidR="00957EA3" w:rsidRPr="009917A5">
        <w:rPr>
          <w:rFonts w:cs="Arial"/>
          <w:sz w:val="22"/>
          <w:szCs w:val="22"/>
        </w:rPr>
        <w:t xml:space="preserve">nastanitveni socialnovarstveni programi </w:t>
      </w:r>
      <w:r w:rsidR="00DA400F" w:rsidRPr="009917A5">
        <w:rPr>
          <w:rFonts w:cs="Arial"/>
          <w:sz w:val="22"/>
          <w:szCs w:val="22"/>
          <w:lang w:val="sl-SI"/>
        </w:rPr>
        <w:t xml:space="preserve">za žrtve nasilja v družini in nad ženskami. </w:t>
      </w:r>
      <w:r w:rsidRPr="009917A5">
        <w:rPr>
          <w:rFonts w:cs="Arial"/>
          <w:sz w:val="22"/>
          <w:szCs w:val="22"/>
        </w:rPr>
        <w:t>Resolucij</w:t>
      </w:r>
      <w:r w:rsidR="006A0198" w:rsidRPr="009917A5">
        <w:rPr>
          <w:rFonts w:cs="Arial"/>
          <w:sz w:val="22"/>
          <w:szCs w:val="22"/>
          <w:lang w:val="sl-SI"/>
        </w:rPr>
        <w:t>a</w:t>
      </w:r>
      <w:r w:rsidRPr="009917A5">
        <w:rPr>
          <w:rFonts w:cs="Arial"/>
          <w:sz w:val="22"/>
          <w:szCs w:val="22"/>
        </w:rPr>
        <w:t xml:space="preserve"> o nacionalnem </w:t>
      </w:r>
      <w:r w:rsidR="005F3D0A" w:rsidRPr="009917A5">
        <w:rPr>
          <w:rFonts w:cs="Arial"/>
          <w:sz w:val="22"/>
          <w:szCs w:val="22"/>
          <w:lang w:val="sl-SI"/>
        </w:rPr>
        <w:t>programu</w:t>
      </w:r>
      <w:r w:rsidRPr="009917A5">
        <w:rPr>
          <w:rFonts w:cs="Arial"/>
          <w:sz w:val="22"/>
          <w:szCs w:val="22"/>
        </w:rPr>
        <w:t xml:space="preserve"> socialnega varstva za obdobje 2013 – 2020 </w:t>
      </w:r>
      <w:r w:rsidR="006A0198" w:rsidRPr="009917A5">
        <w:rPr>
          <w:rFonts w:cs="Arial"/>
          <w:sz w:val="22"/>
          <w:szCs w:val="22"/>
          <w:lang w:val="sl-SI"/>
        </w:rPr>
        <w:t>je celo presegla zastavljene cilje</w:t>
      </w:r>
      <w:r w:rsidR="00DA400F" w:rsidRPr="009917A5">
        <w:rPr>
          <w:rFonts w:cs="Arial"/>
          <w:sz w:val="22"/>
          <w:szCs w:val="22"/>
          <w:lang w:val="sl-SI"/>
        </w:rPr>
        <w:t>.</w:t>
      </w:r>
      <w:r w:rsidR="006A0198" w:rsidRPr="009917A5">
        <w:rPr>
          <w:rFonts w:cs="Arial"/>
          <w:sz w:val="22"/>
          <w:szCs w:val="22"/>
          <w:lang w:val="sl-SI"/>
        </w:rPr>
        <w:t xml:space="preserve"> </w:t>
      </w:r>
      <w:r w:rsidR="00DA400F" w:rsidRPr="009917A5">
        <w:rPr>
          <w:rFonts w:cs="Arial"/>
          <w:sz w:val="22"/>
          <w:szCs w:val="22"/>
          <w:lang w:val="sl-SI"/>
        </w:rPr>
        <w:t>P</w:t>
      </w:r>
      <w:r w:rsidR="006A0198" w:rsidRPr="009917A5">
        <w:rPr>
          <w:rFonts w:cs="Arial"/>
          <w:sz w:val="22"/>
          <w:szCs w:val="22"/>
          <w:lang w:val="sl-SI"/>
        </w:rPr>
        <w:t xml:space="preserve">ovečalo se je število krznih centrov za žrtve nasilja, materinskih domov in varnih hiš. Prav tako se je </w:t>
      </w:r>
      <w:r w:rsidR="00DA400F" w:rsidRPr="009917A5">
        <w:rPr>
          <w:rFonts w:cs="Arial"/>
          <w:sz w:val="22"/>
          <w:szCs w:val="22"/>
          <w:lang w:val="sl-SI"/>
        </w:rPr>
        <w:t xml:space="preserve">okrepila mreža socialnovarstvenih programov za preprečevanje nasilja - </w:t>
      </w:r>
      <w:r w:rsidR="006A0198" w:rsidRPr="009917A5">
        <w:rPr>
          <w:rFonts w:cs="Arial"/>
          <w:sz w:val="22"/>
          <w:szCs w:val="22"/>
          <w:lang w:val="sl-SI"/>
        </w:rPr>
        <w:t xml:space="preserve">povečalo </w:t>
      </w:r>
      <w:r w:rsidR="00DA400F" w:rsidRPr="009917A5">
        <w:rPr>
          <w:rFonts w:cs="Arial"/>
          <w:sz w:val="22"/>
          <w:szCs w:val="22"/>
          <w:lang w:val="sl-SI"/>
        </w:rPr>
        <w:t xml:space="preserve">se je </w:t>
      </w:r>
      <w:r w:rsidR="006A0198" w:rsidRPr="009917A5">
        <w:rPr>
          <w:rFonts w:cs="Arial"/>
          <w:sz w:val="22"/>
          <w:szCs w:val="22"/>
          <w:lang w:val="sl-SI"/>
        </w:rPr>
        <w:t xml:space="preserve">število </w:t>
      </w:r>
      <w:r w:rsidR="00DA400F" w:rsidRPr="009917A5">
        <w:rPr>
          <w:rFonts w:cs="Arial"/>
          <w:sz w:val="22"/>
          <w:szCs w:val="22"/>
          <w:lang w:val="sl-SI"/>
        </w:rPr>
        <w:t xml:space="preserve">svetovalnih </w:t>
      </w:r>
      <w:r w:rsidR="00957EA3" w:rsidRPr="009917A5">
        <w:rPr>
          <w:rFonts w:cs="Arial"/>
          <w:sz w:val="22"/>
          <w:szCs w:val="22"/>
          <w:lang w:val="sl-SI"/>
        </w:rPr>
        <w:t xml:space="preserve">in informativnih </w:t>
      </w:r>
      <w:r w:rsidR="00DA400F" w:rsidRPr="009917A5">
        <w:rPr>
          <w:rFonts w:cs="Arial"/>
          <w:sz w:val="22"/>
          <w:szCs w:val="22"/>
          <w:lang w:val="sl-SI"/>
        </w:rPr>
        <w:t xml:space="preserve">programov, programov za povzročitelje nasilja ter programov </w:t>
      </w:r>
      <w:r w:rsidR="00DA400F" w:rsidRPr="009917A5">
        <w:rPr>
          <w:rFonts w:cs="Arial"/>
          <w:sz w:val="22"/>
          <w:szCs w:val="22"/>
        </w:rPr>
        <w:t>za celovito obravnavno, celostno pomoč in podporo žrtvam spolne zlorabe</w:t>
      </w:r>
      <w:r w:rsidR="007159E8" w:rsidRPr="009917A5">
        <w:rPr>
          <w:rFonts w:cs="Arial"/>
          <w:sz w:val="22"/>
          <w:szCs w:val="22"/>
          <w:lang w:val="sl-SI"/>
        </w:rPr>
        <w:t xml:space="preserve">. </w:t>
      </w:r>
      <w:r w:rsidR="00C53CEB" w:rsidRPr="009917A5">
        <w:rPr>
          <w:rFonts w:cs="Arial"/>
          <w:sz w:val="22"/>
          <w:szCs w:val="22"/>
          <w:lang w:val="sl-SI"/>
        </w:rPr>
        <w:t xml:space="preserve">Pri programih telefonskega svetovanja je pomembno izpostaviti, da je s 1. januarjem 2021 na voljo svetovalna linija 24/7, </w:t>
      </w:r>
      <w:r w:rsidR="00C53CEB" w:rsidRPr="009917A5">
        <w:rPr>
          <w:rFonts w:cs="Arial"/>
          <w:sz w:val="22"/>
          <w:szCs w:val="22"/>
          <w:lang w:val="sl-SI"/>
        </w:rPr>
        <w:lastRenderedPageBreak/>
        <w:t>ki jo v okviru socialnovarstvenih programov izvaja Društv</w:t>
      </w:r>
      <w:r w:rsidR="00F44700" w:rsidRPr="009917A5">
        <w:rPr>
          <w:rFonts w:cs="Arial"/>
          <w:sz w:val="22"/>
          <w:szCs w:val="22"/>
          <w:lang w:val="sl-SI"/>
        </w:rPr>
        <w:t>o</w:t>
      </w:r>
      <w:r w:rsidR="00C53CEB" w:rsidRPr="009917A5">
        <w:rPr>
          <w:rFonts w:cs="Arial"/>
          <w:sz w:val="22"/>
          <w:szCs w:val="22"/>
          <w:lang w:val="sl-SI"/>
        </w:rPr>
        <w:t xml:space="preserve">  SOS telefon za ženske in otroke – žrtve nasilja.</w:t>
      </w:r>
    </w:p>
    <w:p w14:paraId="0DD4E02B" w14:textId="77777777" w:rsidR="002C01F6" w:rsidRPr="009917A5" w:rsidRDefault="002C01F6" w:rsidP="00391C23">
      <w:pPr>
        <w:pStyle w:val="Brezrazmikov"/>
        <w:rPr>
          <w:rFonts w:ascii="Arial" w:hAnsi="Arial" w:cs="Arial"/>
        </w:rPr>
      </w:pPr>
    </w:p>
    <w:p w14:paraId="0736FE3D" w14:textId="0FC6C9C8" w:rsidR="002668C7" w:rsidRPr="009917A5" w:rsidRDefault="00100C6B" w:rsidP="002668C7">
      <w:pPr>
        <w:spacing w:line="276" w:lineRule="auto"/>
        <w:ind w:right="-7" w:firstLine="708"/>
        <w:jc w:val="both"/>
        <w:rPr>
          <w:rFonts w:ascii="Arial" w:hAnsi="Arial" w:cs="Arial"/>
        </w:rPr>
      </w:pPr>
      <w:r w:rsidRPr="009917A5">
        <w:rPr>
          <w:rFonts w:ascii="Arial" w:hAnsi="Arial" w:cs="Arial"/>
        </w:rPr>
        <w:t>N</w:t>
      </w:r>
      <w:r w:rsidR="00A24DCB" w:rsidRPr="009917A5">
        <w:rPr>
          <w:rFonts w:ascii="Arial" w:hAnsi="Arial" w:cs="Arial"/>
        </w:rPr>
        <w:t xml:space="preserve">a področju preprečevanja in obravnave nasilja v družini </w:t>
      </w:r>
      <w:r w:rsidRPr="009917A5">
        <w:rPr>
          <w:rFonts w:ascii="Arial" w:hAnsi="Arial" w:cs="Arial"/>
        </w:rPr>
        <w:t xml:space="preserve">in </w:t>
      </w:r>
      <w:r w:rsidR="0090612A" w:rsidRPr="009917A5">
        <w:rPr>
          <w:rFonts w:ascii="Arial" w:hAnsi="Arial" w:cs="Arial"/>
        </w:rPr>
        <w:t xml:space="preserve">nasilja </w:t>
      </w:r>
      <w:r w:rsidRPr="009917A5">
        <w:rPr>
          <w:rFonts w:ascii="Arial" w:hAnsi="Arial" w:cs="Arial"/>
        </w:rPr>
        <w:t xml:space="preserve">nad ženskami so </w:t>
      </w:r>
      <w:r w:rsidR="00FB68CF" w:rsidRPr="009917A5">
        <w:rPr>
          <w:rFonts w:ascii="Arial" w:hAnsi="Arial" w:cs="Arial"/>
        </w:rPr>
        <w:t xml:space="preserve">bile </w:t>
      </w:r>
      <w:r w:rsidRPr="009917A5">
        <w:rPr>
          <w:rFonts w:ascii="Arial" w:hAnsi="Arial" w:cs="Arial"/>
        </w:rPr>
        <w:t xml:space="preserve">v zadnjih letih </w:t>
      </w:r>
      <w:r w:rsidR="00A24DCB" w:rsidRPr="009917A5">
        <w:rPr>
          <w:rFonts w:ascii="Arial" w:hAnsi="Arial" w:cs="Arial"/>
        </w:rPr>
        <w:t>izvedene številne preventivne dejavnosti ozaveščanja za strokovno in širšo javnost. Med let</w:t>
      </w:r>
      <w:r w:rsidR="00CB6A1B" w:rsidRPr="009917A5">
        <w:rPr>
          <w:rFonts w:ascii="Arial" w:hAnsi="Arial" w:cs="Arial"/>
        </w:rPr>
        <w:t>oma 201</w:t>
      </w:r>
      <w:r w:rsidR="005F3D0A" w:rsidRPr="009917A5">
        <w:rPr>
          <w:rFonts w:ascii="Arial" w:hAnsi="Arial" w:cs="Arial"/>
        </w:rPr>
        <w:t>4</w:t>
      </w:r>
      <w:r w:rsidR="00CB6A1B" w:rsidRPr="009917A5">
        <w:rPr>
          <w:rFonts w:ascii="Arial" w:hAnsi="Arial" w:cs="Arial"/>
        </w:rPr>
        <w:t xml:space="preserve"> in 2015 je potekala dvo</w:t>
      </w:r>
      <w:r w:rsidR="00A24DCB" w:rsidRPr="009917A5">
        <w:rPr>
          <w:rFonts w:ascii="Arial" w:hAnsi="Arial" w:cs="Arial"/>
        </w:rPr>
        <w:t>letna nacionalna kampanja Vesna – živeti življenje brez nasilja. Najpomembnejša cilja kampanje sta bila opozarjanje na problematiko nasi</w:t>
      </w:r>
      <w:r w:rsidR="00CB6A1B" w:rsidRPr="009917A5">
        <w:rPr>
          <w:rFonts w:ascii="Arial" w:hAnsi="Arial" w:cs="Arial"/>
        </w:rPr>
        <w:t>lja nad ženskami in deklicami,</w:t>
      </w:r>
      <w:r w:rsidR="00A24DCB" w:rsidRPr="009917A5">
        <w:rPr>
          <w:rFonts w:ascii="Arial" w:hAnsi="Arial" w:cs="Arial"/>
        </w:rPr>
        <w:t xml:space="preserve"> ozaveščanje žensk z izkušnjo nasilja (in potencialnih žrtev) ter strokovne in širše javnosti.</w:t>
      </w:r>
      <w:r w:rsidRPr="009917A5">
        <w:rPr>
          <w:rFonts w:ascii="Arial" w:hAnsi="Arial" w:cs="Arial"/>
        </w:rPr>
        <w:t xml:space="preserve"> </w:t>
      </w:r>
      <w:r w:rsidR="00A86A16" w:rsidRPr="009917A5">
        <w:rPr>
          <w:rFonts w:ascii="Arial" w:hAnsi="Arial" w:cs="Arial"/>
        </w:rPr>
        <w:t xml:space="preserve">Od 2017 do 2019 je potekal tudi projekt </w:t>
      </w:r>
      <w:proofErr w:type="spellStart"/>
      <w:r w:rsidR="00A86A16" w:rsidRPr="009917A5">
        <w:rPr>
          <w:rFonts w:ascii="Arial" w:hAnsi="Arial" w:cs="Arial"/>
        </w:rPr>
        <w:t>Odklikni</w:t>
      </w:r>
      <w:proofErr w:type="spellEnd"/>
      <w:r w:rsidR="00A86A16" w:rsidRPr="009917A5">
        <w:rPr>
          <w:rFonts w:ascii="Arial" w:hAnsi="Arial" w:cs="Arial"/>
        </w:rPr>
        <w:t xml:space="preserve"> – ustavi spletno nasilje in nadlegovanje nad ženskami in dekleti, katerega namen je bil nadgraditi obstoječe nacionalne dejavnosti za preprečevanje spletnega nasilja z vključitvijo vidika spola v gradiva, izobraževanja in izobraževalne module ter priporočila in ukrepe. Rezultati obeh projektov so bili usmerjeni tudi v ozaveščanje splošne javnosti, nastali so promocijski spoti, zloženke, plakati, e-plakati ipd. </w:t>
      </w:r>
      <w:r w:rsidR="009D7262" w:rsidRPr="009917A5">
        <w:rPr>
          <w:rFonts w:ascii="Arial" w:hAnsi="Arial" w:cs="Arial"/>
        </w:rPr>
        <w:t xml:space="preserve">Ministrstvo za delo, družino, socialne zadeve in enake možnosti (v nadaljnjem besedilu: </w:t>
      </w:r>
      <w:r w:rsidR="00A86A16" w:rsidRPr="009917A5">
        <w:rPr>
          <w:rFonts w:ascii="Arial" w:hAnsi="Arial" w:cs="Arial"/>
        </w:rPr>
        <w:t>MDDSZ</w:t>
      </w:r>
      <w:r w:rsidR="009D7262" w:rsidRPr="009917A5">
        <w:rPr>
          <w:rFonts w:ascii="Arial" w:hAnsi="Arial" w:cs="Arial"/>
        </w:rPr>
        <w:t>)</w:t>
      </w:r>
      <w:r w:rsidR="00A86A16" w:rsidRPr="009917A5">
        <w:rPr>
          <w:rFonts w:ascii="Arial" w:hAnsi="Arial" w:cs="Arial"/>
        </w:rPr>
        <w:t xml:space="preserve"> vsa leta sofinancira tudi številne projekte </w:t>
      </w:r>
      <w:r w:rsidR="00E10470" w:rsidRPr="009917A5">
        <w:rPr>
          <w:rFonts w:ascii="Arial" w:hAnsi="Arial" w:cs="Arial"/>
        </w:rPr>
        <w:t xml:space="preserve">in programe </w:t>
      </w:r>
      <w:r w:rsidR="00A86A16" w:rsidRPr="009917A5">
        <w:rPr>
          <w:rFonts w:ascii="Arial" w:hAnsi="Arial" w:cs="Arial"/>
        </w:rPr>
        <w:t xml:space="preserve">nevladnih organizacij s področja obravnave in preprečevanja nasilja v družini in nasilja nad ženskami. V 2019 je bila prevedena in natisnjena tudi zloženka Sveta Evrope in Evropske komisije Kaj je Istanbulska konvencija? </w:t>
      </w:r>
      <w:r w:rsidR="0090737B" w:rsidRPr="009917A5">
        <w:rPr>
          <w:rFonts w:ascii="Arial" w:hAnsi="Arial" w:cs="Arial"/>
        </w:rPr>
        <w:t xml:space="preserve">Komu je namenjena? Zakaj je pomembna?, z namenom ozaveščanja splošne javnosti o pomembnosti Istanbulske konvencije in pridobivanju politične podpore za polno implementacijo njenih določb. </w:t>
      </w:r>
      <w:r w:rsidR="009D7262" w:rsidRPr="009917A5">
        <w:rPr>
          <w:rFonts w:ascii="Arial" w:hAnsi="Arial" w:cs="Arial"/>
        </w:rPr>
        <w:t xml:space="preserve">Prav tako so bile natisnjene štiri zloženke s konkretnimi informacijami in napotki za žrtve in povzročitelje nasilja (Informacije za osebe z izkušnjo nasilja, Ukrep prepovedi približevanja, Informacije za osebe, ki povzročajo nasilje ter Ukrepi za zagotovitev varnosti – brezplačna pravna pomoč in naloge CSD). </w:t>
      </w:r>
      <w:r w:rsidR="00FC5BB8" w:rsidRPr="009917A5">
        <w:rPr>
          <w:rFonts w:ascii="Arial" w:hAnsi="Arial" w:cs="Arial"/>
        </w:rPr>
        <w:t>Uspešno so bili izvedeni tudi številni</w:t>
      </w:r>
      <w:r w:rsidR="00A86A16" w:rsidRPr="009917A5">
        <w:rPr>
          <w:rFonts w:ascii="Arial" w:hAnsi="Arial" w:cs="Arial"/>
        </w:rPr>
        <w:t>,</w:t>
      </w:r>
      <w:r w:rsidR="00FC5BB8" w:rsidRPr="009917A5">
        <w:rPr>
          <w:rFonts w:ascii="Arial" w:hAnsi="Arial" w:cs="Arial"/>
        </w:rPr>
        <w:t xml:space="preserve"> </w:t>
      </w:r>
      <w:r w:rsidR="002C01F6" w:rsidRPr="009917A5">
        <w:rPr>
          <w:rFonts w:ascii="Arial" w:hAnsi="Arial" w:cs="Arial"/>
        </w:rPr>
        <w:t>h konkretnim ciljnim skupinam usmerjeni projekti</w:t>
      </w:r>
      <w:r w:rsidR="00F00EC2" w:rsidRPr="009917A5">
        <w:rPr>
          <w:rFonts w:ascii="Arial" w:hAnsi="Arial" w:cs="Arial"/>
        </w:rPr>
        <w:t xml:space="preserve">. Ministrstvo za zdravje je s ciljem uveljavitve določil </w:t>
      </w:r>
      <w:r w:rsidR="00392BF3" w:rsidRPr="009917A5">
        <w:rPr>
          <w:rFonts w:ascii="Arial" w:hAnsi="Arial" w:cs="Arial"/>
        </w:rPr>
        <w:t>Zakona o preprečevanju nasilja v družini</w:t>
      </w:r>
      <w:r w:rsidR="00F00EC2" w:rsidRPr="009917A5">
        <w:rPr>
          <w:rFonts w:ascii="Arial" w:hAnsi="Arial" w:cs="Arial"/>
        </w:rPr>
        <w:t xml:space="preserve"> na področju zdravstvene dejavnosti ter povečanja znanja in kompetenc zdravstvenih delavcev pri delu z žrtvami nasilja v družini </w:t>
      </w:r>
      <w:r w:rsidR="009D7262" w:rsidRPr="009917A5">
        <w:rPr>
          <w:rFonts w:ascii="Arial" w:hAnsi="Arial" w:cs="Arial"/>
        </w:rPr>
        <w:t>izvedlo</w:t>
      </w:r>
      <w:r w:rsidR="00F00EC2" w:rsidRPr="009917A5">
        <w:rPr>
          <w:rFonts w:ascii="Arial" w:hAnsi="Arial" w:cs="Arial"/>
        </w:rPr>
        <w:t xml:space="preserve"> obsežen izobraževalni projekt z naslovom </w:t>
      </w:r>
      <w:r w:rsidR="00FC5BB8" w:rsidRPr="009917A5">
        <w:rPr>
          <w:rFonts w:ascii="Arial" w:hAnsi="Arial" w:cs="Arial"/>
        </w:rPr>
        <w:t>Prepoznava in obravnava žrtev nasilja v družini v okviru zdravstvene dejavnosti</w:t>
      </w:r>
      <w:r w:rsidR="00F00EC2" w:rsidRPr="009917A5">
        <w:rPr>
          <w:rFonts w:ascii="Arial" w:hAnsi="Arial" w:cs="Arial"/>
        </w:rPr>
        <w:t xml:space="preserve"> (POND</w:t>
      </w:r>
      <w:r w:rsidR="00FC5BB8" w:rsidRPr="009917A5">
        <w:rPr>
          <w:rFonts w:ascii="Arial" w:hAnsi="Arial" w:cs="Arial"/>
        </w:rPr>
        <w:t>)</w:t>
      </w:r>
      <w:r w:rsidR="00F00EC2" w:rsidRPr="009917A5">
        <w:rPr>
          <w:rFonts w:ascii="Arial" w:hAnsi="Arial" w:cs="Arial"/>
        </w:rPr>
        <w:t xml:space="preserve">. Posebno pozornost </w:t>
      </w:r>
      <w:r w:rsidR="00D069D2" w:rsidRPr="009917A5">
        <w:rPr>
          <w:rFonts w:ascii="Arial" w:hAnsi="Arial" w:cs="Arial"/>
        </w:rPr>
        <w:t>izobraževanju na področju preprečevanja in obravnave nasilja v družini</w:t>
      </w:r>
      <w:r w:rsidR="00F00EC2" w:rsidRPr="009917A5">
        <w:rPr>
          <w:rFonts w:ascii="Arial" w:hAnsi="Arial" w:cs="Arial"/>
        </w:rPr>
        <w:t xml:space="preserve"> namenja tudi </w:t>
      </w:r>
      <w:r w:rsidR="002C01F6" w:rsidRPr="009917A5">
        <w:rPr>
          <w:rFonts w:ascii="Arial" w:hAnsi="Arial" w:cs="Arial"/>
        </w:rPr>
        <w:t>Policij</w:t>
      </w:r>
      <w:r w:rsidR="00F00EC2" w:rsidRPr="009917A5">
        <w:rPr>
          <w:rFonts w:ascii="Arial" w:hAnsi="Arial" w:cs="Arial"/>
        </w:rPr>
        <w:t>a, ki</w:t>
      </w:r>
      <w:r w:rsidR="002C01F6" w:rsidRPr="009917A5">
        <w:rPr>
          <w:rFonts w:ascii="Arial" w:hAnsi="Arial" w:cs="Arial"/>
        </w:rPr>
        <w:t xml:space="preserve"> ima že vzpostavljen sistem rednega izobraževanja </w:t>
      </w:r>
      <w:r w:rsidR="004A6A5D" w:rsidRPr="009917A5">
        <w:rPr>
          <w:rFonts w:ascii="Arial" w:hAnsi="Arial" w:cs="Arial"/>
        </w:rPr>
        <w:t xml:space="preserve">za </w:t>
      </w:r>
      <w:r w:rsidR="002C01F6" w:rsidRPr="009917A5">
        <w:rPr>
          <w:rFonts w:ascii="Arial" w:hAnsi="Arial" w:cs="Arial"/>
        </w:rPr>
        <w:t>policist</w:t>
      </w:r>
      <w:r w:rsidR="004A6A5D" w:rsidRPr="009917A5">
        <w:rPr>
          <w:rFonts w:ascii="Arial" w:hAnsi="Arial" w:cs="Arial"/>
        </w:rPr>
        <w:t>e</w:t>
      </w:r>
      <w:r w:rsidR="002C01F6" w:rsidRPr="009917A5">
        <w:rPr>
          <w:rFonts w:ascii="Arial" w:hAnsi="Arial" w:cs="Arial"/>
        </w:rPr>
        <w:t xml:space="preserve"> in policistk</w:t>
      </w:r>
      <w:r w:rsidR="004A6A5D" w:rsidRPr="009917A5">
        <w:rPr>
          <w:rFonts w:ascii="Arial" w:hAnsi="Arial" w:cs="Arial"/>
        </w:rPr>
        <w:t>e</w:t>
      </w:r>
      <w:r w:rsidR="002C01F6" w:rsidRPr="009917A5">
        <w:rPr>
          <w:rFonts w:ascii="Arial" w:hAnsi="Arial" w:cs="Arial"/>
        </w:rPr>
        <w:t>, ki se pri svojem delu srečujejo s problematiko in žrtvami nasilja v družini in nasilja nad ženskami</w:t>
      </w:r>
      <w:r w:rsidR="0050278A" w:rsidRPr="009917A5">
        <w:rPr>
          <w:rFonts w:ascii="Arial" w:hAnsi="Arial" w:cs="Arial"/>
        </w:rPr>
        <w:t>. U</w:t>
      </w:r>
      <w:r w:rsidR="00D70C8E" w:rsidRPr="009917A5">
        <w:rPr>
          <w:rFonts w:ascii="Arial" w:hAnsi="Arial" w:cs="Arial"/>
        </w:rPr>
        <w:t>spešen je tudi njihov projekt usposabljanja multiplikatorjev za obravnavo nasilja v družini ter nadgradnja izobraževanj preko sistema izobraževanja na daljavo</w:t>
      </w:r>
      <w:r w:rsidR="002C01F6" w:rsidRPr="009917A5">
        <w:rPr>
          <w:rFonts w:ascii="Arial" w:hAnsi="Arial" w:cs="Arial"/>
        </w:rPr>
        <w:t xml:space="preserve">. </w:t>
      </w:r>
      <w:r w:rsidR="00D70C8E" w:rsidRPr="009917A5">
        <w:rPr>
          <w:rFonts w:ascii="Arial" w:hAnsi="Arial" w:cs="Arial"/>
        </w:rPr>
        <w:t>Z</w:t>
      </w:r>
      <w:r w:rsidR="00D069D2" w:rsidRPr="009917A5">
        <w:rPr>
          <w:rFonts w:ascii="Arial" w:hAnsi="Arial" w:cs="Arial"/>
        </w:rPr>
        <w:t xml:space="preserve">a redno izobraževanje in usposabljanje strokovnih delavcev in delavk v vzgoji in izobraževanju s </w:t>
      </w:r>
      <w:r w:rsidR="006813C8" w:rsidRPr="009917A5">
        <w:rPr>
          <w:rFonts w:ascii="Arial" w:hAnsi="Arial" w:cs="Arial"/>
        </w:rPr>
        <w:t>področja problematike nasilja</w:t>
      </w:r>
      <w:r w:rsidR="00D70C8E" w:rsidRPr="009917A5">
        <w:rPr>
          <w:rFonts w:ascii="Arial" w:hAnsi="Arial" w:cs="Arial"/>
        </w:rPr>
        <w:t xml:space="preserve"> skrbijo tudi na </w:t>
      </w:r>
      <w:r w:rsidR="00DC6AAF" w:rsidRPr="009917A5">
        <w:rPr>
          <w:rFonts w:ascii="Arial" w:hAnsi="Arial" w:cs="Arial"/>
        </w:rPr>
        <w:t xml:space="preserve">Ministrstvu za </w:t>
      </w:r>
      <w:r w:rsidR="00CA00CA" w:rsidRPr="009917A5">
        <w:rPr>
          <w:rFonts w:ascii="Arial" w:hAnsi="Arial" w:cs="Arial"/>
        </w:rPr>
        <w:t xml:space="preserve">vzgojo in </w:t>
      </w:r>
      <w:r w:rsidR="00DC6AAF" w:rsidRPr="009917A5">
        <w:rPr>
          <w:rFonts w:ascii="Arial" w:hAnsi="Arial" w:cs="Arial"/>
        </w:rPr>
        <w:t xml:space="preserve">izobraževanje (v </w:t>
      </w:r>
      <w:r w:rsidR="009D7262" w:rsidRPr="009917A5">
        <w:rPr>
          <w:rFonts w:ascii="Arial" w:hAnsi="Arial" w:cs="Arial"/>
        </w:rPr>
        <w:t>nadaljnjem besedilu</w:t>
      </w:r>
      <w:r w:rsidR="00DC6AAF" w:rsidRPr="009917A5">
        <w:rPr>
          <w:rFonts w:ascii="Arial" w:hAnsi="Arial" w:cs="Arial"/>
        </w:rPr>
        <w:t xml:space="preserve">: </w:t>
      </w:r>
      <w:r w:rsidR="00CA00CA" w:rsidRPr="009917A5">
        <w:rPr>
          <w:rFonts w:ascii="Arial" w:hAnsi="Arial" w:cs="Arial"/>
        </w:rPr>
        <w:t>MVI</w:t>
      </w:r>
      <w:r w:rsidR="00DC6AAF" w:rsidRPr="009917A5">
        <w:rPr>
          <w:rFonts w:ascii="Arial" w:hAnsi="Arial" w:cs="Arial"/>
        </w:rPr>
        <w:t>)</w:t>
      </w:r>
      <w:r w:rsidR="00160BEB" w:rsidRPr="009917A5">
        <w:rPr>
          <w:rFonts w:ascii="Arial" w:hAnsi="Arial" w:cs="Arial"/>
        </w:rPr>
        <w:t xml:space="preserve">, kjer je Zavod RS za šolstvo zasnoval program usposabljanja </w:t>
      </w:r>
      <w:r w:rsidR="00160BEB" w:rsidRPr="009917A5">
        <w:rPr>
          <w:rFonts w:ascii="Arial" w:hAnsi="Arial" w:cs="Arial"/>
          <w:iCs/>
        </w:rPr>
        <w:t>Spodbudno in varno učno okolje</w:t>
      </w:r>
      <w:r w:rsidR="00160BEB" w:rsidRPr="009917A5">
        <w:rPr>
          <w:rFonts w:ascii="Arial" w:hAnsi="Arial" w:cs="Arial"/>
        </w:rPr>
        <w:t xml:space="preserve"> z namenom podpreti učitelje in druge strokovne delavce v šolstvu za sistematičen pristop h krepitvi odnosne kompetence, čustvene in socialne pismenosti ter vključujoče klime na ravni razreda in šole</w:t>
      </w:r>
      <w:r w:rsidR="00AD3630" w:rsidRPr="009917A5">
        <w:rPr>
          <w:rFonts w:ascii="Arial" w:hAnsi="Arial" w:cs="Arial"/>
        </w:rPr>
        <w:t>.</w:t>
      </w:r>
      <w:r w:rsidR="00A2037B" w:rsidRPr="009917A5">
        <w:rPr>
          <w:rFonts w:ascii="Arial" w:hAnsi="Arial" w:cs="Arial"/>
        </w:rPr>
        <w:t xml:space="preserve"> V okviru Zavoda</w:t>
      </w:r>
      <w:r w:rsidR="0050278A" w:rsidRPr="009917A5">
        <w:rPr>
          <w:rFonts w:ascii="Arial" w:hAnsi="Arial" w:cs="Arial"/>
        </w:rPr>
        <w:t xml:space="preserve"> R</w:t>
      </w:r>
      <w:r w:rsidR="0090462B" w:rsidRPr="009917A5">
        <w:rPr>
          <w:rFonts w:ascii="Arial" w:hAnsi="Arial" w:cs="Arial"/>
        </w:rPr>
        <w:t>epublike Slovenije</w:t>
      </w:r>
      <w:r w:rsidR="0050278A" w:rsidRPr="009917A5">
        <w:rPr>
          <w:rFonts w:ascii="Arial" w:hAnsi="Arial" w:cs="Arial"/>
        </w:rPr>
        <w:t xml:space="preserve"> za šolstvo</w:t>
      </w:r>
      <w:r w:rsidR="00A2037B" w:rsidRPr="009917A5">
        <w:rPr>
          <w:rFonts w:ascii="Arial" w:hAnsi="Arial" w:cs="Arial"/>
        </w:rPr>
        <w:t xml:space="preserve"> je bila </w:t>
      </w:r>
      <w:r w:rsidR="0050278A" w:rsidRPr="009917A5">
        <w:rPr>
          <w:rFonts w:ascii="Arial" w:hAnsi="Arial" w:cs="Arial"/>
        </w:rPr>
        <w:t>ustanovljena</w:t>
      </w:r>
      <w:r w:rsidR="00A2037B" w:rsidRPr="009917A5">
        <w:rPr>
          <w:rFonts w:ascii="Arial" w:hAnsi="Arial" w:cs="Arial"/>
        </w:rPr>
        <w:t xml:space="preserve"> tudi delovna skupina, ki je pripravila </w:t>
      </w:r>
      <w:hyperlink r:id="rId8" w:tgtFrame="_blank" w:history="1">
        <w:r w:rsidR="00A2037B" w:rsidRPr="009917A5">
          <w:rPr>
            <w:rFonts w:ascii="Arial" w:hAnsi="Arial" w:cs="Arial"/>
          </w:rPr>
          <w:t xml:space="preserve">Navodila s priročnikom za obravnavo </w:t>
        </w:r>
        <w:proofErr w:type="spellStart"/>
        <w:r w:rsidR="00A2037B" w:rsidRPr="009917A5">
          <w:rPr>
            <w:rFonts w:ascii="Arial" w:hAnsi="Arial" w:cs="Arial"/>
          </w:rPr>
          <w:t>medvrstniškega</w:t>
        </w:r>
        <w:proofErr w:type="spellEnd"/>
        <w:r w:rsidR="00A2037B" w:rsidRPr="009917A5">
          <w:rPr>
            <w:rFonts w:ascii="Arial" w:hAnsi="Arial" w:cs="Arial"/>
          </w:rPr>
          <w:t xml:space="preserve"> nasilja v vzgojno-izobraževalnih zavodih</w:t>
        </w:r>
      </w:hyperlink>
      <w:r w:rsidR="006C25E6" w:rsidRPr="009917A5">
        <w:rPr>
          <w:rFonts w:ascii="Arial" w:hAnsi="Arial" w:cs="Arial"/>
        </w:rPr>
        <w:t>. Ta je</w:t>
      </w:r>
      <w:r w:rsidR="00A2037B" w:rsidRPr="009917A5">
        <w:rPr>
          <w:rFonts w:ascii="Arial" w:hAnsi="Arial" w:cs="Arial"/>
        </w:rPr>
        <w:t xml:space="preserve"> zaposlenim v vzgojno-izobraževalnih zavodih </w:t>
      </w:r>
      <w:r w:rsidR="006C25E6" w:rsidRPr="009917A5">
        <w:rPr>
          <w:rFonts w:ascii="Arial" w:hAnsi="Arial" w:cs="Arial"/>
        </w:rPr>
        <w:t>v pomoč pri razumevanju</w:t>
      </w:r>
      <w:r w:rsidR="00A2037B" w:rsidRPr="009917A5">
        <w:rPr>
          <w:rFonts w:ascii="Arial" w:hAnsi="Arial" w:cs="Arial"/>
        </w:rPr>
        <w:t xml:space="preserve"> </w:t>
      </w:r>
      <w:proofErr w:type="spellStart"/>
      <w:r w:rsidR="006C25E6" w:rsidRPr="009917A5">
        <w:rPr>
          <w:rFonts w:ascii="Arial" w:hAnsi="Arial" w:cs="Arial"/>
        </w:rPr>
        <w:t>medvrstniškega</w:t>
      </w:r>
      <w:proofErr w:type="spellEnd"/>
      <w:r w:rsidR="009B3C45" w:rsidRPr="009917A5">
        <w:rPr>
          <w:rFonts w:ascii="Arial" w:hAnsi="Arial" w:cs="Arial"/>
        </w:rPr>
        <w:t xml:space="preserve"> nasilja</w:t>
      </w:r>
      <w:r w:rsidR="006C25E6" w:rsidRPr="009917A5">
        <w:rPr>
          <w:rFonts w:ascii="Arial" w:hAnsi="Arial" w:cs="Arial"/>
        </w:rPr>
        <w:t xml:space="preserve"> </w:t>
      </w:r>
      <w:r w:rsidR="00A2037B" w:rsidRPr="009917A5">
        <w:rPr>
          <w:rFonts w:ascii="Arial" w:hAnsi="Arial" w:cs="Arial"/>
        </w:rPr>
        <w:t>ter ustrezn</w:t>
      </w:r>
      <w:r w:rsidR="006C25E6" w:rsidRPr="009917A5">
        <w:rPr>
          <w:rFonts w:ascii="Arial" w:hAnsi="Arial" w:cs="Arial"/>
        </w:rPr>
        <w:t>ega</w:t>
      </w:r>
      <w:r w:rsidR="00A2037B" w:rsidRPr="009917A5">
        <w:rPr>
          <w:rFonts w:ascii="Arial" w:hAnsi="Arial" w:cs="Arial"/>
        </w:rPr>
        <w:t xml:space="preserve"> in učinkovit</w:t>
      </w:r>
      <w:r w:rsidR="006C25E6" w:rsidRPr="009917A5">
        <w:rPr>
          <w:rFonts w:ascii="Arial" w:hAnsi="Arial" w:cs="Arial"/>
        </w:rPr>
        <w:t>ega</w:t>
      </w:r>
      <w:r w:rsidR="00A2037B" w:rsidRPr="009917A5">
        <w:rPr>
          <w:rFonts w:ascii="Arial" w:hAnsi="Arial" w:cs="Arial"/>
        </w:rPr>
        <w:t xml:space="preserve"> odziva </w:t>
      </w:r>
      <w:r w:rsidR="002668C7" w:rsidRPr="009917A5">
        <w:rPr>
          <w:rFonts w:ascii="Arial" w:hAnsi="Arial" w:cs="Arial"/>
        </w:rPr>
        <w:t>na</w:t>
      </w:r>
      <w:r w:rsidR="009B3C45" w:rsidRPr="009917A5">
        <w:rPr>
          <w:rFonts w:ascii="Arial" w:hAnsi="Arial" w:cs="Arial"/>
        </w:rPr>
        <w:t>nj</w:t>
      </w:r>
      <w:r w:rsidR="002668C7" w:rsidRPr="009917A5">
        <w:rPr>
          <w:rFonts w:ascii="Arial" w:hAnsi="Arial" w:cs="Arial"/>
        </w:rPr>
        <w:t>.</w:t>
      </w:r>
    </w:p>
    <w:p w14:paraId="18D57F60" w14:textId="0C12B255" w:rsidR="00A24DCB" w:rsidRPr="009917A5" w:rsidRDefault="00A24DCB" w:rsidP="00A42C05">
      <w:pPr>
        <w:spacing w:line="276" w:lineRule="auto"/>
        <w:ind w:right="-7" w:firstLine="708"/>
        <w:jc w:val="both"/>
        <w:rPr>
          <w:rFonts w:ascii="Arial" w:hAnsi="Arial" w:cs="Arial"/>
        </w:rPr>
      </w:pPr>
      <w:r w:rsidRPr="009917A5">
        <w:rPr>
          <w:rFonts w:ascii="Arial" w:hAnsi="Arial" w:cs="Arial"/>
        </w:rPr>
        <w:t xml:space="preserve">K boljšemu in učinkovitejšemu delu z žrtvami nasilja so </w:t>
      </w:r>
      <w:r w:rsidR="007D6AD3" w:rsidRPr="009917A5">
        <w:rPr>
          <w:rFonts w:ascii="Arial" w:hAnsi="Arial" w:cs="Arial"/>
        </w:rPr>
        <w:t xml:space="preserve">torej pomembno </w:t>
      </w:r>
      <w:r w:rsidRPr="009917A5">
        <w:rPr>
          <w:rFonts w:ascii="Arial" w:hAnsi="Arial" w:cs="Arial"/>
        </w:rPr>
        <w:t xml:space="preserve">pripomogli programi pomoči žrtvam ter izobraževanja in usposabljanja za policijo, </w:t>
      </w:r>
      <w:r w:rsidR="0090462B" w:rsidRPr="009917A5">
        <w:rPr>
          <w:rFonts w:ascii="Arial" w:hAnsi="Arial" w:cs="Arial"/>
        </w:rPr>
        <w:t>CSD</w:t>
      </w:r>
      <w:r w:rsidRPr="009917A5">
        <w:rPr>
          <w:rFonts w:ascii="Arial" w:hAnsi="Arial" w:cs="Arial"/>
        </w:rPr>
        <w:t xml:space="preserve">, zdravstveno osebje, nevladne organizacije, pedagoški in svetovalni kader, ki se srečujejo z različnimi oblikami nasilja. Pri teh dejavnostih je imelo pomembno vlogo sodelovanje državnih institucij z nevladnimi organizacijami. Izvedene dejavnosti so pripomogle k izboljšanju sistemske </w:t>
      </w:r>
      <w:r w:rsidRPr="009917A5">
        <w:rPr>
          <w:rFonts w:ascii="Arial" w:hAnsi="Arial" w:cs="Arial"/>
        </w:rPr>
        <w:lastRenderedPageBreak/>
        <w:t xml:space="preserve">obravnave žrtev nasilja v družini in </w:t>
      </w:r>
      <w:r w:rsidR="0090462B" w:rsidRPr="009917A5">
        <w:rPr>
          <w:rFonts w:ascii="Arial" w:hAnsi="Arial" w:cs="Arial"/>
        </w:rPr>
        <w:t>povzročiteljev</w:t>
      </w:r>
      <w:r w:rsidRPr="009917A5">
        <w:rPr>
          <w:rFonts w:ascii="Arial" w:hAnsi="Arial" w:cs="Arial"/>
        </w:rPr>
        <w:t xml:space="preserve"> nasilnih dejanj s posebnim poudarkom na zaščiti ranljivih družbenih skupin</w:t>
      </w:r>
      <w:r w:rsidR="007D6AD3" w:rsidRPr="009917A5">
        <w:rPr>
          <w:rFonts w:ascii="Arial" w:hAnsi="Arial" w:cs="Arial"/>
        </w:rPr>
        <w:t>, hkrati pa so</w:t>
      </w:r>
      <w:r w:rsidRPr="009917A5">
        <w:rPr>
          <w:rFonts w:ascii="Arial" w:hAnsi="Arial" w:cs="Arial"/>
        </w:rPr>
        <w:t xml:space="preserve"> okrepile medresorsko in interdisciplinarno sodelovanje. </w:t>
      </w:r>
    </w:p>
    <w:p w14:paraId="1780BC48" w14:textId="738AE822" w:rsidR="002B304C" w:rsidRPr="009917A5" w:rsidRDefault="00236C8A" w:rsidP="00D70C8E">
      <w:pPr>
        <w:pStyle w:val="Odstavek"/>
        <w:spacing w:line="276" w:lineRule="auto"/>
        <w:rPr>
          <w:rFonts w:eastAsiaTheme="minorHAnsi" w:cs="Arial"/>
          <w:sz w:val="22"/>
          <w:szCs w:val="22"/>
          <w:lang w:val="sl-SI" w:eastAsia="en-US"/>
        </w:rPr>
      </w:pPr>
      <w:r w:rsidRPr="009917A5">
        <w:rPr>
          <w:rFonts w:eastAsiaTheme="minorHAnsi" w:cs="Arial"/>
          <w:sz w:val="22"/>
          <w:szCs w:val="22"/>
          <w:lang w:val="sl-SI" w:eastAsia="en-US"/>
        </w:rPr>
        <w:t xml:space="preserve">Nenazadnje </w:t>
      </w:r>
      <w:r w:rsidR="002B304C" w:rsidRPr="009917A5">
        <w:rPr>
          <w:rFonts w:eastAsiaTheme="minorHAnsi" w:cs="Arial"/>
          <w:sz w:val="22"/>
          <w:szCs w:val="22"/>
          <w:lang w:val="sl-SI" w:eastAsia="en-US"/>
        </w:rPr>
        <w:t xml:space="preserve">pa je potrebno izpostaviti tudi gibanje </w:t>
      </w:r>
      <w:hyperlink r:id="rId9" w:history="1">
        <w:r w:rsidR="002B304C" w:rsidRPr="009917A5">
          <w:rPr>
            <w:rFonts w:eastAsiaTheme="minorHAnsi" w:cs="Arial"/>
            <w:sz w:val="22"/>
            <w:szCs w:val="22"/>
            <w:lang w:val="sl-SI" w:eastAsia="en-US"/>
          </w:rPr>
          <w:t>#jaztudi</w:t>
        </w:r>
      </w:hyperlink>
      <w:r w:rsidR="002B304C" w:rsidRPr="009917A5">
        <w:rPr>
          <w:rFonts w:eastAsiaTheme="minorHAnsi" w:cs="Arial"/>
          <w:sz w:val="22"/>
          <w:szCs w:val="22"/>
          <w:lang w:val="sl-SI" w:eastAsia="en-US"/>
        </w:rPr>
        <w:t xml:space="preserve"> (#metoo), ki je 2018 </w:t>
      </w:r>
      <w:r w:rsidR="000821DD" w:rsidRPr="009917A5">
        <w:rPr>
          <w:rFonts w:eastAsiaTheme="minorHAnsi" w:cs="Arial"/>
          <w:sz w:val="22"/>
          <w:szCs w:val="22"/>
          <w:lang w:val="sl-SI" w:eastAsia="en-US"/>
        </w:rPr>
        <w:t>zasejalo</w:t>
      </w:r>
      <w:r w:rsidR="002B304C" w:rsidRPr="009917A5">
        <w:rPr>
          <w:rFonts w:eastAsiaTheme="minorHAnsi" w:cs="Arial"/>
          <w:sz w:val="22"/>
          <w:szCs w:val="22"/>
          <w:lang w:val="sl-SI" w:eastAsia="en-US"/>
        </w:rPr>
        <w:t xml:space="preserve"> globalni upor žensk proti spolnemu nasilju. </w:t>
      </w:r>
      <w:r w:rsidR="000821DD" w:rsidRPr="009917A5">
        <w:rPr>
          <w:rFonts w:eastAsiaTheme="minorHAnsi" w:cs="Arial"/>
          <w:sz w:val="22"/>
          <w:szCs w:val="22"/>
          <w:lang w:val="sl-SI" w:eastAsia="en-US"/>
        </w:rPr>
        <w:t xml:space="preserve">Pobuda </w:t>
      </w:r>
      <w:hyperlink r:id="rId10" w:history="1">
        <w:r w:rsidR="000821DD" w:rsidRPr="009917A5">
          <w:rPr>
            <w:rFonts w:eastAsiaTheme="minorHAnsi" w:cs="Arial"/>
            <w:sz w:val="22"/>
            <w:szCs w:val="22"/>
            <w:lang w:val="sl-SI" w:eastAsia="en-US"/>
          </w:rPr>
          <w:t>#jaztudi</w:t>
        </w:r>
      </w:hyperlink>
      <w:r w:rsidR="000821DD" w:rsidRPr="009917A5">
        <w:rPr>
          <w:rFonts w:eastAsiaTheme="minorHAnsi" w:cs="Arial"/>
          <w:sz w:val="22"/>
          <w:szCs w:val="22"/>
          <w:lang w:val="sl-SI" w:eastAsia="en-US"/>
        </w:rPr>
        <w:t xml:space="preserve"> je ob močni podpori nevladnih organizacij zaživela tudi v Sloveniji</w:t>
      </w:r>
      <w:r w:rsidR="00CD7691" w:rsidRPr="009917A5">
        <w:rPr>
          <w:rFonts w:eastAsiaTheme="minorHAnsi" w:cs="Arial"/>
          <w:sz w:val="22"/>
          <w:szCs w:val="22"/>
          <w:lang w:val="sl-SI" w:eastAsia="en-US"/>
        </w:rPr>
        <w:t>. Ž</w:t>
      </w:r>
      <w:r w:rsidR="000821DD" w:rsidRPr="009917A5">
        <w:rPr>
          <w:rFonts w:eastAsiaTheme="minorHAnsi" w:cs="Arial"/>
          <w:sz w:val="22"/>
          <w:szCs w:val="22"/>
          <w:lang w:val="sl-SI" w:eastAsia="en-US"/>
        </w:rPr>
        <w:t xml:space="preserve">enskam in dekletom </w:t>
      </w:r>
      <w:r w:rsidR="00CD7691" w:rsidRPr="009917A5">
        <w:rPr>
          <w:rFonts w:eastAsiaTheme="minorHAnsi" w:cs="Arial"/>
          <w:sz w:val="22"/>
          <w:szCs w:val="22"/>
          <w:lang w:val="sl-SI" w:eastAsia="en-US"/>
        </w:rPr>
        <w:t xml:space="preserve">je tudi pri nas </w:t>
      </w:r>
      <w:r w:rsidR="000821DD" w:rsidRPr="009917A5">
        <w:rPr>
          <w:rFonts w:eastAsiaTheme="minorHAnsi" w:cs="Arial"/>
          <w:sz w:val="22"/>
          <w:szCs w:val="22"/>
          <w:lang w:val="sl-SI" w:eastAsia="en-US"/>
        </w:rPr>
        <w:t xml:space="preserve">omogočila, da prvič </w:t>
      </w:r>
      <w:r w:rsidR="00CD7691" w:rsidRPr="009917A5">
        <w:rPr>
          <w:rFonts w:eastAsiaTheme="minorHAnsi" w:cs="Arial"/>
          <w:sz w:val="22"/>
          <w:szCs w:val="22"/>
          <w:lang w:val="sl-SI" w:eastAsia="en-US"/>
        </w:rPr>
        <w:t xml:space="preserve">v takem številu </w:t>
      </w:r>
      <w:r w:rsidR="000821DD" w:rsidRPr="009917A5">
        <w:rPr>
          <w:rFonts w:eastAsiaTheme="minorHAnsi" w:cs="Arial"/>
          <w:sz w:val="22"/>
          <w:szCs w:val="22"/>
          <w:lang w:val="sl-SI" w:eastAsia="en-US"/>
        </w:rPr>
        <w:t>javno spregovorijo o svojih zgodbah sistematične mizoginije ter opozorijo</w:t>
      </w:r>
      <w:r w:rsidR="002B304C" w:rsidRPr="009917A5">
        <w:rPr>
          <w:rFonts w:eastAsiaTheme="minorHAnsi" w:cs="Arial"/>
          <w:sz w:val="22"/>
          <w:szCs w:val="22"/>
          <w:lang w:val="sl-SI" w:eastAsia="en-US"/>
        </w:rPr>
        <w:t xml:space="preserve"> na pogosto dolgoletn</w:t>
      </w:r>
      <w:r w:rsidR="00CD7691" w:rsidRPr="009917A5">
        <w:rPr>
          <w:rFonts w:eastAsiaTheme="minorHAnsi" w:cs="Arial"/>
          <w:sz w:val="22"/>
          <w:szCs w:val="22"/>
          <w:lang w:val="sl-SI" w:eastAsia="en-US"/>
        </w:rPr>
        <w:t>o</w:t>
      </w:r>
      <w:r w:rsidR="002B304C" w:rsidRPr="009917A5">
        <w:rPr>
          <w:rFonts w:eastAsiaTheme="minorHAnsi" w:cs="Arial"/>
          <w:sz w:val="22"/>
          <w:szCs w:val="22"/>
          <w:lang w:val="sl-SI" w:eastAsia="en-US"/>
        </w:rPr>
        <w:t xml:space="preserve"> in sistematičn</w:t>
      </w:r>
      <w:r w:rsidR="00CD7691" w:rsidRPr="009917A5">
        <w:rPr>
          <w:rFonts w:eastAsiaTheme="minorHAnsi" w:cs="Arial"/>
          <w:sz w:val="22"/>
          <w:szCs w:val="22"/>
          <w:lang w:val="sl-SI" w:eastAsia="en-US"/>
        </w:rPr>
        <w:t>o poniževanje</w:t>
      </w:r>
      <w:r w:rsidR="002B304C" w:rsidRPr="009917A5">
        <w:rPr>
          <w:rFonts w:eastAsiaTheme="minorHAnsi" w:cs="Arial"/>
          <w:sz w:val="22"/>
          <w:szCs w:val="22"/>
          <w:lang w:val="sl-SI" w:eastAsia="en-US"/>
        </w:rPr>
        <w:t>, nasilništv</w:t>
      </w:r>
      <w:r w:rsidR="00CD7691" w:rsidRPr="009917A5">
        <w:rPr>
          <w:rFonts w:eastAsiaTheme="minorHAnsi" w:cs="Arial"/>
          <w:sz w:val="22"/>
          <w:szCs w:val="22"/>
          <w:lang w:val="sl-SI" w:eastAsia="en-US"/>
        </w:rPr>
        <w:t>o</w:t>
      </w:r>
      <w:r w:rsidR="002B304C" w:rsidRPr="009917A5">
        <w:rPr>
          <w:rFonts w:eastAsiaTheme="minorHAnsi" w:cs="Arial"/>
          <w:sz w:val="22"/>
          <w:szCs w:val="22"/>
          <w:lang w:val="sl-SI" w:eastAsia="en-US"/>
        </w:rPr>
        <w:t>, spoln</w:t>
      </w:r>
      <w:r w:rsidR="00CD7691" w:rsidRPr="009917A5">
        <w:rPr>
          <w:rFonts w:eastAsiaTheme="minorHAnsi" w:cs="Arial"/>
          <w:sz w:val="22"/>
          <w:szCs w:val="22"/>
          <w:lang w:val="sl-SI" w:eastAsia="en-US"/>
        </w:rPr>
        <w:t>o</w:t>
      </w:r>
      <w:r w:rsidR="002B304C" w:rsidRPr="009917A5">
        <w:rPr>
          <w:rFonts w:eastAsiaTheme="minorHAnsi" w:cs="Arial"/>
          <w:sz w:val="22"/>
          <w:szCs w:val="22"/>
          <w:lang w:val="sl-SI" w:eastAsia="en-US"/>
        </w:rPr>
        <w:t xml:space="preserve"> nasilj</w:t>
      </w:r>
      <w:r w:rsidR="00CD7691" w:rsidRPr="009917A5">
        <w:rPr>
          <w:rFonts w:eastAsiaTheme="minorHAnsi" w:cs="Arial"/>
          <w:sz w:val="22"/>
          <w:szCs w:val="22"/>
          <w:lang w:val="sl-SI" w:eastAsia="en-US"/>
        </w:rPr>
        <w:t>e in zastraševanje</w:t>
      </w:r>
      <w:r w:rsidR="002B304C" w:rsidRPr="009917A5">
        <w:rPr>
          <w:rFonts w:eastAsiaTheme="minorHAnsi" w:cs="Arial"/>
          <w:sz w:val="22"/>
          <w:szCs w:val="22"/>
          <w:lang w:val="sl-SI" w:eastAsia="en-US"/>
        </w:rPr>
        <w:t xml:space="preserve"> v svojem poklicnem ali javnem življenju.</w:t>
      </w:r>
    </w:p>
    <w:p w14:paraId="69E568A3" w14:textId="42831431" w:rsidR="00466AA2" w:rsidRPr="009917A5" w:rsidRDefault="00466AA2">
      <w:pPr>
        <w:rPr>
          <w:rFonts w:ascii="Arial" w:eastAsia="Times New Roman" w:hAnsi="Arial" w:cs="Arial"/>
          <w:lang w:eastAsia="sl-SI"/>
        </w:rPr>
      </w:pPr>
      <w:r w:rsidRPr="009917A5">
        <w:rPr>
          <w:rFonts w:ascii="Arial" w:eastAsia="Times New Roman" w:hAnsi="Arial" w:cs="Arial"/>
          <w:lang w:eastAsia="sl-SI"/>
        </w:rPr>
        <w:t xml:space="preserve"> </w:t>
      </w:r>
    </w:p>
    <w:p w14:paraId="38CC8E57" w14:textId="77777777" w:rsidR="00826A14" w:rsidRPr="009917A5" w:rsidRDefault="00826A14">
      <w:pPr>
        <w:rPr>
          <w:rFonts w:ascii="Arial" w:eastAsia="Times New Roman" w:hAnsi="Arial" w:cs="Arial"/>
          <w:lang w:eastAsia="sl-SI"/>
        </w:rPr>
      </w:pPr>
    </w:p>
    <w:p w14:paraId="07866723" w14:textId="72F4A5C1" w:rsidR="001D11B1" w:rsidRPr="009917A5" w:rsidRDefault="007F153C" w:rsidP="002C01F6">
      <w:pPr>
        <w:pStyle w:val="Naslov1"/>
        <w:numPr>
          <w:ilvl w:val="0"/>
          <w:numId w:val="7"/>
        </w:numPr>
        <w:rPr>
          <w:rFonts w:ascii="Arial" w:hAnsi="Arial" w:cs="Arial"/>
          <w:sz w:val="22"/>
          <w:szCs w:val="22"/>
        </w:rPr>
      </w:pPr>
      <w:bookmarkStart w:id="5" w:name="_Toc128640885"/>
      <w:r w:rsidRPr="009917A5">
        <w:rPr>
          <w:rFonts w:ascii="Arial" w:hAnsi="Arial" w:cs="Arial"/>
          <w:sz w:val="22"/>
          <w:szCs w:val="22"/>
        </w:rPr>
        <w:t>Koncept</w:t>
      </w:r>
      <w:r w:rsidR="008A1869" w:rsidRPr="009917A5">
        <w:rPr>
          <w:rFonts w:ascii="Arial" w:hAnsi="Arial" w:cs="Arial"/>
          <w:sz w:val="22"/>
          <w:szCs w:val="22"/>
        </w:rPr>
        <w:t>, cilji in</w:t>
      </w:r>
      <w:r w:rsidRPr="009917A5">
        <w:rPr>
          <w:rFonts w:ascii="Arial" w:hAnsi="Arial" w:cs="Arial"/>
          <w:sz w:val="22"/>
          <w:szCs w:val="22"/>
        </w:rPr>
        <w:t xml:space="preserve"> t</w:t>
      </w:r>
      <w:r w:rsidR="001D11B1" w:rsidRPr="009917A5">
        <w:rPr>
          <w:rFonts w:ascii="Arial" w:hAnsi="Arial" w:cs="Arial"/>
          <w:sz w:val="22"/>
          <w:szCs w:val="22"/>
        </w:rPr>
        <w:t>emeljna prednostna področja</w:t>
      </w:r>
      <w:bookmarkEnd w:id="5"/>
    </w:p>
    <w:p w14:paraId="15399C6F" w14:textId="2884FD9F" w:rsidR="002A3763" w:rsidRPr="009917A5" w:rsidRDefault="00F36989" w:rsidP="00D70C8E">
      <w:pPr>
        <w:pStyle w:val="Odstavek"/>
        <w:spacing w:line="276" w:lineRule="auto"/>
        <w:rPr>
          <w:rFonts w:cs="Arial"/>
          <w:sz w:val="22"/>
          <w:szCs w:val="22"/>
        </w:rPr>
      </w:pPr>
      <w:r w:rsidRPr="009917A5">
        <w:rPr>
          <w:rFonts w:cs="Arial"/>
          <w:sz w:val="22"/>
          <w:szCs w:val="22"/>
        </w:rPr>
        <w:t>Namen Resolucije o nacionalnem programu preprečevanja nasilja v druži</w:t>
      </w:r>
      <w:r w:rsidR="0000108A" w:rsidRPr="009917A5">
        <w:rPr>
          <w:rFonts w:cs="Arial"/>
          <w:sz w:val="22"/>
          <w:szCs w:val="22"/>
        </w:rPr>
        <w:t>ni in nasilja nad ženskami</w:t>
      </w:r>
      <w:r w:rsidR="001519E3" w:rsidRPr="009917A5">
        <w:rPr>
          <w:rFonts w:cs="Arial"/>
          <w:sz w:val="22"/>
          <w:szCs w:val="22"/>
          <w:lang w:val="sl-SI"/>
        </w:rPr>
        <w:t xml:space="preserve"> 2023-2028</w:t>
      </w:r>
      <w:r w:rsidR="0000108A" w:rsidRPr="009917A5">
        <w:rPr>
          <w:rFonts w:cs="Arial"/>
          <w:sz w:val="22"/>
          <w:szCs w:val="22"/>
        </w:rPr>
        <w:t xml:space="preserve"> </w:t>
      </w:r>
      <w:r w:rsidRPr="009917A5">
        <w:rPr>
          <w:rFonts w:cs="Arial"/>
          <w:sz w:val="22"/>
          <w:szCs w:val="22"/>
        </w:rPr>
        <w:t xml:space="preserve">(v </w:t>
      </w:r>
      <w:r w:rsidR="00DA30BE" w:rsidRPr="009917A5">
        <w:rPr>
          <w:rFonts w:cs="Arial"/>
          <w:sz w:val="22"/>
          <w:szCs w:val="22"/>
        </w:rPr>
        <w:t>nadaljnjem besedilu</w:t>
      </w:r>
      <w:r w:rsidRPr="009917A5">
        <w:rPr>
          <w:rFonts w:cs="Arial"/>
          <w:sz w:val="22"/>
          <w:szCs w:val="22"/>
        </w:rPr>
        <w:t xml:space="preserve">: resolucija) je </w:t>
      </w:r>
      <w:r w:rsidR="00C47E09" w:rsidRPr="009917A5">
        <w:rPr>
          <w:rFonts w:cs="Arial"/>
          <w:sz w:val="22"/>
          <w:szCs w:val="22"/>
        </w:rPr>
        <w:t xml:space="preserve">prepoznati ključna področja, </w:t>
      </w:r>
      <w:r w:rsidR="002146CD" w:rsidRPr="009917A5">
        <w:rPr>
          <w:rFonts w:cs="Arial"/>
          <w:sz w:val="22"/>
          <w:szCs w:val="22"/>
        </w:rPr>
        <w:t>pri katerih</w:t>
      </w:r>
      <w:r w:rsidR="002A3763" w:rsidRPr="009917A5">
        <w:rPr>
          <w:rFonts w:cs="Arial"/>
          <w:sz w:val="22"/>
          <w:szCs w:val="22"/>
        </w:rPr>
        <w:t xml:space="preserve"> zaznavamo pomanjkljivosti oziroma slabše delovanje in bi bile potrebne spremembe, ter opredeliti cilje in ukrepe s katerimi bomo dosegli izboljšave.</w:t>
      </w:r>
    </w:p>
    <w:p w14:paraId="5E330BC4" w14:textId="6A23D836" w:rsidR="002146CD" w:rsidRPr="009917A5" w:rsidRDefault="002A3763" w:rsidP="00D70C8E">
      <w:pPr>
        <w:pStyle w:val="Odstavek"/>
        <w:spacing w:line="276" w:lineRule="auto"/>
        <w:rPr>
          <w:rFonts w:cs="Arial"/>
          <w:sz w:val="22"/>
          <w:szCs w:val="22"/>
        </w:rPr>
      </w:pPr>
      <w:r w:rsidRPr="009917A5">
        <w:rPr>
          <w:rFonts w:cs="Arial"/>
          <w:sz w:val="22"/>
          <w:szCs w:val="22"/>
        </w:rPr>
        <w:t xml:space="preserve">Pri opredelitvi </w:t>
      </w:r>
      <w:r w:rsidR="002146CD" w:rsidRPr="009917A5">
        <w:rPr>
          <w:rFonts w:cs="Arial"/>
          <w:sz w:val="22"/>
          <w:szCs w:val="22"/>
        </w:rPr>
        <w:t>ciljev in ukrepov</w:t>
      </w:r>
      <w:r w:rsidRPr="009917A5">
        <w:rPr>
          <w:rFonts w:cs="Arial"/>
          <w:sz w:val="22"/>
          <w:szCs w:val="22"/>
        </w:rPr>
        <w:t xml:space="preserve"> smo imeli v mislih omeje</w:t>
      </w:r>
      <w:r w:rsidR="002146CD" w:rsidRPr="009917A5">
        <w:rPr>
          <w:rFonts w:cs="Arial"/>
          <w:sz w:val="22"/>
          <w:szCs w:val="22"/>
        </w:rPr>
        <w:t xml:space="preserve">no obdobje trajanja resolucije - </w:t>
      </w:r>
      <w:r w:rsidR="00392BF3" w:rsidRPr="009917A5">
        <w:rPr>
          <w:rFonts w:cs="Arial"/>
          <w:sz w:val="22"/>
          <w:szCs w:val="22"/>
        </w:rPr>
        <w:t>Zakon o preprečevanju nasilja v družini</w:t>
      </w:r>
      <w:r w:rsidRPr="009917A5">
        <w:rPr>
          <w:rFonts w:cs="Arial"/>
          <w:sz w:val="22"/>
          <w:szCs w:val="22"/>
        </w:rPr>
        <w:t xml:space="preserve"> namreč </w:t>
      </w:r>
      <w:r w:rsidR="00F031E6" w:rsidRPr="009917A5">
        <w:rPr>
          <w:rFonts w:cs="Arial"/>
          <w:sz w:val="22"/>
          <w:szCs w:val="22"/>
        </w:rPr>
        <w:t>določa</w:t>
      </w:r>
      <w:r w:rsidRPr="009917A5">
        <w:rPr>
          <w:rFonts w:cs="Arial"/>
          <w:sz w:val="22"/>
          <w:szCs w:val="22"/>
        </w:rPr>
        <w:t xml:space="preserve"> trajanje resolucije</w:t>
      </w:r>
      <w:r w:rsidR="00F031E6" w:rsidRPr="009917A5">
        <w:rPr>
          <w:rFonts w:cs="Arial"/>
          <w:sz w:val="22"/>
          <w:szCs w:val="22"/>
        </w:rPr>
        <w:t>, in sicer</w:t>
      </w:r>
      <w:r w:rsidRPr="009917A5">
        <w:rPr>
          <w:rFonts w:cs="Arial"/>
          <w:sz w:val="22"/>
          <w:szCs w:val="22"/>
        </w:rPr>
        <w:t xml:space="preserve"> za </w:t>
      </w:r>
      <w:r w:rsidR="002146CD" w:rsidRPr="009917A5">
        <w:rPr>
          <w:rFonts w:cs="Arial"/>
          <w:sz w:val="22"/>
          <w:szCs w:val="22"/>
        </w:rPr>
        <w:t xml:space="preserve">dobo </w:t>
      </w:r>
      <w:r w:rsidRPr="009917A5">
        <w:rPr>
          <w:rFonts w:cs="Arial"/>
          <w:sz w:val="22"/>
          <w:szCs w:val="22"/>
        </w:rPr>
        <w:t>šest</w:t>
      </w:r>
      <w:r w:rsidR="002146CD" w:rsidRPr="009917A5">
        <w:rPr>
          <w:rFonts w:cs="Arial"/>
          <w:sz w:val="22"/>
          <w:szCs w:val="22"/>
        </w:rPr>
        <w:t>ih</w:t>
      </w:r>
      <w:r w:rsidRPr="009917A5">
        <w:rPr>
          <w:rFonts w:cs="Arial"/>
          <w:sz w:val="22"/>
          <w:szCs w:val="22"/>
        </w:rPr>
        <w:t xml:space="preserve"> let</w:t>
      </w:r>
      <w:r w:rsidR="002146CD" w:rsidRPr="009917A5">
        <w:rPr>
          <w:rFonts w:cs="Arial"/>
          <w:sz w:val="22"/>
          <w:szCs w:val="22"/>
        </w:rPr>
        <w:t xml:space="preserve"> -, zato smo skrbno premislili prioritete in jih opredelili toliko, koliko jih je </w:t>
      </w:r>
      <w:r w:rsidR="006920AF" w:rsidRPr="009917A5">
        <w:rPr>
          <w:rFonts w:cs="Arial"/>
          <w:sz w:val="22"/>
          <w:szCs w:val="22"/>
        </w:rPr>
        <w:t>mogoče</w:t>
      </w:r>
      <w:r w:rsidR="002146CD" w:rsidRPr="009917A5">
        <w:rPr>
          <w:rFonts w:cs="Arial"/>
          <w:sz w:val="22"/>
          <w:szCs w:val="22"/>
        </w:rPr>
        <w:t xml:space="preserve"> realizirati v danem obdobju. </w:t>
      </w:r>
      <w:r w:rsidR="001B153A" w:rsidRPr="009917A5">
        <w:rPr>
          <w:rFonts w:cs="Arial"/>
          <w:sz w:val="22"/>
          <w:szCs w:val="22"/>
        </w:rPr>
        <w:t xml:space="preserve">Resolucija </w:t>
      </w:r>
      <w:r w:rsidR="00446174" w:rsidRPr="009917A5">
        <w:rPr>
          <w:rFonts w:cs="Arial"/>
          <w:sz w:val="22"/>
          <w:szCs w:val="22"/>
        </w:rPr>
        <w:t>opredeljuje</w:t>
      </w:r>
      <w:r w:rsidR="001B153A" w:rsidRPr="009917A5">
        <w:rPr>
          <w:rFonts w:cs="Arial"/>
          <w:sz w:val="22"/>
          <w:szCs w:val="22"/>
        </w:rPr>
        <w:t xml:space="preserve"> tudi kazalnike za spremljanje</w:t>
      </w:r>
      <w:r w:rsidR="006920AF" w:rsidRPr="009917A5">
        <w:rPr>
          <w:rFonts w:cs="Arial"/>
          <w:sz w:val="22"/>
          <w:szCs w:val="22"/>
        </w:rPr>
        <w:t xml:space="preserve"> izvajanja resolucije</w:t>
      </w:r>
      <w:r w:rsidR="001B153A" w:rsidRPr="009917A5">
        <w:rPr>
          <w:rFonts w:cs="Arial"/>
          <w:sz w:val="22"/>
          <w:szCs w:val="22"/>
        </w:rPr>
        <w:t xml:space="preserve"> ter izvajalce posameznih ukrepov. </w:t>
      </w:r>
      <w:r w:rsidR="00053C23" w:rsidRPr="009917A5">
        <w:rPr>
          <w:rFonts w:cs="Arial"/>
          <w:sz w:val="22"/>
          <w:szCs w:val="22"/>
        </w:rPr>
        <w:t xml:space="preserve">Spremljanje izvajanja resolucije je dolžnost vseh resorjev, ki so nosilci posameznih ukrepov. Enkrat letno resorji posredujejo poročilo o uresničevanju ciljev resolucije in izvedbe ukrepov resornemu ministrstvu. </w:t>
      </w:r>
    </w:p>
    <w:p w14:paraId="033BEAB3" w14:textId="0C7D5FD9" w:rsidR="00D70C8E" w:rsidRPr="009917A5" w:rsidRDefault="001B153A" w:rsidP="00B77CC5">
      <w:pPr>
        <w:pStyle w:val="Odstavek"/>
        <w:spacing w:line="276" w:lineRule="auto"/>
        <w:rPr>
          <w:rFonts w:cs="Arial"/>
          <w:sz w:val="22"/>
          <w:szCs w:val="22"/>
        </w:rPr>
      </w:pPr>
      <w:r w:rsidRPr="009917A5">
        <w:rPr>
          <w:rFonts w:cs="Arial"/>
          <w:sz w:val="22"/>
          <w:szCs w:val="22"/>
        </w:rPr>
        <w:t>Ključne s</w:t>
      </w:r>
      <w:r w:rsidR="008E7614" w:rsidRPr="009917A5">
        <w:rPr>
          <w:rFonts w:cs="Arial"/>
          <w:sz w:val="22"/>
          <w:szCs w:val="22"/>
        </w:rPr>
        <w:t xml:space="preserve">premembe, ki </w:t>
      </w:r>
      <w:r w:rsidR="00882D28" w:rsidRPr="009917A5">
        <w:rPr>
          <w:rFonts w:cs="Arial"/>
          <w:sz w:val="22"/>
          <w:szCs w:val="22"/>
        </w:rPr>
        <w:t>jih bomo dosegli z realizacijo ciljev</w:t>
      </w:r>
      <w:r w:rsidR="00446174" w:rsidRPr="009917A5">
        <w:rPr>
          <w:rFonts w:cs="Arial"/>
          <w:sz w:val="22"/>
          <w:szCs w:val="22"/>
        </w:rPr>
        <w:t xml:space="preserve"> in pripadajočih ukrepov</w:t>
      </w:r>
      <w:r w:rsidR="00882D28" w:rsidRPr="009917A5">
        <w:rPr>
          <w:rFonts w:cs="Arial"/>
          <w:sz w:val="22"/>
          <w:szCs w:val="22"/>
        </w:rPr>
        <w:t xml:space="preserve"> po preteku trajanja resolucije</w:t>
      </w:r>
      <w:r w:rsidR="00772BA8" w:rsidRPr="009917A5">
        <w:rPr>
          <w:rFonts w:cs="Arial"/>
          <w:sz w:val="22"/>
          <w:szCs w:val="22"/>
        </w:rPr>
        <w:t>, obsegajo tako krepitev in dvig kakovosti programov s področja nasilja v družini</w:t>
      </w:r>
      <w:r w:rsidR="001A6B8F" w:rsidRPr="009917A5">
        <w:rPr>
          <w:rFonts w:cs="Arial"/>
          <w:sz w:val="22"/>
          <w:szCs w:val="22"/>
          <w:lang w:val="sl-SI"/>
        </w:rPr>
        <w:t xml:space="preserve"> in drugimi oblikami nasilja nad ženskami</w:t>
      </w:r>
      <w:r w:rsidR="00772BA8" w:rsidRPr="009917A5">
        <w:rPr>
          <w:rFonts w:cs="Arial"/>
          <w:sz w:val="22"/>
          <w:szCs w:val="22"/>
        </w:rPr>
        <w:t xml:space="preserve">, izboljšano </w:t>
      </w:r>
      <w:r w:rsidR="00B43AC3" w:rsidRPr="009917A5">
        <w:rPr>
          <w:rFonts w:cs="Arial"/>
          <w:sz w:val="22"/>
          <w:szCs w:val="22"/>
          <w:lang w:val="sl-SI"/>
        </w:rPr>
        <w:t>zaščito, obravnavo</w:t>
      </w:r>
      <w:r w:rsidR="00772BA8" w:rsidRPr="009917A5">
        <w:rPr>
          <w:rFonts w:cs="Arial"/>
          <w:sz w:val="22"/>
          <w:szCs w:val="22"/>
        </w:rPr>
        <w:t xml:space="preserve"> in položaj žrtev tovrstnega nasilja, (še) večjo strokovnost osebja, ki se pri svojem delu srečuje s problematiko nasilja v družini in nad ženskami, boljš</w:t>
      </w:r>
      <w:r w:rsidR="009439EF" w:rsidRPr="009917A5">
        <w:rPr>
          <w:rFonts w:cs="Arial"/>
          <w:sz w:val="22"/>
          <w:szCs w:val="22"/>
          <w:lang w:val="sl-SI"/>
        </w:rPr>
        <w:t>o</w:t>
      </w:r>
      <w:r w:rsidR="00772BA8" w:rsidRPr="009917A5">
        <w:rPr>
          <w:rFonts w:cs="Arial"/>
          <w:sz w:val="22"/>
          <w:szCs w:val="22"/>
        </w:rPr>
        <w:t xml:space="preserve"> ozaveščenost družbe o ničeln</w:t>
      </w:r>
      <w:r w:rsidR="009439EF" w:rsidRPr="009917A5">
        <w:rPr>
          <w:rFonts w:cs="Arial"/>
          <w:sz w:val="22"/>
          <w:szCs w:val="22"/>
          <w:lang w:val="sl-SI"/>
        </w:rPr>
        <w:t>i</w:t>
      </w:r>
      <w:r w:rsidR="009439EF" w:rsidRPr="009917A5">
        <w:rPr>
          <w:rFonts w:cs="Arial"/>
          <w:sz w:val="22"/>
          <w:szCs w:val="22"/>
        </w:rPr>
        <w:t xml:space="preserve"> toleranci</w:t>
      </w:r>
      <w:r w:rsidR="00772BA8" w:rsidRPr="009917A5">
        <w:rPr>
          <w:rFonts w:cs="Arial"/>
          <w:sz w:val="22"/>
          <w:szCs w:val="22"/>
        </w:rPr>
        <w:t xml:space="preserve"> do nasilja v družini in nasilja nad ženskami, izboljšane predpise na področju preprečevanja nasilja v družini in nasilja nad ženskami,</w:t>
      </w:r>
      <w:r w:rsidR="00B77CC5" w:rsidRPr="009917A5">
        <w:rPr>
          <w:rFonts w:cs="Arial"/>
          <w:sz w:val="22"/>
          <w:szCs w:val="22"/>
        </w:rPr>
        <w:t xml:space="preserve"> kot tudi izboljšave na področju spremljanja </w:t>
      </w:r>
      <w:r w:rsidR="00772BA8" w:rsidRPr="009917A5">
        <w:rPr>
          <w:rFonts w:cs="Arial"/>
          <w:sz w:val="22"/>
          <w:szCs w:val="22"/>
        </w:rPr>
        <w:t>nasilj</w:t>
      </w:r>
      <w:r w:rsidR="00B77CC5" w:rsidRPr="009917A5">
        <w:rPr>
          <w:rFonts w:cs="Arial"/>
          <w:sz w:val="22"/>
          <w:szCs w:val="22"/>
        </w:rPr>
        <w:t>a</w:t>
      </w:r>
      <w:r w:rsidR="00772BA8" w:rsidRPr="009917A5">
        <w:rPr>
          <w:rFonts w:cs="Arial"/>
          <w:sz w:val="22"/>
          <w:szCs w:val="22"/>
        </w:rPr>
        <w:t xml:space="preserve"> v družini in nasilj</w:t>
      </w:r>
      <w:r w:rsidR="00B77CC5" w:rsidRPr="009917A5">
        <w:rPr>
          <w:rFonts w:cs="Arial"/>
          <w:sz w:val="22"/>
          <w:szCs w:val="22"/>
        </w:rPr>
        <w:t>a</w:t>
      </w:r>
      <w:r w:rsidR="00772BA8" w:rsidRPr="009917A5">
        <w:rPr>
          <w:rFonts w:cs="Arial"/>
          <w:sz w:val="22"/>
          <w:szCs w:val="22"/>
        </w:rPr>
        <w:t xml:space="preserve"> nad ženskami ter </w:t>
      </w:r>
      <w:r w:rsidR="0090462B" w:rsidRPr="009917A5">
        <w:rPr>
          <w:rFonts w:cs="Arial"/>
          <w:sz w:val="22"/>
          <w:szCs w:val="22"/>
          <w:lang w:val="sl-SI"/>
        </w:rPr>
        <w:t xml:space="preserve">boljšo </w:t>
      </w:r>
      <w:r w:rsidR="00B77CC5" w:rsidRPr="009917A5">
        <w:rPr>
          <w:rFonts w:cs="Arial"/>
          <w:sz w:val="22"/>
          <w:szCs w:val="22"/>
        </w:rPr>
        <w:t>organiziranost</w:t>
      </w:r>
      <w:r w:rsidR="002A2D06" w:rsidRPr="009917A5">
        <w:rPr>
          <w:rFonts w:cs="Arial"/>
          <w:sz w:val="22"/>
          <w:szCs w:val="22"/>
          <w:lang w:val="sl-SI"/>
        </w:rPr>
        <w:t xml:space="preserve"> referenčnih</w:t>
      </w:r>
      <w:r w:rsidR="00772BA8" w:rsidRPr="009917A5">
        <w:rPr>
          <w:rFonts w:cs="Arial"/>
          <w:sz w:val="22"/>
          <w:szCs w:val="22"/>
        </w:rPr>
        <w:t xml:space="preserve"> področ</w:t>
      </w:r>
      <w:r w:rsidR="00B77CC5" w:rsidRPr="009917A5">
        <w:rPr>
          <w:rFonts w:cs="Arial"/>
          <w:sz w:val="22"/>
          <w:szCs w:val="22"/>
        </w:rPr>
        <w:t>i</w:t>
      </w:r>
      <w:r w:rsidR="00772BA8" w:rsidRPr="009917A5">
        <w:rPr>
          <w:rFonts w:cs="Arial"/>
          <w:sz w:val="22"/>
          <w:szCs w:val="22"/>
        </w:rPr>
        <w:t xml:space="preserve">j. </w:t>
      </w:r>
      <w:r w:rsidR="00B77CC5" w:rsidRPr="009917A5">
        <w:rPr>
          <w:rFonts w:cs="Arial"/>
          <w:sz w:val="22"/>
          <w:szCs w:val="22"/>
        </w:rPr>
        <w:t>C</w:t>
      </w:r>
      <w:r w:rsidR="00772BA8" w:rsidRPr="009917A5">
        <w:rPr>
          <w:rFonts w:cs="Arial"/>
          <w:sz w:val="22"/>
          <w:szCs w:val="22"/>
        </w:rPr>
        <w:t>ilji</w:t>
      </w:r>
      <w:r w:rsidR="00B77CC5" w:rsidRPr="009917A5">
        <w:rPr>
          <w:rFonts w:cs="Arial"/>
          <w:sz w:val="22"/>
          <w:szCs w:val="22"/>
        </w:rPr>
        <w:t>, ki smo si jih zastavili,</w:t>
      </w:r>
      <w:r w:rsidR="00772BA8" w:rsidRPr="009917A5">
        <w:rPr>
          <w:rFonts w:cs="Arial"/>
          <w:sz w:val="22"/>
          <w:szCs w:val="22"/>
        </w:rPr>
        <w:t xml:space="preserve"> so skladni s temeljnimi evropskimi smernicami na področju preprečevanja in obravnave nasilja v družini in nad ženskami</w:t>
      </w:r>
      <w:r w:rsidR="001A6B8F" w:rsidRPr="009917A5">
        <w:rPr>
          <w:rFonts w:cs="Arial"/>
          <w:sz w:val="22"/>
          <w:szCs w:val="22"/>
          <w:lang w:val="sl-SI"/>
        </w:rPr>
        <w:t xml:space="preserve"> ter priporočili Skupine GREVIO o zakonodajnih in drugih ukrepih za uveljavitev določil Istanbulska konvencija</w:t>
      </w:r>
      <w:r w:rsidR="00772BA8" w:rsidRPr="009917A5">
        <w:rPr>
          <w:rFonts w:cs="Arial"/>
          <w:sz w:val="22"/>
          <w:szCs w:val="22"/>
        </w:rPr>
        <w:t xml:space="preserve">. </w:t>
      </w:r>
      <w:r w:rsidR="00D70C8E" w:rsidRPr="009917A5">
        <w:rPr>
          <w:rFonts w:cs="Arial"/>
          <w:sz w:val="22"/>
          <w:szCs w:val="22"/>
        </w:rPr>
        <w:t>Z izvajanjem resolucije želimo doseči naslednje strateške cilje:</w:t>
      </w:r>
    </w:p>
    <w:p w14:paraId="2CA775FF" w14:textId="4507EBF9" w:rsidR="00D70C8E" w:rsidRPr="009917A5" w:rsidRDefault="00D70C8E" w:rsidP="00D70C8E">
      <w:pPr>
        <w:pStyle w:val="Odstavek"/>
        <w:numPr>
          <w:ilvl w:val="0"/>
          <w:numId w:val="29"/>
        </w:numPr>
        <w:spacing w:line="276" w:lineRule="auto"/>
        <w:rPr>
          <w:rFonts w:cs="Arial"/>
          <w:sz w:val="22"/>
          <w:szCs w:val="22"/>
        </w:rPr>
      </w:pPr>
      <w:r w:rsidRPr="009917A5">
        <w:rPr>
          <w:rFonts w:cs="Arial"/>
          <w:sz w:val="22"/>
          <w:szCs w:val="22"/>
        </w:rPr>
        <w:t xml:space="preserve">Raznoliki, </w:t>
      </w:r>
      <w:r w:rsidR="001A6B8F" w:rsidRPr="009917A5">
        <w:rPr>
          <w:rFonts w:cs="Arial"/>
          <w:sz w:val="22"/>
          <w:szCs w:val="22"/>
          <w:lang w:val="sl-SI"/>
        </w:rPr>
        <w:t xml:space="preserve">trajni, </w:t>
      </w:r>
      <w:r w:rsidRPr="009917A5">
        <w:rPr>
          <w:rFonts w:cs="Arial"/>
          <w:sz w:val="22"/>
          <w:szCs w:val="22"/>
        </w:rPr>
        <w:t>kakovostni in široko dostopni socialnovarstveni in drugi programi pomoči žrtvam nasilja v družini in</w:t>
      </w:r>
      <w:r w:rsidRPr="009917A5">
        <w:rPr>
          <w:rFonts w:cs="Arial"/>
          <w:sz w:val="22"/>
          <w:szCs w:val="22"/>
          <w:lang w:val="sl-SI"/>
        </w:rPr>
        <w:t xml:space="preserve"> nasilja</w:t>
      </w:r>
      <w:r w:rsidRPr="009917A5">
        <w:rPr>
          <w:rFonts w:cs="Arial"/>
          <w:sz w:val="22"/>
          <w:szCs w:val="22"/>
        </w:rPr>
        <w:t xml:space="preserve"> nad ženskami ter programi namenjeni povzročiteljem nasilja v družini in </w:t>
      </w:r>
      <w:r w:rsidRPr="009917A5">
        <w:rPr>
          <w:rFonts w:cs="Arial"/>
          <w:sz w:val="22"/>
          <w:szCs w:val="22"/>
          <w:lang w:val="sl-SI"/>
        </w:rPr>
        <w:t xml:space="preserve">nasilja </w:t>
      </w:r>
      <w:r w:rsidRPr="009917A5">
        <w:rPr>
          <w:rFonts w:cs="Arial"/>
          <w:sz w:val="22"/>
          <w:szCs w:val="22"/>
        </w:rPr>
        <w:t>nad ženskami</w:t>
      </w:r>
    </w:p>
    <w:p w14:paraId="2F668E7B" w14:textId="77777777" w:rsidR="00D70C8E" w:rsidRPr="009917A5" w:rsidRDefault="00D70C8E" w:rsidP="00D70C8E">
      <w:pPr>
        <w:pStyle w:val="Odstavek"/>
        <w:numPr>
          <w:ilvl w:val="0"/>
          <w:numId w:val="29"/>
        </w:numPr>
        <w:spacing w:line="276" w:lineRule="auto"/>
        <w:rPr>
          <w:rFonts w:cs="Arial"/>
          <w:sz w:val="22"/>
          <w:szCs w:val="22"/>
        </w:rPr>
      </w:pPr>
      <w:r w:rsidRPr="009917A5">
        <w:rPr>
          <w:rFonts w:cs="Arial"/>
          <w:sz w:val="22"/>
          <w:szCs w:val="22"/>
        </w:rPr>
        <w:t xml:space="preserve">Izboljšana obravnava, položaj in zaščita žrtev nasilja v družini in </w:t>
      </w:r>
      <w:r w:rsidRPr="009917A5">
        <w:rPr>
          <w:rFonts w:cs="Arial"/>
          <w:sz w:val="22"/>
          <w:szCs w:val="22"/>
          <w:lang w:val="sl-SI"/>
        </w:rPr>
        <w:t xml:space="preserve">nasilja </w:t>
      </w:r>
      <w:r w:rsidRPr="009917A5">
        <w:rPr>
          <w:rFonts w:cs="Arial"/>
          <w:sz w:val="22"/>
          <w:szCs w:val="22"/>
        </w:rPr>
        <w:t xml:space="preserve">nad ženskami ter izboljšani postopki (prakse) urejanja te problematike </w:t>
      </w:r>
    </w:p>
    <w:p w14:paraId="0C74E32C" w14:textId="77777777" w:rsidR="00D70C8E" w:rsidRPr="009917A5" w:rsidRDefault="00D70C8E" w:rsidP="00D70C8E">
      <w:pPr>
        <w:pStyle w:val="Odstavek"/>
        <w:numPr>
          <w:ilvl w:val="0"/>
          <w:numId w:val="29"/>
        </w:numPr>
        <w:spacing w:line="276" w:lineRule="auto"/>
        <w:rPr>
          <w:rFonts w:cs="Arial"/>
          <w:sz w:val="22"/>
          <w:szCs w:val="22"/>
        </w:rPr>
      </w:pPr>
      <w:r w:rsidRPr="009917A5">
        <w:rPr>
          <w:rFonts w:cs="Arial"/>
          <w:sz w:val="22"/>
          <w:szCs w:val="22"/>
        </w:rPr>
        <w:lastRenderedPageBreak/>
        <w:t xml:space="preserve">Visoko strokovno usposobljeni strokovni delavci/delavke in strokovnjaki/ strokovnjakinje, ki se pri svojem delu srečujejo s problematiko nasilja v družini in </w:t>
      </w:r>
      <w:r w:rsidRPr="009917A5">
        <w:rPr>
          <w:rFonts w:cs="Arial"/>
          <w:sz w:val="22"/>
          <w:szCs w:val="22"/>
          <w:lang w:val="sl-SI"/>
        </w:rPr>
        <w:t xml:space="preserve">nasilja </w:t>
      </w:r>
      <w:r w:rsidRPr="009917A5">
        <w:rPr>
          <w:rFonts w:cs="Arial"/>
          <w:sz w:val="22"/>
          <w:szCs w:val="22"/>
        </w:rPr>
        <w:t>nad ženskami ter žrtvami tovrstnega nasilja</w:t>
      </w:r>
    </w:p>
    <w:p w14:paraId="7B3BC454" w14:textId="4C715890" w:rsidR="00D70C8E" w:rsidRPr="009917A5" w:rsidRDefault="000157BE" w:rsidP="00D70C8E">
      <w:pPr>
        <w:pStyle w:val="Odstavek"/>
        <w:numPr>
          <w:ilvl w:val="0"/>
          <w:numId w:val="29"/>
        </w:numPr>
        <w:spacing w:line="276" w:lineRule="auto"/>
        <w:rPr>
          <w:rFonts w:cs="Arial"/>
          <w:sz w:val="22"/>
          <w:szCs w:val="22"/>
        </w:rPr>
      </w:pPr>
      <w:r w:rsidRPr="009917A5">
        <w:rPr>
          <w:rFonts w:cs="Arial"/>
          <w:sz w:val="22"/>
          <w:szCs w:val="22"/>
          <w:lang w:val="sl-SI"/>
        </w:rPr>
        <w:t>N</w:t>
      </w:r>
      <w:proofErr w:type="spellStart"/>
      <w:r w:rsidR="00D70C8E" w:rsidRPr="009917A5">
        <w:rPr>
          <w:rFonts w:cs="Arial"/>
          <w:sz w:val="22"/>
          <w:szCs w:val="22"/>
        </w:rPr>
        <w:t>ičelna</w:t>
      </w:r>
      <w:proofErr w:type="spellEnd"/>
      <w:r w:rsidR="00D70C8E" w:rsidRPr="009917A5">
        <w:rPr>
          <w:rFonts w:cs="Arial"/>
          <w:sz w:val="22"/>
          <w:szCs w:val="22"/>
        </w:rPr>
        <w:t xml:space="preserve"> stopnja tolerance do nasilja v družini in </w:t>
      </w:r>
      <w:r w:rsidR="00D70C8E" w:rsidRPr="009917A5">
        <w:rPr>
          <w:rFonts w:cs="Arial"/>
          <w:sz w:val="22"/>
          <w:szCs w:val="22"/>
          <w:lang w:val="sl-SI"/>
        </w:rPr>
        <w:t xml:space="preserve">nasilja </w:t>
      </w:r>
      <w:r w:rsidR="00D70C8E" w:rsidRPr="009917A5">
        <w:rPr>
          <w:rFonts w:cs="Arial"/>
          <w:sz w:val="22"/>
          <w:szCs w:val="22"/>
        </w:rPr>
        <w:t>nad ženskami, visoka ozaveščenost družbe na tem področju ter preventivno delovanje</w:t>
      </w:r>
    </w:p>
    <w:p w14:paraId="3EE7D74E" w14:textId="5FC570F4" w:rsidR="00D70C8E" w:rsidRPr="009917A5" w:rsidRDefault="00D70C8E" w:rsidP="00D70C8E">
      <w:pPr>
        <w:pStyle w:val="Odstavek"/>
        <w:numPr>
          <w:ilvl w:val="0"/>
          <w:numId w:val="29"/>
        </w:numPr>
        <w:spacing w:line="276" w:lineRule="auto"/>
        <w:rPr>
          <w:rFonts w:cs="Arial"/>
          <w:sz w:val="22"/>
          <w:szCs w:val="22"/>
        </w:rPr>
      </w:pPr>
      <w:r w:rsidRPr="009917A5">
        <w:rPr>
          <w:rFonts w:cs="Arial"/>
          <w:sz w:val="22"/>
          <w:szCs w:val="22"/>
        </w:rPr>
        <w:t xml:space="preserve">Izboljšani/posodobljeni/nadgrajeni predpisi na področju preprečevanja nasilja v družini in </w:t>
      </w:r>
      <w:r w:rsidRPr="009917A5">
        <w:rPr>
          <w:rFonts w:cs="Arial"/>
          <w:sz w:val="22"/>
          <w:szCs w:val="22"/>
          <w:lang w:val="sl-SI"/>
        </w:rPr>
        <w:t xml:space="preserve">nasilja </w:t>
      </w:r>
      <w:r w:rsidRPr="009917A5">
        <w:rPr>
          <w:rFonts w:cs="Arial"/>
          <w:sz w:val="22"/>
          <w:szCs w:val="22"/>
        </w:rPr>
        <w:t>nad ženskami in pomoči žrtvam tovrstnega nasilja</w:t>
      </w:r>
      <w:r w:rsidR="001A6B8F" w:rsidRPr="009917A5">
        <w:rPr>
          <w:rFonts w:cs="Arial"/>
          <w:sz w:val="22"/>
          <w:szCs w:val="22"/>
          <w:lang w:val="sl-SI"/>
        </w:rPr>
        <w:t xml:space="preserve"> z vključitvijo vidika spola</w:t>
      </w:r>
    </w:p>
    <w:p w14:paraId="5F3BB0DD" w14:textId="77777777" w:rsidR="00D70C8E" w:rsidRPr="009917A5" w:rsidRDefault="00D70C8E" w:rsidP="00D70C8E">
      <w:pPr>
        <w:pStyle w:val="Odstavek"/>
        <w:numPr>
          <w:ilvl w:val="0"/>
          <w:numId w:val="29"/>
        </w:numPr>
        <w:spacing w:line="276" w:lineRule="auto"/>
        <w:rPr>
          <w:rFonts w:cs="Arial"/>
          <w:sz w:val="22"/>
          <w:szCs w:val="22"/>
        </w:rPr>
      </w:pPr>
      <w:r w:rsidRPr="009917A5">
        <w:rPr>
          <w:rFonts w:cs="Arial"/>
          <w:sz w:val="22"/>
          <w:szCs w:val="22"/>
        </w:rPr>
        <w:t xml:space="preserve">Zagotovljeni kakovostni podatki o nasilju v družini in nasilju nad ženskami </w:t>
      </w:r>
    </w:p>
    <w:p w14:paraId="45E5B4B0" w14:textId="270DC0F1" w:rsidR="006551C3" w:rsidRPr="009917A5" w:rsidRDefault="00D70C8E" w:rsidP="00D70C8E">
      <w:pPr>
        <w:pStyle w:val="Odstavek"/>
        <w:numPr>
          <w:ilvl w:val="0"/>
          <w:numId w:val="29"/>
        </w:numPr>
        <w:spacing w:line="276" w:lineRule="auto"/>
        <w:rPr>
          <w:rFonts w:cs="Arial"/>
          <w:sz w:val="22"/>
          <w:szCs w:val="22"/>
        </w:rPr>
      </w:pPr>
      <w:r w:rsidRPr="009917A5">
        <w:rPr>
          <w:rFonts w:cs="Arial"/>
          <w:sz w:val="22"/>
          <w:szCs w:val="22"/>
        </w:rPr>
        <w:t xml:space="preserve">Izboljšana organizacija področja preprečevanja nasilja v družini in </w:t>
      </w:r>
      <w:r w:rsidRPr="009917A5">
        <w:rPr>
          <w:rFonts w:cs="Arial"/>
          <w:sz w:val="22"/>
          <w:szCs w:val="22"/>
          <w:lang w:val="sl-SI"/>
        </w:rPr>
        <w:t xml:space="preserve">nasilja </w:t>
      </w:r>
      <w:r w:rsidRPr="009917A5">
        <w:rPr>
          <w:rFonts w:cs="Arial"/>
          <w:sz w:val="22"/>
          <w:szCs w:val="22"/>
        </w:rPr>
        <w:t xml:space="preserve">nad ženskami, </w:t>
      </w:r>
      <w:r w:rsidR="00427DD3" w:rsidRPr="009917A5">
        <w:rPr>
          <w:rFonts w:cs="Arial"/>
          <w:sz w:val="22"/>
          <w:szCs w:val="22"/>
        </w:rPr>
        <w:t xml:space="preserve">človeški in finančni viri za trajnostno delovanje sistema </w:t>
      </w:r>
      <w:r w:rsidRPr="009917A5">
        <w:rPr>
          <w:rFonts w:cs="Arial"/>
          <w:sz w:val="22"/>
          <w:szCs w:val="22"/>
        </w:rPr>
        <w:t xml:space="preserve">ter okrepljeno </w:t>
      </w:r>
      <w:r w:rsidR="00427DD3" w:rsidRPr="009917A5">
        <w:rPr>
          <w:rFonts w:cs="Arial"/>
          <w:sz w:val="22"/>
          <w:szCs w:val="22"/>
          <w:lang w:val="sl-SI"/>
        </w:rPr>
        <w:t xml:space="preserve">in usklajeno </w:t>
      </w:r>
      <w:r w:rsidRPr="009917A5">
        <w:rPr>
          <w:rFonts w:cs="Arial"/>
          <w:sz w:val="22"/>
          <w:szCs w:val="22"/>
        </w:rPr>
        <w:t>sodelovanje vseh relevantnih deležnikov</w:t>
      </w:r>
    </w:p>
    <w:p w14:paraId="17BD534B" w14:textId="67086B52" w:rsidR="004F6DDF" w:rsidRPr="009917A5" w:rsidRDefault="007E218D" w:rsidP="00D70C8E">
      <w:pPr>
        <w:pStyle w:val="Odstavek"/>
        <w:spacing w:line="276" w:lineRule="auto"/>
        <w:rPr>
          <w:rFonts w:cs="Arial"/>
          <w:sz w:val="22"/>
          <w:szCs w:val="22"/>
        </w:rPr>
      </w:pPr>
      <w:r w:rsidRPr="009917A5">
        <w:rPr>
          <w:rFonts w:cs="Arial"/>
          <w:sz w:val="22"/>
          <w:szCs w:val="22"/>
        </w:rPr>
        <w:t>Resolucija sledi med</w:t>
      </w:r>
      <w:r w:rsidR="004F6DDF" w:rsidRPr="009917A5">
        <w:rPr>
          <w:rFonts w:cs="Arial"/>
          <w:sz w:val="22"/>
          <w:szCs w:val="22"/>
        </w:rPr>
        <w:t>sektorskem</w:t>
      </w:r>
      <w:r w:rsidR="00692DA7" w:rsidRPr="009917A5">
        <w:rPr>
          <w:rFonts w:cs="Arial"/>
          <w:sz w:val="22"/>
          <w:szCs w:val="22"/>
        </w:rPr>
        <w:t>u</w:t>
      </w:r>
      <w:r w:rsidR="004F6DDF" w:rsidRPr="009917A5">
        <w:rPr>
          <w:rFonts w:cs="Arial"/>
          <w:sz w:val="22"/>
          <w:szCs w:val="22"/>
        </w:rPr>
        <w:t xml:space="preserve"> pristopu oziroma konceptu, saj so na ta način na prvem mestu vsebinska področja in ne sektorska razdelitev področij.</w:t>
      </w:r>
      <w:r w:rsidR="0008107F" w:rsidRPr="009917A5">
        <w:rPr>
          <w:rFonts w:cs="Arial"/>
          <w:sz w:val="22"/>
          <w:szCs w:val="22"/>
          <w:lang w:val="sl-SI"/>
        </w:rPr>
        <w:t xml:space="preserve"> Resolucija tako spodbuja medsektorsko sodelovanje, kjer</w:t>
      </w:r>
      <w:r w:rsidR="00F7346C" w:rsidRPr="009917A5">
        <w:rPr>
          <w:rFonts w:cs="Arial"/>
          <w:sz w:val="22"/>
          <w:szCs w:val="22"/>
          <w:lang w:val="sl-SI"/>
        </w:rPr>
        <w:t xml:space="preserve"> </w:t>
      </w:r>
      <w:r w:rsidR="004F6DDF" w:rsidRPr="009917A5">
        <w:rPr>
          <w:rFonts w:cs="Arial"/>
          <w:sz w:val="22"/>
          <w:szCs w:val="22"/>
        </w:rPr>
        <w:t xml:space="preserve">se </w:t>
      </w:r>
      <w:r w:rsidR="0008107F" w:rsidRPr="009917A5">
        <w:rPr>
          <w:rFonts w:cs="Arial"/>
          <w:sz w:val="22"/>
          <w:szCs w:val="22"/>
        </w:rPr>
        <w:t>najboljše</w:t>
      </w:r>
      <w:r w:rsidR="004F6DDF" w:rsidRPr="009917A5">
        <w:rPr>
          <w:rFonts w:cs="Arial"/>
          <w:sz w:val="22"/>
          <w:szCs w:val="22"/>
        </w:rPr>
        <w:t xml:space="preserve"> rešitve iščejo znotraj posameznega vsebinskega sklopa, vsi sodelu</w:t>
      </w:r>
      <w:r w:rsidR="00D319C1" w:rsidRPr="009917A5">
        <w:rPr>
          <w:rFonts w:cs="Arial"/>
          <w:sz w:val="22"/>
          <w:szCs w:val="22"/>
        </w:rPr>
        <w:t>joči pri pripravi strateškega</w:t>
      </w:r>
      <w:r w:rsidR="004F6DDF" w:rsidRPr="009917A5">
        <w:rPr>
          <w:rFonts w:cs="Arial"/>
          <w:sz w:val="22"/>
          <w:szCs w:val="22"/>
        </w:rPr>
        <w:t xml:space="preserve"> dokumenta (posamezni resorji, vladne službe in nevladne organizacij</w:t>
      </w:r>
      <w:r w:rsidR="00E937D1" w:rsidRPr="009917A5">
        <w:rPr>
          <w:rFonts w:cs="Arial"/>
          <w:sz w:val="22"/>
          <w:szCs w:val="22"/>
        </w:rPr>
        <w:t xml:space="preserve">e) pa so tako </w:t>
      </w:r>
      <w:r w:rsidR="0008107F" w:rsidRPr="009917A5">
        <w:rPr>
          <w:rFonts w:cs="Arial"/>
          <w:sz w:val="22"/>
          <w:szCs w:val="22"/>
          <w:lang w:val="sl-SI"/>
        </w:rPr>
        <w:t>spodbujeni, da</w:t>
      </w:r>
      <w:r w:rsidR="0008107F" w:rsidRPr="009917A5">
        <w:rPr>
          <w:rFonts w:cs="Arial"/>
          <w:sz w:val="22"/>
          <w:szCs w:val="22"/>
        </w:rPr>
        <w:t xml:space="preserve"> </w:t>
      </w:r>
      <w:r w:rsidR="004F6DDF" w:rsidRPr="009917A5">
        <w:rPr>
          <w:rFonts w:cs="Arial"/>
          <w:sz w:val="22"/>
          <w:szCs w:val="22"/>
        </w:rPr>
        <w:t>prese</w:t>
      </w:r>
      <w:r w:rsidR="0008107F" w:rsidRPr="009917A5">
        <w:rPr>
          <w:rFonts w:cs="Arial"/>
          <w:sz w:val="22"/>
          <w:szCs w:val="22"/>
          <w:lang w:val="sl-SI"/>
        </w:rPr>
        <w:t>žejo</w:t>
      </w:r>
      <w:r w:rsidR="004F6DDF" w:rsidRPr="009917A5">
        <w:rPr>
          <w:rFonts w:cs="Arial"/>
          <w:sz w:val="22"/>
          <w:szCs w:val="22"/>
        </w:rPr>
        <w:t xml:space="preserve"> sektorsko </w:t>
      </w:r>
      <w:r w:rsidR="0008107F" w:rsidRPr="009917A5">
        <w:rPr>
          <w:rFonts w:cs="Arial"/>
          <w:sz w:val="22"/>
          <w:szCs w:val="22"/>
          <w:lang w:val="sl-SI"/>
        </w:rPr>
        <w:t>delovanje</w:t>
      </w:r>
      <w:r w:rsidR="0008107F" w:rsidRPr="009917A5">
        <w:rPr>
          <w:rFonts w:cs="Arial"/>
          <w:sz w:val="22"/>
          <w:szCs w:val="22"/>
        </w:rPr>
        <w:t xml:space="preserve"> </w:t>
      </w:r>
      <w:r w:rsidR="004F6DDF" w:rsidRPr="009917A5">
        <w:rPr>
          <w:rFonts w:cs="Arial"/>
          <w:sz w:val="22"/>
          <w:szCs w:val="22"/>
        </w:rPr>
        <w:t>in se bolje povez</w:t>
      </w:r>
      <w:r w:rsidR="0008107F" w:rsidRPr="009917A5">
        <w:rPr>
          <w:rFonts w:cs="Arial"/>
          <w:sz w:val="22"/>
          <w:szCs w:val="22"/>
          <w:lang w:val="sl-SI"/>
        </w:rPr>
        <w:t>ujejo</w:t>
      </w:r>
      <w:r w:rsidR="00B9475D" w:rsidRPr="009917A5">
        <w:rPr>
          <w:rFonts w:cs="Arial"/>
          <w:sz w:val="22"/>
          <w:szCs w:val="22"/>
        </w:rPr>
        <w:t>.</w:t>
      </w:r>
      <w:r w:rsidR="00C35019" w:rsidRPr="009917A5">
        <w:rPr>
          <w:rFonts w:cs="Arial"/>
          <w:sz w:val="22"/>
          <w:szCs w:val="22"/>
        </w:rPr>
        <w:t xml:space="preserve"> Usklajeno </w:t>
      </w:r>
      <w:r w:rsidR="0008107F" w:rsidRPr="009917A5">
        <w:rPr>
          <w:rFonts w:cs="Arial"/>
          <w:sz w:val="22"/>
          <w:szCs w:val="22"/>
          <w:lang w:val="sl-SI"/>
        </w:rPr>
        <w:t xml:space="preserve">medsektorsko in </w:t>
      </w:r>
      <w:r w:rsidR="00C35019" w:rsidRPr="009917A5">
        <w:rPr>
          <w:rFonts w:cs="Arial"/>
          <w:sz w:val="22"/>
          <w:szCs w:val="22"/>
        </w:rPr>
        <w:t xml:space="preserve">medinstitucionalno sodelovanje je namreč bistvenega pomena za učinkovito delo na področju preprečevanja/obravnave nasilja v družini in </w:t>
      </w:r>
      <w:r w:rsidR="0090612A" w:rsidRPr="009917A5">
        <w:rPr>
          <w:rFonts w:cs="Arial"/>
          <w:sz w:val="22"/>
          <w:szCs w:val="22"/>
          <w:lang w:val="sl-SI"/>
        </w:rPr>
        <w:t xml:space="preserve">nasilja </w:t>
      </w:r>
      <w:r w:rsidR="00C35019" w:rsidRPr="009917A5">
        <w:rPr>
          <w:rFonts w:cs="Arial"/>
          <w:sz w:val="22"/>
          <w:szCs w:val="22"/>
        </w:rPr>
        <w:t>nad ženskami ter večj</w:t>
      </w:r>
      <w:r w:rsidR="0090462B" w:rsidRPr="009917A5">
        <w:rPr>
          <w:rFonts w:cs="Arial"/>
          <w:sz w:val="22"/>
          <w:szCs w:val="22"/>
          <w:lang w:val="sl-SI"/>
        </w:rPr>
        <w:t>o</w:t>
      </w:r>
      <w:r w:rsidR="00C35019" w:rsidRPr="009917A5">
        <w:rPr>
          <w:rFonts w:cs="Arial"/>
          <w:sz w:val="22"/>
          <w:szCs w:val="22"/>
        </w:rPr>
        <w:t xml:space="preserve"> zaščit</w:t>
      </w:r>
      <w:r w:rsidR="0090462B" w:rsidRPr="009917A5">
        <w:rPr>
          <w:rFonts w:cs="Arial"/>
          <w:sz w:val="22"/>
          <w:szCs w:val="22"/>
          <w:lang w:val="sl-SI"/>
        </w:rPr>
        <w:t>o</w:t>
      </w:r>
      <w:r w:rsidR="00C35019" w:rsidRPr="009917A5">
        <w:rPr>
          <w:rFonts w:cs="Arial"/>
          <w:sz w:val="22"/>
          <w:szCs w:val="22"/>
        </w:rPr>
        <w:t xml:space="preserve"> žrtev tovrstnega nasilja. </w:t>
      </w:r>
    </w:p>
    <w:p w14:paraId="55311792" w14:textId="490A0A45" w:rsidR="001C72B1" w:rsidRPr="009917A5" w:rsidRDefault="001C72B1" w:rsidP="00D70C8E">
      <w:pPr>
        <w:pStyle w:val="Odstavek"/>
        <w:spacing w:line="276" w:lineRule="auto"/>
        <w:rPr>
          <w:rFonts w:cs="Arial"/>
          <w:sz w:val="22"/>
          <w:szCs w:val="22"/>
          <w:lang w:val="sl-SI"/>
        </w:rPr>
      </w:pPr>
      <w:r w:rsidRPr="009917A5">
        <w:rPr>
          <w:rFonts w:cs="Arial"/>
          <w:sz w:val="22"/>
          <w:szCs w:val="22"/>
        </w:rPr>
        <w:t>Spodnja podpoglavja (</w:t>
      </w:r>
      <w:r w:rsidR="00D3455A" w:rsidRPr="009917A5">
        <w:rPr>
          <w:rFonts w:cs="Arial"/>
          <w:sz w:val="22"/>
          <w:szCs w:val="22"/>
        </w:rPr>
        <w:t xml:space="preserve">od </w:t>
      </w:r>
      <w:r w:rsidR="00AC5806" w:rsidRPr="009917A5">
        <w:rPr>
          <w:rFonts w:cs="Arial"/>
          <w:sz w:val="22"/>
          <w:szCs w:val="22"/>
        </w:rPr>
        <w:t>3.1 do 3</w:t>
      </w:r>
      <w:r w:rsidRPr="009917A5">
        <w:rPr>
          <w:rFonts w:cs="Arial"/>
          <w:sz w:val="22"/>
          <w:szCs w:val="22"/>
        </w:rPr>
        <w:t>.7) nosijo naslove temeljnih zastavljenih ciljev</w:t>
      </w:r>
      <w:r w:rsidR="00D3455A" w:rsidRPr="009917A5">
        <w:rPr>
          <w:rFonts w:cs="Arial"/>
          <w:sz w:val="22"/>
          <w:szCs w:val="22"/>
        </w:rPr>
        <w:t xml:space="preserve"> resolucije</w:t>
      </w:r>
      <w:r w:rsidR="0090612A" w:rsidRPr="009917A5">
        <w:rPr>
          <w:rFonts w:cs="Arial"/>
          <w:sz w:val="22"/>
          <w:szCs w:val="22"/>
          <w:lang w:val="sl-SI"/>
        </w:rPr>
        <w:t>. V</w:t>
      </w:r>
      <w:r w:rsidR="002A5734" w:rsidRPr="009917A5">
        <w:rPr>
          <w:rFonts w:cs="Arial"/>
          <w:sz w:val="22"/>
          <w:szCs w:val="22"/>
          <w:lang w:val="sl-SI"/>
        </w:rPr>
        <w:t>ključujejo</w:t>
      </w:r>
      <w:r w:rsidRPr="009917A5">
        <w:rPr>
          <w:rFonts w:cs="Arial"/>
          <w:sz w:val="22"/>
          <w:szCs w:val="22"/>
        </w:rPr>
        <w:t xml:space="preserve"> krajše vsebinske predstavitve</w:t>
      </w:r>
      <w:r w:rsidR="0025056A" w:rsidRPr="009917A5">
        <w:rPr>
          <w:rFonts w:cs="Arial"/>
          <w:sz w:val="22"/>
          <w:szCs w:val="22"/>
        </w:rPr>
        <w:t>, hkrati pa</w:t>
      </w:r>
      <w:r w:rsidRPr="009917A5">
        <w:rPr>
          <w:rFonts w:cs="Arial"/>
          <w:sz w:val="22"/>
          <w:szCs w:val="22"/>
        </w:rPr>
        <w:t xml:space="preserve"> </w:t>
      </w:r>
      <w:r w:rsidR="0025056A" w:rsidRPr="009917A5">
        <w:rPr>
          <w:rFonts w:cs="Arial"/>
          <w:sz w:val="22"/>
          <w:szCs w:val="22"/>
        </w:rPr>
        <w:t>osvetljujejo</w:t>
      </w:r>
      <w:r w:rsidRPr="009917A5">
        <w:rPr>
          <w:rFonts w:cs="Arial"/>
          <w:sz w:val="22"/>
          <w:szCs w:val="22"/>
        </w:rPr>
        <w:t xml:space="preserve"> nekatere ključne izzive na </w:t>
      </w:r>
      <w:r w:rsidR="00927E69" w:rsidRPr="009917A5">
        <w:rPr>
          <w:rFonts w:cs="Arial"/>
          <w:sz w:val="22"/>
          <w:szCs w:val="22"/>
        </w:rPr>
        <w:t>posameznih</w:t>
      </w:r>
      <w:r w:rsidRPr="009917A5">
        <w:rPr>
          <w:rFonts w:cs="Arial"/>
          <w:sz w:val="22"/>
          <w:szCs w:val="22"/>
        </w:rPr>
        <w:t xml:space="preserve"> področjih. Zaradi obsežnosti tematike in lažjega pregleda, so </w:t>
      </w:r>
      <w:r w:rsidR="00331D19" w:rsidRPr="009917A5">
        <w:rPr>
          <w:rFonts w:cs="Arial"/>
          <w:sz w:val="22"/>
          <w:szCs w:val="22"/>
          <w:lang w:val="sl-SI"/>
        </w:rPr>
        <w:t xml:space="preserve">pod besedilom konkretni </w:t>
      </w:r>
      <w:r w:rsidRPr="009917A5">
        <w:rPr>
          <w:rFonts w:cs="Arial"/>
          <w:sz w:val="22"/>
          <w:szCs w:val="22"/>
        </w:rPr>
        <w:t xml:space="preserve">ukrepi tabelarično predstavljeni. Potrebno je izpostaviti, da </w:t>
      </w:r>
      <w:r w:rsidR="009A7C37" w:rsidRPr="009917A5">
        <w:rPr>
          <w:rFonts w:cs="Arial"/>
          <w:sz w:val="22"/>
          <w:szCs w:val="22"/>
        </w:rPr>
        <w:t>vsebinske opredelitve problematike niso povsem skladne z umestitvijo uk</w:t>
      </w:r>
      <w:r w:rsidR="00331D19" w:rsidRPr="009917A5">
        <w:rPr>
          <w:rFonts w:cs="Arial"/>
          <w:sz w:val="22"/>
          <w:szCs w:val="22"/>
        </w:rPr>
        <w:t xml:space="preserve">repov v sklop določenega cilja. </w:t>
      </w:r>
      <w:r w:rsidR="009A7C37" w:rsidRPr="009917A5">
        <w:rPr>
          <w:rFonts w:cs="Arial"/>
          <w:sz w:val="22"/>
          <w:szCs w:val="22"/>
        </w:rPr>
        <w:t>Posamezne ukrepe bi namreč zlahka umestili pod več ciljev</w:t>
      </w:r>
      <w:r w:rsidR="0025056A" w:rsidRPr="009917A5">
        <w:rPr>
          <w:rFonts w:cs="Arial"/>
          <w:sz w:val="22"/>
          <w:szCs w:val="22"/>
        </w:rPr>
        <w:t xml:space="preserve"> (npr. problematiko spolnega nadlegovanja je moč umestiti pod cilj izboljšanje predpisov ter izboljšana obravnava, položaj in zaščita žrtev), hkrati pa so posamezni vsebinski sklopi tako široki, da jih je bilo potrebno razdeliti na več </w:t>
      </w:r>
      <w:r w:rsidR="009A7C37" w:rsidRPr="009917A5">
        <w:rPr>
          <w:rFonts w:cs="Arial"/>
          <w:sz w:val="22"/>
          <w:szCs w:val="22"/>
        </w:rPr>
        <w:t xml:space="preserve">ukrepov (ki spadajo pod različne cilje), opisali pa smo </w:t>
      </w:r>
      <w:r w:rsidR="00D3455A" w:rsidRPr="009917A5">
        <w:rPr>
          <w:rFonts w:cs="Arial"/>
          <w:sz w:val="22"/>
          <w:szCs w:val="22"/>
        </w:rPr>
        <w:t>jih</w:t>
      </w:r>
      <w:r w:rsidR="009A7C37" w:rsidRPr="009917A5">
        <w:rPr>
          <w:rFonts w:cs="Arial"/>
          <w:sz w:val="22"/>
          <w:szCs w:val="22"/>
        </w:rPr>
        <w:t xml:space="preserve"> </w:t>
      </w:r>
      <w:r w:rsidR="00D3455A" w:rsidRPr="009917A5">
        <w:rPr>
          <w:rFonts w:cs="Arial"/>
          <w:sz w:val="22"/>
          <w:szCs w:val="22"/>
        </w:rPr>
        <w:t>zgolj</w:t>
      </w:r>
      <w:r w:rsidR="009A7C37" w:rsidRPr="009917A5">
        <w:rPr>
          <w:rFonts w:cs="Arial"/>
          <w:sz w:val="22"/>
          <w:szCs w:val="22"/>
        </w:rPr>
        <w:t xml:space="preserve"> pri enem podpoglavju.</w:t>
      </w:r>
      <w:r w:rsidR="00167F03" w:rsidRPr="009917A5">
        <w:rPr>
          <w:rFonts w:cs="Arial"/>
          <w:sz w:val="22"/>
          <w:szCs w:val="22"/>
        </w:rPr>
        <w:t xml:space="preserve"> </w:t>
      </w:r>
      <w:r w:rsidR="002C29E3" w:rsidRPr="009917A5">
        <w:rPr>
          <w:rFonts w:cs="Arial"/>
          <w:sz w:val="22"/>
          <w:szCs w:val="22"/>
        </w:rPr>
        <w:t>Ravno tako je treba poudariti, da so določene vsebinske predstavitve razmeroma kratke, in sicer iz dveh razlogov: (1) resolucija želi dati večji poudarek usmerjenosti naprej, torej zastavljenim ciljem in ukrepom</w:t>
      </w:r>
      <w:r w:rsidR="00F76FBB" w:rsidRPr="009917A5">
        <w:rPr>
          <w:rFonts w:cs="Arial"/>
          <w:sz w:val="22"/>
          <w:szCs w:val="22"/>
          <w:lang w:val="sl-SI"/>
        </w:rPr>
        <w:t>,</w:t>
      </w:r>
      <w:r w:rsidR="002C29E3" w:rsidRPr="009917A5">
        <w:rPr>
          <w:rFonts w:cs="Arial"/>
          <w:sz w:val="22"/>
          <w:szCs w:val="22"/>
        </w:rPr>
        <w:t xml:space="preserve"> s katerimi bomo izboljšali področje preprečevanja in obravnave nasilja v družini in </w:t>
      </w:r>
      <w:r w:rsidR="0090612A" w:rsidRPr="009917A5">
        <w:rPr>
          <w:rFonts w:cs="Arial"/>
          <w:sz w:val="22"/>
          <w:szCs w:val="22"/>
          <w:lang w:val="sl-SI"/>
        </w:rPr>
        <w:t xml:space="preserve">nasilja </w:t>
      </w:r>
      <w:r w:rsidR="002C29E3" w:rsidRPr="009917A5">
        <w:rPr>
          <w:rFonts w:cs="Arial"/>
          <w:sz w:val="22"/>
          <w:szCs w:val="22"/>
        </w:rPr>
        <w:t xml:space="preserve">nad ženskami, (2) </w:t>
      </w:r>
      <w:r w:rsidR="00276562" w:rsidRPr="009917A5">
        <w:rPr>
          <w:rFonts w:cs="Arial"/>
          <w:sz w:val="22"/>
          <w:szCs w:val="22"/>
        </w:rPr>
        <w:t xml:space="preserve">gre za kompleksno in nekoliko razdrobljeno področje, ki ga pokriva in obravnava več predpisov </w:t>
      </w:r>
      <w:r w:rsidR="007564BF" w:rsidRPr="009917A5">
        <w:rPr>
          <w:rFonts w:cs="Arial"/>
          <w:sz w:val="22"/>
          <w:szCs w:val="22"/>
        </w:rPr>
        <w:t>in s podrobnimi vsebinskimi opisi se ne bi mogli izogniti ponavljanju</w:t>
      </w:r>
      <w:r w:rsidR="006D0872" w:rsidRPr="009917A5">
        <w:rPr>
          <w:rFonts w:cs="Arial"/>
          <w:sz w:val="22"/>
          <w:szCs w:val="22"/>
        </w:rPr>
        <w:t>.</w:t>
      </w:r>
    </w:p>
    <w:p w14:paraId="57622623" w14:textId="147847C0" w:rsidR="006D0872" w:rsidRPr="009917A5" w:rsidRDefault="006D0872" w:rsidP="00D70C8E">
      <w:pPr>
        <w:pStyle w:val="Odstavek"/>
        <w:spacing w:line="276" w:lineRule="auto"/>
        <w:rPr>
          <w:rFonts w:cs="Arial"/>
          <w:sz w:val="22"/>
          <w:szCs w:val="22"/>
        </w:rPr>
      </w:pPr>
      <w:r w:rsidRPr="009917A5">
        <w:rPr>
          <w:rFonts w:cs="Arial"/>
          <w:sz w:val="22"/>
          <w:szCs w:val="22"/>
        </w:rPr>
        <w:t>Opredeljeni ukrepi za doseganje ciljev resolucije so del politike preprečevanja</w:t>
      </w:r>
      <w:r w:rsidR="00053C23" w:rsidRPr="009917A5">
        <w:rPr>
          <w:rFonts w:cs="Arial"/>
          <w:sz w:val="22"/>
          <w:szCs w:val="22"/>
        </w:rPr>
        <w:t xml:space="preserve"> in obravnave</w:t>
      </w:r>
      <w:r w:rsidRPr="009917A5">
        <w:rPr>
          <w:rFonts w:cs="Arial"/>
          <w:sz w:val="22"/>
          <w:szCs w:val="22"/>
        </w:rPr>
        <w:t xml:space="preserve"> nasilja v družini in </w:t>
      </w:r>
      <w:r w:rsidR="0090612A" w:rsidRPr="009917A5">
        <w:rPr>
          <w:rFonts w:cs="Arial"/>
          <w:sz w:val="22"/>
          <w:szCs w:val="22"/>
        </w:rPr>
        <w:t xml:space="preserve">nasilja </w:t>
      </w:r>
      <w:r w:rsidRPr="009917A5">
        <w:rPr>
          <w:rFonts w:cs="Arial"/>
          <w:sz w:val="22"/>
          <w:szCs w:val="22"/>
        </w:rPr>
        <w:t xml:space="preserve">nad ženskami in se bodo </w:t>
      </w:r>
      <w:r w:rsidR="00DC4CA3" w:rsidRPr="009917A5">
        <w:rPr>
          <w:rFonts w:cs="Arial"/>
          <w:sz w:val="22"/>
          <w:szCs w:val="22"/>
        </w:rPr>
        <w:t xml:space="preserve">usklajeno izvajali na vseh resorjih, zadolženih za naslavljanje nasilja v družini in nasilja nad ženskami.  Ukrepi so </w:t>
      </w:r>
      <w:r w:rsidRPr="009917A5">
        <w:rPr>
          <w:rFonts w:cs="Arial"/>
          <w:sz w:val="22"/>
          <w:szCs w:val="22"/>
        </w:rPr>
        <w:t xml:space="preserve">v veliki meri </w:t>
      </w:r>
      <w:r w:rsidR="00DC4CA3" w:rsidRPr="009917A5">
        <w:rPr>
          <w:rFonts w:cs="Arial"/>
          <w:sz w:val="22"/>
          <w:szCs w:val="22"/>
        </w:rPr>
        <w:t xml:space="preserve">vezani na </w:t>
      </w:r>
      <w:r w:rsidRPr="009917A5">
        <w:rPr>
          <w:rFonts w:cs="Arial"/>
          <w:sz w:val="22"/>
          <w:szCs w:val="22"/>
        </w:rPr>
        <w:t>načrtovan</w:t>
      </w:r>
      <w:r w:rsidR="00DC4CA3" w:rsidRPr="009917A5">
        <w:rPr>
          <w:rFonts w:cs="Arial"/>
          <w:sz w:val="22"/>
          <w:szCs w:val="22"/>
        </w:rPr>
        <w:t>e</w:t>
      </w:r>
      <w:r w:rsidRPr="009917A5">
        <w:rPr>
          <w:rFonts w:cs="Arial"/>
          <w:sz w:val="22"/>
          <w:szCs w:val="22"/>
        </w:rPr>
        <w:t xml:space="preserve"> politik</w:t>
      </w:r>
      <w:r w:rsidR="00DC4CA3" w:rsidRPr="009917A5">
        <w:rPr>
          <w:rFonts w:cs="Arial"/>
          <w:sz w:val="22"/>
          <w:szCs w:val="22"/>
        </w:rPr>
        <w:t>e</w:t>
      </w:r>
      <w:r w:rsidRPr="009917A5">
        <w:rPr>
          <w:rFonts w:cs="Arial"/>
          <w:sz w:val="22"/>
          <w:szCs w:val="22"/>
        </w:rPr>
        <w:t xml:space="preserve"> resornega ministrstva</w:t>
      </w:r>
      <w:r w:rsidR="00DC4CA3" w:rsidRPr="009917A5">
        <w:rPr>
          <w:rFonts w:cs="Arial"/>
          <w:sz w:val="22"/>
          <w:szCs w:val="22"/>
        </w:rPr>
        <w:t>, v</w:t>
      </w:r>
      <w:r w:rsidRPr="009917A5">
        <w:rPr>
          <w:rFonts w:cs="Arial"/>
          <w:sz w:val="22"/>
          <w:szCs w:val="22"/>
        </w:rPr>
        <w:t xml:space="preserve"> določenem obsegu </w:t>
      </w:r>
      <w:r w:rsidR="00DC4CA3" w:rsidRPr="009917A5">
        <w:rPr>
          <w:rFonts w:cs="Arial"/>
          <w:sz w:val="22"/>
          <w:szCs w:val="22"/>
        </w:rPr>
        <w:t xml:space="preserve">pa </w:t>
      </w:r>
      <w:r w:rsidRPr="009917A5">
        <w:rPr>
          <w:rFonts w:cs="Arial"/>
          <w:sz w:val="22"/>
          <w:szCs w:val="22"/>
        </w:rPr>
        <w:t xml:space="preserve">bodo zadevali tudi druga področja, ki so v pristojnosti posameznih ministrstev, služb Vlade RS, lokalnih skupnosti in drugih deležnikov. Ministrstva </w:t>
      </w:r>
      <w:r w:rsidR="009C3635" w:rsidRPr="009917A5">
        <w:rPr>
          <w:rFonts w:cs="Arial"/>
          <w:sz w:val="22"/>
          <w:szCs w:val="22"/>
          <w:lang w:val="sl-SI"/>
        </w:rPr>
        <w:t xml:space="preserve">in vladni organi </w:t>
      </w:r>
      <w:r w:rsidRPr="009917A5">
        <w:rPr>
          <w:rFonts w:cs="Arial"/>
          <w:sz w:val="22"/>
          <w:szCs w:val="22"/>
        </w:rPr>
        <w:t>bodo u</w:t>
      </w:r>
      <w:r w:rsidR="009C3635" w:rsidRPr="009917A5">
        <w:rPr>
          <w:rFonts w:cs="Arial"/>
          <w:sz w:val="22"/>
          <w:szCs w:val="22"/>
        </w:rPr>
        <w:t>krepe iz te resolucije vključili</w:t>
      </w:r>
      <w:r w:rsidRPr="009917A5">
        <w:rPr>
          <w:rFonts w:cs="Arial"/>
          <w:sz w:val="22"/>
          <w:szCs w:val="22"/>
        </w:rPr>
        <w:t xml:space="preserve"> v svoje programe in dejavnosti, hkrati bodo </w:t>
      </w:r>
      <w:r w:rsidR="009C3635" w:rsidRPr="009917A5">
        <w:rPr>
          <w:rFonts w:cs="Arial"/>
          <w:sz w:val="22"/>
          <w:szCs w:val="22"/>
          <w:lang w:val="sl-SI"/>
        </w:rPr>
        <w:t>v</w:t>
      </w:r>
      <w:r w:rsidR="009C3635" w:rsidRPr="009917A5">
        <w:rPr>
          <w:rFonts w:cs="Arial"/>
          <w:sz w:val="22"/>
          <w:szCs w:val="22"/>
        </w:rPr>
        <w:t xml:space="preserve"> svoje politike integrira</w:t>
      </w:r>
      <w:r w:rsidR="009C3635" w:rsidRPr="009917A5">
        <w:rPr>
          <w:rFonts w:cs="Arial"/>
          <w:sz w:val="22"/>
          <w:szCs w:val="22"/>
          <w:lang w:val="sl-SI"/>
        </w:rPr>
        <w:t>li</w:t>
      </w:r>
      <w:r w:rsidRPr="009917A5">
        <w:rPr>
          <w:rFonts w:cs="Arial"/>
          <w:sz w:val="22"/>
          <w:szCs w:val="22"/>
        </w:rPr>
        <w:t xml:space="preserve"> temeljne cilje. Na nekaterih področjih bo za izvajanje ukrepov </w:t>
      </w:r>
      <w:r w:rsidR="004D09C3" w:rsidRPr="009917A5">
        <w:rPr>
          <w:rFonts w:cs="Arial"/>
          <w:sz w:val="22"/>
          <w:szCs w:val="22"/>
          <w:lang w:val="sl-SI"/>
        </w:rPr>
        <w:t>treba</w:t>
      </w:r>
      <w:r w:rsidRPr="009917A5">
        <w:rPr>
          <w:rFonts w:cs="Arial"/>
          <w:sz w:val="22"/>
          <w:szCs w:val="22"/>
        </w:rPr>
        <w:t xml:space="preserve"> predvideti posebne dejavnosti, za katere </w:t>
      </w:r>
      <w:r w:rsidRPr="009917A5">
        <w:rPr>
          <w:rFonts w:cs="Arial"/>
          <w:sz w:val="22"/>
          <w:szCs w:val="22"/>
        </w:rPr>
        <w:lastRenderedPageBreak/>
        <w:t xml:space="preserve">bodo ministrstva v okviru svojih proračunov namenila sredstva. Finančna sredstva za vse ukrepe, navedene v resoluciji, se bodo zagotavljala iz enega navedenega vira ali več teh: državni proračun, proračuni lokalnih skupnosti in sredstva Evropske unije. Dinamika uvedbe ukrepov bo odvisna od proračunskih zmožnosti. Resorji </w:t>
      </w:r>
      <w:r w:rsidR="00F7346C" w:rsidRPr="009917A5">
        <w:rPr>
          <w:rFonts w:cs="Arial"/>
          <w:sz w:val="22"/>
          <w:szCs w:val="22"/>
          <w:lang w:val="sl-SI"/>
        </w:rPr>
        <w:t xml:space="preserve">si </w:t>
      </w:r>
      <w:r w:rsidRPr="009917A5">
        <w:rPr>
          <w:rFonts w:cs="Arial"/>
          <w:sz w:val="22"/>
          <w:szCs w:val="22"/>
        </w:rPr>
        <w:t xml:space="preserve">bodo </w:t>
      </w:r>
      <w:r w:rsidR="00F7346C" w:rsidRPr="009917A5">
        <w:rPr>
          <w:rFonts w:cs="Arial"/>
          <w:sz w:val="22"/>
          <w:szCs w:val="22"/>
          <w:lang w:val="sl-SI"/>
        </w:rPr>
        <w:t xml:space="preserve">prizadevali </w:t>
      </w:r>
      <w:r w:rsidRPr="009917A5">
        <w:rPr>
          <w:rFonts w:cs="Arial"/>
          <w:sz w:val="22"/>
          <w:szCs w:val="22"/>
        </w:rPr>
        <w:t xml:space="preserve">za vse ukrepe, ki bi morda zahtevali dodatna sredstva, </w:t>
      </w:r>
      <w:r w:rsidR="00F7346C" w:rsidRPr="009917A5">
        <w:rPr>
          <w:rFonts w:cs="Arial"/>
          <w:sz w:val="22"/>
          <w:szCs w:val="22"/>
          <w:lang w:val="sl-SI"/>
        </w:rPr>
        <w:t xml:space="preserve">le-ta </w:t>
      </w:r>
      <w:r w:rsidRPr="009917A5">
        <w:rPr>
          <w:rFonts w:cs="Arial"/>
          <w:sz w:val="22"/>
          <w:szCs w:val="22"/>
        </w:rPr>
        <w:t>zagotovi</w:t>
      </w:r>
      <w:r w:rsidR="00F7346C" w:rsidRPr="009917A5">
        <w:rPr>
          <w:rFonts w:cs="Arial"/>
          <w:sz w:val="22"/>
          <w:szCs w:val="22"/>
          <w:lang w:val="sl-SI"/>
        </w:rPr>
        <w:t>t</w:t>
      </w:r>
      <w:r w:rsidRPr="009917A5">
        <w:rPr>
          <w:rFonts w:cs="Arial"/>
          <w:sz w:val="22"/>
          <w:szCs w:val="22"/>
        </w:rPr>
        <w:t>i v okviru svojih finančnih načrtov s prerazporeditvami oziroma s povečanjem učinkovitosti pri izvajanju ukrepov.</w:t>
      </w:r>
    </w:p>
    <w:p w14:paraId="63EE376F" w14:textId="77777777" w:rsidR="001D3E06" w:rsidRPr="009917A5" w:rsidRDefault="001D3E06" w:rsidP="003205DA">
      <w:pPr>
        <w:pStyle w:val="Odstavek"/>
        <w:spacing w:line="276" w:lineRule="auto"/>
        <w:ind w:firstLine="0"/>
        <w:rPr>
          <w:rFonts w:cs="Arial"/>
          <w:sz w:val="22"/>
          <w:szCs w:val="22"/>
        </w:rPr>
      </w:pPr>
    </w:p>
    <w:p w14:paraId="001CEF68" w14:textId="77777777" w:rsidR="00EF062F" w:rsidRPr="009917A5" w:rsidRDefault="00EF062F" w:rsidP="00EF062F">
      <w:pPr>
        <w:pStyle w:val="Naslov1"/>
        <w:numPr>
          <w:ilvl w:val="0"/>
          <w:numId w:val="7"/>
        </w:numPr>
        <w:rPr>
          <w:rFonts w:ascii="Arial" w:hAnsi="Arial" w:cs="Arial"/>
          <w:sz w:val="22"/>
          <w:szCs w:val="22"/>
        </w:rPr>
      </w:pPr>
      <w:bookmarkStart w:id="6" w:name="_Toc128640886"/>
      <w:r w:rsidRPr="009917A5">
        <w:rPr>
          <w:rFonts w:ascii="Arial" w:hAnsi="Arial" w:cs="Arial"/>
          <w:sz w:val="22"/>
          <w:szCs w:val="22"/>
        </w:rPr>
        <w:t>Cilji, ukrepi, kazalniki, nosilci</w:t>
      </w:r>
      <w:bookmarkEnd w:id="6"/>
    </w:p>
    <w:p w14:paraId="711915A9" w14:textId="77777777" w:rsidR="00EF062F" w:rsidRPr="009917A5" w:rsidRDefault="00EF062F" w:rsidP="00EF062F">
      <w:pPr>
        <w:rPr>
          <w:rFonts w:ascii="Arial" w:hAnsi="Arial" w:cs="Arial"/>
        </w:rPr>
      </w:pPr>
    </w:p>
    <w:p w14:paraId="6A60ED07" w14:textId="77B21FC2" w:rsidR="00EF062F" w:rsidRPr="009917A5" w:rsidRDefault="00EF062F" w:rsidP="00EF062F">
      <w:pPr>
        <w:pStyle w:val="Naslov2"/>
        <w:numPr>
          <w:ilvl w:val="1"/>
          <w:numId w:val="7"/>
        </w:numPr>
        <w:spacing w:before="240" w:line="276" w:lineRule="auto"/>
        <w:jc w:val="both"/>
        <w:rPr>
          <w:rFonts w:ascii="Arial" w:hAnsi="Arial" w:cs="Arial"/>
          <w:sz w:val="22"/>
          <w:szCs w:val="22"/>
        </w:rPr>
      </w:pPr>
      <w:bookmarkStart w:id="7" w:name="_Toc128640887"/>
      <w:r w:rsidRPr="009917A5">
        <w:rPr>
          <w:rFonts w:ascii="Arial" w:hAnsi="Arial" w:cs="Arial"/>
          <w:sz w:val="22"/>
          <w:szCs w:val="22"/>
        </w:rPr>
        <w:t xml:space="preserve">Raznoliki, </w:t>
      </w:r>
      <w:r w:rsidR="00427DD3" w:rsidRPr="009917A5">
        <w:rPr>
          <w:rFonts w:ascii="Arial" w:hAnsi="Arial" w:cs="Arial"/>
          <w:sz w:val="22"/>
          <w:szCs w:val="22"/>
        </w:rPr>
        <w:t xml:space="preserve">trajni, </w:t>
      </w:r>
      <w:r w:rsidRPr="009917A5">
        <w:rPr>
          <w:rFonts w:ascii="Arial" w:hAnsi="Arial" w:cs="Arial"/>
          <w:sz w:val="22"/>
          <w:szCs w:val="22"/>
        </w:rPr>
        <w:t>kakovostni in široko dostopni socialnovarstveni in drugi programi pomoči žrtvam nasilja v družini in nasilja nad ženskami ter programi namenjeni povzročiteljem nasilja v družini in nasilja nad ženskami</w:t>
      </w:r>
      <w:bookmarkEnd w:id="7"/>
      <w:r w:rsidRPr="009917A5">
        <w:rPr>
          <w:rFonts w:ascii="Arial" w:hAnsi="Arial" w:cs="Arial"/>
          <w:sz w:val="22"/>
          <w:szCs w:val="22"/>
        </w:rPr>
        <w:t xml:space="preserve"> </w:t>
      </w:r>
    </w:p>
    <w:p w14:paraId="23721EB4" w14:textId="4B5348B7" w:rsidR="00EF062F" w:rsidRPr="009917A5" w:rsidRDefault="00EF062F" w:rsidP="00EF062F">
      <w:pPr>
        <w:pStyle w:val="Odstavek"/>
        <w:spacing w:line="276" w:lineRule="auto"/>
        <w:rPr>
          <w:rFonts w:cs="Arial"/>
          <w:sz w:val="22"/>
          <w:szCs w:val="22"/>
        </w:rPr>
      </w:pPr>
      <w:r w:rsidRPr="009917A5">
        <w:rPr>
          <w:rFonts w:cs="Arial"/>
          <w:sz w:val="22"/>
          <w:szCs w:val="22"/>
        </w:rPr>
        <w:t xml:space="preserve">Sistem socialnega varstva v Sloveniji zagotavlja </w:t>
      </w:r>
      <w:r w:rsidRPr="009917A5">
        <w:rPr>
          <w:rFonts w:cs="Arial"/>
          <w:sz w:val="22"/>
          <w:szCs w:val="22"/>
          <w:lang w:val="sl-SI"/>
        </w:rPr>
        <w:t xml:space="preserve">uporabnicam in uporabnikom </w:t>
      </w:r>
      <w:r w:rsidRPr="009917A5">
        <w:rPr>
          <w:rFonts w:cs="Arial"/>
          <w:sz w:val="22"/>
          <w:szCs w:val="22"/>
        </w:rPr>
        <w:t>različne oblike pomoči. Posamezni</w:t>
      </w:r>
      <w:r w:rsidRPr="009917A5">
        <w:rPr>
          <w:rFonts w:cs="Arial"/>
          <w:sz w:val="22"/>
          <w:szCs w:val="22"/>
          <w:lang w:val="sl-SI"/>
        </w:rPr>
        <w:t>ce in posamezni</w:t>
      </w:r>
      <w:r w:rsidRPr="009917A5">
        <w:rPr>
          <w:rFonts w:cs="Arial"/>
          <w:sz w:val="22"/>
          <w:szCs w:val="22"/>
        </w:rPr>
        <w:t xml:space="preserve">ki, ki se znajdejo v stiski, povezani z nasiljem, lahko poiščejo pomoč v okviru mreže javne službe socialnovarstvenih storitev. Te izvajajo javni socialnovarstveni zavodi in druge pravne in fizične osebe, ki si pridobijo koncesijo ali dovoljenje za delo. </w:t>
      </w:r>
      <w:r w:rsidRPr="009917A5">
        <w:rPr>
          <w:rFonts w:cs="Arial"/>
          <w:sz w:val="22"/>
          <w:szCs w:val="22"/>
          <w:lang w:val="sl-SI"/>
        </w:rPr>
        <w:t xml:space="preserve">Storitve v sistemu socialnega varstva dopolnjujejo socialnovarstveni programi </w:t>
      </w:r>
      <w:r w:rsidRPr="009917A5">
        <w:rPr>
          <w:rFonts w:cs="Arial"/>
          <w:sz w:val="22"/>
          <w:szCs w:val="22"/>
        </w:rPr>
        <w:t xml:space="preserve">na </w:t>
      </w:r>
      <w:r w:rsidR="00E10470" w:rsidRPr="009917A5">
        <w:rPr>
          <w:rFonts w:cs="Arial"/>
          <w:sz w:val="22"/>
          <w:szCs w:val="22"/>
          <w:lang w:val="sl-SI"/>
        </w:rPr>
        <w:t>področju preprečevanja</w:t>
      </w:r>
      <w:r w:rsidR="00E10470" w:rsidRPr="009917A5">
        <w:rPr>
          <w:rFonts w:cs="Arial"/>
          <w:sz w:val="22"/>
          <w:szCs w:val="22"/>
        </w:rPr>
        <w:t xml:space="preserve"> nasilja</w:t>
      </w:r>
      <w:r w:rsidR="00E10470" w:rsidRPr="009917A5">
        <w:rPr>
          <w:rFonts w:cs="Arial"/>
          <w:sz w:val="22"/>
          <w:szCs w:val="22"/>
          <w:lang w:val="sl-SI"/>
        </w:rPr>
        <w:t>, ki vključujejo programe materinskih domov, varne hiše, zatočišča, krizne centre, informiranje in svetovanje, obravnave žrtev spolnega nasilja, obravnave povzročiteljev nasilja, telefonsko svetovanje, celostno obravnavo žrtev nasilja med invalidi</w:t>
      </w:r>
      <w:r w:rsidR="0040328C" w:rsidRPr="009917A5">
        <w:rPr>
          <w:rFonts w:cs="Arial"/>
          <w:sz w:val="22"/>
          <w:szCs w:val="22"/>
          <w:lang w:val="sl-SI"/>
        </w:rPr>
        <w:t xml:space="preserve">, </w:t>
      </w:r>
      <w:r w:rsidR="00E10470" w:rsidRPr="009917A5">
        <w:rPr>
          <w:rFonts w:cs="Arial"/>
          <w:sz w:val="22"/>
          <w:szCs w:val="22"/>
          <w:lang w:val="sl-SI"/>
        </w:rPr>
        <w:t>preventivne programe na področju preprečevanja nasilja nad starejšimi</w:t>
      </w:r>
      <w:r w:rsidR="0040328C" w:rsidRPr="009917A5">
        <w:rPr>
          <w:rFonts w:cs="Arial"/>
          <w:sz w:val="22"/>
          <w:szCs w:val="22"/>
          <w:lang w:val="sl-SI"/>
        </w:rPr>
        <w:t xml:space="preserve"> in druge programe</w:t>
      </w:r>
      <w:r w:rsidRPr="009917A5">
        <w:rPr>
          <w:rFonts w:cs="Arial"/>
          <w:sz w:val="22"/>
          <w:szCs w:val="22"/>
          <w:lang w:val="sl-SI"/>
        </w:rPr>
        <w:t>, ki jih</w:t>
      </w:r>
      <w:r w:rsidRPr="009917A5">
        <w:rPr>
          <w:rFonts w:cs="Arial"/>
          <w:sz w:val="22"/>
          <w:szCs w:val="22"/>
        </w:rPr>
        <w:t xml:space="preserve"> </w:t>
      </w:r>
      <w:r w:rsidRPr="009917A5">
        <w:rPr>
          <w:rFonts w:cs="Arial"/>
          <w:sz w:val="22"/>
          <w:szCs w:val="22"/>
          <w:lang w:val="sl-SI"/>
        </w:rPr>
        <w:t xml:space="preserve">poleg javnih zavodov </w:t>
      </w:r>
      <w:r w:rsidRPr="009917A5">
        <w:rPr>
          <w:rFonts w:cs="Arial"/>
          <w:sz w:val="22"/>
          <w:szCs w:val="22"/>
        </w:rPr>
        <w:t xml:space="preserve">izvajajo tudi nevladne organizacije in </w:t>
      </w:r>
      <w:r w:rsidRPr="009917A5">
        <w:rPr>
          <w:rFonts w:cs="Arial"/>
          <w:sz w:val="22"/>
          <w:szCs w:val="22"/>
          <w:lang w:val="sl-SI"/>
        </w:rPr>
        <w:t>druge pravne osebe, ki so opredeljene v javnem razpisu.</w:t>
      </w:r>
      <w:r w:rsidRPr="009917A5">
        <w:rPr>
          <w:rFonts w:cs="Arial"/>
          <w:sz w:val="22"/>
          <w:szCs w:val="22"/>
        </w:rPr>
        <w:t xml:space="preserve"> </w:t>
      </w:r>
      <w:r w:rsidRPr="009917A5">
        <w:rPr>
          <w:rFonts w:cs="Arial"/>
          <w:sz w:val="22"/>
          <w:szCs w:val="22"/>
          <w:lang w:val="sl-SI"/>
        </w:rPr>
        <w:t>Površen</w:t>
      </w:r>
      <w:r w:rsidRPr="009917A5">
        <w:rPr>
          <w:rFonts w:cs="Arial"/>
          <w:sz w:val="22"/>
          <w:szCs w:val="22"/>
        </w:rPr>
        <w:t xml:space="preserve"> vtis, da je država pri reševanju različnih stisk družin, otrok in posameznikov preveč pasivna in da namesto nje nalogo opravljajo </w:t>
      </w:r>
      <w:r w:rsidRPr="009917A5">
        <w:rPr>
          <w:rFonts w:cs="Arial"/>
          <w:sz w:val="22"/>
          <w:szCs w:val="22"/>
          <w:lang w:val="sl-SI"/>
        </w:rPr>
        <w:t>izvajalci socialnovarstvenih programov</w:t>
      </w:r>
      <w:r w:rsidRPr="009917A5">
        <w:rPr>
          <w:rFonts w:cs="Arial"/>
          <w:sz w:val="22"/>
          <w:szCs w:val="22"/>
        </w:rPr>
        <w:t xml:space="preserve">, je </w:t>
      </w:r>
      <w:r w:rsidRPr="009917A5">
        <w:rPr>
          <w:rFonts w:cs="Arial"/>
          <w:sz w:val="22"/>
          <w:szCs w:val="22"/>
          <w:lang w:val="sl-SI"/>
        </w:rPr>
        <w:t xml:space="preserve">tako </w:t>
      </w:r>
      <w:r w:rsidRPr="009917A5">
        <w:rPr>
          <w:rFonts w:cs="Arial"/>
          <w:sz w:val="22"/>
          <w:szCs w:val="22"/>
        </w:rPr>
        <w:t xml:space="preserve">napačen, saj država že od leta 1993 preko vsakoletnih javnih razpisov redno sofinancira </w:t>
      </w:r>
      <w:r w:rsidRPr="009917A5">
        <w:rPr>
          <w:rFonts w:cs="Arial"/>
          <w:sz w:val="22"/>
          <w:szCs w:val="22"/>
          <w:lang w:val="sl-SI"/>
        </w:rPr>
        <w:t xml:space="preserve">javne in razvojne socialnovarstvene </w:t>
      </w:r>
      <w:r w:rsidRPr="009917A5">
        <w:rPr>
          <w:rFonts w:cs="Arial"/>
          <w:sz w:val="22"/>
          <w:szCs w:val="22"/>
        </w:rPr>
        <w:t xml:space="preserve">programe </w:t>
      </w:r>
      <w:r w:rsidRPr="009917A5">
        <w:rPr>
          <w:rFonts w:cs="Arial"/>
          <w:sz w:val="22"/>
          <w:szCs w:val="22"/>
          <w:lang w:val="sl-SI"/>
        </w:rPr>
        <w:t>in tako</w:t>
      </w:r>
      <w:r w:rsidRPr="009917A5">
        <w:rPr>
          <w:rFonts w:cs="Arial"/>
          <w:sz w:val="22"/>
          <w:szCs w:val="22"/>
        </w:rPr>
        <w:t xml:space="preserve"> načrtno rešuje </w:t>
      </w:r>
      <w:r w:rsidR="00E275D5" w:rsidRPr="009917A5">
        <w:rPr>
          <w:rFonts w:cs="Arial"/>
          <w:sz w:val="22"/>
          <w:szCs w:val="22"/>
          <w:lang w:val="sl-SI"/>
        </w:rPr>
        <w:t>raznolike</w:t>
      </w:r>
      <w:r w:rsidRPr="009917A5">
        <w:rPr>
          <w:rFonts w:cs="Arial"/>
          <w:sz w:val="22"/>
          <w:szCs w:val="22"/>
        </w:rPr>
        <w:t xml:space="preserve"> (socialne) stiske </w:t>
      </w:r>
      <w:r w:rsidRPr="009917A5">
        <w:rPr>
          <w:rFonts w:cs="Arial"/>
          <w:sz w:val="22"/>
          <w:szCs w:val="22"/>
          <w:lang w:val="sl-SI"/>
        </w:rPr>
        <w:t>različnih</w:t>
      </w:r>
      <w:r w:rsidRPr="009917A5">
        <w:rPr>
          <w:rFonts w:cs="Arial"/>
          <w:sz w:val="22"/>
          <w:szCs w:val="22"/>
        </w:rPr>
        <w:t xml:space="preserve"> kategorij </w:t>
      </w:r>
      <w:r w:rsidRPr="009917A5">
        <w:rPr>
          <w:rFonts w:cs="Arial"/>
          <w:sz w:val="22"/>
          <w:szCs w:val="22"/>
          <w:lang w:val="sl-SI"/>
        </w:rPr>
        <w:t>ljudi</w:t>
      </w:r>
      <w:r w:rsidRPr="009917A5">
        <w:rPr>
          <w:rFonts w:cs="Arial"/>
          <w:sz w:val="22"/>
          <w:szCs w:val="22"/>
        </w:rPr>
        <w:t xml:space="preserve">. </w:t>
      </w:r>
      <w:r w:rsidRPr="009917A5">
        <w:rPr>
          <w:rFonts w:cs="Arial"/>
          <w:sz w:val="22"/>
          <w:szCs w:val="22"/>
          <w:lang w:val="sl-SI"/>
        </w:rPr>
        <w:t>Izkazalo se je, da</w:t>
      </w:r>
      <w:r w:rsidRPr="009917A5">
        <w:rPr>
          <w:rFonts w:cs="Arial"/>
          <w:sz w:val="22"/>
          <w:szCs w:val="22"/>
        </w:rPr>
        <w:t xml:space="preserve"> se </w:t>
      </w:r>
      <w:r w:rsidRPr="009917A5">
        <w:rPr>
          <w:rFonts w:cs="Arial"/>
          <w:sz w:val="22"/>
          <w:szCs w:val="22"/>
          <w:lang w:val="sl-SI"/>
        </w:rPr>
        <w:t xml:space="preserve">v socialnovarstvenih programih </w:t>
      </w:r>
      <w:r w:rsidRPr="009917A5">
        <w:rPr>
          <w:rFonts w:cs="Arial"/>
          <w:sz w:val="22"/>
          <w:szCs w:val="22"/>
        </w:rPr>
        <w:t>praviloma lažje in predvsem hitreje odziva</w:t>
      </w:r>
      <w:r w:rsidRPr="009917A5">
        <w:rPr>
          <w:rFonts w:cs="Arial"/>
          <w:sz w:val="22"/>
          <w:szCs w:val="22"/>
          <w:lang w:val="sl-SI"/>
        </w:rPr>
        <w:t>jo</w:t>
      </w:r>
      <w:r w:rsidRPr="009917A5">
        <w:rPr>
          <w:rFonts w:cs="Arial"/>
          <w:sz w:val="22"/>
          <w:szCs w:val="22"/>
        </w:rPr>
        <w:t xml:space="preserve"> na značilnosti okolja ter potrebe uporabnic in uporabnikov, ki jim zagotavljajo različne oblike pomoči. </w:t>
      </w:r>
      <w:r w:rsidRPr="009917A5">
        <w:rPr>
          <w:rFonts w:cs="Arial"/>
          <w:sz w:val="22"/>
          <w:szCs w:val="22"/>
          <w:lang w:val="sl-SI"/>
        </w:rPr>
        <w:t>MDDSZ vsako leto pripravi javni razpis za izvajanje socialnovarstvenih programov, s katerim poizkuša slediti prepoznanim potrebam na terenu (novi programi ali nadgradnja obstoječih programov)</w:t>
      </w:r>
      <w:r w:rsidRPr="009917A5">
        <w:rPr>
          <w:rFonts w:cs="Arial"/>
          <w:sz w:val="22"/>
          <w:szCs w:val="22"/>
        </w:rPr>
        <w:t xml:space="preserve">. </w:t>
      </w:r>
      <w:r w:rsidR="00872944" w:rsidRPr="009917A5">
        <w:rPr>
          <w:rFonts w:cs="Arial"/>
          <w:sz w:val="22"/>
          <w:szCs w:val="22"/>
          <w:lang w:val="sl-SI"/>
        </w:rPr>
        <w:t>Poudariti je treba, da tako javni zavodi kot tudi nevladne organizacije, ki izvajajo socialnovarstvene programe na področju preprečevanja nasilja zelo dobro opravljajo svojo nalogo in so v veliko pomoč pri prepoznavanju potreb</w:t>
      </w:r>
      <w:r w:rsidR="00C31161" w:rsidRPr="009917A5">
        <w:rPr>
          <w:rFonts w:cs="Arial"/>
          <w:sz w:val="22"/>
          <w:szCs w:val="22"/>
          <w:lang w:val="sl-SI"/>
        </w:rPr>
        <w:t xml:space="preserve"> na omenjenem področju.</w:t>
      </w:r>
      <w:r w:rsidR="00872944" w:rsidRPr="009917A5">
        <w:rPr>
          <w:rFonts w:cs="Arial"/>
          <w:sz w:val="22"/>
          <w:szCs w:val="22"/>
          <w:lang w:val="sl-SI"/>
        </w:rPr>
        <w:t xml:space="preserve"> </w:t>
      </w:r>
      <w:r w:rsidRPr="009917A5">
        <w:rPr>
          <w:rFonts w:cs="Arial"/>
          <w:sz w:val="22"/>
          <w:szCs w:val="22"/>
        </w:rPr>
        <w:t xml:space="preserve">Za izvajanje javnih </w:t>
      </w:r>
      <w:r w:rsidRPr="009917A5">
        <w:rPr>
          <w:rFonts w:cs="Arial"/>
          <w:sz w:val="22"/>
          <w:szCs w:val="22"/>
          <w:lang w:val="sl-SI"/>
        </w:rPr>
        <w:t xml:space="preserve">socialnovarstvenih </w:t>
      </w:r>
      <w:r w:rsidRPr="009917A5">
        <w:rPr>
          <w:rFonts w:cs="Arial"/>
          <w:sz w:val="22"/>
          <w:szCs w:val="22"/>
        </w:rPr>
        <w:t>programov je pogoj strokovna verifikacija programov, prav tako se programi</w:t>
      </w:r>
      <w:r w:rsidRPr="009917A5">
        <w:rPr>
          <w:rFonts w:cs="Arial"/>
          <w:sz w:val="22"/>
          <w:szCs w:val="22"/>
          <w:lang w:val="sl-SI"/>
        </w:rPr>
        <w:t xml:space="preserve"> vključeni v enotno evalvacijo pri Inštitutu Republike Slovenije za socialno varstvo.</w:t>
      </w:r>
      <w:r w:rsidRPr="009917A5">
        <w:rPr>
          <w:rFonts w:cs="Arial"/>
          <w:sz w:val="22"/>
          <w:szCs w:val="22"/>
        </w:rPr>
        <w:t xml:space="preserve"> Njihovo financiranje zagotavljajo država</w:t>
      </w:r>
      <w:r w:rsidR="0040328C" w:rsidRPr="009917A5">
        <w:rPr>
          <w:rFonts w:cs="Arial"/>
          <w:sz w:val="22"/>
          <w:szCs w:val="22"/>
          <w:lang w:val="sl-SI"/>
        </w:rPr>
        <w:t xml:space="preserve"> in/ali</w:t>
      </w:r>
      <w:r w:rsidRPr="009917A5">
        <w:rPr>
          <w:rFonts w:cs="Arial"/>
          <w:sz w:val="22"/>
          <w:szCs w:val="22"/>
        </w:rPr>
        <w:t xml:space="preserve"> lokalna skupnost</w:t>
      </w:r>
      <w:r w:rsidR="0040328C" w:rsidRPr="009917A5">
        <w:rPr>
          <w:rFonts w:cs="Arial"/>
          <w:sz w:val="22"/>
          <w:szCs w:val="22"/>
          <w:lang w:val="sl-SI"/>
        </w:rPr>
        <w:t xml:space="preserve">, </w:t>
      </w:r>
      <w:r w:rsidRPr="009917A5">
        <w:rPr>
          <w:rFonts w:cs="Arial"/>
          <w:sz w:val="22"/>
          <w:szCs w:val="22"/>
        </w:rPr>
        <w:t>uporabniki ali drugi zainteresirani subjekti. Socialnovarstven</w:t>
      </w:r>
      <w:r w:rsidR="0040328C" w:rsidRPr="009917A5">
        <w:rPr>
          <w:rFonts w:cs="Arial"/>
          <w:sz w:val="22"/>
          <w:szCs w:val="22"/>
          <w:lang w:val="sl-SI"/>
        </w:rPr>
        <w:t>e</w:t>
      </w:r>
      <w:r w:rsidRPr="009917A5">
        <w:rPr>
          <w:rFonts w:cs="Arial"/>
          <w:sz w:val="22"/>
          <w:szCs w:val="22"/>
        </w:rPr>
        <w:t xml:space="preserve"> programe natančneje opredeljujeta Zakon o socialnem varstvu in Resolucija o nacionalnem programu socialnega varstva za obdobje 20</w:t>
      </w:r>
      <w:r w:rsidR="00872944" w:rsidRPr="009917A5">
        <w:rPr>
          <w:rFonts w:cs="Arial"/>
          <w:sz w:val="22"/>
          <w:szCs w:val="22"/>
          <w:lang w:val="sl-SI"/>
        </w:rPr>
        <w:t>22</w:t>
      </w:r>
      <w:r w:rsidRPr="009917A5">
        <w:rPr>
          <w:rFonts w:cs="Arial"/>
          <w:sz w:val="22"/>
          <w:szCs w:val="22"/>
        </w:rPr>
        <w:t xml:space="preserve"> – 20</w:t>
      </w:r>
      <w:r w:rsidR="00872944" w:rsidRPr="009917A5">
        <w:rPr>
          <w:rFonts w:cs="Arial"/>
          <w:sz w:val="22"/>
          <w:szCs w:val="22"/>
          <w:lang w:val="sl-SI"/>
        </w:rPr>
        <w:t>30</w:t>
      </w:r>
      <w:r w:rsidRPr="009917A5">
        <w:rPr>
          <w:rFonts w:cs="Arial"/>
          <w:sz w:val="22"/>
          <w:szCs w:val="22"/>
        </w:rPr>
        <w:t xml:space="preserve">. </w:t>
      </w:r>
    </w:p>
    <w:p w14:paraId="3B0F9865" w14:textId="2D31C280" w:rsidR="00D301C5" w:rsidRPr="009917A5" w:rsidRDefault="00D301C5" w:rsidP="00D301C5">
      <w:pPr>
        <w:pStyle w:val="Odstavek"/>
        <w:spacing w:line="276" w:lineRule="auto"/>
        <w:rPr>
          <w:rFonts w:cs="Arial"/>
          <w:sz w:val="22"/>
          <w:szCs w:val="22"/>
        </w:rPr>
      </w:pPr>
      <w:r w:rsidRPr="009917A5">
        <w:rPr>
          <w:rFonts w:cs="Arial"/>
          <w:sz w:val="22"/>
          <w:szCs w:val="22"/>
        </w:rPr>
        <w:t>V letu 20</w:t>
      </w:r>
      <w:r w:rsidRPr="009917A5">
        <w:rPr>
          <w:rFonts w:cs="Arial"/>
          <w:sz w:val="22"/>
          <w:szCs w:val="22"/>
          <w:lang w:val="sl-SI"/>
        </w:rPr>
        <w:t>21</w:t>
      </w:r>
      <w:r w:rsidRPr="009917A5">
        <w:rPr>
          <w:rFonts w:cs="Arial"/>
          <w:sz w:val="22"/>
          <w:szCs w:val="22"/>
        </w:rPr>
        <w:t xml:space="preserve"> je MDDSZ sofinanciralo </w:t>
      </w:r>
      <w:r w:rsidRPr="009917A5">
        <w:rPr>
          <w:rFonts w:cs="Arial"/>
          <w:sz w:val="22"/>
          <w:szCs w:val="22"/>
          <w:lang w:val="sl-SI"/>
        </w:rPr>
        <w:t>35</w:t>
      </w:r>
      <w:r w:rsidRPr="009917A5">
        <w:rPr>
          <w:rFonts w:cs="Arial"/>
          <w:sz w:val="22"/>
          <w:szCs w:val="22"/>
        </w:rPr>
        <w:t xml:space="preserve"> </w:t>
      </w:r>
      <w:r w:rsidRPr="009917A5">
        <w:rPr>
          <w:rFonts w:cs="Arial"/>
          <w:sz w:val="22"/>
          <w:szCs w:val="22"/>
          <w:lang w:val="sl-SI"/>
        </w:rPr>
        <w:t xml:space="preserve">socialnovarstvenih </w:t>
      </w:r>
      <w:r w:rsidRPr="009917A5">
        <w:rPr>
          <w:rFonts w:cs="Arial"/>
          <w:sz w:val="22"/>
          <w:szCs w:val="22"/>
        </w:rPr>
        <w:t xml:space="preserve">programov namenjenih preprečevanju nasilja, od tega </w:t>
      </w:r>
      <w:r w:rsidRPr="009917A5">
        <w:rPr>
          <w:rFonts w:cs="Arial"/>
          <w:sz w:val="22"/>
          <w:szCs w:val="22"/>
          <w:lang w:val="sl-SI"/>
        </w:rPr>
        <w:t>12 svetovalnic, 21 nastanitvenih programov, en program preventive in en program telefonskega svetovanja. Od omenjenih programov je 34</w:t>
      </w:r>
      <w:r w:rsidRPr="009917A5">
        <w:rPr>
          <w:rFonts w:cs="Arial"/>
          <w:sz w:val="22"/>
          <w:szCs w:val="22"/>
        </w:rPr>
        <w:t xml:space="preserve"> javnih socialnovarstvenih programov (vključenih v sedemletno sofinanciranje) ter </w:t>
      </w:r>
      <w:r w:rsidRPr="009917A5">
        <w:rPr>
          <w:rFonts w:cs="Arial"/>
          <w:sz w:val="22"/>
          <w:szCs w:val="22"/>
          <w:lang w:val="sl-SI"/>
        </w:rPr>
        <w:t>en</w:t>
      </w:r>
      <w:r w:rsidRPr="009917A5">
        <w:rPr>
          <w:rFonts w:cs="Arial"/>
          <w:sz w:val="22"/>
          <w:szCs w:val="22"/>
        </w:rPr>
        <w:t xml:space="preserve"> razvojni </w:t>
      </w:r>
      <w:r w:rsidRPr="009917A5">
        <w:rPr>
          <w:rFonts w:cs="Arial"/>
          <w:sz w:val="22"/>
          <w:szCs w:val="22"/>
        </w:rPr>
        <w:lastRenderedPageBreak/>
        <w:t xml:space="preserve">socialnovarstveni program (vključenih v enoletno sofinanciranje). V </w:t>
      </w:r>
      <w:r w:rsidRPr="009917A5">
        <w:rPr>
          <w:rFonts w:cs="Arial"/>
          <w:sz w:val="22"/>
          <w:szCs w:val="22"/>
          <w:lang w:val="sl-SI"/>
        </w:rPr>
        <w:t>s</w:t>
      </w:r>
      <w:r w:rsidRPr="009917A5">
        <w:rPr>
          <w:rFonts w:cs="Arial"/>
          <w:sz w:val="22"/>
          <w:szCs w:val="22"/>
        </w:rPr>
        <w:t xml:space="preserve">klopu </w:t>
      </w:r>
      <w:r w:rsidRPr="009917A5">
        <w:rPr>
          <w:rFonts w:cs="Arial"/>
          <w:sz w:val="22"/>
          <w:szCs w:val="22"/>
          <w:lang w:val="sl-SI"/>
        </w:rPr>
        <w:t xml:space="preserve">nastanitvenih </w:t>
      </w:r>
      <w:r w:rsidRPr="009917A5">
        <w:rPr>
          <w:rFonts w:cs="Arial"/>
          <w:sz w:val="22"/>
          <w:szCs w:val="22"/>
        </w:rPr>
        <w:t xml:space="preserve">programov </w:t>
      </w:r>
      <w:r w:rsidR="00957EA3" w:rsidRPr="009917A5">
        <w:rPr>
          <w:rFonts w:cs="Arial"/>
          <w:sz w:val="22"/>
          <w:szCs w:val="22"/>
          <w:lang w:val="sl-SI"/>
        </w:rPr>
        <w:t>MDDSZ sofinancira</w:t>
      </w:r>
      <w:r w:rsidRPr="009917A5">
        <w:rPr>
          <w:rFonts w:cs="Arial"/>
          <w:sz w:val="22"/>
          <w:szCs w:val="22"/>
        </w:rPr>
        <w:t xml:space="preserve"> </w:t>
      </w:r>
      <w:r w:rsidRPr="009917A5">
        <w:rPr>
          <w:rFonts w:cs="Arial"/>
          <w:sz w:val="22"/>
          <w:szCs w:val="22"/>
          <w:lang w:val="sl-SI"/>
        </w:rPr>
        <w:t xml:space="preserve">osem </w:t>
      </w:r>
      <w:r w:rsidRPr="009917A5">
        <w:rPr>
          <w:rFonts w:cs="Arial"/>
          <w:sz w:val="22"/>
          <w:szCs w:val="22"/>
        </w:rPr>
        <w:t>materinskih domov</w:t>
      </w:r>
      <w:r w:rsidRPr="009917A5">
        <w:rPr>
          <w:rFonts w:cs="Arial"/>
          <w:sz w:val="22"/>
          <w:szCs w:val="22"/>
          <w:lang w:val="sl-SI"/>
        </w:rPr>
        <w:t xml:space="preserve"> (10 enot)</w:t>
      </w:r>
      <w:r w:rsidRPr="009917A5">
        <w:rPr>
          <w:rFonts w:cs="Arial"/>
          <w:sz w:val="22"/>
          <w:szCs w:val="22"/>
        </w:rPr>
        <w:t xml:space="preserve">, </w:t>
      </w:r>
      <w:r w:rsidRPr="009917A5">
        <w:rPr>
          <w:rFonts w:cs="Arial"/>
          <w:sz w:val="22"/>
          <w:szCs w:val="22"/>
          <w:lang w:val="sl-SI"/>
        </w:rPr>
        <w:t>13</w:t>
      </w:r>
      <w:r w:rsidRPr="009917A5">
        <w:rPr>
          <w:rFonts w:cs="Arial"/>
          <w:sz w:val="22"/>
          <w:szCs w:val="22"/>
        </w:rPr>
        <w:t xml:space="preserve"> varnih hiš</w:t>
      </w:r>
      <w:r w:rsidRPr="009917A5">
        <w:rPr>
          <w:rFonts w:cs="Arial"/>
          <w:sz w:val="22"/>
          <w:szCs w:val="22"/>
          <w:lang w:val="sl-SI"/>
        </w:rPr>
        <w:t xml:space="preserve"> (19 enot)</w:t>
      </w:r>
      <w:r w:rsidRPr="009917A5">
        <w:rPr>
          <w:rFonts w:cs="Arial"/>
          <w:sz w:val="22"/>
          <w:szCs w:val="22"/>
        </w:rPr>
        <w:t xml:space="preserve">, </w:t>
      </w:r>
      <w:r w:rsidRPr="009917A5">
        <w:rPr>
          <w:rFonts w:cs="Arial"/>
          <w:sz w:val="22"/>
          <w:szCs w:val="22"/>
          <w:lang w:val="sl-SI"/>
        </w:rPr>
        <w:t xml:space="preserve"> </w:t>
      </w:r>
      <w:r w:rsidRPr="009917A5">
        <w:rPr>
          <w:rFonts w:cs="Arial"/>
          <w:sz w:val="22"/>
          <w:szCs w:val="22"/>
        </w:rPr>
        <w:t xml:space="preserve">zatočišč in kriznih centrov. Poleg nastanitvenih programov MDDSZ sofinancira še </w:t>
      </w:r>
      <w:r w:rsidRPr="009917A5">
        <w:rPr>
          <w:rFonts w:cs="Arial"/>
          <w:sz w:val="22"/>
          <w:szCs w:val="22"/>
          <w:lang w:val="sl-SI"/>
        </w:rPr>
        <w:t xml:space="preserve">12 </w:t>
      </w:r>
      <w:r w:rsidR="00957EA3" w:rsidRPr="009917A5">
        <w:rPr>
          <w:rFonts w:cs="Arial"/>
          <w:sz w:val="22"/>
          <w:szCs w:val="22"/>
          <w:lang w:val="sl-SI"/>
        </w:rPr>
        <w:t>informativnih in svetovalnih programov (svetovalnic za žrtve nasilja)</w:t>
      </w:r>
      <w:r w:rsidRPr="009917A5">
        <w:rPr>
          <w:rFonts w:cs="Arial"/>
          <w:sz w:val="22"/>
          <w:szCs w:val="22"/>
        </w:rPr>
        <w:t xml:space="preserve">, </w:t>
      </w:r>
      <w:r w:rsidRPr="009917A5">
        <w:rPr>
          <w:rFonts w:cs="Arial"/>
          <w:sz w:val="22"/>
          <w:szCs w:val="22"/>
          <w:lang w:val="sl-SI"/>
        </w:rPr>
        <w:t xml:space="preserve">en </w:t>
      </w:r>
      <w:r w:rsidRPr="009917A5">
        <w:rPr>
          <w:rFonts w:cs="Arial"/>
          <w:sz w:val="22"/>
          <w:szCs w:val="22"/>
        </w:rPr>
        <w:t xml:space="preserve">program, ki </w:t>
      </w:r>
      <w:r w:rsidRPr="009917A5">
        <w:rPr>
          <w:rFonts w:cs="Arial"/>
          <w:sz w:val="22"/>
          <w:szCs w:val="22"/>
          <w:lang w:val="sl-SI"/>
        </w:rPr>
        <w:t>so</w:t>
      </w:r>
      <w:r w:rsidRPr="009917A5">
        <w:rPr>
          <w:rFonts w:cs="Arial"/>
          <w:sz w:val="22"/>
          <w:szCs w:val="22"/>
        </w:rPr>
        <w:t xml:space="preserve"> usmerjen</w:t>
      </w:r>
      <w:r w:rsidRPr="009917A5">
        <w:rPr>
          <w:rFonts w:cs="Arial"/>
          <w:sz w:val="22"/>
          <w:szCs w:val="22"/>
          <w:lang w:val="sl-SI"/>
        </w:rPr>
        <w:t>i</w:t>
      </w:r>
      <w:r w:rsidRPr="009917A5">
        <w:rPr>
          <w:rFonts w:cs="Arial"/>
          <w:sz w:val="22"/>
          <w:szCs w:val="22"/>
        </w:rPr>
        <w:t xml:space="preserve"> v preventivo pred nasiljem nad starejšimi</w:t>
      </w:r>
      <w:r w:rsidRPr="009917A5">
        <w:rPr>
          <w:rFonts w:cs="Arial"/>
          <w:sz w:val="22"/>
          <w:szCs w:val="22"/>
          <w:lang w:val="sl-SI"/>
        </w:rPr>
        <w:t xml:space="preserve"> in </w:t>
      </w:r>
      <w:r w:rsidRPr="009917A5">
        <w:rPr>
          <w:rFonts w:cs="Arial"/>
          <w:sz w:val="22"/>
          <w:szCs w:val="22"/>
        </w:rPr>
        <w:t>en program telefonskega svetovanja za žrtve nasilja</w:t>
      </w:r>
      <w:r w:rsidRPr="009917A5">
        <w:rPr>
          <w:rFonts w:cs="Arial"/>
          <w:sz w:val="22"/>
          <w:szCs w:val="22"/>
          <w:lang w:val="sl-SI"/>
        </w:rPr>
        <w:t>.</w:t>
      </w:r>
      <w:r w:rsidRPr="009917A5">
        <w:rPr>
          <w:rFonts w:cs="Arial"/>
          <w:sz w:val="22"/>
          <w:szCs w:val="22"/>
        </w:rPr>
        <w:t xml:space="preserve"> </w:t>
      </w:r>
      <w:r w:rsidRPr="009917A5">
        <w:rPr>
          <w:rFonts w:cs="Arial"/>
          <w:sz w:val="22"/>
          <w:szCs w:val="22"/>
          <w:lang w:val="sl-SI"/>
        </w:rPr>
        <w:t xml:space="preserve">Trije programi so </w:t>
      </w:r>
      <w:r w:rsidRPr="009917A5">
        <w:rPr>
          <w:rFonts w:cs="Arial"/>
          <w:sz w:val="22"/>
          <w:szCs w:val="22"/>
        </w:rPr>
        <w:t>namenjeni</w:t>
      </w:r>
      <w:r w:rsidRPr="009917A5">
        <w:rPr>
          <w:rFonts w:cs="Arial"/>
          <w:sz w:val="22"/>
          <w:szCs w:val="22"/>
          <w:lang w:val="sl-SI"/>
        </w:rPr>
        <w:t>h</w:t>
      </w:r>
      <w:r w:rsidRPr="009917A5">
        <w:rPr>
          <w:rFonts w:cs="Arial"/>
          <w:sz w:val="22"/>
          <w:szCs w:val="22"/>
        </w:rPr>
        <w:t xml:space="preserve"> tudi celoviti obravnavi, celostni pomoči in podpori žrtvam spolne zlorabe</w:t>
      </w:r>
      <w:r w:rsidRPr="009917A5">
        <w:rPr>
          <w:rFonts w:cs="Arial"/>
          <w:sz w:val="22"/>
          <w:szCs w:val="22"/>
          <w:lang w:val="sl-SI"/>
        </w:rPr>
        <w:t xml:space="preserve"> in</w:t>
      </w:r>
      <w:r w:rsidRPr="009917A5">
        <w:rPr>
          <w:rFonts w:cs="Arial"/>
          <w:sz w:val="22"/>
          <w:szCs w:val="22"/>
        </w:rPr>
        <w:t xml:space="preserve"> </w:t>
      </w:r>
      <w:r w:rsidRPr="009917A5">
        <w:rPr>
          <w:rFonts w:cs="Arial"/>
          <w:sz w:val="22"/>
          <w:szCs w:val="22"/>
          <w:lang w:val="sl-SI"/>
        </w:rPr>
        <w:t xml:space="preserve">en </w:t>
      </w:r>
      <w:r w:rsidRPr="009917A5">
        <w:rPr>
          <w:rFonts w:cs="Arial"/>
          <w:sz w:val="22"/>
          <w:szCs w:val="22"/>
        </w:rPr>
        <w:t xml:space="preserve">program za povzročitelje nasilnih dejanj. Seznam sofinanciranih socialnovarstvenih programov je vsako leto posodobljen ter javno objavljen, MDDSZ pa redno izdaja tudi knjižico z naslovom Mreža socialnovarstvenih programov, programov za invalide in programov v podporo družini, ki je na voljo </w:t>
      </w:r>
      <w:r w:rsidRPr="009917A5">
        <w:rPr>
          <w:rFonts w:cs="Arial"/>
          <w:sz w:val="22"/>
          <w:szCs w:val="22"/>
          <w:lang w:val="sl-SI"/>
        </w:rPr>
        <w:t>na</w:t>
      </w:r>
      <w:r w:rsidRPr="009917A5">
        <w:rPr>
          <w:rFonts w:cs="Arial"/>
          <w:sz w:val="22"/>
          <w:szCs w:val="22"/>
        </w:rPr>
        <w:t xml:space="preserve"> </w:t>
      </w:r>
      <w:r w:rsidRPr="009917A5">
        <w:rPr>
          <w:rFonts w:cs="Arial"/>
          <w:sz w:val="22"/>
          <w:szCs w:val="22"/>
          <w:lang w:val="sl-SI"/>
        </w:rPr>
        <w:t xml:space="preserve">CSD-jih in številnih referenčnih nevladnih organizacijah. </w:t>
      </w:r>
    </w:p>
    <w:p w14:paraId="22D7A3DA" w14:textId="2D6FABED" w:rsidR="00D301C5" w:rsidRPr="009917A5" w:rsidRDefault="00D301C5" w:rsidP="00A92E8D">
      <w:pPr>
        <w:pStyle w:val="Odstavek"/>
        <w:spacing w:line="276" w:lineRule="auto"/>
        <w:rPr>
          <w:rFonts w:cs="Arial"/>
          <w:sz w:val="22"/>
          <w:szCs w:val="22"/>
        </w:rPr>
      </w:pPr>
      <w:r w:rsidRPr="009917A5">
        <w:rPr>
          <w:rFonts w:cs="Arial"/>
          <w:sz w:val="22"/>
          <w:szCs w:val="22"/>
        </w:rPr>
        <w:t xml:space="preserve">Večina programov na področju preprečevanja nasilja je namenjena ženskam z otroki ali brez otrok, ki so v socialni/bivanjski/materialni stiski in potrebujejo svetovanje, pomoč </w:t>
      </w:r>
      <w:r w:rsidRPr="009917A5">
        <w:rPr>
          <w:rFonts w:cs="Arial"/>
          <w:sz w:val="22"/>
          <w:szCs w:val="22"/>
          <w:lang w:val="sl-SI"/>
        </w:rPr>
        <w:t>ter</w:t>
      </w:r>
      <w:r w:rsidRPr="009917A5">
        <w:rPr>
          <w:rFonts w:cs="Arial"/>
          <w:sz w:val="22"/>
          <w:szCs w:val="22"/>
        </w:rPr>
        <w:t xml:space="preserve"> varen in miren prostor, in/ali doživljajo/so doživljale nasilje vseh vrst, neredko pa imajo tudi težave v duševnem zdravju. </w:t>
      </w:r>
      <w:r w:rsidRPr="009917A5">
        <w:rPr>
          <w:rFonts w:cs="Arial"/>
          <w:sz w:val="22"/>
          <w:szCs w:val="22"/>
          <w:lang w:val="sl-SI"/>
        </w:rPr>
        <w:t xml:space="preserve">V letu 2021 je bilo </w:t>
      </w:r>
      <w:r w:rsidRPr="009917A5">
        <w:rPr>
          <w:rFonts w:cs="Arial"/>
          <w:sz w:val="22"/>
          <w:szCs w:val="22"/>
        </w:rPr>
        <w:t xml:space="preserve">v glavne programe vključenih </w:t>
      </w:r>
      <w:r w:rsidRPr="009917A5">
        <w:rPr>
          <w:rFonts w:cs="Arial"/>
          <w:sz w:val="22"/>
          <w:szCs w:val="22"/>
          <w:lang w:val="sl-SI"/>
        </w:rPr>
        <w:t xml:space="preserve">82 </w:t>
      </w:r>
      <w:r w:rsidRPr="009917A5">
        <w:rPr>
          <w:rFonts w:cs="Arial"/>
          <w:sz w:val="22"/>
          <w:szCs w:val="22"/>
        </w:rPr>
        <w:t xml:space="preserve">% oz. </w:t>
      </w:r>
      <w:r w:rsidRPr="009917A5">
        <w:rPr>
          <w:rFonts w:cs="Arial"/>
          <w:sz w:val="22"/>
          <w:szCs w:val="22"/>
          <w:lang w:val="sl-SI"/>
        </w:rPr>
        <w:t xml:space="preserve">7.500 </w:t>
      </w:r>
      <w:r w:rsidRPr="009917A5">
        <w:rPr>
          <w:rFonts w:cs="Arial"/>
          <w:sz w:val="22"/>
          <w:szCs w:val="22"/>
        </w:rPr>
        <w:t xml:space="preserve">žensk, med mladoletnimi uporabniki pa je delež </w:t>
      </w:r>
      <w:r w:rsidRPr="009917A5">
        <w:rPr>
          <w:rFonts w:cs="Arial"/>
          <w:sz w:val="22"/>
          <w:szCs w:val="22"/>
          <w:lang w:val="sl-SI"/>
        </w:rPr>
        <w:t xml:space="preserve">po spolu </w:t>
      </w:r>
      <w:r w:rsidRPr="009917A5">
        <w:rPr>
          <w:rFonts w:cs="Arial"/>
          <w:sz w:val="22"/>
          <w:szCs w:val="22"/>
        </w:rPr>
        <w:t xml:space="preserve">bolj enakomerno porazdeljen, vključenih je bilo </w:t>
      </w:r>
      <w:r w:rsidRPr="009917A5">
        <w:rPr>
          <w:rFonts w:cs="Arial"/>
          <w:sz w:val="22"/>
          <w:szCs w:val="22"/>
          <w:lang w:val="sl-SI"/>
        </w:rPr>
        <w:t xml:space="preserve">4,9 </w:t>
      </w:r>
      <w:r w:rsidRPr="009917A5">
        <w:rPr>
          <w:rFonts w:cs="Arial"/>
          <w:sz w:val="22"/>
          <w:szCs w:val="22"/>
        </w:rPr>
        <w:t>% deklic</w:t>
      </w:r>
      <w:r w:rsidRPr="009917A5">
        <w:rPr>
          <w:rFonts w:cs="Arial"/>
          <w:sz w:val="22"/>
          <w:szCs w:val="22"/>
          <w:lang w:val="sl-SI"/>
        </w:rPr>
        <w:t xml:space="preserve"> in 4,2</w:t>
      </w:r>
      <w:r w:rsidR="00E17CEE" w:rsidRPr="009917A5">
        <w:rPr>
          <w:rFonts w:cs="Arial"/>
          <w:sz w:val="22"/>
          <w:szCs w:val="22"/>
          <w:lang w:val="sl-SI"/>
        </w:rPr>
        <w:t xml:space="preserve"> </w:t>
      </w:r>
      <w:r w:rsidRPr="009917A5">
        <w:rPr>
          <w:rFonts w:cs="Arial"/>
          <w:sz w:val="22"/>
          <w:szCs w:val="22"/>
          <w:lang w:val="sl-SI"/>
        </w:rPr>
        <w:t>% fantov</w:t>
      </w:r>
      <w:r w:rsidRPr="009917A5">
        <w:rPr>
          <w:rFonts w:cs="Arial"/>
          <w:sz w:val="22"/>
          <w:szCs w:val="22"/>
        </w:rPr>
        <w:t>.</w:t>
      </w:r>
      <w:r w:rsidRPr="009917A5">
        <w:rPr>
          <w:rFonts w:cs="Arial"/>
          <w:sz w:val="22"/>
          <w:szCs w:val="22"/>
          <w:lang w:val="sl-SI"/>
        </w:rPr>
        <w:t xml:space="preserve"> Svetovalni</w:t>
      </w:r>
      <w:r w:rsidRPr="009917A5">
        <w:rPr>
          <w:rFonts w:cs="Arial"/>
          <w:sz w:val="22"/>
          <w:szCs w:val="22"/>
        </w:rPr>
        <w:t xml:space="preserve"> programi </w:t>
      </w:r>
      <w:r w:rsidRPr="009917A5">
        <w:rPr>
          <w:rFonts w:cs="Arial"/>
          <w:sz w:val="22"/>
          <w:szCs w:val="22"/>
          <w:lang w:val="sl-SI"/>
        </w:rPr>
        <w:t xml:space="preserve">nudijo pomoč  </w:t>
      </w:r>
      <w:r w:rsidRPr="009917A5">
        <w:rPr>
          <w:rFonts w:cs="Arial"/>
          <w:sz w:val="22"/>
          <w:szCs w:val="22"/>
        </w:rPr>
        <w:t>tudi odrasl</w:t>
      </w:r>
      <w:r w:rsidRPr="009917A5">
        <w:rPr>
          <w:rFonts w:cs="Arial"/>
          <w:sz w:val="22"/>
          <w:szCs w:val="22"/>
          <w:lang w:val="sl-SI"/>
        </w:rPr>
        <w:t>im</w:t>
      </w:r>
      <w:r w:rsidRPr="009917A5">
        <w:rPr>
          <w:rFonts w:cs="Arial"/>
          <w:sz w:val="22"/>
          <w:szCs w:val="22"/>
        </w:rPr>
        <w:t xml:space="preserve"> moškim. Ciljna skupina uporabnikov in uporabnic programa preventive so </w:t>
      </w:r>
      <w:r w:rsidRPr="009917A5">
        <w:rPr>
          <w:rFonts w:cs="Arial"/>
          <w:sz w:val="22"/>
          <w:szCs w:val="22"/>
          <w:lang w:val="sl-SI"/>
        </w:rPr>
        <w:t xml:space="preserve">trenutno </w:t>
      </w:r>
      <w:r w:rsidRPr="009917A5">
        <w:rPr>
          <w:rFonts w:cs="Arial"/>
          <w:sz w:val="22"/>
          <w:szCs w:val="22"/>
        </w:rPr>
        <w:t xml:space="preserve">zlasti starejši, predvsem tisti, ki so odvisni od domače oskrbe in imajo </w:t>
      </w:r>
      <w:r w:rsidRPr="009917A5">
        <w:rPr>
          <w:rFonts w:cs="Arial"/>
          <w:sz w:val="22"/>
          <w:szCs w:val="22"/>
          <w:lang w:val="sl-SI"/>
        </w:rPr>
        <w:t>ozko</w:t>
      </w:r>
      <w:r w:rsidRPr="009917A5">
        <w:rPr>
          <w:rFonts w:cs="Arial"/>
          <w:sz w:val="22"/>
          <w:szCs w:val="22"/>
        </w:rPr>
        <w:t xml:space="preserve"> socialno mrežo ter </w:t>
      </w:r>
      <w:r w:rsidR="0083639E" w:rsidRPr="009917A5">
        <w:rPr>
          <w:rFonts w:cs="Arial"/>
          <w:sz w:val="22"/>
          <w:szCs w:val="22"/>
          <w:lang w:val="sl-SI"/>
        </w:rPr>
        <w:t>tisti</w:t>
      </w:r>
      <w:r w:rsidRPr="009917A5">
        <w:rPr>
          <w:rFonts w:cs="Arial"/>
          <w:sz w:val="22"/>
          <w:szCs w:val="22"/>
        </w:rPr>
        <w:t>, ki imajo v družini starejšega človeka.</w:t>
      </w:r>
    </w:p>
    <w:p w14:paraId="0E08C3D2" w14:textId="57076B9B" w:rsidR="00EF062F" w:rsidRPr="009917A5" w:rsidRDefault="00EF062F" w:rsidP="00A92E8D">
      <w:pPr>
        <w:pStyle w:val="Odstavek"/>
        <w:spacing w:line="276" w:lineRule="auto"/>
        <w:rPr>
          <w:rFonts w:cs="Arial"/>
          <w:sz w:val="22"/>
          <w:szCs w:val="22"/>
        </w:rPr>
      </w:pPr>
      <w:r w:rsidRPr="009917A5">
        <w:rPr>
          <w:rFonts w:cs="Arial"/>
          <w:sz w:val="22"/>
          <w:szCs w:val="22"/>
        </w:rPr>
        <w:t xml:space="preserve">Glede regijske pokritosti s programi za preprečevanje nasilja v družini in drugih oblik nasilja, ki jih sofinancira MDDSZ, ugotavljamo, da so bili nastanitveni programi uporabnikom in uporabnicam na voljo v </w:t>
      </w:r>
      <w:r w:rsidRPr="009917A5">
        <w:rPr>
          <w:rFonts w:cs="Arial"/>
          <w:sz w:val="22"/>
          <w:szCs w:val="22"/>
          <w:lang w:val="sl-SI"/>
        </w:rPr>
        <w:t xml:space="preserve">skoraj </w:t>
      </w:r>
      <w:r w:rsidRPr="009917A5">
        <w:rPr>
          <w:rFonts w:cs="Arial"/>
          <w:sz w:val="22"/>
          <w:szCs w:val="22"/>
        </w:rPr>
        <w:t xml:space="preserve">vseh regijah, z izjemo zasavske in primorsko-notranjske regije. Program preventive je bil na voljo v </w:t>
      </w:r>
      <w:r w:rsidR="00D301C5" w:rsidRPr="009917A5">
        <w:rPr>
          <w:rFonts w:cs="Arial"/>
          <w:sz w:val="22"/>
          <w:szCs w:val="22"/>
          <w:lang w:val="sl-SI"/>
        </w:rPr>
        <w:t>petih</w:t>
      </w:r>
      <w:r w:rsidRPr="009917A5">
        <w:rPr>
          <w:rFonts w:cs="Arial"/>
          <w:sz w:val="22"/>
          <w:szCs w:val="22"/>
        </w:rPr>
        <w:t xml:space="preserve"> regijah</w:t>
      </w:r>
      <w:r w:rsidR="00D301C5" w:rsidRPr="009917A5">
        <w:rPr>
          <w:rFonts w:cs="Arial"/>
          <w:sz w:val="22"/>
          <w:szCs w:val="22"/>
          <w:lang w:val="sl-SI"/>
        </w:rPr>
        <w:t>: savinjski,</w:t>
      </w:r>
      <w:r w:rsidRPr="009917A5">
        <w:rPr>
          <w:rFonts w:cs="Arial"/>
          <w:sz w:val="22"/>
          <w:szCs w:val="22"/>
        </w:rPr>
        <w:t xml:space="preserve"> koroški, jugovzhodni Sloveniji, osrednjeslovenski in gorenjski. Program telefonskega svetovanja pa se je izvajal v savinjski in osrednjeslovenski regiji, vendar je bil dostopen uporabnicam in uporabnikom iz celotne Slovenije. Svetovalnice so bile na voljo </w:t>
      </w:r>
      <w:r w:rsidRPr="009917A5">
        <w:rPr>
          <w:rFonts w:cs="Arial"/>
          <w:sz w:val="22"/>
          <w:szCs w:val="22"/>
          <w:lang w:val="sl-SI"/>
        </w:rPr>
        <w:t xml:space="preserve">skoraj v </w:t>
      </w:r>
      <w:r w:rsidRPr="009917A5">
        <w:rPr>
          <w:rFonts w:cs="Arial"/>
          <w:sz w:val="22"/>
          <w:szCs w:val="22"/>
        </w:rPr>
        <w:t>vseh regijah, z izjemo zasavske in primorsko-notranjske regije.</w:t>
      </w:r>
    </w:p>
    <w:p w14:paraId="52B7EBF4" w14:textId="330163CA" w:rsidR="00542D3F" w:rsidRPr="009917A5" w:rsidRDefault="00542D3F" w:rsidP="00A92E8D">
      <w:pPr>
        <w:pStyle w:val="Odstavek"/>
        <w:spacing w:line="276" w:lineRule="auto"/>
        <w:rPr>
          <w:rFonts w:cs="Arial"/>
          <w:sz w:val="22"/>
          <w:szCs w:val="22"/>
        </w:rPr>
      </w:pPr>
      <w:r w:rsidRPr="009917A5">
        <w:rPr>
          <w:rFonts w:cs="Arial"/>
          <w:sz w:val="22"/>
          <w:szCs w:val="22"/>
        </w:rPr>
        <w:t xml:space="preserve">V vse programe za preprečevanje nasilja v družini in drugih oblik nasilja je bilo v letu </w:t>
      </w:r>
      <w:r w:rsidRPr="009917A5">
        <w:rPr>
          <w:rFonts w:cs="Arial"/>
          <w:sz w:val="22"/>
          <w:szCs w:val="22"/>
          <w:lang w:val="sl-SI"/>
        </w:rPr>
        <w:t>2021</w:t>
      </w:r>
      <w:r w:rsidRPr="009917A5">
        <w:rPr>
          <w:rFonts w:cs="Arial"/>
          <w:sz w:val="22"/>
          <w:szCs w:val="22"/>
        </w:rPr>
        <w:t xml:space="preserve"> </w:t>
      </w:r>
      <w:r w:rsidRPr="009917A5">
        <w:rPr>
          <w:rFonts w:cs="Arial"/>
          <w:sz w:val="22"/>
          <w:szCs w:val="22"/>
          <w:lang w:val="sl-SI"/>
        </w:rPr>
        <w:t xml:space="preserve">v glavni program </w:t>
      </w:r>
      <w:r w:rsidRPr="009917A5">
        <w:rPr>
          <w:rFonts w:cs="Arial"/>
          <w:sz w:val="22"/>
          <w:szCs w:val="22"/>
        </w:rPr>
        <w:t xml:space="preserve">vključenih </w:t>
      </w:r>
      <w:r w:rsidRPr="009917A5">
        <w:rPr>
          <w:rFonts w:cs="Arial"/>
          <w:sz w:val="22"/>
          <w:szCs w:val="22"/>
          <w:lang w:val="sl-SI"/>
        </w:rPr>
        <w:t>11.000</w:t>
      </w:r>
      <w:r w:rsidRPr="009917A5">
        <w:rPr>
          <w:rFonts w:cs="Arial"/>
          <w:sz w:val="22"/>
          <w:szCs w:val="22"/>
        </w:rPr>
        <w:t xml:space="preserve"> uporabnikov</w:t>
      </w:r>
      <w:r w:rsidRPr="009917A5">
        <w:rPr>
          <w:rFonts w:cs="Arial"/>
          <w:sz w:val="22"/>
          <w:szCs w:val="22"/>
          <w:lang w:val="sl-SI"/>
        </w:rPr>
        <w:t xml:space="preserve"> in uporabnic.</w:t>
      </w:r>
      <w:r w:rsidRPr="009917A5">
        <w:rPr>
          <w:rFonts w:cs="Arial"/>
          <w:sz w:val="22"/>
          <w:szCs w:val="22"/>
        </w:rPr>
        <w:t xml:space="preserve"> V programih je bilo na voljo </w:t>
      </w:r>
      <w:r w:rsidRPr="009917A5">
        <w:rPr>
          <w:rFonts w:cs="Arial"/>
          <w:sz w:val="22"/>
          <w:szCs w:val="22"/>
          <w:lang w:val="sl-SI"/>
        </w:rPr>
        <w:t>432</w:t>
      </w:r>
      <w:r w:rsidRPr="009917A5">
        <w:rPr>
          <w:rFonts w:cs="Arial"/>
          <w:sz w:val="22"/>
          <w:szCs w:val="22"/>
        </w:rPr>
        <w:t xml:space="preserve"> ležišč za začasno nastanitev uporabnikov in uporabnic ter njihovih otrok. V letu </w:t>
      </w:r>
      <w:r w:rsidRPr="009917A5">
        <w:rPr>
          <w:rFonts w:cs="Arial"/>
          <w:sz w:val="22"/>
          <w:szCs w:val="22"/>
          <w:lang w:val="sl-SI"/>
        </w:rPr>
        <w:t>2021</w:t>
      </w:r>
      <w:r w:rsidRPr="009917A5">
        <w:rPr>
          <w:rFonts w:cs="Arial"/>
          <w:sz w:val="22"/>
          <w:szCs w:val="22"/>
        </w:rPr>
        <w:t xml:space="preserve"> so programi za preprečevanje nasilja pridobili skupaj </w:t>
      </w:r>
      <w:r w:rsidRPr="009917A5">
        <w:rPr>
          <w:rFonts w:cs="Arial"/>
          <w:sz w:val="22"/>
          <w:szCs w:val="22"/>
          <w:lang w:val="sl-SI"/>
        </w:rPr>
        <w:t xml:space="preserve">5.600.000,00 </w:t>
      </w:r>
      <w:r w:rsidRPr="009917A5">
        <w:rPr>
          <w:rFonts w:cs="Arial"/>
          <w:sz w:val="22"/>
          <w:szCs w:val="22"/>
        </w:rPr>
        <w:t xml:space="preserve">EUR, MDDSZ jim je namenil </w:t>
      </w:r>
      <w:r w:rsidRPr="009917A5">
        <w:rPr>
          <w:rFonts w:cs="Arial"/>
          <w:sz w:val="22"/>
          <w:szCs w:val="22"/>
          <w:lang w:val="sl-SI"/>
        </w:rPr>
        <w:t xml:space="preserve">3.500.000,00 </w:t>
      </w:r>
      <w:r w:rsidRPr="009917A5">
        <w:rPr>
          <w:rFonts w:cs="Arial"/>
          <w:sz w:val="22"/>
          <w:szCs w:val="22"/>
        </w:rPr>
        <w:t xml:space="preserve">EUR, kar predstavlja slabi dve tretjini vseh pridobljenih sredstev v letu </w:t>
      </w:r>
      <w:r w:rsidRPr="009917A5">
        <w:rPr>
          <w:rFonts w:cs="Arial"/>
          <w:sz w:val="22"/>
          <w:szCs w:val="22"/>
          <w:lang w:val="sl-SI"/>
        </w:rPr>
        <w:t>2021</w:t>
      </w:r>
      <w:r w:rsidRPr="009917A5">
        <w:rPr>
          <w:rFonts w:cs="Arial"/>
          <w:sz w:val="22"/>
          <w:szCs w:val="22"/>
        </w:rPr>
        <w:t>. Petino sredstev so prispevale občine, delež ostalih sofinancerjev pa je bil bistveno nižji.</w:t>
      </w:r>
      <w:r w:rsidRPr="009917A5">
        <w:rPr>
          <w:rFonts w:cs="Arial"/>
          <w:sz w:val="22"/>
          <w:szCs w:val="22"/>
          <w:lang w:val="sl-SI"/>
        </w:rPr>
        <w:t xml:space="preserve"> </w:t>
      </w:r>
      <w:r w:rsidRPr="009917A5">
        <w:rPr>
          <w:rFonts w:cs="Arial"/>
          <w:sz w:val="22"/>
          <w:szCs w:val="22"/>
        </w:rPr>
        <w:t>V letnih evalvacijah programov ugotavljamo potrebo po povečanju sredstev za sofinanciranje programov, saj se število uporabnic in uporabnikov iz leta v leto povečuje in ponekod (znatno) presega normative. V skladu s povečanjem števila in specifičnih potreb uporabnikov in uporabnic bi bilo potrebno zagotoviti več sredstev za razvoj novih programov in dodatnih storitev ter za strokovni razvoj zaposlenih in prostovoljcev.</w:t>
      </w:r>
    </w:p>
    <w:p w14:paraId="24242702" w14:textId="77777777" w:rsidR="00B46E57" w:rsidRPr="009917A5" w:rsidRDefault="00EF062F" w:rsidP="00B46E57">
      <w:pPr>
        <w:pStyle w:val="Odstavek"/>
        <w:spacing w:after="240" w:line="276" w:lineRule="auto"/>
        <w:ind w:firstLine="708"/>
        <w:rPr>
          <w:rFonts w:cs="Arial"/>
          <w:sz w:val="22"/>
          <w:szCs w:val="22"/>
        </w:rPr>
      </w:pPr>
      <w:r w:rsidRPr="009917A5">
        <w:rPr>
          <w:rFonts w:cs="Arial"/>
          <w:sz w:val="22"/>
          <w:szCs w:val="22"/>
        </w:rPr>
        <w:t xml:space="preserve">V okviru socialnovarstvenih programov se financirajo in izvajajo številni </w:t>
      </w:r>
      <w:r w:rsidRPr="009917A5">
        <w:rPr>
          <w:rFonts w:cs="Arial"/>
          <w:sz w:val="22"/>
          <w:szCs w:val="22"/>
          <w:lang w:val="sl-SI"/>
        </w:rPr>
        <w:t xml:space="preserve">in raznoliki </w:t>
      </w:r>
      <w:r w:rsidRPr="009917A5">
        <w:rPr>
          <w:rFonts w:cs="Arial"/>
          <w:sz w:val="22"/>
          <w:szCs w:val="22"/>
        </w:rPr>
        <w:t xml:space="preserve">programi na področju preprečevanja nasilja v družini in drugih oblik nasilja, </w:t>
      </w:r>
      <w:r w:rsidRPr="009917A5">
        <w:rPr>
          <w:rFonts w:cs="Arial"/>
          <w:sz w:val="22"/>
          <w:szCs w:val="22"/>
          <w:lang w:val="sl-SI"/>
        </w:rPr>
        <w:t xml:space="preserve">ki pa se morajo nenehno prilagajati </w:t>
      </w:r>
      <w:r w:rsidRPr="009917A5">
        <w:rPr>
          <w:rFonts w:cs="Arial"/>
          <w:sz w:val="22"/>
          <w:szCs w:val="22"/>
        </w:rPr>
        <w:t>dejansk</w:t>
      </w:r>
      <w:r w:rsidRPr="009917A5">
        <w:rPr>
          <w:rFonts w:cs="Arial"/>
          <w:sz w:val="22"/>
          <w:szCs w:val="22"/>
          <w:lang w:val="sl-SI"/>
        </w:rPr>
        <w:t>im</w:t>
      </w:r>
      <w:r w:rsidRPr="009917A5">
        <w:rPr>
          <w:rFonts w:cs="Arial"/>
          <w:sz w:val="22"/>
          <w:szCs w:val="22"/>
        </w:rPr>
        <w:t xml:space="preserve"> potreb</w:t>
      </w:r>
      <w:r w:rsidRPr="009917A5">
        <w:rPr>
          <w:rFonts w:cs="Arial"/>
          <w:sz w:val="22"/>
          <w:szCs w:val="22"/>
          <w:lang w:val="sl-SI"/>
        </w:rPr>
        <w:t>am</w:t>
      </w:r>
      <w:r w:rsidRPr="009917A5">
        <w:rPr>
          <w:rFonts w:cs="Arial"/>
          <w:sz w:val="22"/>
          <w:szCs w:val="22"/>
        </w:rPr>
        <w:t xml:space="preserve"> na terenu. </w:t>
      </w:r>
      <w:r w:rsidR="00220F89" w:rsidRPr="009917A5">
        <w:rPr>
          <w:rFonts w:cs="Arial"/>
          <w:sz w:val="22"/>
          <w:szCs w:val="22"/>
          <w:lang w:val="sl-SI"/>
        </w:rPr>
        <w:t xml:space="preserve">To je pokazala tudi epidemija Covid-19. </w:t>
      </w:r>
      <w:r w:rsidRPr="009917A5">
        <w:rPr>
          <w:rFonts w:cs="Arial"/>
          <w:sz w:val="22"/>
          <w:szCs w:val="22"/>
        </w:rPr>
        <w:t xml:space="preserve">Potrebno je vedeti, da gre za živo področje in se potrebe skozi čas spreminjajo, zato je ključno dobro sodelovanje z izvajalci socialnovarstvenih programov (po večini nevladne organizacije), </w:t>
      </w:r>
      <w:r w:rsidRPr="009917A5">
        <w:rPr>
          <w:rFonts w:cs="Arial"/>
          <w:sz w:val="22"/>
          <w:szCs w:val="22"/>
        </w:rPr>
        <w:lastRenderedPageBreak/>
        <w:t xml:space="preserve">ki prenesejo povratne informacije s terena, hkrati pa je pomemben tudi sistem kakovostne evalvacije teh programov. </w:t>
      </w:r>
      <w:r w:rsidRPr="009917A5">
        <w:rPr>
          <w:rFonts w:cs="Arial"/>
          <w:sz w:val="22"/>
          <w:szCs w:val="22"/>
          <w:lang w:val="sl-SI"/>
        </w:rPr>
        <w:t>Izvajalci socialnovarstvenih programov</w:t>
      </w:r>
      <w:r w:rsidRPr="009917A5">
        <w:rPr>
          <w:rFonts w:cs="Arial"/>
          <w:sz w:val="22"/>
          <w:szCs w:val="22"/>
        </w:rPr>
        <w:t>, ki delujejo na področju preprečevanja nasilja, so opozoril</w:t>
      </w:r>
      <w:r w:rsidRPr="009917A5">
        <w:rPr>
          <w:rFonts w:cs="Arial"/>
          <w:sz w:val="22"/>
          <w:szCs w:val="22"/>
          <w:lang w:val="sl-SI"/>
        </w:rPr>
        <w:t>i</w:t>
      </w:r>
      <w:r w:rsidRPr="009917A5">
        <w:rPr>
          <w:rFonts w:cs="Arial"/>
          <w:sz w:val="22"/>
          <w:szCs w:val="22"/>
        </w:rPr>
        <w:t xml:space="preserve">, da so se pojavile potrebe po nekaterih novih, specializiranih  socialnovarstvenih programih. </w:t>
      </w:r>
      <w:r w:rsidR="00B46E57" w:rsidRPr="009917A5">
        <w:rPr>
          <w:rFonts w:cs="Arial"/>
          <w:sz w:val="22"/>
          <w:szCs w:val="22"/>
          <w:lang w:val="sl-SI"/>
        </w:rPr>
        <w:t>Opažajo manko programov za postopen prehod žrtev iz nastanitvenih programov v domače okolje, nastanitvenih programov za brezdomne ženske, po namestitvah, ki bi bile specializirane (ženske z otroki, ki imajo težave v duševnem zdravju, ženske, ki imajo težave povezane z uživanjem drog in druge), programov za dolgotrajnejšo bivanje, nastanitvenih programov za ženske brez otrok, svetovalnih programov za ženske žrtve nasilja, ki so hkrati tudi povzročiteljice nasilja, programov za delo s starši in programov za učenje vzgoje brez nasilja, specializiranih programov za moške, ki povzročajo spolno zlorabo otrok, specializiranih programov za preprečevanje in zmanjševanje nasilništva,</w:t>
      </w:r>
      <w:r w:rsidR="00B46E57" w:rsidRPr="009917A5">
        <w:rPr>
          <w:sz w:val="22"/>
          <w:szCs w:val="22"/>
        </w:rPr>
        <w:t xml:space="preserve"> </w:t>
      </w:r>
      <w:r w:rsidR="00B46E57" w:rsidRPr="009917A5">
        <w:rPr>
          <w:sz w:val="22"/>
          <w:szCs w:val="22"/>
          <w:lang w:val="sl-SI"/>
        </w:rPr>
        <w:t>prav tako je premalo</w:t>
      </w:r>
      <w:r w:rsidR="00B46E57" w:rsidRPr="009917A5">
        <w:rPr>
          <w:rFonts w:cs="Arial"/>
          <w:sz w:val="22"/>
          <w:szCs w:val="22"/>
          <w:lang w:val="sl-SI"/>
        </w:rPr>
        <w:t xml:space="preserve"> preventivnih programov.</w:t>
      </w:r>
    </w:p>
    <w:p w14:paraId="69528FAC" w14:textId="1D4CBE10" w:rsidR="00EF062F" w:rsidRPr="009917A5" w:rsidRDefault="00EF062F" w:rsidP="00B46E57">
      <w:pPr>
        <w:pStyle w:val="Odstavek"/>
        <w:spacing w:after="240" w:line="276" w:lineRule="auto"/>
        <w:ind w:firstLine="708"/>
        <w:rPr>
          <w:rFonts w:cs="Arial"/>
          <w:sz w:val="22"/>
          <w:szCs w:val="22"/>
        </w:rPr>
      </w:pPr>
      <w:r w:rsidRPr="009917A5">
        <w:rPr>
          <w:rFonts w:cs="Arial"/>
          <w:sz w:val="22"/>
          <w:szCs w:val="22"/>
          <w:lang w:val="sl-SI"/>
        </w:rPr>
        <w:t>V</w:t>
      </w:r>
      <w:r w:rsidRPr="009917A5">
        <w:rPr>
          <w:rFonts w:cs="Arial"/>
          <w:sz w:val="22"/>
          <w:szCs w:val="22"/>
        </w:rPr>
        <w:t xml:space="preserve"> prihodnosti </w:t>
      </w:r>
      <w:r w:rsidRPr="009917A5">
        <w:rPr>
          <w:rFonts w:cs="Arial"/>
          <w:sz w:val="22"/>
          <w:szCs w:val="22"/>
          <w:lang w:val="sl-SI"/>
        </w:rPr>
        <w:t xml:space="preserve">bi bilo </w:t>
      </w:r>
      <w:r w:rsidR="009079C4" w:rsidRPr="009917A5">
        <w:rPr>
          <w:rFonts w:cs="Arial"/>
          <w:sz w:val="22"/>
          <w:szCs w:val="22"/>
          <w:lang w:val="sl-SI"/>
        </w:rPr>
        <w:t>treba</w:t>
      </w:r>
      <w:r w:rsidRPr="009917A5">
        <w:rPr>
          <w:rFonts w:cs="Arial"/>
          <w:sz w:val="22"/>
          <w:szCs w:val="22"/>
          <w:lang w:val="sl-SI"/>
        </w:rPr>
        <w:t xml:space="preserve"> </w:t>
      </w:r>
      <w:r w:rsidRPr="009917A5">
        <w:rPr>
          <w:rFonts w:cs="Arial"/>
          <w:sz w:val="22"/>
          <w:szCs w:val="22"/>
        </w:rPr>
        <w:t xml:space="preserve">oblikovati in vzpostaviti več programov za posebej ranljive skupine </w:t>
      </w:r>
      <w:r w:rsidRPr="009917A5">
        <w:rPr>
          <w:rFonts w:cs="Arial"/>
          <w:sz w:val="22"/>
          <w:szCs w:val="22"/>
          <w:lang w:val="sl-SI"/>
        </w:rPr>
        <w:t xml:space="preserve">žrtev nasilja v družini in nasilja nad ženskami </w:t>
      </w:r>
      <w:r w:rsidRPr="009917A5">
        <w:rPr>
          <w:rFonts w:cs="Arial"/>
          <w:sz w:val="22"/>
          <w:szCs w:val="22"/>
        </w:rPr>
        <w:t xml:space="preserve">– npr. za starejše ženske, </w:t>
      </w:r>
      <w:r w:rsidRPr="009917A5">
        <w:rPr>
          <w:rFonts w:cs="Arial"/>
          <w:sz w:val="22"/>
          <w:szCs w:val="22"/>
          <w:lang w:val="sl-SI"/>
        </w:rPr>
        <w:t xml:space="preserve">romske otroke, </w:t>
      </w:r>
      <w:r w:rsidRPr="009917A5">
        <w:rPr>
          <w:rFonts w:cs="Arial"/>
          <w:sz w:val="22"/>
          <w:szCs w:val="22"/>
        </w:rPr>
        <w:t>romsk</w:t>
      </w:r>
      <w:r w:rsidRPr="009917A5">
        <w:rPr>
          <w:rFonts w:cs="Arial"/>
          <w:sz w:val="22"/>
          <w:szCs w:val="22"/>
          <w:lang w:val="sl-SI"/>
        </w:rPr>
        <w:t>e ženske in dekleta</w:t>
      </w:r>
      <w:r w:rsidRPr="009917A5">
        <w:rPr>
          <w:rFonts w:cs="Arial"/>
          <w:sz w:val="22"/>
          <w:szCs w:val="22"/>
        </w:rPr>
        <w:t xml:space="preserve">, migrantke, invalidke, kjer se kaže </w:t>
      </w:r>
      <w:r w:rsidRPr="009917A5">
        <w:rPr>
          <w:rFonts w:cs="Arial"/>
          <w:sz w:val="22"/>
          <w:szCs w:val="22"/>
          <w:lang w:val="sl-SI"/>
        </w:rPr>
        <w:t xml:space="preserve">tudi </w:t>
      </w:r>
      <w:r w:rsidRPr="009917A5">
        <w:rPr>
          <w:rFonts w:cs="Arial"/>
          <w:sz w:val="22"/>
          <w:szCs w:val="22"/>
        </w:rPr>
        <w:t xml:space="preserve">potreba po okrepitvi nekaterih namestitvenih kapacitet, ki bi bile prilagojene osebam s posebnimi potrebami. </w:t>
      </w:r>
      <w:r w:rsidRPr="009917A5">
        <w:rPr>
          <w:rFonts w:cs="Arial"/>
          <w:sz w:val="22"/>
          <w:szCs w:val="22"/>
          <w:lang w:val="sl-SI"/>
        </w:rPr>
        <w:t xml:space="preserve">Pri tem je pomembno, da se v izogib (še večje) segregacije ranljivih skupin tovrstni programi integrirajo v obstoječe. </w:t>
      </w:r>
      <w:r w:rsidRPr="009917A5">
        <w:rPr>
          <w:rFonts w:cs="Arial"/>
          <w:sz w:val="22"/>
          <w:szCs w:val="22"/>
        </w:rPr>
        <w:t xml:space="preserve">Nadalje bi bilo </w:t>
      </w:r>
      <w:r w:rsidR="009079C4" w:rsidRPr="009917A5">
        <w:rPr>
          <w:rFonts w:cs="Arial"/>
          <w:sz w:val="22"/>
          <w:szCs w:val="22"/>
          <w:lang w:val="sl-SI"/>
        </w:rPr>
        <w:t>treba</w:t>
      </w:r>
      <w:r w:rsidRPr="009917A5">
        <w:rPr>
          <w:rFonts w:cs="Arial"/>
          <w:sz w:val="22"/>
          <w:szCs w:val="22"/>
        </w:rPr>
        <w:t xml:space="preserve"> mrežo določenih socialnovarstvenih programov</w:t>
      </w:r>
      <w:r w:rsidRPr="009917A5">
        <w:rPr>
          <w:rFonts w:cs="Arial"/>
          <w:sz w:val="22"/>
          <w:szCs w:val="22"/>
          <w:lang w:val="sl-SI"/>
        </w:rPr>
        <w:t xml:space="preserve"> razpršiti</w:t>
      </w:r>
      <w:r w:rsidRPr="009917A5">
        <w:rPr>
          <w:rFonts w:cs="Arial"/>
          <w:sz w:val="22"/>
          <w:szCs w:val="22"/>
        </w:rPr>
        <w:t xml:space="preserve">, da bodo posamezni programi enako dostopni uporabnikom in uporabnicam v vseh regijah po Sloveniji, </w:t>
      </w:r>
      <w:r w:rsidRPr="009917A5">
        <w:rPr>
          <w:rFonts w:cs="Arial"/>
          <w:sz w:val="22"/>
          <w:szCs w:val="22"/>
          <w:lang w:val="sl-SI"/>
        </w:rPr>
        <w:t xml:space="preserve">saj nekaterim uporabnikom </w:t>
      </w:r>
      <w:r w:rsidR="009079C4" w:rsidRPr="009917A5">
        <w:rPr>
          <w:rFonts w:cs="Arial"/>
          <w:sz w:val="22"/>
          <w:szCs w:val="22"/>
          <w:lang w:val="sl-SI"/>
        </w:rPr>
        <w:t xml:space="preserve">in uporabnicam </w:t>
      </w:r>
      <w:r w:rsidRPr="009917A5">
        <w:rPr>
          <w:rFonts w:cs="Arial"/>
          <w:sz w:val="22"/>
          <w:szCs w:val="22"/>
          <w:lang w:val="sl-SI"/>
        </w:rPr>
        <w:t>določene storitve programov v lastni regiji niso dostopne oz.</w:t>
      </w:r>
      <w:r w:rsidRPr="009917A5">
        <w:rPr>
          <w:rFonts w:cs="Arial"/>
          <w:sz w:val="22"/>
          <w:szCs w:val="22"/>
        </w:rPr>
        <w:t xml:space="preserve"> </w:t>
      </w:r>
      <w:r w:rsidRPr="009917A5">
        <w:rPr>
          <w:rFonts w:cs="Arial"/>
          <w:sz w:val="22"/>
          <w:szCs w:val="22"/>
          <w:lang w:val="sl-SI"/>
        </w:rPr>
        <w:t>so jim dostopne zgolj prek telefona.</w:t>
      </w:r>
    </w:p>
    <w:p w14:paraId="57D4AEE8" w14:textId="06D6B949" w:rsidR="00427DD3" w:rsidRPr="009917A5" w:rsidRDefault="00427DD3" w:rsidP="00427DD3">
      <w:pPr>
        <w:pStyle w:val="Odstavek"/>
        <w:spacing w:after="240" w:line="276" w:lineRule="auto"/>
        <w:ind w:firstLine="708"/>
        <w:rPr>
          <w:rFonts w:cs="Arial"/>
          <w:sz w:val="22"/>
          <w:szCs w:val="22"/>
          <w:lang w:val="sl-SI"/>
        </w:rPr>
      </w:pPr>
      <w:r w:rsidRPr="009917A5">
        <w:rPr>
          <w:rFonts w:cs="Arial"/>
          <w:sz w:val="22"/>
          <w:szCs w:val="22"/>
          <w:lang w:val="sl-SI"/>
        </w:rPr>
        <w:t xml:space="preserve">Potrebno bi bilo vzpostaviti </w:t>
      </w:r>
      <w:r w:rsidR="00FE503D" w:rsidRPr="009917A5">
        <w:rPr>
          <w:rFonts w:cs="Arial"/>
          <w:sz w:val="22"/>
          <w:szCs w:val="22"/>
          <w:lang w:val="sl-SI"/>
        </w:rPr>
        <w:t>specializirane ekipe v kriznih centrih, ki bi bile usposobljene za delo z žrtvami spolnega nasilja ter razviti</w:t>
      </w:r>
      <w:r w:rsidR="000F6746" w:rsidRPr="009917A5">
        <w:rPr>
          <w:rFonts w:cs="Arial"/>
          <w:sz w:val="22"/>
          <w:szCs w:val="22"/>
          <w:lang w:val="sl-SI"/>
        </w:rPr>
        <w:t xml:space="preserve"> protokol, ki bi obravnaval to obliko nasilja in urejal ustrezno podporo žrtvam</w:t>
      </w:r>
      <w:r w:rsidR="00FE503D" w:rsidRPr="009917A5">
        <w:rPr>
          <w:rFonts w:cs="Arial"/>
          <w:sz w:val="22"/>
          <w:szCs w:val="22"/>
          <w:lang w:val="sl-SI"/>
        </w:rPr>
        <w:t>.</w:t>
      </w:r>
    </w:p>
    <w:p w14:paraId="25616B7C" w14:textId="6A99B7F4" w:rsidR="009F4488" w:rsidRPr="009917A5" w:rsidRDefault="00EF062F" w:rsidP="00EF062F">
      <w:pPr>
        <w:pStyle w:val="Odstavek"/>
        <w:spacing w:after="240" w:line="276" w:lineRule="auto"/>
        <w:ind w:firstLine="708"/>
        <w:rPr>
          <w:rFonts w:cs="Arial"/>
          <w:sz w:val="22"/>
          <w:szCs w:val="22"/>
        </w:rPr>
      </w:pPr>
      <w:r w:rsidRPr="009917A5">
        <w:rPr>
          <w:rFonts w:cs="Arial"/>
          <w:sz w:val="22"/>
          <w:szCs w:val="22"/>
        </w:rPr>
        <w:t xml:space="preserve">Pri zasledovanju različnih potreb uporabnikov in uporabnic so poleg socialnovarstvenih programov </w:t>
      </w:r>
      <w:r w:rsidR="009F4488" w:rsidRPr="009917A5">
        <w:rPr>
          <w:rFonts w:cs="Arial"/>
          <w:sz w:val="22"/>
          <w:szCs w:val="22"/>
          <w:lang w:val="sl-SI"/>
        </w:rPr>
        <w:t xml:space="preserve">za žrtve </w:t>
      </w:r>
      <w:r w:rsidRPr="009917A5">
        <w:rPr>
          <w:rFonts w:cs="Arial"/>
          <w:sz w:val="22"/>
          <w:szCs w:val="22"/>
        </w:rPr>
        <w:t xml:space="preserve">pomembni tudi drugi programi, namenjeni specifičnim ciljnim skupinam, ki pa se prav tako osredotočajo na preprečevanje nasilja v družini in </w:t>
      </w:r>
      <w:r w:rsidRPr="009917A5">
        <w:rPr>
          <w:rFonts w:cs="Arial"/>
          <w:sz w:val="22"/>
          <w:szCs w:val="22"/>
          <w:lang w:val="sl-SI"/>
        </w:rPr>
        <w:t xml:space="preserve">nasilja </w:t>
      </w:r>
      <w:r w:rsidRPr="009917A5">
        <w:rPr>
          <w:rFonts w:cs="Arial"/>
          <w:sz w:val="22"/>
          <w:szCs w:val="22"/>
        </w:rPr>
        <w:t xml:space="preserve">nad ženskami kot so denimo programi za povzročitelje, ki imajo težave z odvisnostmi, programi za povzročitelje s težavami v duševnem zdravju ipd. Ocenjujemo, da tovrstnih programov v Sloveniji primanjkuje, zato bi jih bilo treba okrepiti oziroma vzpostaviti. </w:t>
      </w:r>
      <w:r w:rsidRPr="009917A5">
        <w:rPr>
          <w:rFonts w:cs="Arial"/>
          <w:sz w:val="22"/>
          <w:szCs w:val="22"/>
          <w:lang w:val="sl-SI"/>
        </w:rPr>
        <w:t>Izvajalci socialnovarstvenih programov</w:t>
      </w:r>
      <w:r w:rsidRPr="009917A5">
        <w:rPr>
          <w:rFonts w:cs="Arial"/>
          <w:sz w:val="22"/>
          <w:szCs w:val="22"/>
        </w:rPr>
        <w:t xml:space="preserve"> opozarjajo tudi na pomanjkanje učinkovitih in sistematičnih preventivnih programov v različnih sferah, ki bi že otroke in mladostnike, pa tudi njihove starše</w:t>
      </w:r>
      <w:r w:rsidRPr="009917A5">
        <w:rPr>
          <w:rFonts w:cs="Arial"/>
          <w:sz w:val="22"/>
          <w:szCs w:val="22"/>
          <w:lang w:val="sl-SI"/>
        </w:rPr>
        <w:t>,</w:t>
      </w:r>
      <w:r w:rsidRPr="009917A5">
        <w:rPr>
          <w:rFonts w:cs="Arial"/>
          <w:sz w:val="22"/>
          <w:szCs w:val="22"/>
        </w:rPr>
        <w:t xml:space="preserve"> učil</w:t>
      </w:r>
      <w:r w:rsidR="009F4488" w:rsidRPr="009917A5">
        <w:rPr>
          <w:rFonts w:cs="Arial"/>
          <w:sz w:val="22"/>
          <w:szCs w:val="22"/>
          <w:lang w:val="sl-SI"/>
        </w:rPr>
        <w:t>i</w:t>
      </w:r>
      <w:r w:rsidRPr="009917A5">
        <w:rPr>
          <w:rFonts w:cs="Arial"/>
          <w:sz w:val="22"/>
          <w:szCs w:val="22"/>
        </w:rPr>
        <w:t xml:space="preserve"> spoštovanja, enakosti in nenasilnega reševanja konfliktov. Potrebni pa bi bili tudi preventivni programi za starše, ki bi naslavljali zanemarjenje in slabo ravnanje z otroki</w:t>
      </w:r>
      <w:r w:rsidR="009F4488" w:rsidRPr="009917A5">
        <w:rPr>
          <w:rFonts w:cs="Arial"/>
          <w:sz w:val="22"/>
          <w:szCs w:val="22"/>
          <w:lang w:val="sl-SI"/>
        </w:rPr>
        <w:t xml:space="preserve">. </w:t>
      </w:r>
      <w:r w:rsidR="009F2F41" w:rsidRPr="009917A5">
        <w:rPr>
          <w:rFonts w:cs="Arial"/>
          <w:sz w:val="22"/>
          <w:szCs w:val="22"/>
          <w:lang w:val="sl-SI"/>
        </w:rPr>
        <w:t>Natančneje bi bilo treba raziskati</w:t>
      </w:r>
      <w:r w:rsidR="009F4488" w:rsidRPr="009917A5">
        <w:rPr>
          <w:rFonts w:cs="Arial"/>
          <w:sz w:val="22"/>
          <w:szCs w:val="22"/>
          <w:lang w:val="sl-SI"/>
        </w:rPr>
        <w:t xml:space="preserve"> tudi problematiko </w:t>
      </w:r>
      <w:r w:rsidRPr="009917A5">
        <w:rPr>
          <w:rFonts w:cs="Arial"/>
          <w:sz w:val="22"/>
          <w:szCs w:val="22"/>
          <w:lang w:val="sl-SI"/>
        </w:rPr>
        <w:t>prisiln</w:t>
      </w:r>
      <w:r w:rsidR="009F4488" w:rsidRPr="009917A5">
        <w:rPr>
          <w:rFonts w:cs="Arial"/>
          <w:sz w:val="22"/>
          <w:szCs w:val="22"/>
          <w:lang w:val="sl-SI"/>
        </w:rPr>
        <w:t>ih</w:t>
      </w:r>
      <w:r w:rsidRPr="009917A5">
        <w:rPr>
          <w:rFonts w:cs="Arial"/>
          <w:sz w:val="22"/>
          <w:szCs w:val="22"/>
          <w:lang w:val="sl-SI"/>
        </w:rPr>
        <w:t xml:space="preserve"> in zgodnj</w:t>
      </w:r>
      <w:r w:rsidR="009F4488" w:rsidRPr="009917A5">
        <w:rPr>
          <w:rFonts w:cs="Arial"/>
          <w:sz w:val="22"/>
          <w:szCs w:val="22"/>
          <w:lang w:val="sl-SI"/>
        </w:rPr>
        <w:t>ih</w:t>
      </w:r>
      <w:r w:rsidRPr="009917A5">
        <w:rPr>
          <w:rFonts w:cs="Arial"/>
          <w:sz w:val="22"/>
          <w:szCs w:val="22"/>
          <w:lang w:val="sl-SI"/>
        </w:rPr>
        <w:t xml:space="preserve"> porok mladostnic</w:t>
      </w:r>
      <w:r w:rsidR="009F4488" w:rsidRPr="009917A5">
        <w:rPr>
          <w:rFonts w:cs="Arial"/>
          <w:sz w:val="22"/>
          <w:szCs w:val="22"/>
          <w:lang w:val="sl-SI"/>
        </w:rPr>
        <w:t xml:space="preserve"> in mladostnikov</w:t>
      </w:r>
      <w:r w:rsidRPr="009917A5">
        <w:rPr>
          <w:rFonts w:cs="Arial"/>
          <w:sz w:val="22"/>
          <w:szCs w:val="22"/>
        </w:rPr>
        <w:t>.</w:t>
      </w:r>
    </w:p>
    <w:p w14:paraId="5A6A35DD" w14:textId="03294FC8" w:rsidR="009F4488" w:rsidRPr="009917A5" w:rsidRDefault="009F4488" w:rsidP="009F4488">
      <w:pPr>
        <w:pStyle w:val="Odstavek"/>
        <w:spacing w:after="240" w:line="276" w:lineRule="auto"/>
        <w:ind w:firstLine="708"/>
        <w:rPr>
          <w:rFonts w:cs="Arial"/>
          <w:sz w:val="22"/>
          <w:szCs w:val="22"/>
        </w:rPr>
      </w:pPr>
      <w:r w:rsidRPr="009917A5">
        <w:rPr>
          <w:rFonts w:cs="Arial"/>
          <w:sz w:val="22"/>
          <w:szCs w:val="22"/>
          <w:lang w:val="sl-SI"/>
        </w:rPr>
        <w:t>V omejenem obsegu se</w:t>
      </w:r>
      <w:r w:rsidR="00EF062F" w:rsidRPr="009917A5">
        <w:rPr>
          <w:rFonts w:cs="Arial"/>
          <w:sz w:val="22"/>
          <w:szCs w:val="22"/>
        </w:rPr>
        <w:t xml:space="preserve"> vsebine, vezane na preprečevanje nasilja v družini in </w:t>
      </w:r>
      <w:r w:rsidR="00EF062F" w:rsidRPr="009917A5">
        <w:rPr>
          <w:rFonts w:cs="Arial"/>
          <w:sz w:val="22"/>
          <w:szCs w:val="22"/>
          <w:lang w:val="sl-SI"/>
        </w:rPr>
        <w:t xml:space="preserve">nasilja </w:t>
      </w:r>
      <w:r w:rsidR="00EF062F" w:rsidRPr="009917A5">
        <w:rPr>
          <w:rFonts w:cs="Arial"/>
          <w:sz w:val="22"/>
          <w:szCs w:val="22"/>
        </w:rPr>
        <w:t>nad ženskami</w:t>
      </w:r>
      <w:r w:rsidR="00EF062F" w:rsidRPr="009917A5">
        <w:rPr>
          <w:rFonts w:cs="Arial"/>
          <w:sz w:val="22"/>
          <w:szCs w:val="22"/>
          <w:lang w:val="sl-SI"/>
        </w:rPr>
        <w:t xml:space="preserve"> in dekleti</w:t>
      </w:r>
      <w:r w:rsidR="00EF062F" w:rsidRPr="009917A5">
        <w:rPr>
          <w:rFonts w:cs="Arial"/>
          <w:sz w:val="22"/>
          <w:szCs w:val="22"/>
        </w:rPr>
        <w:t>, izvajajo tudi v okviru programov v podporo družini (ki jih sofinancira MDDSZ) ter v okviru večgeneracijskih centrov (ki se financirajo iz programa Evropskega socialnega sklada in proračuna RS)</w:t>
      </w:r>
      <w:r w:rsidR="00427DD3" w:rsidRPr="009917A5">
        <w:rPr>
          <w:rFonts w:cs="Arial"/>
          <w:sz w:val="22"/>
          <w:szCs w:val="22"/>
          <w:lang w:val="sl-SI"/>
        </w:rPr>
        <w:t xml:space="preserve"> ter v okviru letnega javnega razpisa za sofinanciranje projektov s področja enakosti žensk in moških (ki ga sofinancira MDDSZ)</w:t>
      </w:r>
      <w:r w:rsidR="00EF062F" w:rsidRPr="009917A5">
        <w:rPr>
          <w:rFonts w:cs="Arial"/>
          <w:sz w:val="22"/>
          <w:szCs w:val="22"/>
        </w:rPr>
        <w:t>. Pri tem je treba poudariti, da ne gre za celovite programe preprečevanja in obravnave nasilja, temveč zgolj za krajše vsebinske sklope, ki so namenjeni predvsem preventivi.</w:t>
      </w:r>
    </w:p>
    <w:p w14:paraId="0AD1FB97" w14:textId="5AA76848" w:rsidR="00EF062F" w:rsidRPr="009917A5" w:rsidRDefault="00EF062F" w:rsidP="009F4488">
      <w:pPr>
        <w:pStyle w:val="Odstavek"/>
        <w:spacing w:after="240" w:line="276" w:lineRule="auto"/>
        <w:ind w:firstLine="708"/>
        <w:rPr>
          <w:rFonts w:cs="Arial"/>
          <w:sz w:val="22"/>
          <w:szCs w:val="22"/>
        </w:rPr>
      </w:pPr>
      <w:r w:rsidRPr="009917A5">
        <w:rPr>
          <w:rFonts w:cs="Arial"/>
          <w:sz w:val="22"/>
          <w:szCs w:val="22"/>
        </w:rPr>
        <w:t xml:space="preserve">Varovalne dejavnike pred nasiljem v družini preko programov primarne preventive duševnega zdravja krepi tudi Ministrstvo za zdravje, ki redno sofinancira dejavnosti in </w:t>
      </w:r>
      <w:r w:rsidRPr="009917A5">
        <w:rPr>
          <w:rFonts w:cs="Arial"/>
          <w:sz w:val="22"/>
          <w:szCs w:val="22"/>
        </w:rPr>
        <w:lastRenderedPageBreak/>
        <w:t>programe s področja duševnega zdravja mladostnikov in odraslih</w:t>
      </w:r>
      <w:r w:rsidR="009F4488" w:rsidRPr="009917A5">
        <w:rPr>
          <w:rFonts w:cs="Arial"/>
          <w:sz w:val="22"/>
          <w:szCs w:val="22"/>
          <w:lang w:val="sl-SI"/>
        </w:rPr>
        <w:t>.</w:t>
      </w:r>
      <w:r w:rsidRPr="009917A5">
        <w:rPr>
          <w:rFonts w:cs="Arial"/>
          <w:sz w:val="22"/>
          <w:szCs w:val="22"/>
        </w:rPr>
        <w:t xml:space="preserve"> </w:t>
      </w:r>
      <w:r w:rsidR="009F4488" w:rsidRPr="009917A5">
        <w:rPr>
          <w:rFonts w:cs="Arial"/>
          <w:sz w:val="22"/>
          <w:szCs w:val="22"/>
          <w:lang w:val="sl-SI"/>
        </w:rPr>
        <w:t>V</w:t>
      </w:r>
      <w:r w:rsidRPr="009917A5">
        <w:rPr>
          <w:rFonts w:cs="Arial"/>
          <w:sz w:val="22"/>
          <w:szCs w:val="22"/>
        </w:rPr>
        <w:t xml:space="preserve"> sklopu prenovljenega programa Priprave na porod in starševstvo pa pozornost namenjajo tudi komunikaciji med partnerjema, duševnemu zdravju v ob porodnem obdobju in psihološkim potrebam otroka. </w:t>
      </w:r>
    </w:p>
    <w:p w14:paraId="6CD99A7D" w14:textId="2486510A" w:rsidR="005952A2" w:rsidRPr="009917A5" w:rsidRDefault="00EF062F" w:rsidP="00D94858">
      <w:pPr>
        <w:spacing w:before="240" w:line="276" w:lineRule="auto"/>
        <w:ind w:firstLine="708"/>
        <w:jc w:val="both"/>
        <w:rPr>
          <w:rFonts w:cs="Arial"/>
        </w:rPr>
        <w:sectPr w:rsidR="005952A2" w:rsidRPr="009917A5">
          <w:footerReference w:type="default" r:id="rId11"/>
          <w:pgSz w:w="11906" w:h="16838"/>
          <w:pgMar w:top="1417" w:right="1417" w:bottom="1417" w:left="1417" w:header="708" w:footer="708" w:gutter="0"/>
          <w:cols w:space="708"/>
          <w:docGrid w:linePitch="360"/>
        </w:sectPr>
      </w:pPr>
      <w:r w:rsidRPr="009917A5">
        <w:rPr>
          <w:rFonts w:ascii="Arial" w:eastAsia="Times New Roman" w:hAnsi="Arial" w:cs="Arial"/>
          <w:lang w:val="x-none" w:eastAsia="sl-SI"/>
        </w:rPr>
        <w:t xml:space="preserve">Slovenija ima široko in raznoliko mrežo različnih programov preprečevanja in obravnave nasilja v družini in </w:t>
      </w:r>
      <w:r w:rsidRPr="009917A5">
        <w:rPr>
          <w:rFonts w:ascii="Arial" w:eastAsia="Times New Roman" w:hAnsi="Arial" w:cs="Arial"/>
          <w:lang w:eastAsia="sl-SI"/>
        </w:rPr>
        <w:t xml:space="preserve">nasilja </w:t>
      </w:r>
      <w:r w:rsidRPr="009917A5">
        <w:rPr>
          <w:rFonts w:ascii="Arial" w:eastAsia="Times New Roman" w:hAnsi="Arial" w:cs="Arial"/>
          <w:lang w:val="x-none" w:eastAsia="sl-SI"/>
        </w:rPr>
        <w:t>nad ženskami, vendar je potrebno to mrežo nenehno vzdrževati in dograjevati, hkrati pa je treba tudi razvijati nove programe, ki bodo odgovarjali na novonastale potrebe.</w:t>
      </w:r>
    </w:p>
    <w:tbl>
      <w:tblPr>
        <w:tblStyle w:val="Tabelamrea"/>
        <w:tblW w:w="5000" w:type="pct"/>
        <w:tblLook w:val="04A0" w:firstRow="1" w:lastRow="0" w:firstColumn="1" w:lastColumn="0" w:noHBand="0" w:noVBand="1"/>
      </w:tblPr>
      <w:tblGrid>
        <w:gridCol w:w="552"/>
        <w:gridCol w:w="7632"/>
        <w:gridCol w:w="4075"/>
        <w:gridCol w:w="1735"/>
      </w:tblGrid>
      <w:tr w:rsidR="00963B38" w:rsidRPr="009917A5" w14:paraId="4D09092F" w14:textId="77777777" w:rsidTr="00777BBF">
        <w:trPr>
          <w:trHeight w:val="258"/>
        </w:trPr>
        <w:tc>
          <w:tcPr>
            <w:tcW w:w="5000" w:type="pct"/>
            <w:gridSpan w:val="4"/>
            <w:shd w:val="clear" w:color="auto" w:fill="BDD6EE" w:themeFill="accent1" w:themeFillTint="66"/>
          </w:tcPr>
          <w:p w14:paraId="1077551E" w14:textId="533AE41E" w:rsidR="00E55D0C" w:rsidRPr="009917A5" w:rsidRDefault="00963B38" w:rsidP="008846C5">
            <w:pPr>
              <w:pStyle w:val="Odstavekseznama"/>
              <w:numPr>
                <w:ilvl w:val="0"/>
                <w:numId w:val="26"/>
              </w:numPr>
              <w:spacing w:before="240" w:line="276" w:lineRule="auto"/>
              <w:ind w:left="643"/>
              <w:jc w:val="both"/>
              <w:rPr>
                <w:rFonts w:ascii="Arial" w:hAnsi="Arial" w:cs="Arial"/>
                <w:b/>
                <w:i/>
                <w:sz w:val="22"/>
                <w:szCs w:val="22"/>
              </w:rPr>
            </w:pPr>
            <w:bookmarkStart w:id="8" w:name="_Hlk125388534"/>
            <w:r w:rsidRPr="009917A5">
              <w:rPr>
                <w:rFonts w:ascii="Arial" w:hAnsi="Arial" w:cs="Arial"/>
                <w:b/>
                <w:i/>
                <w:sz w:val="22"/>
                <w:szCs w:val="22"/>
              </w:rPr>
              <w:lastRenderedPageBreak/>
              <w:t xml:space="preserve">CILJ: Raznoliki, kakovostni in široko dostopni socialnovarstveni in drugi programi pomoči in zaščite žrtev nasilja v družini in nasilja nad ženskami ter programi namenjeni povzročiteljem nasilja v družini in nasilja nad ženskami </w:t>
            </w:r>
          </w:p>
        </w:tc>
      </w:tr>
      <w:bookmarkEnd w:id="8"/>
      <w:tr w:rsidR="00963B38" w:rsidRPr="009917A5" w14:paraId="5C30437E" w14:textId="77777777" w:rsidTr="00B0740B">
        <w:trPr>
          <w:trHeight w:val="258"/>
        </w:trPr>
        <w:tc>
          <w:tcPr>
            <w:tcW w:w="197" w:type="pct"/>
            <w:shd w:val="clear" w:color="auto" w:fill="BFBFBF" w:themeFill="background1" w:themeFillShade="BF"/>
          </w:tcPr>
          <w:p w14:paraId="6EB22D22" w14:textId="77777777" w:rsidR="00963B38" w:rsidRPr="009917A5" w:rsidRDefault="00963B38" w:rsidP="00777BBF">
            <w:pPr>
              <w:spacing w:before="240" w:line="276" w:lineRule="auto"/>
              <w:jc w:val="both"/>
              <w:rPr>
                <w:rFonts w:ascii="Arial" w:hAnsi="Arial" w:cs="Arial"/>
                <w:i/>
                <w:sz w:val="22"/>
                <w:szCs w:val="22"/>
              </w:rPr>
            </w:pPr>
          </w:p>
        </w:tc>
        <w:tc>
          <w:tcPr>
            <w:tcW w:w="2727" w:type="pct"/>
            <w:shd w:val="clear" w:color="auto" w:fill="BFBFBF" w:themeFill="background1" w:themeFillShade="BF"/>
          </w:tcPr>
          <w:p w14:paraId="447A621E" w14:textId="77777777" w:rsidR="00963B38" w:rsidRPr="009917A5" w:rsidRDefault="00963B38" w:rsidP="00777BBF">
            <w:pPr>
              <w:spacing w:before="240" w:line="276" w:lineRule="auto"/>
              <w:jc w:val="both"/>
              <w:rPr>
                <w:rFonts w:ascii="Arial" w:hAnsi="Arial" w:cs="Arial"/>
                <w:sz w:val="22"/>
                <w:szCs w:val="22"/>
              </w:rPr>
            </w:pPr>
            <w:r w:rsidRPr="009917A5">
              <w:rPr>
                <w:rFonts w:ascii="Arial" w:hAnsi="Arial" w:cs="Arial"/>
                <w:i/>
                <w:sz w:val="22"/>
                <w:szCs w:val="22"/>
              </w:rPr>
              <w:t>Ukrep/ukrepi</w:t>
            </w:r>
          </w:p>
        </w:tc>
        <w:tc>
          <w:tcPr>
            <w:tcW w:w="1456" w:type="pct"/>
            <w:shd w:val="clear" w:color="auto" w:fill="BFBFBF" w:themeFill="background1" w:themeFillShade="BF"/>
          </w:tcPr>
          <w:p w14:paraId="261300FA" w14:textId="77777777" w:rsidR="00963B38" w:rsidRPr="009917A5" w:rsidRDefault="00963B38" w:rsidP="00777BBF">
            <w:pPr>
              <w:spacing w:before="240" w:line="276" w:lineRule="auto"/>
              <w:jc w:val="both"/>
              <w:rPr>
                <w:rFonts w:ascii="Arial" w:hAnsi="Arial" w:cs="Arial"/>
                <w:sz w:val="22"/>
                <w:szCs w:val="22"/>
              </w:rPr>
            </w:pPr>
            <w:r w:rsidRPr="009917A5">
              <w:rPr>
                <w:rFonts w:ascii="Arial" w:hAnsi="Arial" w:cs="Arial"/>
                <w:i/>
                <w:sz w:val="22"/>
                <w:szCs w:val="22"/>
              </w:rPr>
              <w:t>Kazalnik/kazalniki</w:t>
            </w:r>
          </w:p>
        </w:tc>
        <w:tc>
          <w:tcPr>
            <w:tcW w:w="620" w:type="pct"/>
            <w:shd w:val="clear" w:color="auto" w:fill="BFBFBF" w:themeFill="background1" w:themeFillShade="BF"/>
          </w:tcPr>
          <w:p w14:paraId="421935C3" w14:textId="77777777" w:rsidR="00963B38" w:rsidRPr="009917A5" w:rsidRDefault="00963B38" w:rsidP="00777BBF">
            <w:pPr>
              <w:spacing w:before="240" w:line="276" w:lineRule="auto"/>
              <w:jc w:val="both"/>
              <w:rPr>
                <w:rFonts w:ascii="Arial" w:hAnsi="Arial" w:cs="Arial"/>
                <w:sz w:val="22"/>
                <w:szCs w:val="22"/>
              </w:rPr>
            </w:pPr>
            <w:r w:rsidRPr="009917A5">
              <w:rPr>
                <w:rFonts w:ascii="Arial" w:hAnsi="Arial" w:cs="Arial"/>
                <w:i/>
                <w:sz w:val="22"/>
                <w:szCs w:val="22"/>
              </w:rPr>
              <w:t>Nosilec/nosilci</w:t>
            </w:r>
          </w:p>
        </w:tc>
      </w:tr>
      <w:tr w:rsidR="00963B38" w:rsidRPr="009917A5" w14:paraId="337FD54A" w14:textId="77777777" w:rsidTr="00B0740B">
        <w:trPr>
          <w:trHeight w:val="242"/>
        </w:trPr>
        <w:tc>
          <w:tcPr>
            <w:tcW w:w="197" w:type="pct"/>
          </w:tcPr>
          <w:p w14:paraId="429A27D1" w14:textId="3CDE4C9C" w:rsidR="00963B38" w:rsidRPr="009917A5" w:rsidRDefault="00963B38" w:rsidP="00D40035">
            <w:pPr>
              <w:pStyle w:val="Odstavekseznama"/>
              <w:numPr>
                <w:ilvl w:val="0"/>
                <w:numId w:val="45"/>
              </w:numPr>
              <w:spacing w:line="276" w:lineRule="auto"/>
              <w:jc w:val="both"/>
              <w:rPr>
                <w:rFonts w:ascii="Arial" w:hAnsi="Arial" w:cs="Arial"/>
                <w:lang w:val="x-none"/>
              </w:rPr>
            </w:pPr>
          </w:p>
        </w:tc>
        <w:tc>
          <w:tcPr>
            <w:tcW w:w="2727" w:type="pct"/>
          </w:tcPr>
          <w:p w14:paraId="2EF65E1C" w14:textId="77777777" w:rsidR="00963B38" w:rsidRPr="009917A5" w:rsidRDefault="00963B38" w:rsidP="00777BBF">
            <w:pPr>
              <w:spacing w:line="276" w:lineRule="auto"/>
              <w:jc w:val="both"/>
              <w:rPr>
                <w:rFonts w:ascii="Arial" w:hAnsi="Arial" w:cs="Arial"/>
                <w:sz w:val="22"/>
                <w:szCs w:val="22"/>
                <w:lang w:val="x-none"/>
              </w:rPr>
            </w:pPr>
            <w:bookmarkStart w:id="9" w:name="_Hlk125456430"/>
            <w:r w:rsidRPr="009917A5">
              <w:rPr>
                <w:rFonts w:ascii="Arial" w:hAnsi="Arial" w:cs="Arial"/>
                <w:sz w:val="22"/>
                <w:szCs w:val="22"/>
                <w:lang w:val="x-none"/>
              </w:rPr>
              <w:t>Razpršiti in okrepiti mrežo socialnovarstvenih programov za pomoč žrtvam nasilja v družini in nasilja nad ženskami, ki bo omogočala enako geografsko dostopnost do programov ter bolj specializirano podporo konkretnim ciljnim skupinam z različnimi osebnimi okoliščinami.</w:t>
            </w:r>
            <w:bookmarkEnd w:id="9"/>
          </w:p>
        </w:tc>
        <w:tc>
          <w:tcPr>
            <w:tcW w:w="1456" w:type="pct"/>
          </w:tcPr>
          <w:p w14:paraId="3C852234" w14:textId="079A1AA2" w:rsidR="00963B38" w:rsidRPr="009917A5" w:rsidRDefault="00203CDD" w:rsidP="00777BBF">
            <w:pPr>
              <w:spacing w:line="276" w:lineRule="auto"/>
              <w:jc w:val="both"/>
              <w:rPr>
                <w:rFonts w:ascii="Arial" w:hAnsi="Arial" w:cs="Arial"/>
                <w:sz w:val="22"/>
                <w:szCs w:val="22"/>
                <w:lang w:val="x-none"/>
              </w:rPr>
            </w:pPr>
            <w:r w:rsidRPr="009917A5">
              <w:rPr>
                <w:rFonts w:ascii="Arial" w:hAnsi="Arial" w:cs="Arial"/>
                <w:sz w:val="22"/>
                <w:szCs w:val="22"/>
              </w:rPr>
              <w:t>Vrsta in število</w:t>
            </w:r>
            <w:r w:rsidR="00963B38" w:rsidRPr="009917A5">
              <w:rPr>
                <w:rFonts w:ascii="Arial" w:hAnsi="Arial" w:cs="Arial"/>
                <w:sz w:val="22"/>
                <w:szCs w:val="22"/>
                <w:lang w:val="x-none"/>
              </w:rPr>
              <w:t xml:space="preserve"> na novo vzpostavljenih programov oz. </w:t>
            </w:r>
            <w:r w:rsidRPr="009917A5">
              <w:rPr>
                <w:rFonts w:ascii="Arial" w:hAnsi="Arial" w:cs="Arial"/>
                <w:sz w:val="22"/>
                <w:szCs w:val="22"/>
              </w:rPr>
              <w:t>nadgrajenih</w:t>
            </w:r>
            <w:r w:rsidR="00963B38" w:rsidRPr="009917A5">
              <w:rPr>
                <w:rFonts w:ascii="Arial" w:hAnsi="Arial" w:cs="Arial"/>
                <w:sz w:val="22"/>
                <w:szCs w:val="22"/>
                <w:lang w:val="x-none"/>
              </w:rPr>
              <w:t xml:space="preserve"> obstoječih programov (po letih)</w:t>
            </w:r>
          </w:p>
          <w:p w14:paraId="5A7DEA0C" w14:textId="76E3EEEE" w:rsidR="00963B38" w:rsidRPr="009917A5" w:rsidRDefault="00203CDD" w:rsidP="00777BBF">
            <w:pPr>
              <w:pStyle w:val="Pripombabesedilo"/>
              <w:spacing w:line="276" w:lineRule="auto"/>
              <w:jc w:val="both"/>
              <w:rPr>
                <w:rFonts w:ascii="Arial" w:hAnsi="Arial" w:cs="Arial"/>
                <w:sz w:val="22"/>
                <w:szCs w:val="22"/>
                <w:lang w:val="x-none"/>
              </w:rPr>
            </w:pPr>
            <w:r w:rsidRPr="009917A5">
              <w:rPr>
                <w:rFonts w:ascii="Arial" w:hAnsi="Arial" w:cs="Arial"/>
                <w:sz w:val="22"/>
                <w:szCs w:val="22"/>
              </w:rPr>
              <w:t>Prikaz geografske</w:t>
            </w:r>
            <w:r w:rsidR="00963B38" w:rsidRPr="009917A5">
              <w:rPr>
                <w:rFonts w:ascii="Arial" w:hAnsi="Arial" w:cs="Arial"/>
                <w:sz w:val="22"/>
                <w:szCs w:val="22"/>
                <w:lang w:val="x-none"/>
              </w:rPr>
              <w:t xml:space="preserve"> razporejenost programov po Sloveniji </w:t>
            </w:r>
          </w:p>
        </w:tc>
        <w:tc>
          <w:tcPr>
            <w:tcW w:w="620" w:type="pct"/>
          </w:tcPr>
          <w:p w14:paraId="2B88C14D" w14:textId="77777777" w:rsidR="00963B38" w:rsidRPr="009917A5" w:rsidRDefault="00963B38" w:rsidP="00777BBF">
            <w:pPr>
              <w:spacing w:line="276" w:lineRule="auto"/>
              <w:jc w:val="both"/>
              <w:rPr>
                <w:rFonts w:ascii="Arial" w:hAnsi="Arial" w:cs="Arial"/>
                <w:sz w:val="22"/>
                <w:szCs w:val="22"/>
                <w:lang w:val="x-none"/>
              </w:rPr>
            </w:pPr>
            <w:r w:rsidRPr="009917A5">
              <w:rPr>
                <w:rFonts w:ascii="Arial" w:hAnsi="Arial" w:cs="Arial"/>
                <w:sz w:val="22"/>
                <w:szCs w:val="22"/>
                <w:lang w:val="x-none"/>
              </w:rPr>
              <w:t>MDDSZ</w:t>
            </w:r>
          </w:p>
          <w:p w14:paraId="386C72E0" w14:textId="77777777" w:rsidR="00963B38" w:rsidRPr="009917A5" w:rsidRDefault="00963B38" w:rsidP="00777BBF">
            <w:pPr>
              <w:spacing w:line="276" w:lineRule="auto"/>
              <w:jc w:val="both"/>
              <w:rPr>
                <w:rFonts w:ascii="Arial" w:hAnsi="Arial" w:cs="Arial"/>
                <w:sz w:val="22"/>
                <w:szCs w:val="22"/>
                <w:lang w:val="x-none"/>
              </w:rPr>
            </w:pPr>
          </w:p>
        </w:tc>
      </w:tr>
      <w:tr w:rsidR="00102A65" w:rsidRPr="009917A5" w14:paraId="57E33587" w14:textId="77777777" w:rsidTr="00B0740B">
        <w:trPr>
          <w:trHeight w:val="242"/>
        </w:trPr>
        <w:tc>
          <w:tcPr>
            <w:tcW w:w="197" w:type="pct"/>
          </w:tcPr>
          <w:p w14:paraId="61B8AF2C" w14:textId="77777777" w:rsidR="00102A65" w:rsidRPr="009917A5" w:rsidRDefault="00102A65" w:rsidP="00D40035">
            <w:pPr>
              <w:pStyle w:val="Odstavekseznama"/>
              <w:numPr>
                <w:ilvl w:val="0"/>
                <w:numId w:val="45"/>
              </w:numPr>
              <w:spacing w:line="276" w:lineRule="auto"/>
              <w:jc w:val="both"/>
              <w:rPr>
                <w:rFonts w:ascii="Arial" w:hAnsi="Arial" w:cs="Arial"/>
                <w:sz w:val="22"/>
                <w:szCs w:val="22"/>
                <w:lang w:val="x-none"/>
              </w:rPr>
            </w:pPr>
          </w:p>
        </w:tc>
        <w:tc>
          <w:tcPr>
            <w:tcW w:w="2727" w:type="pct"/>
          </w:tcPr>
          <w:p w14:paraId="0525086D" w14:textId="6B90EFBC" w:rsidR="00102A65" w:rsidRPr="009917A5" w:rsidRDefault="003546F3" w:rsidP="00777BBF">
            <w:pPr>
              <w:spacing w:line="276" w:lineRule="auto"/>
              <w:jc w:val="both"/>
              <w:rPr>
                <w:rFonts w:ascii="Arial" w:hAnsi="Arial" w:cs="Arial"/>
                <w:sz w:val="22"/>
                <w:szCs w:val="22"/>
              </w:rPr>
            </w:pPr>
            <w:bookmarkStart w:id="10" w:name="_Hlk125456843"/>
            <w:r w:rsidRPr="009917A5">
              <w:rPr>
                <w:rFonts w:ascii="Arial" w:hAnsi="Arial" w:cs="Arial"/>
                <w:sz w:val="22"/>
                <w:szCs w:val="22"/>
              </w:rPr>
              <w:t>Posodobitev</w:t>
            </w:r>
            <w:r w:rsidRPr="009917A5">
              <w:rPr>
                <w:rFonts w:ascii="Arial" w:hAnsi="Arial" w:cs="Arial"/>
                <w:sz w:val="22"/>
                <w:szCs w:val="22"/>
                <w:lang w:val="x-none"/>
              </w:rPr>
              <w:t xml:space="preserve"> zasnove socialnovarstvenih programov na način, da se bodo ti prilagodili aktualnim stiskam in težavam populacije</w:t>
            </w:r>
            <w:r w:rsidRPr="009917A5">
              <w:rPr>
                <w:rFonts w:ascii="Arial" w:hAnsi="Arial" w:cs="Arial"/>
                <w:sz w:val="22"/>
                <w:szCs w:val="22"/>
              </w:rPr>
              <w:t>.</w:t>
            </w:r>
            <w:bookmarkEnd w:id="10"/>
          </w:p>
        </w:tc>
        <w:tc>
          <w:tcPr>
            <w:tcW w:w="1456" w:type="pct"/>
          </w:tcPr>
          <w:p w14:paraId="78C0DE1D" w14:textId="75E5D946" w:rsidR="00102A65" w:rsidRPr="009917A5" w:rsidRDefault="003546F3" w:rsidP="00777BBF">
            <w:pPr>
              <w:spacing w:line="276" w:lineRule="auto"/>
              <w:jc w:val="both"/>
              <w:rPr>
                <w:rFonts w:ascii="Arial" w:hAnsi="Arial" w:cs="Arial"/>
                <w:sz w:val="22"/>
                <w:szCs w:val="22"/>
              </w:rPr>
            </w:pPr>
            <w:r w:rsidRPr="009917A5">
              <w:rPr>
                <w:rFonts w:ascii="Arial" w:hAnsi="Arial" w:cs="Arial"/>
                <w:sz w:val="22"/>
                <w:szCs w:val="22"/>
              </w:rPr>
              <w:t>Posodobljen javni razpis za sofinanciranje socialnovarstvenih programov</w:t>
            </w:r>
          </w:p>
        </w:tc>
        <w:tc>
          <w:tcPr>
            <w:tcW w:w="620" w:type="pct"/>
          </w:tcPr>
          <w:p w14:paraId="1A15F84C" w14:textId="0E9A4AB5" w:rsidR="00102A65" w:rsidRPr="009917A5" w:rsidRDefault="003546F3" w:rsidP="00777BBF">
            <w:pPr>
              <w:spacing w:line="276" w:lineRule="auto"/>
              <w:jc w:val="both"/>
              <w:rPr>
                <w:rFonts w:ascii="Arial" w:hAnsi="Arial" w:cs="Arial"/>
                <w:sz w:val="22"/>
                <w:szCs w:val="22"/>
              </w:rPr>
            </w:pPr>
            <w:r w:rsidRPr="009917A5">
              <w:rPr>
                <w:rFonts w:ascii="Arial" w:hAnsi="Arial" w:cs="Arial"/>
                <w:sz w:val="22"/>
                <w:szCs w:val="22"/>
              </w:rPr>
              <w:t>MDDSZ</w:t>
            </w:r>
            <w:r w:rsidR="00EA452B" w:rsidRPr="009917A5">
              <w:rPr>
                <w:rFonts w:ascii="Arial" w:hAnsi="Arial" w:cs="Arial"/>
                <w:sz w:val="22"/>
                <w:szCs w:val="22"/>
              </w:rPr>
              <w:t xml:space="preserve"> </w:t>
            </w:r>
          </w:p>
        </w:tc>
      </w:tr>
      <w:tr w:rsidR="00963B38" w:rsidRPr="009917A5" w14:paraId="1610FFD5" w14:textId="77777777" w:rsidTr="00B0740B">
        <w:trPr>
          <w:trHeight w:val="242"/>
        </w:trPr>
        <w:tc>
          <w:tcPr>
            <w:tcW w:w="197" w:type="pct"/>
          </w:tcPr>
          <w:p w14:paraId="4A265086" w14:textId="372DD490" w:rsidR="00963B38" w:rsidRPr="009917A5" w:rsidRDefault="00963B38" w:rsidP="00D40035">
            <w:pPr>
              <w:pStyle w:val="Odstavekseznama"/>
              <w:numPr>
                <w:ilvl w:val="0"/>
                <w:numId w:val="45"/>
              </w:numPr>
              <w:spacing w:line="276" w:lineRule="auto"/>
              <w:jc w:val="both"/>
              <w:rPr>
                <w:rFonts w:ascii="Arial" w:hAnsi="Arial" w:cs="Arial"/>
                <w:lang w:val="x-none"/>
              </w:rPr>
            </w:pPr>
          </w:p>
        </w:tc>
        <w:tc>
          <w:tcPr>
            <w:tcW w:w="2727" w:type="pct"/>
          </w:tcPr>
          <w:p w14:paraId="3AEBF9F3" w14:textId="7701FEEC" w:rsidR="00963B38" w:rsidRPr="009917A5" w:rsidRDefault="008B06C0" w:rsidP="00AA53CC">
            <w:pPr>
              <w:spacing w:line="276" w:lineRule="auto"/>
              <w:jc w:val="both"/>
              <w:rPr>
                <w:rFonts w:ascii="Arial" w:hAnsi="Arial" w:cs="Arial"/>
                <w:sz w:val="22"/>
                <w:szCs w:val="22"/>
              </w:rPr>
            </w:pPr>
            <w:r w:rsidRPr="009917A5">
              <w:rPr>
                <w:rFonts w:ascii="Arial" w:hAnsi="Arial" w:cs="Arial"/>
                <w:sz w:val="22"/>
                <w:szCs w:val="22"/>
              </w:rPr>
              <w:t xml:space="preserve">Postopen prehod </w:t>
            </w:r>
            <w:r w:rsidR="00C06D49" w:rsidRPr="009917A5">
              <w:rPr>
                <w:rFonts w:ascii="Arial" w:hAnsi="Arial" w:cs="Arial"/>
                <w:sz w:val="22"/>
                <w:szCs w:val="22"/>
              </w:rPr>
              <w:t xml:space="preserve">nekaterih </w:t>
            </w:r>
            <w:r w:rsidRPr="009917A5">
              <w:rPr>
                <w:rFonts w:ascii="Arial" w:hAnsi="Arial" w:cs="Arial"/>
                <w:sz w:val="22"/>
                <w:szCs w:val="22"/>
              </w:rPr>
              <w:t>javnih socialnovarstvenih programov v mrežo javne službe</w:t>
            </w:r>
            <w:r w:rsidR="00BF3FAA" w:rsidRPr="009917A5">
              <w:rPr>
                <w:rFonts w:ascii="Arial" w:hAnsi="Arial" w:cs="Arial"/>
                <w:sz w:val="22"/>
                <w:szCs w:val="22"/>
              </w:rPr>
              <w:t>.</w:t>
            </w:r>
            <w:r w:rsidR="00F724B8" w:rsidRPr="009917A5">
              <w:rPr>
                <w:rFonts w:ascii="Arial" w:hAnsi="Arial" w:cs="Arial"/>
                <w:sz w:val="22"/>
                <w:szCs w:val="22"/>
              </w:rPr>
              <w:t xml:space="preserve"> </w:t>
            </w:r>
          </w:p>
        </w:tc>
        <w:tc>
          <w:tcPr>
            <w:tcW w:w="1456" w:type="pct"/>
          </w:tcPr>
          <w:p w14:paraId="09E0ADE1" w14:textId="5418C6AD" w:rsidR="00963B38" w:rsidRPr="009917A5" w:rsidRDefault="008B06C0" w:rsidP="00AA53CC">
            <w:pPr>
              <w:spacing w:line="276" w:lineRule="auto"/>
              <w:jc w:val="both"/>
              <w:rPr>
                <w:rFonts w:ascii="Arial" w:hAnsi="Arial" w:cs="Arial"/>
                <w:sz w:val="22"/>
                <w:szCs w:val="22"/>
                <w:lang w:val="x-none"/>
              </w:rPr>
            </w:pPr>
            <w:r w:rsidRPr="009917A5">
              <w:rPr>
                <w:rFonts w:ascii="Arial" w:hAnsi="Arial" w:cs="Arial"/>
                <w:sz w:val="22"/>
                <w:szCs w:val="22"/>
              </w:rPr>
              <w:t xml:space="preserve">Sistemsko urejeno financiranje javnih socialnovarstvenih programov  </w:t>
            </w:r>
          </w:p>
        </w:tc>
        <w:tc>
          <w:tcPr>
            <w:tcW w:w="620" w:type="pct"/>
          </w:tcPr>
          <w:p w14:paraId="345AB198" w14:textId="77777777" w:rsidR="00963B38" w:rsidRPr="009917A5" w:rsidRDefault="00963B38" w:rsidP="00777BBF">
            <w:pPr>
              <w:spacing w:line="276" w:lineRule="auto"/>
              <w:jc w:val="both"/>
              <w:rPr>
                <w:rFonts w:ascii="Arial" w:hAnsi="Arial" w:cs="Arial"/>
                <w:sz w:val="22"/>
                <w:szCs w:val="22"/>
                <w:lang w:val="x-none"/>
              </w:rPr>
            </w:pPr>
            <w:r w:rsidRPr="009917A5">
              <w:rPr>
                <w:rFonts w:ascii="Arial" w:hAnsi="Arial" w:cs="Arial"/>
                <w:sz w:val="22"/>
                <w:szCs w:val="22"/>
                <w:lang w:val="x-none"/>
              </w:rPr>
              <w:t>MDDSZ</w:t>
            </w:r>
          </w:p>
          <w:p w14:paraId="0B7B58F9" w14:textId="75B578BD" w:rsidR="00AA53CC" w:rsidRPr="009917A5" w:rsidRDefault="00AA53CC" w:rsidP="00777BBF">
            <w:pPr>
              <w:spacing w:line="276" w:lineRule="auto"/>
              <w:jc w:val="both"/>
              <w:rPr>
                <w:rFonts w:ascii="Arial" w:hAnsi="Arial" w:cs="Arial"/>
                <w:sz w:val="22"/>
                <w:szCs w:val="22"/>
              </w:rPr>
            </w:pPr>
          </w:p>
        </w:tc>
      </w:tr>
      <w:tr w:rsidR="00FE503D" w:rsidRPr="009917A5" w14:paraId="6252E9FB" w14:textId="77777777" w:rsidTr="00B0740B">
        <w:trPr>
          <w:trHeight w:val="242"/>
        </w:trPr>
        <w:tc>
          <w:tcPr>
            <w:tcW w:w="197" w:type="pct"/>
          </w:tcPr>
          <w:p w14:paraId="27406ADA" w14:textId="77777777" w:rsidR="00FE503D" w:rsidRPr="009917A5" w:rsidRDefault="00FE503D" w:rsidP="00D40035">
            <w:pPr>
              <w:pStyle w:val="Odstavekseznama"/>
              <w:numPr>
                <w:ilvl w:val="0"/>
                <w:numId w:val="45"/>
              </w:numPr>
              <w:spacing w:line="276" w:lineRule="auto"/>
              <w:jc w:val="both"/>
              <w:rPr>
                <w:rFonts w:ascii="Arial" w:hAnsi="Arial" w:cs="Arial"/>
                <w:sz w:val="22"/>
                <w:szCs w:val="22"/>
                <w:lang w:val="x-none"/>
              </w:rPr>
            </w:pPr>
          </w:p>
        </w:tc>
        <w:tc>
          <w:tcPr>
            <w:tcW w:w="2727" w:type="pct"/>
          </w:tcPr>
          <w:p w14:paraId="6D4FFC64" w14:textId="298E5CF4" w:rsidR="00FE503D" w:rsidRPr="009917A5" w:rsidRDefault="00FE503D" w:rsidP="00AA53CC">
            <w:pPr>
              <w:spacing w:line="276" w:lineRule="auto"/>
              <w:jc w:val="both"/>
              <w:rPr>
                <w:rFonts w:ascii="Arial" w:hAnsi="Arial" w:cs="Arial"/>
                <w:sz w:val="22"/>
                <w:szCs w:val="22"/>
              </w:rPr>
            </w:pPr>
            <w:bookmarkStart w:id="11" w:name="_Hlk125456475"/>
            <w:r w:rsidRPr="009917A5">
              <w:rPr>
                <w:rFonts w:ascii="Arial" w:hAnsi="Arial" w:cs="Arial"/>
                <w:sz w:val="22"/>
                <w:szCs w:val="22"/>
              </w:rPr>
              <w:t>Ohranitev dostopnosti programov za različne potrebe vseh žrtev nasilja z ohranitvijo stabilnega sofinanciranja programov, ki ne bodo vključeni v javno mrežo.</w:t>
            </w:r>
            <w:bookmarkEnd w:id="11"/>
          </w:p>
        </w:tc>
        <w:tc>
          <w:tcPr>
            <w:tcW w:w="1456" w:type="pct"/>
          </w:tcPr>
          <w:p w14:paraId="3092884F" w14:textId="50E0223F" w:rsidR="00FE503D" w:rsidRPr="009917A5" w:rsidRDefault="00FE503D" w:rsidP="00AA53CC">
            <w:pPr>
              <w:spacing w:line="276" w:lineRule="auto"/>
              <w:jc w:val="both"/>
              <w:rPr>
                <w:rFonts w:ascii="Arial" w:hAnsi="Arial" w:cs="Arial"/>
                <w:sz w:val="22"/>
                <w:szCs w:val="22"/>
              </w:rPr>
            </w:pPr>
            <w:r w:rsidRPr="009917A5">
              <w:rPr>
                <w:rFonts w:ascii="Arial" w:hAnsi="Arial" w:cs="Arial"/>
                <w:sz w:val="22"/>
                <w:szCs w:val="22"/>
              </w:rPr>
              <w:t>Število nastanitvenih programov, ki niso vključeni v javno mrežo</w:t>
            </w:r>
          </w:p>
        </w:tc>
        <w:tc>
          <w:tcPr>
            <w:tcW w:w="620" w:type="pct"/>
          </w:tcPr>
          <w:p w14:paraId="17DC6A8C" w14:textId="77777777" w:rsidR="00FE503D" w:rsidRPr="009917A5" w:rsidRDefault="00FE503D" w:rsidP="00FE503D">
            <w:pPr>
              <w:spacing w:line="276" w:lineRule="auto"/>
              <w:jc w:val="both"/>
              <w:rPr>
                <w:rFonts w:ascii="Arial" w:hAnsi="Arial" w:cs="Arial"/>
                <w:sz w:val="22"/>
                <w:szCs w:val="22"/>
                <w:lang w:val="x-none"/>
              </w:rPr>
            </w:pPr>
            <w:r w:rsidRPr="009917A5">
              <w:rPr>
                <w:rFonts w:ascii="Arial" w:hAnsi="Arial" w:cs="Arial"/>
                <w:sz w:val="22"/>
                <w:szCs w:val="22"/>
                <w:lang w:val="x-none"/>
              </w:rPr>
              <w:t>MDDSZ</w:t>
            </w:r>
          </w:p>
          <w:p w14:paraId="0083FB78" w14:textId="77777777" w:rsidR="00FE503D" w:rsidRPr="009917A5" w:rsidRDefault="00FE503D" w:rsidP="00777BBF">
            <w:pPr>
              <w:spacing w:line="276" w:lineRule="auto"/>
              <w:jc w:val="both"/>
              <w:rPr>
                <w:rFonts w:ascii="Arial" w:hAnsi="Arial" w:cs="Arial"/>
                <w:sz w:val="22"/>
                <w:szCs w:val="22"/>
                <w:lang w:val="x-none"/>
              </w:rPr>
            </w:pPr>
          </w:p>
        </w:tc>
      </w:tr>
      <w:tr w:rsidR="00963B38" w:rsidRPr="009917A5" w14:paraId="20CB6EBE" w14:textId="77777777" w:rsidTr="008A1976">
        <w:trPr>
          <w:trHeight w:val="985"/>
        </w:trPr>
        <w:tc>
          <w:tcPr>
            <w:tcW w:w="197" w:type="pct"/>
          </w:tcPr>
          <w:p w14:paraId="64C2B903" w14:textId="7440749F" w:rsidR="00963B38" w:rsidRPr="009917A5" w:rsidRDefault="00963B38" w:rsidP="00D40035">
            <w:pPr>
              <w:pStyle w:val="Odstavekseznama"/>
              <w:numPr>
                <w:ilvl w:val="0"/>
                <w:numId w:val="45"/>
              </w:numPr>
              <w:spacing w:line="276" w:lineRule="auto"/>
              <w:jc w:val="both"/>
              <w:rPr>
                <w:rFonts w:ascii="Arial" w:hAnsi="Arial" w:cs="Arial"/>
                <w:lang w:val="x-none"/>
              </w:rPr>
            </w:pPr>
          </w:p>
        </w:tc>
        <w:tc>
          <w:tcPr>
            <w:tcW w:w="2727" w:type="pct"/>
          </w:tcPr>
          <w:p w14:paraId="1D408B39" w14:textId="3BE18664" w:rsidR="00963B38" w:rsidRPr="009917A5" w:rsidRDefault="00963B38" w:rsidP="00777BBF">
            <w:pPr>
              <w:spacing w:line="276" w:lineRule="auto"/>
              <w:jc w:val="both"/>
              <w:rPr>
                <w:rFonts w:ascii="Arial" w:hAnsi="Arial" w:cs="Arial"/>
                <w:sz w:val="22"/>
                <w:szCs w:val="22"/>
                <w:lang w:val="x-none"/>
              </w:rPr>
            </w:pPr>
            <w:r w:rsidRPr="009917A5">
              <w:rPr>
                <w:rFonts w:ascii="Arial" w:hAnsi="Arial" w:cs="Arial"/>
                <w:sz w:val="22"/>
                <w:szCs w:val="22"/>
                <w:lang w:val="x-none"/>
              </w:rPr>
              <w:t>Razpršiti in okrepiti programe psihosocialn</w:t>
            </w:r>
            <w:r w:rsidR="00203CDD" w:rsidRPr="009917A5">
              <w:rPr>
                <w:rFonts w:ascii="Arial" w:hAnsi="Arial" w:cs="Arial"/>
                <w:sz w:val="22"/>
                <w:szCs w:val="22"/>
              </w:rPr>
              <w:t>e</w:t>
            </w:r>
            <w:r w:rsidRPr="009917A5">
              <w:rPr>
                <w:rFonts w:ascii="Arial" w:hAnsi="Arial" w:cs="Arial"/>
                <w:sz w:val="22"/>
                <w:szCs w:val="22"/>
                <w:lang w:val="x-none"/>
              </w:rPr>
              <w:t xml:space="preserve"> pomoč</w:t>
            </w:r>
            <w:r w:rsidR="00203CDD" w:rsidRPr="009917A5">
              <w:rPr>
                <w:rFonts w:ascii="Arial" w:hAnsi="Arial" w:cs="Arial"/>
                <w:sz w:val="22"/>
                <w:szCs w:val="22"/>
              </w:rPr>
              <w:t>i</w:t>
            </w:r>
            <w:r w:rsidRPr="009917A5">
              <w:rPr>
                <w:rFonts w:ascii="Arial" w:hAnsi="Arial" w:cs="Arial"/>
                <w:sz w:val="22"/>
                <w:szCs w:val="22"/>
                <w:lang w:val="x-none"/>
              </w:rPr>
              <w:t xml:space="preserve"> otrokom in mladostnikom in mladostnicam, žrtvam nasilja v družini</w:t>
            </w:r>
            <w:r w:rsidR="00A42C05" w:rsidRPr="009917A5">
              <w:rPr>
                <w:rFonts w:ascii="Arial" w:hAnsi="Arial" w:cs="Arial"/>
                <w:sz w:val="22"/>
                <w:szCs w:val="22"/>
              </w:rPr>
              <w:t xml:space="preserve"> in nasilja nad dekleti (vključno s prisilnimi porokami)</w:t>
            </w:r>
            <w:r w:rsidR="004F004D" w:rsidRPr="009917A5">
              <w:rPr>
                <w:rFonts w:ascii="Arial" w:hAnsi="Arial" w:cs="Arial"/>
                <w:sz w:val="22"/>
                <w:szCs w:val="22"/>
              </w:rPr>
              <w:t>.</w:t>
            </w:r>
          </w:p>
        </w:tc>
        <w:tc>
          <w:tcPr>
            <w:tcW w:w="1456" w:type="pct"/>
          </w:tcPr>
          <w:p w14:paraId="6E14912E" w14:textId="208D0FC1" w:rsidR="00963B38" w:rsidRPr="009917A5" w:rsidRDefault="00203CDD" w:rsidP="008A1976">
            <w:pPr>
              <w:pStyle w:val="Pripombabesedilo"/>
              <w:spacing w:line="276" w:lineRule="auto"/>
              <w:jc w:val="both"/>
              <w:rPr>
                <w:rFonts w:ascii="Arial" w:hAnsi="Arial" w:cs="Arial"/>
                <w:sz w:val="22"/>
                <w:szCs w:val="22"/>
                <w:lang w:val="x-none"/>
              </w:rPr>
            </w:pPr>
            <w:r w:rsidRPr="009917A5">
              <w:rPr>
                <w:rFonts w:ascii="Arial" w:hAnsi="Arial" w:cs="Arial"/>
                <w:sz w:val="22"/>
                <w:szCs w:val="22"/>
              </w:rPr>
              <w:t>Vrsta in število</w:t>
            </w:r>
            <w:r w:rsidR="00963B38" w:rsidRPr="009917A5">
              <w:rPr>
                <w:rFonts w:ascii="Arial" w:hAnsi="Arial" w:cs="Arial"/>
                <w:sz w:val="22"/>
                <w:szCs w:val="22"/>
                <w:lang w:val="x-none"/>
              </w:rPr>
              <w:t xml:space="preserve"> na novo vzpostavljenih programov oz. </w:t>
            </w:r>
            <w:r w:rsidRPr="009917A5">
              <w:rPr>
                <w:rFonts w:ascii="Arial" w:hAnsi="Arial" w:cs="Arial"/>
                <w:sz w:val="22"/>
                <w:szCs w:val="22"/>
              </w:rPr>
              <w:t>nadgrajenih</w:t>
            </w:r>
            <w:r w:rsidR="00963B38" w:rsidRPr="009917A5">
              <w:rPr>
                <w:rFonts w:ascii="Arial" w:hAnsi="Arial" w:cs="Arial"/>
                <w:sz w:val="22"/>
                <w:szCs w:val="22"/>
                <w:lang w:val="x-none"/>
              </w:rPr>
              <w:t xml:space="preserve"> obstoječih programov (po letih)</w:t>
            </w:r>
          </w:p>
        </w:tc>
        <w:tc>
          <w:tcPr>
            <w:tcW w:w="620" w:type="pct"/>
          </w:tcPr>
          <w:p w14:paraId="30ED75C2" w14:textId="5EA234E8" w:rsidR="00963B38" w:rsidRPr="009917A5" w:rsidRDefault="00963B38" w:rsidP="00777BBF">
            <w:pPr>
              <w:spacing w:line="276" w:lineRule="auto"/>
              <w:jc w:val="both"/>
              <w:rPr>
                <w:rFonts w:ascii="Arial" w:hAnsi="Arial" w:cs="Arial"/>
                <w:sz w:val="22"/>
                <w:szCs w:val="22"/>
                <w:lang w:val="x-none"/>
              </w:rPr>
            </w:pPr>
            <w:r w:rsidRPr="009917A5">
              <w:rPr>
                <w:rFonts w:ascii="Arial" w:hAnsi="Arial" w:cs="Arial"/>
                <w:sz w:val="22"/>
                <w:szCs w:val="22"/>
                <w:lang w:val="x-none"/>
              </w:rPr>
              <w:t>MDDSZ</w:t>
            </w:r>
          </w:p>
        </w:tc>
      </w:tr>
      <w:tr w:rsidR="00963B38" w:rsidRPr="009917A5" w14:paraId="2221C818" w14:textId="77777777" w:rsidTr="00B0740B">
        <w:trPr>
          <w:trHeight w:val="242"/>
        </w:trPr>
        <w:tc>
          <w:tcPr>
            <w:tcW w:w="197" w:type="pct"/>
          </w:tcPr>
          <w:p w14:paraId="37642BA4" w14:textId="67C6EF92" w:rsidR="00963B38" w:rsidRPr="009917A5" w:rsidRDefault="00963B38" w:rsidP="00D40035">
            <w:pPr>
              <w:pStyle w:val="Odstavekseznama"/>
              <w:numPr>
                <w:ilvl w:val="0"/>
                <w:numId w:val="45"/>
              </w:numPr>
              <w:spacing w:line="276" w:lineRule="auto"/>
              <w:jc w:val="both"/>
              <w:rPr>
                <w:rFonts w:ascii="Arial" w:hAnsi="Arial" w:cs="Arial"/>
                <w:lang w:val="x-none"/>
              </w:rPr>
            </w:pPr>
          </w:p>
        </w:tc>
        <w:tc>
          <w:tcPr>
            <w:tcW w:w="2727" w:type="pct"/>
          </w:tcPr>
          <w:p w14:paraId="18EB0A66" w14:textId="30DF17A1" w:rsidR="00963B38" w:rsidRPr="009917A5" w:rsidRDefault="00963B38" w:rsidP="00777BBF">
            <w:pPr>
              <w:spacing w:line="276" w:lineRule="auto"/>
              <w:jc w:val="both"/>
              <w:rPr>
                <w:rFonts w:ascii="Arial" w:hAnsi="Arial" w:cs="Arial"/>
                <w:sz w:val="22"/>
                <w:szCs w:val="22"/>
              </w:rPr>
            </w:pPr>
            <w:bookmarkStart w:id="12" w:name="_Hlk125456973"/>
            <w:r w:rsidRPr="009917A5">
              <w:rPr>
                <w:rFonts w:ascii="Arial" w:hAnsi="Arial" w:cs="Arial"/>
                <w:sz w:val="22"/>
                <w:szCs w:val="22"/>
                <w:lang w:val="x-none"/>
              </w:rPr>
              <w:t>Razpršiti in okrepiti mrežo socialnovarstvenih programov za povzročitelje nasilja v družini in nasilja nad ženskami, da bo omogočala enako geografsko dostopnost do programov</w:t>
            </w:r>
            <w:r w:rsidR="006A0E4A" w:rsidRPr="009917A5">
              <w:rPr>
                <w:rFonts w:ascii="Arial" w:hAnsi="Arial" w:cs="Arial"/>
                <w:sz w:val="22"/>
                <w:szCs w:val="22"/>
              </w:rPr>
              <w:t xml:space="preserve"> ter večjo </w:t>
            </w:r>
            <w:r w:rsidR="00F93C63" w:rsidRPr="009917A5">
              <w:rPr>
                <w:rFonts w:ascii="Arial" w:hAnsi="Arial" w:cs="Arial"/>
                <w:sz w:val="22"/>
                <w:szCs w:val="22"/>
              </w:rPr>
              <w:t>kakovost dela (več svetovalcev in svetovalk)</w:t>
            </w:r>
            <w:r w:rsidR="00203CDD" w:rsidRPr="009917A5">
              <w:rPr>
                <w:rFonts w:ascii="Arial" w:hAnsi="Arial" w:cs="Arial"/>
                <w:sz w:val="22"/>
                <w:szCs w:val="22"/>
              </w:rPr>
              <w:t>.</w:t>
            </w:r>
            <w:bookmarkEnd w:id="12"/>
          </w:p>
        </w:tc>
        <w:tc>
          <w:tcPr>
            <w:tcW w:w="1456" w:type="pct"/>
          </w:tcPr>
          <w:p w14:paraId="3A2F321C" w14:textId="77777777" w:rsidR="00963B38" w:rsidRPr="009917A5" w:rsidRDefault="00963B38" w:rsidP="00777BBF">
            <w:pPr>
              <w:spacing w:line="276" w:lineRule="auto"/>
              <w:jc w:val="both"/>
              <w:rPr>
                <w:rFonts w:ascii="Arial" w:hAnsi="Arial" w:cs="Arial"/>
                <w:sz w:val="22"/>
                <w:szCs w:val="22"/>
                <w:lang w:val="x-none"/>
              </w:rPr>
            </w:pPr>
            <w:r w:rsidRPr="009917A5">
              <w:rPr>
                <w:rFonts w:ascii="Arial" w:hAnsi="Arial" w:cs="Arial"/>
                <w:sz w:val="22"/>
                <w:szCs w:val="22"/>
                <w:lang w:val="x-none"/>
              </w:rPr>
              <w:t>Število na novo vzpostavljenih programov (po letih)</w:t>
            </w:r>
          </w:p>
          <w:p w14:paraId="0BFA9A0A" w14:textId="470C5366" w:rsidR="00F93C63" w:rsidRPr="009917A5" w:rsidRDefault="00F93C63" w:rsidP="00777BBF">
            <w:pPr>
              <w:spacing w:line="276" w:lineRule="auto"/>
              <w:jc w:val="both"/>
              <w:rPr>
                <w:rFonts w:ascii="Arial" w:hAnsi="Arial" w:cs="Arial"/>
                <w:sz w:val="22"/>
                <w:szCs w:val="22"/>
              </w:rPr>
            </w:pPr>
            <w:r w:rsidRPr="009917A5">
              <w:rPr>
                <w:rFonts w:ascii="Arial" w:hAnsi="Arial" w:cs="Arial"/>
                <w:sz w:val="22"/>
                <w:szCs w:val="22"/>
              </w:rPr>
              <w:t>Število svetovalcev in svetovalk zaposlenih v programih za povzročitelje nasilja</w:t>
            </w:r>
            <w:r w:rsidR="00BF3FAA" w:rsidRPr="009917A5">
              <w:rPr>
                <w:rFonts w:ascii="Arial" w:hAnsi="Arial" w:cs="Arial"/>
                <w:sz w:val="22"/>
                <w:szCs w:val="22"/>
              </w:rPr>
              <w:t xml:space="preserve"> na uporabnika</w:t>
            </w:r>
          </w:p>
        </w:tc>
        <w:tc>
          <w:tcPr>
            <w:tcW w:w="620" w:type="pct"/>
          </w:tcPr>
          <w:p w14:paraId="27F420D7" w14:textId="77777777" w:rsidR="00963B38" w:rsidRPr="009917A5" w:rsidRDefault="00963B38" w:rsidP="00777BBF">
            <w:pPr>
              <w:spacing w:line="276" w:lineRule="auto"/>
              <w:jc w:val="both"/>
              <w:rPr>
                <w:rFonts w:ascii="Arial" w:hAnsi="Arial" w:cs="Arial"/>
                <w:sz w:val="22"/>
                <w:szCs w:val="22"/>
                <w:lang w:val="x-none"/>
              </w:rPr>
            </w:pPr>
            <w:r w:rsidRPr="009917A5">
              <w:rPr>
                <w:rFonts w:ascii="Arial" w:hAnsi="Arial" w:cs="Arial"/>
                <w:sz w:val="22"/>
                <w:szCs w:val="22"/>
                <w:lang w:val="x-none"/>
              </w:rPr>
              <w:t>MDDSZ</w:t>
            </w:r>
          </w:p>
          <w:p w14:paraId="5B9C9C37" w14:textId="77777777" w:rsidR="00963B38" w:rsidRPr="009917A5" w:rsidRDefault="00963B38" w:rsidP="00777BBF">
            <w:pPr>
              <w:spacing w:line="276" w:lineRule="auto"/>
              <w:jc w:val="both"/>
              <w:rPr>
                <w:rFonts w:ascii="Arial" w:hAnsi="Arial" w:cs="Arial"/>
                <w:sz w:val="22"/>
                <w:szCs w:val="22"/>
                <w:lang w:val="x-none"/>
              </w:rPr>
            </w:pPr>
          </w:p>
        </w:tc>
      </w:tr>
      <w:tr w:rsidR="00963B38" w:rsidRPr="009917A5" w14:paraId="5131460C" w14:textId="77777777" w:rsidTr="00B0740B">
        <w:trPr>
          <w:trHeight w:val="242"/>
        </w:trPr>
        <w:tc>
          <w:tcPr>
            <w:tcW w:w="197" w:type="pct"/>
          </w:tcPr>
          <w:p w14:paraId="0505F998" w14:textId="55E19EF6" w:rsidR="00963B38" w:rsidRPr="009917A5" w:rsidRDefault="00963B38" w:rsidP="00D40035">
            <w:pPr>
              <w:pStyle w:val="Odstavekseznama"/>
              <w:numPr>
                <w:ilvl w:val="0"/>
                <w:numId w:val="45"/>
              </w:numPr>
              <w:spacing w:line="276" w:lineRule="auto"/>
              <w:jc w:val="both"/>
              <w:rPr>
                <w:rFonts w:ascii="Arial" w:hAnsi="Arial" w:cs="Arial"/>
                <w:lang w:val="x-none"/>
              </w:rPr>
            </w:pPr>
          </w:p>
        </w:tc>
        <w:tc>
          <w:tcPr>
            <w:tcW w:w="2727" w:type="pct"/>
          </w:tcPr>
          <w:p w14:paraId="5144EA86" w14:textId="6CAAB949" w:rsidR="00963B38" w:rsidRPr="009917A5" w:rsidRDefault="00963B38" w:rsidP="00777BBF">
            <w:pPr>
              <w:spacing w:line="276" w:lineRule="auto"/>
              <w:jc w:val="both"/>
              <w:rPr>
                <w:rFonts w:ascii="Arial" w:hAnsi="Arial" w:cs="Arial"/>
                <w:sz w:val="22"/>
                <w:szCs w:val="22"/>
              </w:rPr>
            </w:pPr>
            <w:r w:rsidRPr="009917A5">
              <w:rPr>
                <w:rFonts w:ascii="Arial" w:hAnsi="Arial" w:cs="Arial"/>
                <w:sz w:val="22"/>
                <w:szCs w:val="22"/>
                <w:lang w:val="x-none"/>
              </w:rPr>
              <w:t xml:space="preserve">Razvoj specializiranih programov za povzročitelje nasilja v družini in nasilja nad ženskami </w:t>
            </w:r>
            <w:r w:rsidR="009F2F41" w:rsidRPr="009917A5">
              <w:rPr>
                <w:rFonts w:ascii="Arial" w:hAnsi="Arial" w:cs="Arial"/>
                <w:sz w:val="22"/>
                <w:szCs w:val="22"/>
              </w:rPr>
              <w:t>(</w:t>
            </w:r>
            <w:r w:rsidR="002E7B7A" w:rsidRPr="009917A5">
              <w:rPr>
                <w:rFonts w:ascii="Arial" w:hAnsi="Arial" w:cs="Arial"/>
                <w:sz w:val="22"/>
                <w:szCs w:val="22"/>
              </w:rPr>
              <w:t xml:space="preserve">npr. </w:t>
            </w:r>
            <w:r w:rsidR="00870BC3" w:rsidRPr="009917A5">
              <w:rPr>
                <w:rFonts w:ascii="Arial" w:hAnsi="Arial" w:cs="Arial"/>
                <w:sz w:val="22"/>
                <w:szCs w:val="22"/>
              </w:rPr>
              <w:t>razvoj programov za otroke, ki povzročajo nasilje</w:t>
            </w:r>
            <w:r w:rsidR="00FE503D" w:rsidRPr="009917A5">
              <w:rPr>
                <w:rFonts w:ascii="Arial" w:hAnsi="Arial" w:cs="Arial"/>
                <w:sz w:val="22"/>
                <w:szCs w:val="22"/>
              </w:rPr>
              <w:t xml:space="preserve">, programov za mladostnike, ki povzročajo nasilje nad </w:t>
            </w:r>
            <w:proofErr w:type="spellStart"/>
            <w:r w:rsidR="00FE503D" w:rsidRPr="009917A5">
              <w:rPr>
                <w:rFonts w:ascii="Arial" w:hAnsi="Arial" w:cs="Arial"/>
                <w:sz w:val="22"/>
                <w:szCs w:val="22"/>
              </w:rPr>
              <w:t>vrstniki_cami</w:t>
            </w:r>
            <w:proofErr w:type="spellEnd"/>
            <w:r w:rsidR="00FE503D" w:rsidRPr="009917A5">
              <w:rPr>
                <w:rFonts w:ascii="Arial" w:hAnsi="Arial" w:cs="Arial"/>
                <w:sz w:val="22"/>
                <w:szCs w:val="22"/>
              </w:rPr>
              <w:t xml:space="preserve">, programov za </w:t>
            </w:r>
            <w:proofErr w:type="spellStart"/>
            <w:r w:rsidR="00FE503D" w:rsidRPr="009917A5">
              <w:rPr>
                <w:rFonts w:ascii="Arial" w:hAnsi="Arial" w:cs="Arial"/>
                <w:sz w:val="22"/>
                <w:szCs w:val="22"/>
              </w:rPr>
              <w:t>povzročitelje_ice</w:t>
            </w:r>
            <w:proofErr w:type="spellEnd"/>
            <w:r w:rsidR="00FE503D" w:rsidRPr="009917A5">
              <w:rPr>
                <w:rFonts w:ascii="Arial" w:hAnsi="Arial" w:cs="Arial"/>
                <w:sz w:val="22"/>
                <w:szCs w:val="22"/>
              </w:rPr>
              <w:t xml:space="preserve"> spolnega nasilja, programov za Rome</w:t>
            </w:r>
            <w:r w:rsidR="002E7B7A" w:rsidRPr="009917A5">
              <w:rPr>
                <w:rFonts w:ascii="Arial" w:hAnsi="Arial" w:cs="Arial"/>
                <w:sz w:val="22"/>
                <w:szCs w:val="22"/>
              </w:rPr>
              <w:t>)</w:t>
            </w:r>
          </w:p>
        </w:tc>
        <w:tc>
          <w:tcPr>
            <w:tcW w:w="1456" w:type="pct"/>
          </w:tcPr>
          <w:p w14:paraId="5BE5FA42" w14:textId="77777777" w:rsidR="00963B38" w:rsidRPr="009917A5" w:rsidRDefault="00963B38" w:rsidP="00777BBF">
            <w:pPr>
              <w:spacing w:line="276" w:lineRule="auto"/>
              <w:jc w:val="both"/>
              <w:rPr>
                <w:rFonts w:ascii="Arial" w:hAnsi="Arial" w:cs="Arial"/>
                <w:sz w:val="22"/>
                <w:szCs w:val="22"/>
                <w:lang w:val="x-none"/>
              </w:rPr>
            </w:pPr>
            <w:r w:rsidRPr="009917A5">
              <w:rPr>
                <w:rFonts w:ascii="Arial" w:hAnsi="Arial" w:cs="Arial"/>
                <w:sz w:val="22"/>
                <w:szCs w:val="22"/>
                <w:lang w:val="x-none"/>
              </w:rPr>
              <w:t>Vrste in število programov (po letih)</w:t>
            </w:r>
          </w:p>
          <w:p w14:paraId="4BED5C16" w14:textId="77777777" w:rsidR="00963B38" w:rsidRPr="009917A5" w:rsidRDefault="00963B38" w:rsidP="00A17947">
            <w:pPr>
              <w:pStyle w:val="Pripombabesedilo"/>
              <w:spacing w:line="276" w:lineRule="auto"/>
              <w:jc w:val="both"/>
              <w:rPr>
                <w:rFonts w:ascii="Arial" w:hAnsi="Arial" w:cs="Arial"/>
                <w:sz w:val="22"/>
                <w:szCs w:val="22"/>
                <w:lang w:val="x-none"/>
              </w:rPr>
            </w:pPr>
          </w:p>
        </w:tc>
        <w:tc>
          <w:tcPr>
            <w:tcW w:w="620" w:type="pct"/>
          </w:tcPr>
          <w:p w14:paraId="6BF2908E" w14:textId="77777777" w:rsidR="00963B38" w:rsidRPr="009917A5" w:rsidRDefault="00963B38" w:rsidP="00777BBF">
            <w:pPr>
              <w:spacing w:line="276" w:lineRule="auto"/>
              <w:jc w:val="both"/>
              <w:rPr>
                <w:rFonts w:ascii="Arial" w:hAnsi="Arial" w:cs="Arial"/>
                <w:sz w:val="22"/>
                <w:szCs w:val="22"/>
                <w:lang w:val="x-none"/>
              </w:rPr>
            </w:pPr>
            <w:r w:rsidRPr="009917A5">
              <w:rPr>
                <w:rFonts w:ascii="Arial" w:hAnsi="Arial" w:cs="Arial"/>
                <w:sz w:val="22"/>
                <w:szCs w:val="22"/>
                <w:lang w:val="x-none"/>
              </w:rPr>
              <w:t>MDDSZ</w:t>
            </w:r>
          </w:p>
          <w:p w14:paraId="53A08C40" w14:textId="77777777" w:rsidR="00963B38" w:rsidRPr="009917A5" w:rsidRDefault="00963B38" w:rsidP="00777BBF">
            <w:pPr>
              <w:spacing w:line="276" w:lineRule="auto"/>
              <w:jc w:val="both"/>
              <w:rPr>
                <w:rFonts w:ascii="Arial" w:hAnsi="Arial" w:cs="Arial"/>
                <w:sz w:val="22"/>
                <w:szCs w:val="22"/>
                <w:lang w:val="x-none"/>
              </w:rPr>
            </w:pPr>
          </w:p>
        </w:tc>
      </w:tr>
      <w:tr w:rsidR="00963B38" w:rsidRPr="009917A5" w14:paraId="6B1CBAED" w14:textId="77777777" w:rsidTr="00B0740B">
        <w:trPr>
          <w:trHeight w:val="242"/>
        </w:trPr>
        <w:tc>
          <w:tcPr>
            <w:tcW w:w="197" w:type="pct"/>
          </w:tcPr>
          <w:p w14:paraId="6A59092F" w14:textId="4B9C24EC" w:rsidR="00963B38" w:rsidRPr="009917A5" w:rsidRDefault="00963B38" w:rsidP="00D40035">
            <w:pPr>
              <w:pStyle w:val="Odstavekseznama"/>
              <w:numPr>
                <w:ilvl w:val="0"/>
                <w:numId w:val="45"/>
              </w:numPr>
              <w:spacing w:line="276" w:lineRule="auto"/>
              <w:jc w:val="both"/>
              <w:rPr>
                <w:rFonts w:ascii="Arial" w:hAnsi="Arial" w:cs="Arial"/>
                <w:lang w:val="x-none"/>
              </w:rPr>
            </w:pPr>
          </w:p>
        </w:tc>
        <w:tc>
          <w:tcPr>
            <w:tcW w:w="2727" w:type="pct"/>
          </w:tcPr>
          <w:p w14:paraId="54E16FC4" w14:textId="3473619A" w:rsidR="00EA452B" w:rsidRPr="009917A5" w:rsidRDefault="00A17947" w:rsidP="00EA452B">
            <w:pPr>
              <w:spacing w:line="276" w:lineRule="auto"/>
              <w:jc w:val="both"/>
              <w:rPr>
                <w:rFonts w:ascii="Arial" w:hAnsi="Arial" w:cs="Arial"/>
                <w:sz w:val="22"/>
                <w:szCs w:val="22"/>
              </w:rPr>
            </w:pPr>
            <w:bookmarkStart w:id="13" w:name="_Hlk125457249"/>
            <w:r w:rsidRPr="009917A5">
              <w:rPr>
                <w:rFonts w:ascii="Arial" w:hAnsi="Arial" w:cs="Arial"/>
                <w:sz w:val="22"/>
                <w:szCs w:val="22"/>
              </w:rPr>
              <w:t>Analiza potreb novih</w:t>
            </w:r>
            <w:r w:rsidR="00963B38" w:rsidRPr="009917A5">
              <w:rPr>
                <w:rFonts w:ascii="Arial" w:hAnsi="Arial" w:cs="Arial"/>
                <w:sz w:val="22"/>
                <w:szCs w:val="22"/>
                <w:lang w:val="x-none"/>
              </w:rPr>
              <w:t xml:space="preserve"> program</w:t>
            </w:r>
            <w:r w:rsidRPr="009917A5">
              <w:rPr>
                <w:rFonts w:ascii="Arial" w:hAnsi="Arial" w:cs="Arial"/>
                <w:sz w:val="22"/>
                <w:szCs w:val="22"/>
              </w:rPr>
              <w:t>ov</w:t>
            </w:r>
            <w:r w:rsidR="00963B38" w:rsidRPr="009917A5">
              <w:rPr>
                <w:rFonts w:ascii="Arial" w:hAnsi="Arial" w:cs="Arial"/>
                <w:sz w:val="22"/>
                <w:szCs w:val="22"/>
                <w:lang w:val="x-none"/>
              </w:rPr>
              <w:t xml:space="preserve"> pomoči žrtvam nasilja v družini in nasilja nad ženskami ter </w:t>
            </w:r>
            <w:r w:rsidRPr="009917A5">
              <w:rPr>
                <w:rFonts w:ascii="Arial" w:hAnsi="Arial" w:cs="Arial"/>
                <w:sz w:val="22"/>
                <w:szCs w:val="22"/>
              </w:rPr>
              <w:t>vzpostavitev le teh</w:t>
            </w:r>
            <w:r w:rsidR="00963B38" w:rsidRPr="009917A5">
              <w:rPr>
                <w:rFonts w:ascii="Arial" w:hAnsi="Arial" w:cs="Arial"/>
                <w:sz w:val="22"/>
                <w:szCs w:val="22"/>
                <w:lang w:val="x-none"/>
              </w:rPr>
              <w:t xml:space="preserve"> (programi za ranljive skupine z različnimi osebnimi okoliščinami</w:t>
            </w:r>
            <w:r w:rsidR="00EA452B" w:rsidRPr="009917A5">
              <w:rPr>
                <w:rFonts w:ascii="Arial" w:hAnsi="Arial" w:cs="Arial"/>
                <w:sz w:val="22"/>
                <w:szCs w:val="22"/>
              </w:rPr>
              <w:t>).</w:t>
            </w:r>
          </w:p>
          <w:bookmarkEnd w:id="13"/>
          <w:p w14:paraId="74C22D35" w14:textId="25A588E2" w:rsidR="00EA452B" w:rsidRPr="009917A5" w:rsidRDefault="00EA452B" w:rsidP="00A42C05">
            <w:pPr>
              <w:spacing w:line="276" w:lineRule="auto"/>
              <w:jc w:val="both"/>
              <w:rPr>
                <w:rFonts w:ascii="Arial" w:hAnsi="Arial" w:cs="Arial"/>
                <w:sz w:val="22"/>
                <w:szCs w:val="22"/>
              </w:rPr>
            </w:pPr>
          </w:p>
        </w:tc>
        <w:tc>
          <w:tcPr>
            <w:tcW w:w="1456" w:type="pct"/>
          </w:tcPr>
          <w:p w14:paraId="269BCDDF" w14:textId="77777777" w:rsidR="00957EA3" w:rsidRPr="009917A5" w:rsidRDefault="00957EA3" w:rsidP="00777BBF">
            <w:pPr>
              <w:spacing w:line="276" w:lineRule="auto"/>
              <w:jc w:val="both"/>
              <w:rPr>
                <w:rFonts w:ascii="Arial" w:hAnsi="Arial" w:cs="Arial"/>
                <w:sz w:val="22"/>
                <w:szCs w:val="22"/>
                <w:lang w:val="x-none"/>
              </w:rPr>
            </w:pPr>
            <w:r w:rsidRPr="009917A5">
              <w:rPr>
                <w:rFonts w:ascii="Arial" w:hAnsi="Arial" w:cs="Arial"/>
                <w:sz w:val="22"/>
                <w:szCs w:val="22"/>
                <w:lang w:val="x-none"/>
              </w:rPr>
              <w:t>Pripravljena analiza potreb v okviru spremljanja socialnovarstvenih programov</w:t>
            </w:r>
          </w:p>
          <w:p w14:paraId="26E96AF1" w14:textId="7C5366CD" w:rsidR="00963B38" w:rsidRPr="009917A5" w:rsidRDefault="00963B38" w:rsidP="00777BBF">
            <w:pPr>
              <w:spacing w:line="276" w:lineRule="auto"/>
              <w:jc w:val="both"/>
              <w:rPr>
                <w:rFonts w:ascii="Arial" w:hAnsi="Arial" w:cs="Arial"/>
                <w:sz w:val="22"/>
                <w:szCs w:val="22"/>
                <w:lang w:val="x-none"/>
              </w:rPr>
            </w:pPr>
            <w:r w:rsidRPr="009917A5">
              <w:rPr>
                <w:rFonts w:ascii="Arial" w:hAnsi="Arial" w:cs="Arial"/>
                <w:sz w:val="22"/>
                <w:szCs w:val="22"/>
                <w:lang w:val="x-none"/>
              </w:rPr>
              <w:t xml:space="preserve">Vrste in število </w:t>
            </w:r>
            <w:r w:rsidR="00A17947" w:rsidRPr="009917A5">
              <w:rPr>
                <w:rFonts w:ascii="Arial" w:hAnsi="Arial" w:cs="Arial"/>
                <w:sz w:val="22"/>
                <w:szCs w:val="22"/>
              </w:rPr>
              <w:t xml:space="preserve">novih </w:t>
            </w:r>
            <w:r w:rsidRPr="009917A5">
              <w:rPr>
                <w:rFonts w:ascii="Arial" w:hAnsi="Arial" w:cs="Arial"/>
                <w:sz w:val="22"/>
                <w:szCs w:val="22"/>
                <w:lang w:val="x-none"/>
              </w:rPr>
              <w:t>programov (po letih)</w:t>
            </w:r>
          </w:p>
        </w:tc>
        <w:tc>
          <w:tcPr>
            <w:tcW w:w="620" w:type="pct"/>
          </w:tcPr>
          <w:p w14:paraId="63B865D5" w14:textId="77777777" w:rsidR="00963B38" w:rsidRPr="009917A5" w:rsidRDefault="00963B38" w:rsidP="00777BBF">
            <w:pPr>
              <w:spacing w:line="276" w:lineRule="auto"/>
              <w:jc w:val="both"/>
              <w:rPr>
                <w:rFonts w:ascii="Arial" w:hAnsi="Arial" w:cs="Arial"/>
                <w:sz w:val="22"/>
                <w:szCs w:val="22"/>
                <w:lang w:val="x-none"/>
              </w:rPr>
            </w:pPr>
            <w:r w:rsidRPr="009917A5">
              <w:rPr>
                <w:rFonts w:ascii="Arial" w:hAnsi="Arial" w:cs="Arial"/>
                <w:sz w:val="22"/>
                <w:szCs w:val="22"/>
                <w:lang w:val="x-none"/>
              </w:rPr>
              <w:t>MDDSZ</w:t>
            </w:r>
          </w:p>
          <w:p w14:paraId="342784C1" w14:textId="77777777" w:rsidR="00963B38" w:rsidRPr="009917A5" w:rsidRDefault="00963B38" w:rsidP="00777BBF">
            <w:pPr>
              <w:spacing w:line="276" w:lineRule="auto"/>
              <w:jc w:val="both"/>
              <w:rPr>
                <w:rFonts w:ascii="Arial" w:hAnsi="Arial" w:cs="Arial"/>
                <w:sz w:val="22"/>
                <w:szCs w:val="22"/>
                <w:lang w:val="x-none"/>
              </w:rPr>
            </w:pPr>
            <w:r w:rsidRPr="009917A5">
              <w:rPr>
                <w:rFonts w:ascii="Arial" w:hAnsi="Arial" w:cs="Arial"/>
                <w:sz w:val="22"/>
                <w:szCs w:val="22"/>
                <w:lang w:val="x-none"/>
              </w:rPr>
              <w:t>IRSSV</w:t>
            </w:r>
          </w:p>
        </w:tc>
      </w:tr>
      <w:tr w:rsidR="00963B38" w:rsidRPr="009917A5" w14:paraId="26DFC555" w14:textId="77777777" w:rsidTr="00B0740B">
        <w:trPr>
          <w:trHeight w:val="242"/>
        </w:trPr>
        <w:tc>
          <w:tcPr>
            <w:tcW w:w="197" w:type="pct"/>
          </w:tcPr>
          <w:p w14:paraId="483BF5A2" w14:textId="40415E9B" w:rsidR="00963B38" w:rsidRPr="009917A5" w:rsidRDefault="00963B38" w:rsidP="00D40035">
            <w:pPr>
              <w:pStyle w:val="Odstavekseznama"/>
              <w:numPr>
                <w:ilvl w:val="0"/>
                <w:numId w:val="45"/>
              </w:numPr>
              <w:spacing w:line="276" w:lineRule="auto"/>
              <w:jc w:val="both"/>
              <w:rPr>
                <w:rFonts w:ascii="Arial" w:hAnsi="Arial" w:cs="Arial"/>
                <w:lang w:val="x-none"/>
              </w:rPr>
            </w:pPr>
          </w:p>
        </w:tc>
        <w:tc>
          <w:tcPr>
            <w:tcW w:w="2727" w:type="pct"/>
          </w:tcPr>
          <w:p w14:paraId="3F4B121B" w14:textId="30144795" w:rsidR="00963B38" w:rsidRPr="009917A5" w:rsidRDefault="00963B38" w:rsidP="00777BBF">
            <w:pPr>
              <w:pStyle w:val="Pripombabesedilo"/>
              <w:spacing w:line="276" w:lineRule="auto"/>
              <w:jc w:val="both"/>
              <w:rPr>
                <w:rFonts w:ascii="Arial" w:hAnsi="Arial" w:cs="Arial"/>
                <w:sz w:val="22"/>
                <w:szCs w:val="22"/>
              </w:rPr>
            </w:pPr>
            <w:r w:rsidRPr="009917A5">
              <w:rPr>
                <w:rFonts w:ascii="Arial" w:hAnsi="Arial" w:cs="Arial"/>
                <w:sz w:val="22"/>
                <w:szCs w:val="22"/>
                <w:lang w:val="x-none"/>
              </w:rPr>
              <w:t xml:space="preserve">Širitev obstoječih programov na področju preprečevanja nasilja v družini in nasilja nad ženskami </w:t>
            </w:r>
            <w:r w:rsidR="00F93C63" w:rsidRPr="009917A5">
              <w:rPr>
                <w:rFonts w:ascii="Arial" w:hAnsi="Arial" w:cs="Arial"/>
                <w:sz w:val="22"/>
                <w:szCs w:val="22"/>
              </w:rPr>
              <w:t xml:space="preserve">(npr. treningi starševskih veščin za preprečevanje nasilja in zanemarjanja otrok, svetovanje </w:t>
            </w:r>
            <w:r w:rsidR="008E603E" w:rsidRPr="009917A5">
              <w:rPr>
                <w:rFonts w:ascii="Arial" w:hAnsi="Arial" w:cs="Arial"/>
                <w:sz w:val="22"/>
                <w:szCs w:val="22"/>
              </w:rPr>
              <w:t xml:space="preserve">in podpora </w:t>
            </w:r>
            <w:r w:rsidR="00F93C63" w:rsidRPr="009917A5">
              <w:rPr>
                <w:rFonts w:ascii="Arial" w:hAnsi="Arial" w:cs="Arial"/>
                <w:sz w:val="22"/>
                <w:szCs w:val="22"/>
              </w:rPr>
              <w:t xml:space="preserve">na področju </w:t>
            </w:r>
            <w:proofErr w:type="spellStart"/>
            <w:r w:rsidR="00F93C63" w:rsidRPr="009917A5">
              <w:rPr>
                <w:rFonts w:ascii="Arial" w:hAnsi="Arial" w:cs="Arial"/>
                <w:sz w:val="22"/>
                <w:szCs w:val="22"/>
              </w:rPr>
              <w:t>sostarševstva</w:t>
            </w:r>
            <w:proofErr w:type="spellEnd"/>
            <w:r w:rsidR="00F93C63" w:rsidRPr="009917A5">
              <w:rPr>
                <w:rFonts w:ascii="Arial" w:hAnsi="Arial" w:cs="Arial"/>
                <w:sz w:val="22"/>
                <w:szCs w:val="22"/>
              </w:rPr>
              <w:t>).</w:t>
            </w:r>
          </w:p>
        </w:tc>
        <w:tc>
          <w:tcPr>
            <w:tcW w:w="1456" w:type="pct"/>
          </w:tcPr>
          <w:p w14:paraId="3E026FDF" w14:textId="51662703" w:rsidR="00963B38" w:rsidRPr="009917A5" w:rsidRDefault="00A17947" w:rsidP="00777BBF">
            <w:pPr>
              <w:spacing w:line="276" w:lineRule="auto"/>
              <w:jc w:val="both"/>
              <w:rPr>
                <w:rFonts w:ascii="Arial" w:hAnsi="Arial" w:cs="Arial"/>
                <w:sz w:val="22"/>
                <w:szCs w:val="22"/>
                <w:lang w:val="x-none"/>
              </w:rPr>
            </w:pPr>
            <w:r w:rsidRPr="009917A5">
              <w:rPr>
                <w:rFonts w:ascii="Arial" w:hAnsi="Arial" w:cs="Arial"/>
                <w:sz w:val="22"/>
                <w:szCs w:val="22"/>
                <w:lang w:val="x-none"/>
              </w:rPr>
              <w:t xml:space="preserve">Vrste in število </w:t>
            </w:r>
            <w:r w:rsidRPr="009917A5">
              <w:rPr>
                <w:rFonts w:ascii="Arial" w:hAnsi="Arial" w:cs="Arial"/>
                <w:sz w:val="22"/>
                <w:szCs w:val="22"/>
              </w:rPr>
              <w:t xml:space="preserve">novih </w:t>
            </w:r>
            <w:r w:rsidRPr="009917A5">
              <w:rPr>
                <w:rFonts w:ascii="Arial" w:hAnsi="Arial" w:cs="Arial"/>
                <w:sz w:val="22"/>
                <w:szCs w:val="22"/>
                <w:lang w:val="x-none"/>
              </w:rPr>
              <w:t xml:space="preserve">programov </w:t>
            </w:r>
            <w:r w:rsidR="00963B38" w:rsidRPr="009917A5">
              <w:rPr>
                <w:rFonts w:ascii="Arial" w:hAnsi="Arial" w:cs="Arial"/>
                <w:sz w:val="22"/>
                <w:szCs w:val="22"/>
                <w:lang w:val="x-none"/>
              </w:rPr>
              <w:t>(po letih)</w:t>
            </w:r>
          </w:p>
        </w:tc>
        <w:tc>
          <w:tcPr>
            <w:tcW w:w="620" w:type="pct"/>
          </w:tcPr>
          <w:p w14:paraId="27D901E2" w14:textId="479F7BA9" w:rsidR="00963B38" w:rsidRPr="009917A5" w:rsidRDefault="00963B38" w:rsidP="00777BBF">
            <w:pPr>
              <w:spacing w:line="276" w:lineRule="auto"/>
              <w:jc w:val="both"/>
              <w:rPr>
                <w:rFonts w:ascii="Arial" w:hAnsi="Arial" w:cs="Arial"/>
                <w:sz w:val="22"/>
                <w:szCs w:val="22"/>
              </w:rPr>
            </w:pPr>
            <w:r w:rsidRPr="009917A5">
              <w:rPr>
                <w:rFonts w:ascii="Arial" w:hAnsi="Arial" w:cs="Arial"/>
                <w:sz w:val="22"/>
                <w:szCs w:val="22"/>
                <w:lang w:val="x-none"/>
              </w:rPr>
              <w:t>M</w:t>
            </w:r>
            <w:r w:rsidR="00A17947" w:rsidRPr="009917A5">
              <w:rPr>
                <w:rFonts w:ascii="Arial" w:hAnsi="Arial" w:cs="Arial"/>
                <w:sz w:val="22"/>
                <w:szCs w:val="22"/>
              </w:rPr>
              <w:t>Z</w:t>
            </w:r>
          </w:p>
          <w:p w14:paraId="4C57CC33" w14:textId="77C0BA50" w:rsidR="00855AAB" w:rsidRPr="009917A5" w:rsidRDefault="00855AAB" w:rsidP="00777BBF">
            <w:pPr>
              <w:spacing w:line="276" w:lineRule="auto"/>
              <w:jc w:val="both"/>
              <w:rPr>
                <w:rFonts w:ascii="Arial" w:hAnsi="Arial" w:cs="Arial"/>
                <w:sz w:val="22"/>
                <w:szCs w:val="22"/>
              </w:rPr>
            </w:pPr>
            <w:r w:rsidRPr="009917A5">
              <w:rPr>
                <w:rFonts w:ascii="Arial" w:hAnsi="Arial" w:cs="Arial"/>
                <w:sz w:val="22"/>
                <w:szCs w:val="22"/>
              </w:rPr>
              <w:t>MDDSZ</w:t>
            </w:r>
          </w:p>
          <w:p w14:paraId="4B2A0A73" w14:textId="77777777" w:rsidR="00963B38" w:rsidRPr="009917A5" w:rsidRDefault="00963B38" w:rsidP="00777BBF">
            <w:pPr>
              <w:spacing w:line="276" w:lineRule="auto"/>
              <w:jc w:val="both"/>
              <w:rPr>
                <w:rFonts w:ascii="Arial" w:hAnsi="Arial" w:cs="Arial"/>
                <w:sz w:val="22"/>
                <w:szCs w:val="22"/>
                <w:lang w:val="x-none"/>
              </w:rPr>
            </w:pPr>
          </w:p>
        </w:tc>
      </w:tr>
      <w:tr w:rsidR="008A1976" w:rsidRPr="009917A5" w14:paraId="6A13DE16" w14:textId="77777777" w:rsidTr="00B0740B">
        <w:trPr>
          <w:trHeight w:val="242"/>
        </w:trPr>
        <w:tc>
          <w:tcPr>
            <w:tcW w:w="197" w:type="pct"/>
          </w:tcPr>
          <w:p w14:paraId="24B470DD" w14:textId="26D7373A" w:rsidR="008A1976" w:rsidRPr="009917A5" w:rsidRDefault="008A1976" w:rsidP="00D40035">
            <w:pPr>
              <w:pStyle w:val="Odstavekseznama"/>
              <w:numPr>
                <w:ilvl w:val="0"/>
                <w:numId w:val="45"/>
              </w:numPr>
              <w:spacing w:line="276" w:lineRule="auto"/>
              <w:jc w:val="both"/>
              <w:rPr>
                <w:rFonts w:ascii="Arial" w:hAnsi="Arial" w:cs="Arial"/>
              </w:rPr>
            </w:pPr>
          </w:p>
        </w:tc>
        <w:tc>
          <w:tcPr>
            <w:tcW w:w="2727" w:type="pct"/>
          </w:tcPr>
          <w:p w14:paraId="395A941E" w14:textId="76EA376A" w:rsidR="008A1976" w:rsidRPr="009917A5" w:rsidRDefault="008A1976" w:rsidP="00777BBF">
            <w:pPr>
              <w:pStyle w:val="Pripombabesedilo"/>
              <w:spacing w:line="276" w:lineRule="auto"/>
              <w:jc w:val="both"/>
              <w:rPr>
                <w:rFonts w:ascii="Arial" w:hAnsi="Arial" w:cs="Arial"/>
                <w:sz w:val="22"/>
                <w:szCs w:val="22"/>
              </w:rPr>
            </w:pPr>
            <w:r w:rsidRPr="009917A5">
              <w:rPr>
                <w:rFonts w:ascii="Arial" w:hAnsi="Arial" w:cs="Arial"/>
                <w:sz w:val="22"/>
                <w:szCs w:val="22"/>
              </w:rPr>
              <w:t>Okrepitev storitve pomoč družini za dom.</w:t>
            </w:r>
          </w:p>
        </w:tc>
        <w:tc>
          <w:tcPr>
            <w:tcW w:w="1456" w:type="pct"/>
          </w:tcPr>
          <w:p w14:paraId="62F127D3" w14:textId="567E8924" w:rsidR="008A1976" w:rsidRPr="009917A5" w:rsidRDefault="008A1976" w:rsidP="00777BBF">
            <w:pPr>
              <w:spacing w:line="276" w:lineRule="auto"/>
              <w:jc w:val="both"/>
              <w:rPr>
                <w:rFonts w:ascii="Arial" w:hAnsi="Arial" w:cs="Arial"/>
                <w:sz w:val="22"/>
                <w:szCs w:val="22"/>
              </w:rPr>
            </w:pPr>
            <w:r w:rsidRPr="009917A5">
              <w:rPr>
                <w:rFonts w:ascii="Arial" w:hAnsi="Arial" w:cs="Arial"/>
                <w:sz w:val="22"/>
                <w:szCs w:val="22"/>
              </w:rPr>
              <w:t>Število strokovnih delavcev na število družin</w:t>
            </w:r>
          </w:p>
        </w:tc>
        <w:tc>
          <w:tcPr>
            <w:tcW w:w="620" w:type="pct"/>
          </w:tcPr>
          <w:p w14:paraId="5891BD31" w14:textId="7998DC41" w:rsidR="008A1976" w:rsidRPr="009917A5" w:rsidRDefault="008A1976" w:rsidP="00777BBF">
            <w:pPr>
              <w:spacing w:line="276" w:lineRule="auto"/>
              <w:jc w:val="both"/>
              <w:rPr>
                <w:rFonts w:ascii="Arial" w:hAnsi="Arial" w:cs="Arial"/>
                <w:sz w:val="22"/>
                <w:szCs w:val="22"/>
              </w:rPr>
            </w:pPr>
            <w:r w:rsidRPr="009917A5">
              <w:rPr>
                <w:rFonts w:ascii="Arial" w:hAnsi="Arial" w:cs="Arial"/>
                <w:sz w:val="22"/>
                <w:szCs w:val="22"/>
              </w:rPr>
              <w:t>MDDSZ</w:t>
            </w:r>
          </w:p>
        </w:tc>
      </w:tr>
      <w:tr w:rsidR="00480185" w:rsidRPr="009917A5" w14:paraId="5120E552" w14:textId="77777777" w:rsidTr="00B0740B">
        <w:trPr>
          <w:trHeight w:val="242"/>
        </w:trPr>
        <w:tc>
          <w:tcPr>
            <w:tcW w:w="197" w:type="pct"/>
          </w:tcPr>
          <w:p w14:paraId="380E822F" w14:textId="0E5F20FA" w:rsidR="00480185" w:rsidRPr="009917A5" w:rsidRDefault="00480185" w:rsidP="00D40035">
            <w:pPr>
              <w:pStyle w:val="Odstavekseznama"/>
              <w:numPr>
                <w:ilvl w:val="0"/>
                <w:numId w:val="45"/>
              </w:numPr>
              <w:spacing w:line="276" w:lineRule="auto"/>
              <w:jc w:val="both"/>
              <w:rPr>
                <w:rFonts w:ascii="Arial" w:hAnsi="Arial" w:cs="Arial"/>
              </w:rPr>
            </w:pPr>
          </w:p>
        </w:tc>
        <w:tc>
          <w:tcPr>
            <w:tcW w:w="2727" w:type="pct"/>
          </w:tcPr>
          <w:p w14:paraId="1FA512C7" w14:textId="2BD3D1FD" w:rsidR="00480185" w:rsidRPr="009917A5" w:rsidRDefault="00170687" w:rsidP="00480185">
            <w:pPr>
              <w:rPr>
                <w:rFonts w:ascii="Arial" w:hAnsi="Arial" w:cs="Arial"/>
                <w:sz w:val="22"/>
                <w:szCs w:val="22"/>
              </w:rPr>
            </w:pPr>
            <w:r w:rsidRPr="009917A5">
              <w:rPr>
                <w:rFonts w:ascii="Arial" w:hAnsi="Arial" w:cs="Arial"/>
                <w:sz w:val="22"/>
                <w:szCs w:val="22"/>
              </w:rPr>
              <w:t>Okrepiti nadzor nad izvajanjem socialnovarstvenih programov na področju preprečevanja nasilja v družini in nad ženskami</w:t>
            </w:r>
            <w:r w:rsidR="005A18E4" w:rsidRPr="009917A5">
              <w:rPr>
                <w:rFonts w:ascii="Arial" w:hAnsi="Arial" w:cs="Arial"/>
                <w:sz w:val="22"/>
                <w:szCs w:val="22"/>
              </w:rPr>
              <w:t>.</w:t>
            </w:r>
          </w:p>
        </w:tc>
        <w:tc>
          <w:tcPr>
            <w:tcW w:w="1456" w:type="pct"/>
          </w:tcPr>
          <w:p w14:paraId="1ACE1DA2" w14:textId="59447922" w:rsidR="00480185" w:rsidRPr="009917A5" w:rsidRDefault="00170687" w:rsidP="00777BBF">
            <w:pPr>
              <w:spacing w:line="276" w:lineRule="auto"/>
              <w:jc w:val="both"/>
              <w:rPr>
                <w:rFonts w:ascii="Arial" w:hAnsi="Arial" w:cs="Arial"/>
                <w:sz w:val="22"/>
                <w:szCs w:val="22"/>
                <w:lang w:val="x-none"/>
              </w:rPr>
            </w:pPr>
            <w:r w:rsidRPr="009917A5">
              <w:rPr>
                <w:rFonts w:ascii="Arial" w:hAnsi="Arial" w:cs="Arial"/>
                <w:sz w:val="22"/>
                <w:szCs w:val="22"/>
              </w:rPr>
              <w:t>Število nadzorov</w:t>
            </w:r>
          </w:p>
        </w:tc>
        <w:tc>
          <w:tcPr>
            <w:tcW w:w="620" w:type="pct"/>
          </w:tcPr>
          <w:p w14:paraId="7053924F" w14:textId="435B381C" w:rsidR="00480185" w:rsidRPr="009917A5" w:rsidRDefault="00480185" w:rsidP="00777BBF">
            <w:pPr>
              <w:spacing w:line="276" w:lineRule="auto"/>
              <w:jc w:val="both"/>
              <w:rPr>
                <w:rFonts w:ascii="Arial" w:hAnsi="Arial" w:cs="Arial"/>
                <w:sz w:val="22"/>
                <w:szCs w:val="22"/>
              </w:rPr>
            </w:pPr>
            <w:bookmarkStart w:id="14" w:name="_Hlk118362813"/>
            <w:r w:rsidRPr="009917A5">
              <w:rPr>
                <w:rFonts w:ascii="Arial" w:hAnsi="Arial" w:cs="Arial"/>
                <w:sz w:val="22"/>
                <w:szCs w:val="22"/>
              </w:rPr>
              <w:t>MDDSZ</w:t>
            </w:r>
            <w:bookmarkEnd w:id="14"/>
          </w:p>
        </w:tc>
      </w:tr>
      <w:tr w:rsidR="00D1712E" w:rsidRPr="009917A5" w14:paraId="6411EA32" w14:textId="77777777" w:rsidTr="00B0740B">
        <w:trPr>
          <w:trHeight w:val="242"/>
        </w:trPr>
        <w:tc>
          <w:tcPr>
            <w:tcW w:w="197" w:type="pct"/>
          </w:tcPr>
          <w:p w14:paraId="2016931D" w14:textId="53AF4254" w:rsidR="00D1712E" w:rsidRPr="009917A5" w:rsidRDefault="00D1712E" w:rsidP="00D40035">
            <w:pPr>
              <w:pStyle w:val="Odstavekseznama"/>
              <w:numPr>
                <w:ilvl w:val="0"/>
                <w:numId w:val="45"/>
              </w:numPr>
              <w:spacing w:line="276" w:lineRule="auto"/>
              <w:jc w:val="both"/>
              <w:rPr>
                <w:rFonts w:ascii="Arial" w:hAnsi="Arial" w:cs="Arial"/>
              </w:rPr>
            </w:pPr>
          </w:p>
        </w:tc>
        <w:tc>
          <w:tcPr>
            <w:tcW w:w="2727" w:type="pct"/>
          </w:tcPr>
          <w:p w14:paraId="1D1681A0" w14:textId="4B8068E8" w:rsidR="00D1712E" w:rsidRPr="009917A5" w:rsidRDefault="00D1712E" w:rsidP="00480185">
            <w:pPr>
              <w:rPr>
                <w:rFonts w:ascii="Arial" w:hAnsi="Arial" w:cs="Arial"/>
                <w:sz w:val="22"/>
                <w:szCs w:val="22"/>
              </w:rPr>
            </w:pPr>
            <w:bookmarkStart w:id="15" w:name="_Hlk125458717"/>
            <w:r w:rsidRPr="009917A5">
              <w:rPr>
                <w:rFonts w:ascii="Arial" w:hAnsi="Arial" w:cs="Arial"/>
                <w:sz w:val="22"/>
                <w:szCs w:val="22"/>
              </w:rPr>
              <w:t xml:space="preserve">Zagotoviti </w:t>
            </w:r>
            <w:r w:rsidR="002B3456" w:rsidRPr="009917A5">
              <w:rPr>
                <w:rFonts w:ascii="Arial" w:hAnsi="Arial" w:cs="Arial"/>
                <w:sz w:val="22"/>
                <w:szCs w:val="22"/>
              </w:rPr>
              <w:t>trajno</w:t>
            </w:r>
            <w:r w:rsidRPr="009917A5">
              <w:rPr>
                <w:rFonts w:ascii="Arial" w:hAnsi="Arial" w:cs="Arial"/>
                <w:sz w:val="22"/>
                <w:szCs w:val="22"/>
              </w:rPr>
              <w:t xml:space="preserve"> delovanje nacionalne 24/7 zaupne, anonimne, brezplačne telefonske linije za pomoč žrtvam vseh oblik nasilja nad ženskami (svetovanje, krizna podpor</w:t>
            </w:r>
            <w:r w:rsidR="000C57D6" w:rsidRPr="009917A5">
              <w:rPr>
                <w:rFonts w:ascii="Arial" w:hAnsi="Arial" w:cs="Arial"/>
                <w:sz w:val="22"/>
                <w:szCs w:val="22"/>
              </w:rPr>
              <w:t>a</w:t>
            </w:r>
            <w:r w:rsidRPr="009917A5">
              <w:rPr>
                <w:rFonts w:ascii="Arial" w:hAnsi="Arial" w:cs="Arial"/>
                <w:sz w:val="22"/>
                <w:szCs w:val="22"/>
              </w:rPr>
              <w:t xml:space="preserve"> in napotitev, ustrezno upoštevanje jezikovne ovire</w:t>
            </w:r>
            <w:r w:rsidR="00102A65" w:rsidRPr="009917A5">
              <w:rPr>
                <w:rFonts w:ascii="Arial" w:hAnsi="Arial" w:cs="Arial"/>
                <w:sz w:val="22"/>
                <w:szCs w:val="22"/>
              </w:rPr>
              <w:t>, zagotoviti kadrovsko krepitev</w:t>
            </w:r>
            <w:r w:rsidRPr="009917A5">
              <w:rPr>
                <w:rFonts w:ascii="Arial" w:hAnsi="Arial" w:cs="Arial"/>
                <w:sz w:val="22"/>
                <w:szCs w:val="22"/>
              </w:rPr>
              <w:t>)</w:t>
            </w:r>
            <w:r w:rsidR="000C57D6" w:rsidRPr="009917A5">
              <w:rPr>
                <w:rFonts w:ascii="Arial" w:hAnsi="Arial" w:cs="Arial"/>
                <w:sz w:val="22"/>
                <w:szCs w:val="22"/>
              </w:rPr>
              <w:t>.</w:t>
            </w:r>
            <w:bookmarkEnd w:id="15"/>
          </w:p>
        </w:tc>
        <w:tc>
          <w:tcPr>
            <w:tcW w:w="1456" w:type="pct"/>
          </w:tcPr>
          <w:p w14:paraId="0377928C" w14:textId="21BE1A84" w:rsidR="00D1712E" w:rsidRPr="009917A5" w:rsidRDefault="00D1712E" w:rsidP="00777BBF">
            <w:pPr>
              <w:spacing w:line="276" w:lineRule="auto"/>
              <w:jc w:val="both"/>
              <w:rPr>
                <w:rFonts w:ascii="Arial" w:hAnsi="Arial" w:cs="Arial"/>
                <w:sz w:val="22"/>
                <w:szCs w:val="22"/>
              </w:rPr>
            </w:pPr>
            <w:r w:rsidRPr="009917A5">
              <w:rPr>
                <w:rFonts w:ascii="Arial" w:hAnsi="Arial" w:cs="Arial"/>
                <w:sz w:val="22"/>
                <w:szCs w:val="22"/>
              </w:rPr>
              <w:t>Vzpostavljena trajna linija</w:t>
            </w:r>
          </w:p>
        </w:tc>
        <w:tc>
          <w:tcPr>
            <w:tcW w:w="620" w:type="pct"/>
          </w:tcPr>
          <w:p w14:paraId="1D3DB9E9" w14:textId="48C322D6" w:rsidR="00D1712E" w:rsidRPr="009917A5" w:rsidRDefault="00D1712E" w:rsidP="00777BBF">
            <w:pPr>
              <w:spacing w:line="276" w:lineRule="auto"/>
              <w:jc w:val="both"/>
              <w:rPr>
                <w:rFonts w:ascii="Arial" w:hAnsi="Arial" w:cs="Arial"/>
                <w:sz w:val="22"/>
                <w:szCs w:val="22"/>
              </w:rPr>
            </w:pPr>
            <w:r w:rsidRPr="009917A5">
              <w:rPr>
                <w:rFonts w:ascii="Arial" w:hAnsi="Arial" w:cs="Arial"/>
                <w:sz w:val="22"/>
                <w:szCs w:val="22"/>
              </w:rPr>
              <w:t>MDDSZ</w:t>
            </w:r>
          </w:p>
        </w:tc>
      </w:tr>
      <w:tr w:rsidR="00957EA3" w:rsidRPr="009917A5" w14:paraId="6945A7D8" w14:textId="77777777" w:rsidTr="00B0740B">
        <w:trPr>
          <w:trHeight w:val="242"/>
        </w:trPr>
        <w:tc>
          <w:tcPr>
            <w:tcW w:w="197" w:type="pct"/>
          </w:tcPr>
          <w:p w14:paraId="55912AC1" w14:textId="059080D6" w:rsidR="00957EA3" w:rsidRPr="009917A5" w:rsidRDefault="00957EA3" w:rsidP="00D40035">
            <w:pPr>
              <w:pStyle w:val="Odstavekseznama"/>
              <w:numPr>
                <w:ilvl w:val="0"/>
                <w:numId w:val="45"/>
              </w:numPr>
              <w:spacing w:line="276" w:lineRule="auto"/>
              <w:jc w:val="both"/>
              <w:rPr>
                <w:rFonts w:ascii="Arial" w:hAnsi="Arial" w:cs="Arial"/>
              </w:rPr>
            </w:pPr>
          </w:p>
        </w:tc>
        <w:tc>
          <w:tcPr>
            <w:tcW w:w="2727" w:type="pct"/>
          </w:tcPr>
          <w:p w14:paraId="3D220F85" w14:textId="37F55ACA" w:rsidR="00957EA3" w:rsidRPr="009917A5" w:rsidRDefault="00957EA3" w:rsidP="00480185">
            <w:pPr>
              <w:rPr>
                <w:rFonts w:ascii="Arial" w:hAnsi="Arial" w:cs="Arial"/>
                <w:sz w:val="22"/>
                <w:szCs w:val="22"/>
              </w:rPr>
            </w:pPr>
            <w:bookmarkStart w:id="16" w:name="_Hlk125458255"/>
            <w:r w:rsidRPr="009917A5">
              <w:rPr>
                <w:rFonts w:ascii="Arial" w:hAnsi="Arial" w:cs="Arial"/>
                <w:sz w:val="22"/>
                <w:szCs w:val="22"/>
              </w:rPr>
              <w:t>Vzpostavitev novega kriznega centra za otroke</w:t>
            </w:r>
            <w:r w:rsidR="000C57D6" w:rsidRPr="009917A5">
              <w:rPr>
                <w:rFonts w:ascii="Arial" w:hAnsi="Arial" w:cs="Arial"/>
                <w:sz w:val="22"/>
                <w:szCs w:val="22"/>
              </w:rPr>
              <w:t>.</w:t>
            </w:r>
            <w:bookmarkEnd w:id="16"/>
          </w:p>
        </w:tc>
        <w:tc>
          <w:tcPr>
            <w:tcW w:w="1456" w:type="pct"/>
          </w:tcPr>
          <w:p w14:paraId="5EBA4040" w14:textId="19165BE5" w:rsidR="00957EA3" w:rsidRPr="009917A5" w:rsidRDefault="00957EA3" w:rsidP="00777BBF">
            <w:pPr>
              <w:spacing w:line="276" w:lineRule="auto"/>
              <w:jc w:val="both"/>
              <w:rPr>
                <w:rFonts w:ascii="Arial" w:hAnsi="Arial" w:cs="Arial"/>
                <w:sz w:val="22"/>
                <w:szCs w:val="22"/>
              </w:rPr>
            </w:pPr>
            <w:r w:rsidRPr="009917A5">
              <w:rPr>
                <w:rFonts w:ascii="Arial" w:hAnsi="Arial" w:cs="Arial"/>
                <w:sz w:val="22"/>
                <w:szCs w:val="22"/>
              </w:rPr>
              <w:t>Vzpostavljen krizni center za otroke</w:t>
            </w:r>
          </w:p>
        </w:tc>
        <w:tc>
          <w:tcPr>
            <w:tcW w:w="620" w:type="pct"/>
          </w:tcPr>
          <w:p w14:paraId="2A3FB669" w14:textId="4B971797" w:rsidR="00957EA3" w:rsidRPr="009917A5" w:rsidRDefault="00957EA3" w:rsidP="00777BBF">
            <w:pPr>
              <w:spacing w:line="276" w:lineRule="auto"/>
              <w:jc w:val="both"/>
              <w:rPr>
                <w:rFonts w:ascii="Arial" w:hAnsi="Arial" w:cs="Arial"/>
                <w:sz w:val="22"/>
                <w:szCs w:val="22"/>
              </w:rPr>
            </w:pPr>
            <w:r w:rsidRPr="009917A5">
              <w:rPr>
                <w:rFonts w:ascii="Arial" w:hAnsi="Arial" w:cs="Arial"/>
                <w:sz w:val="22"/>
                <w:szCs w:val="22"/>
              </w:rPr>
              <w:t>MDDSZ</w:t>
            </w:r>
          </w:p>
        </w:tc>
      </w:tr>
      <w:tr w:rsidR="00EA5892" w:rsidRPr="009917A5" w14:paraId="00E1445D" w14:textId="77777777" w:rsidTr="00B0740B">
        <w:trPr>
          <w:trHeight w:val="242"/>
        </w:trPr>
        <w:tc>
          <w:tcPr>
            <w:tcW w:w="197" w:type="pct"/>
          </w:tcPr>
          <w:p w14:paraId="201ADAA6" w14:textId="77777777" w:rsidR="00EA5892" w:rsidRPr="009917A5" w:rsidRDefault="00EA5892" w:rsidP="00D40035">
            <w:pPr>
              <w:pStyle w:val="Odstavekseznama"/>
              <w:numPr>
                <w:ilvl w:val="0"/>
                <w:numId w:val="45"/>
              </w:numPr>
              <w:spacing w:line="276" w:lineRule="auto"/>
              <w:jc w:val="both"/>
              <w:rPr>
                <w:rFonts w:ascii="Arial" w:hAnsi="Arial" w:cs="Arial"/>
                <w:sz w:val="22"/>
                <w:szCs w:val="22"/>
              </w:rPr>
            </w:pPr>
          </w:p>
        </w:tc>
        <w:tc>
          <w:tcPr>
            <w:tcW w:w="2727" w:type="pct"/>
          </w:tcPr>
          <w:p w14:paraId="4142E7B9" w14:textId="2D9ED43D" w:rsidR="0030367A" w:rsidRPr="009917A5" w:rsidRDefault="00F71F16" w:rsidP="005648EB">
            <w:pPr>
              <w:rPr>
                <w:rFonts w:ascii="Arial" w:hAnsi="Arial" w:cs="Arial"/>
                <w:sz w:val="22"/>
                <w:szCs w:val="22"/>
              </w:rPr>
            </w:pPr>
            <w:bookmarkStart w:id="17" w:name="_Hlk125637756"/>
            <w:r w:rsidRPr="009917A5">
              <w:rPr>
                <w:rFonts w:ascii="Arial" w:hAnsi="Arial" w:cs="Arial"/>
                <w:sz w:val="22"/>
                <w:szCs w:val="22"/>
              </w:rPr>
              <w:t xml:space="preserve">Ponovna </w:t>
            </w:r>
            <w:r w:rsidR="00321F28" w:rsidRPr="009917A5">
              <w:rPr>
                <w:rFonts w:ascii="Arial" w:hAnsi="Arial" w:cs="Arial"/>
                <w:sz w:val="22"/>
                <w:szCs w:val="22"/>
              </w:rPr>
              <w:t>zagotovitev izvajanja kriznih namestitev za starejše žrtve nasilja in odrasle žrtve nasilja s posebnimi potrebami v domovih za starejše</w:t>
            </w:r>
            <w:r w:rsidR="00EA5892" w:rsidRPr="009917A5">
              <w:rPr>
                <w:rFonts w:ascii="Arial" w:hAnsi="Arial" w:cs="Arial"/>
                <w:sz w:val="22"/>
                <w:szCs w:val="22"/>
              </w:rPr>
              <w:t>.</w:t>
            </w:r>
            <w:bookmarkEnd w:id="17"/>
          </w:p>
        </w:tc>
        <w:tc>
          <w:tcPr>
            <w:tcW w:w="1456" w:type="pct"/>
          </w:tcPr>
          <w:p w14:paraId="3EC080BE" w14:textId="1B18E838" w:rsidR="00EA5892" w:rsidRPr="009917A5" w:rsidRDefault="00EA5892" w:rsidP="00777BBF">
            <w:pPr>
              <w:spacing w:line="276" w:lineRule="auto"/>
              <w:jc w:val="both"/>
              <w:rPr>
                <w:rFonts w:ascii="Arial" w:hAnsi="Arial" w:cs="Arial"/>
                <w:sz w:val="22"/>
                <w:szCs w:val="22"/>
              </w:rPr>
            </w:pPr>
            <w:r w:rsidRPr="009917A5">
              <w:rPr>
                <w:rFonts w:ascii="Arial" w:hAnsi="Arial" w:cs="Arial"/>
                <w:sz w:val="22"/>
                <w:szCs w:val="22"/>
              </w:rPr>
              <w:t>Število namestitev žrtev nasilja v domove za starejše (po letih)</w:t>
            </w:r>
          </w:p>
        </w:tc>
        <w:tc>
          <w:tcPr>
            <w:tcW w:w="620" w:type="pct"/>
          </w:tcPr>
          <w:p w14:paraId="7A17DF5F" w14:textId="2FABB056" w:rsidR="00EA5892" w:rsidRPr="009917A5" w:rsidRDefault="00EA5892" w:rsidP="00777BBF">
            <w:pPr>
              <w:spacing w:line="276" w:lineRule="auto"/>
              <w:jc w:val="both"/>
              <w:rPr>
                <w:rFonts w:ascii="Arial" w:hAnsi="Arial" w:cs="Arial"/>
                <w:sz w:val="22"/>
                <w:szCs w:val="22"/>
              </w:rPr>
            </w:pPr>
            <w:r w:rsidRPr="009917A5">
              <w:rPr>
                <w:rFonts w:ascii="Arial" w:hAnsi="Arial" w:cs="Arial"/>
                <w:sz w:val="22"/>
                <w:szCs w:val="22"/>
              </w:rPr>
              <w:t>MDDSZ</w:t>
            </w:r>
          </w:p>
        </w:tc>
      </w:tr>
      <w:tr w:rsidR="00102A65" w:rsidRPr="009917A5" w14:paraId="25191E68" w14:textId="77777777" w:rsidTr="00B0740B">
        <w:trPr>
          <w:trHeight w:val="242"/>
        </w:trPr>
        <w:tc>
          <w:tcPr>
            <w:tcW w:w="197" w:type="pct"/>
          </w:tcPr>
          <w:p w14:paraId="3E3220E4" w14:textId="77777777" w:rsidR="00102A65" w:rsidRPr="009917A5" w:rsidRDefault="00102A65" w:rsidP="00D40035">
            <w:pPr>
              <w:pStyle w:val="Odstavekseznama"/>
              <w:numPr>
                <w:ilvl w:val="0"/>
                <w:numId w:val="45"/>
              </w:numPr>
              <w:spacing w:line="276" w:lineRule="auto"/>
              <w:jc w:val="both"/>
              <w:rPr>
                <w:rFonts w:ascii="Arial" w:hAnsi="Arial" w:cs="Arial"/>
                <w:sz w:val="22"/>
                <w:szCs w:val="22"/>
              </w:rPr>
            </w:pPr>
            <w:bookmarkStart w:id="18" w:name="_Hlk125388520"/>
          </w:p>
        </w:tc>
        <w:tc>
          <w:tcPr>
            <w:tcW w:w="2727" w:type="pct"/>
          </w:tcPr>
          <w:p w14:paraId="2424ABDD" w14:textId="23638A30" w:rsidR="00102A65" w:rsidRPr="009917A5" w:rsidRDefault="00102A65" w:rsidP="00480185">
            <w:pPr>
              <w:rPr>
                <w:rFonts w:ascii="Arial" w:hAnsi="Arial" w:cs="Arial"/>
                <w:sz w:val="22"/>
                <w:szCs w:val="22"/>
              </w:rPr>
            </w:pPr>
            <w:r w:rsidRPr="009917A5">
              <w:rPr>
                <w:rFonts w:ascii="Arial" w:hAnsi="Arial" w:cs="Arial"/>
                <w:sz w:val="22"/>
                <w:szCs w:val="22"/>
              </w:rPr>
              <w:t xml:space="preserve">Razviti in zagotoviti financiranje programov za pomoč osebam </w:t>
            </w:r>
            <w:r w:rsidR="00CD1310" w:rsidRPr="009917A5">
              <w:rPr>
                <w:rFonts w:ascii="Arial" w:hAnsi="Arial" w:cs="Arial"/>
                <w:sz w:val="22"/>
                <w:szCs w:val="22"/>
              </w:rPr>
              <w:t xml:space="preserve">s težavami </w:t>
            </w:r>
            <w:r w:rsidRPr="009917A5">
              <w:rPr>
                <w:rFonts w:ascii="Arial" w:hAnsi="Arial" w:cs="Arial"/>
                <w:sz w:val="22"/>
                <w:szCs w:val="22"/>
              </w:rPr>
              <w:t xml:space="preserve">v duševnem zdravju – žrtvam nasilja, ki potrebujejo razširjeno strokovno pomoč z aktivnim in stalnim sodelovanjem zdravstvenih služb </w:t>
            </w:r>
            <w:r w:rsidR="00CD1310" w:rsidRPr="009917A5">
              <w:rPr>
                <w:rFonts w:ascii="Arial" w:hAnsi="Arial" w:cs="Arial"/>
                <w:sz w:val="22"/>
                <w:szCs w:val="22"/>
              </w:rPr>
              <w:t xml:space="preserve">(centri za duševno zdravje v sodelovanju s </w:t>
            </w:r>
            <w:r w:rsidR="005A5F90" w:rsidRPr="009917A5">
              <w:rPr>
                <w:rFonts w:ascii="Arial" w:hAnsi="Arial" w:cs="Arial"/>
                <w:sz w:val="22"/>
                <w:szCs w:val="22"/>
              </w:rPr>
              <w:t>socialnovarstvenimi programi</w:t>
            </w:r>
            <w:r w:rsidR="00CD1310" w:rsidRPr="009917A5">
              <w:rPr>
                <w:rFonts w:ascii="Arial" w:hAnsi="Arial" w:cs="Arial"/>
                <w:sz w:val="22"/>
                <w:szCs w:val="22"/>
              </w:rPr>
              <w:t>)</w:t>
            </w:r>
          </w:p>
        </w:tc>
        <w:tc>
          <w:tcPr>
            <w:tcW w:w="1456" w:type="pct"/>
          </w:tcPr>
          <w:p w14:paraId="2DE1F961" w14:textId="07DF9216" w:rsidR="00102A65" w:rsidRPr="009917A5" w:rsidRDefault="00CB6F40" w:rsidP="00777BBF">
            <w:pPr>
              <w:spacing w:line="276" w:lineRule="auto"/>
              <w:jc w:val="both"/>
              <w:rPr>
                <w:rFonts w:ascii="Arial" w:hAnsi="Arial" w:cs="Arial"/>
                <w:sz w:val="22"/>
                <w:szCs w:val="22"/>
              </w:rPr>
            </w:pPr>
            <w:r w:rsidRPr="009917A5">
              <w:rPr>
                <w:rFonts w:ascii="Arial" w:hAnsi="Arial" w:cs="Arial"/>
                <w:sz w:val="22"/>
                <w:szCs w:val="22"/>
              </w:rPr>
              <w:t>Navedba programov</w:t>
            </w:r>
          </w:p>
        </w:tc>
        <w:tc>
          <w:tcPr>
            <w:tcW w:w="620" w:type="pct"/>
          </w:tcPr>
          <w:p w14:paraId="535C2EE2" w14:textId="77777777" w:rsidR="00102A65" w:rsidRPr="009917A5" w:rsidRDefault="00CD1310" w:rsidP="00777BBF">
            <w:pPr>
              <w:spacing w:line="276" w:lineRule="auto"/>
              <w:jc w:val="both"/>
              <w:rPr>
                <w:rFonts w:ascii="Arial" w:hAnsi="Arial" w:cs="Arial"/>
                <w:sz w:val="22"/>
                <w:szCs w:val="22"/>
              </w:rPr>
            </w:pPr>
            <w:r w:rsidRPr="009917A5">
              <w:rPr>
                <w:rFonts w:ascii="Arial" w:hAnsi="Arial" w:cs="Arial"/>
                <w:sz w:val="22"/>
                <w:szCs w:val="22"/>
              </w:rPr>
              <w:t>MDDSZ</w:t>
            </w:r>
          </w:p>
          <w:p w14:paraId="5128CBA3" w14:textId="3D2DEDC9" w:rsidR="00CD1310" w:rsidRPr="009917A5" w:rsidRDefault="00CD1310" w:rsidP="00777BBF">
            <w:pPr>
              <w:spacing w:line="276" w:lineRule="auto"/>
              <w:jc w:val="both"/>
              <w:rPr>
                <w:rFonts w:ascii="Arial" w:hAnsi="Arial" w:cs="Arial"/>
                <w:sz w:val="22"/>
                <w:szCs w:val="22"/>
              </w:rPr>
            </w:pPr>
            <w:r w:rsidRPr="009917A5">
              <w:rPr>
                <w:rFonts w:ascii="Arial" w:hAnsi="Arial" w:cs="Arial"/>
                <w:sz w:val="22"/>
                <w:szCs w:val="22"/>
              </w:rPr>
              <w:t>MZ</w:t>
            </w:r>
          </w:p>
        </w:tc>
      </w:tr>
      <w:bookmarkEnd w:id="18"/>
      <w:tr w:rsidR="00CD1310" w:rsidRPr="009917A5" w14:paraId="506BA4C9" w14:textId="77777777" w:rsidTr="00B0740B">
        <w:trPr>
          <w:trHeight w:val="242"/>
        </w:trPr>
        <w:tc>
          <w:tcPr>
            <w:tcW w:w="197" w:type="pct"/>
          </w:tcPr>
          <w:p w14:paraId="20509770" w14:textId="77777777" w:rsidR="00CD1310" w:rsidRPr="009917A5" w:rsidRDefault="00CD1310" w:rsidP="00D40035">
            <w:pPr>
              <w:pStyle w:val="Odstavekseznama"/>
              <w:numPr>
                <w:ilvl w:val="0"/>
                <w:numId w:val="45"/>
              </w:numPr>
              <w:spacing w:line="276" w:lineRule="auto"/>
              <w:jc w:val="both"/>
              <w:rPr>
                <w:rFonts w:ascii="Arial" w:hAnsi="Arial" w:cs="Arial"/>
                <w:sz w:val="22"/>
                <w:szCs w:val="22"/>
              </w:rPr>
            </w:pPr>
          </w:p>
        </w:tc>
        <w:tc>
          <w:tcPr>
            <w:tcW w:w="2727" w:type="pct"/>
          </w:tcPr>
          <w:p w14:paraId="4ECE76B5" w14:textId="418E20DF" w:rsidR="00CD1310" w:rsidRPr="009917A5" w:rsidRDefault="00CD1310" w:rsidP="00480185">
            <w:pPr>
              <w:rPr>
                <w:rFonts w:ascii="Arial" w:hAnsi="Arial" w:cs="Arial"/>
                <w:sz w:val="22"/>
                <w:szCs w:val="22"/>
              </w:rPr>
            </w:pPr>
            <w:bookmarkStart w:id="19" w:name="_Hlk127814211"/>
            <w:r w:rsidRPr="009917A5">
              <w:rPr>
                <w:rFonts w:ascii="Arial" w:hAnsi="Arial" w:cs="Arial"/>
                <w:sz w:val="22"/>
                <w:szCs w:val="22"/>
              </w:rPr>
              <w:t>Zagotovitev bivalnih enot namenjenih začasnemu reševanju stanovanjskih potreb ranljivih ciljnih skupin.</w:t>
            </w:r>
            <w:bookmarkEnd w:id="19"/>
          </w:p>
        </w:tc>
        <w:tc>
          <w:tcPr>
            <w:tcW w:w="1456" w:type="pct"/>
          </w:tcPr>
          <w:p w14:paraId="61ACE17B" w14:textId="2A08CEE4" w:rsidR="00CD1310" w:rsidRPr="009917A5" w:rsidRDefault="00CD1310" w:rsidP="00777BBF">
            <w:pPr>
              <w:spacing w:line="276" w:lineRule="auto"/>
              <w:jc w:val="both"/>
              <w:rPr>
                <w:rFonts w:ascii="Arial" w:hAnsi="Arial" w:cs="Arial"/>
                <w:sz w:val="22"/>
                <w:szCs w:val="22"/>
              </w:rPr>
            </w:pPr>
            <w:r w:rsidRPr="009917A5">
              <w:rPr>
                <w:rFonts w:ascii="Arial" w:hAnsi="Arial" w:cs="Arial"/>
                <w:sz w:val="22"/>
                <w:szCs w:val="22"/>
              </w:rPr>
              <w:t>Število vzpostavljenih enot</w:t>
            </w:r>
          </w:p>
        </w:tc>
        <w:tc>
          <w:tcPr>
            <w:tcW w:w="620" w:type="pct"/>
          </w:tcPr>
          <w:p w14:paraId="405322D2" w14:textId="22E5F1E7" w:rsidR="00CD1310" w:rsidRPr="009917A5" w:rsidRDefault="00CD1310" w:rsidP="00777BBF">
            <w:pPr>
              <w:spacing w:line="276" w:lineRule="auto"/>
              <w:jc w:val="both"/>
              <w:rPr>
                <w:rFonts w:ascii="Arial" w:hAnsi="Arial" w:cs="Arial"/>
                <w:sz w:val="22"/>
                <w:szCs w:val="22"/>
              </w:rPr>
            </w:pPr>
            <w:r w:rsidRPr="009917A5">
              <w:rPr>
                <w:rFonts w:ascii="Arial" w:hAnsi="Arial" w:cs="Arial"/>
                <w:sz w:val="22"/>
                <w:szCs w:val="22"/>
              </w:rPr>
              <w:t>MDDSZ</w:t>
            </w:r>
          </w:p>
        </w:tc>
      </w:tr>
      <w:tr w:rsidR="007270A7" w:rsidRPr="009917A5" w14:paraId="1AE36B42" w14:textId="77777777" w:rsidTr="00B0740B">
        <w:trPr>
          <w:trHeight w:val="242"/>
        </w:trPr>
        <w:tc>
          <w:tcPr>
            <w:tcW w:w="197" w:type="pct"/>
          </w:tcPr>
          <w:p w14:paraId="72D2CAD9" w14:textId="77777777" w:rsidR="007270A7" w:rsidRPr="009917A5" w:rsidRDefault="007270A7" w:rsidP="007270A7">
            <w:pPr>
              <w:pStyle w:val="Odstavekseznama"/>
              <w:numPr>
                <w:ilvl w:val="0"/>
                <w:numId w:val="45"/>
              </w:numPr>
              <w:spacing w:line="276" w:lineRule="auto"/>
              <w:jc w:val="both"/>
              <w:rPr>
                <w:rFonts w:ascii="Arial" w:hAnsi="Arial" w:cs="Arial"/>
                <w:sz w:val="22"/>
                <w:szCs w:val="22"/>
              </w:rPr>
            </w:pPr>
          </w:p>
        </w:tc>
        <w:tc>
          <w:tcPr>
            <w:tcW w:w="2727" w:type="pct"/>
          </w:tcPr>
          <w:p w14:paraId="1BBCEE9B" w14:textId="1FD9B7BA" w:rsidR="007270A7" w:rsidRPr="009917A5" w:rsidRDefault="007270A7" w:rsidP="007270A7">
            <w:pPr>
              <w:rPr>
                <w:rFonts w:ascii="Arial" w:hAnsi="Arial" w:cs="Arial"/>
                <w:sz w:val="22"/>
                <w:szCs w:val="22"/>
              </w:rPr>
            </w:pPr>
            <w:r w:rsidRPr="009917A5">
              <w:rPr>
                <w:rFonts w:ascii="Arial" w:hAnsi="Arial" w:cs="Arial"/>
                <w:sz w:val="22"/>
                <w:szCs w:val="22"/>
              </w:rPr>
              <w:t>Vzpostavitev večnamenskih romskih centrov.</w:t>
            </w:r>
          </w:p>
        </w:tc>
        <w:tc>
          <w:tcPr>
            <w:tcW w:w="1456" w:type="pct"/>
          </w:tcPr>
          <w:p w14:paraId="3A1A68E1" w14:textId="53466331" w:rsidR="007270A7" w:rsidRPr="009917A5" w:rsidRDefault="007270A7" w:rsidP="007270A7">
            <w:pPr>
              <w:spacing w:line="276" w:lineRule="auto"/>
              <w:jc w:val="both"/>
              <w:rPr>
                <w:rFonts w:ascii="Arial" w:hAnsi="Arial" w:cs="Arial"/>
                <w:sz w:val="22"/>
                <w:szCs w:val="22"/>
              </w:rPr>
            </w:pPr>
            <w:r w:rsidRPr="009917A5">
              <w:rPr>
                <w:rFonts w:ascii="Arial" w:hAnsi="Arial" w:cs="Arial"/>
                <w:sz w:val="22"/>
                <w:szCs w:val="22"/>
              </w:rPr>
              <w:t>Vzpostavljeni večnamenski romski centri</w:t>
            </w:r>
          </w:p>
        </w:tc>
        <w:tc>
          <w:tcPr>
            <w:tcW w:w="620" w:type="pct"/>
          </w:tcPr>
          <w:p w14:paraId="269D72F1" w14:textId="77777777" w:rsidR="007270A7" w:rsidRPr="009917A5" w:rsidRDefault="007270A7" w:rsidP="007270A7">
            <w:pPr>
              <w:spacing w:line="276" w:lineRule="auto"/>
              <w:jc w:val="both"/>
              <w:rPr>
                <w:rFonts w:ascii="Arial" w:hAnsi="Arial" w:cs="Arial"/>
                <w:sz w:val="22"/>
                <w:szCs w:val="22"/>
              </w:rPr>
            </w:pPr>
            <w:r w:rsidRPr="009917A5">
              <w:rPr>
                <w:rFonts w:ascii="Arial" w:hAnsi="Arial" w:cs="Arial"/>
                <w:sz w:val="22"/>
                <w:szCs w:val="22"/>
              </w:rPr>
              <w:t>MDDSZ</w:t>
            </w:r>
          </w:p>
          <w:p w14:paraId="22365EE6" w14:textId="77777777" w:rsidR="007270A7" w:rsidRPr="009917A5" w:rsidRDefault="007270A7" w:rsidP="007270A7">
            <w:pPr>
              <w:spacing w:line="276" w:lineRule="auto"/>
              <w:jc w:val="both"/>
              <w:rPr>
                <w:rFonts w:ascii="Arial" w:hAnsi="Arial" w:cs="Arial"/>
                <w:sz w:val="22"/>
                <w:szCs w:val="22"/>
              </w:rPr>
            </w:pPr>
          </w:p>
        </w:tc>
      </w:tr>
      <w:tr w:rsidR="007270A7" w:rsidRPr="009917A5" w14:paraId="19A2F2ED" w14:textId="77777777" w:rsidTr="00B0740B">
        <w:trPr>
          <w:trHeight w:val="242"/>
        </w:trPr>
        <w:tc>
          <w:tcPr>
            <w:tcW w:w="197" w:type="pct"/>
          </w:tcPr>
          <w:p w14:paraId="1ACF05AE" w14:textId="77777777" w:rsidR="007270A7" w:rsidRPr="009917A5" w:rsidRDefault="007270A7" w:rsidP="007270A7">
            <w:pPr>
              <w:pStyle w:val="Odstavekseznama"/>
              <w:numPr>
                <w:ilvl w:val="0"/>
                <w:numId w:val="45"/>
              </w:numPr>
              <w:spacing w:line="276" w:lineRule="auto"/>
              <w:jc w:val="both"/>
              <w:rPr>
                <w:rFonts w:ascii="Arial" w:hAnsi="Arial" w:cs="Arial"/>
                <w:sz w:val="22"/>
                <w:szCs w:val="22"/>
              </w:rPr>
            </w:pPr>
          </w:p>
        </w:tc>
        <w:tc>
          <w:tcPr>
            <w:tcW w:w="2727" w:type="pct"/>
          </w:tcPr>
          <w:p w14:paraId="1319AFAB" w14:textId="03FB4A38" w:rsidR="007270A7" w:rsidRPr="009917A5" w:rsidRDefault="007270A7" w:rsidP="007270A7">
            <w:pPr>
              <w:rPr>
                <w:rFonts w:ascii="Arial" w:hAnsi="Arial" w:cs="Arial"/>
                <w:sz w:val="22"/>
                <w:szCs w:val="22"/>
              </w:rPr>
            </w:pPr>
            <w:r w:rsidRPr="009917A5">
              <w:rPr>
                <w:rFonts w:ascii="Arial" w:hAnsi="Arial" w:cs="Arial"/>
                <w:sz w:val="22"/>
                <w:szCs w:val="22"/>
              </w:rPr>
              <w:t>Vzpostavitev večgeneracijskih centrov, ki bodo v okviru svojega programa pokrivali tudi vsebino nasilja v družini in nasilja nad ženskami</w:t>
            </w:r>
          </w:p>
        </w:tc>
        <w:tc>
          <w:tcPr>
            <w:tcW w:w="1456" w:type="pct"/>
          </w:tcPr>
          <w:p w14:paraId="5B74E339" w14:textId="2255AEB7" w:rsidR="007270A7" w:rsidRPr="009917A5" w:rsidRDefault="007270A7" w:rsidP="007270A7">
            <w:pPr>
              <w:spacing w:line="276" w:lineRule="auto"/>
              <w:jc w:val="both"/>
              <w:rPr>
                <w:rFonts w:ascii="Arial" w:hAnsi="Arial" w:cs="Arial"/>
                <w:sz w:val="22"/>
                <w:szCs w:val="22"/>
              </w:rPr>
            </w:pPr>
            <w:r w:rsidRPr="009917A5">
              <w:rPr>
                <w:rFonts w:ascii="Arial" w:hAnsi="Arial" w:cs="Arial"/>
                <w:sz w:val="22"/>
                <w:szCs w:val="22"/>
              </w:rPr>
              <w:t>Vzpostavljeni večgeneracijski centri</w:t>
            </w:r>
          </w:p>
        </w:tc>
        <w:tc>
          <w:tcPr>
            <w:tcW w:w="620" w:type="pct"/>
          </w:tcPr>
          <w:p w14:paraId="7ACBF39D" w14:textId="77777777" w:rsidR="007270A7" w:rsidRPr="009917A5" w:rsidRDefault="007270A7" w:rsidP="007270A7">
            <w:pPr>
              <w:spacing w:line="276" w:lineRule="auto"/>
              <w:jc w:val="both"/>
              <w:rPr>
                <w:rFonts w:ascii="Arial" w:hAnsi="Arial" w:cs="Arial"/>
                <w:sz w:val="22"/>
                <w:szCs w:val="22"/>
              </w:rPr>
            </w:pPr>
            <w:r w:rsidRPr="009917A5">
              <w:rPr>
                <w:rFonts w:ascii="Arial" w:hAnsi="Arial" w:cs="Arial"/>
                <w:sz w:val="22"/>
                <w:szCs w:val="22"/>
              </w:rPr>
              <w:t>MDDSZ</w:t>
            </w:r>
          </w:p>
          <w:p w14:paraId="2E3DF313" w14:textId="77777777" w:rsidR="007270A7" w:rsidRPr="009917A5" w:rsidRDefault="007270A7" w:rsidP="007270A7">
            <w:pPr>
              <w:spacing w:line="276" w:lineRule="auto"/>
              <w:jc w:val="both"/>
              <w:rPr>
                <w:rFonts w:ascii="Arial" w:hAnsi="Arial" w:cs="Arial"/>
                <w:sz w:val="22"/>
                <w:szCs w:val="22"/>
              </w:rPr>
            </w:pPr>
          </w:p>
        </w:tc>
      </w:tr>
    </w:tbl>
    <w:p w14:paraId="27931E0B" w14:textId="77777777" w:rsidR="00FA5023" w:rsidRPr="009917A5" w:rsidRDefault="00FA5023" w:rsidP="00A74FDD">
      <w:pPr>
        <w:pStyle w:val="Naslov2"/>
        <w:spacing w:before="240" w:line="276" w:lineRule="auto"/>
        <w:jc w:val="both"/>
        <w:rPr>
          <w:rFonts w:ascii="Arial" w:hAnsi="Arial" w:cs="Arial"/>
          <w:sz w:val="22"/>
          <w:szCs w:val="22"/>
        </w:rPr>
        <w:sectPr w:rsidR="00FA5023" w:rsidRPr="009917A5" w:rsidSect="00480185">
          <w:pgSz w:w="16838" w:h="11906" w:orient="landscape"/>
          <w:pgMar w:top="1417" w:right="1417" w:bottom="1417" w:left="1417" w:header="708" w:footer="708" w:gutter="0"/>
          <w:cols w:space="708"/>
          <w:docGrid w:linePitch="360"/>
        </w:sectPr>
      </w:pPr>
    </w:p>
    <w:p w14:paraId="4A4E4242" w14:textId="331B55AA" w:rsidR="00AC7995" w:rsidRPr="009917A5" w:rsidRDefault="00AC7995" w:rsidP="00AC7995">
      <w:pPr>
        <w:pStyle w:val="Naslov2"/>
        <w:numPr>
          <w:ilvl w:val="1"/>
          <w:numId w:val="7"/>
        </w:numPr>
        <w:spacing w:before="240" w:line="276" w:lineRule="auto"/>
        <w:jc w:val="both"/>
        <w:rPr>
          <w:rFonts w:ascii="Arial" w:hAnsi="Arial" w:cs="Arial"/>
          <w:sz w:val="22"/>
          <w:szCs w:val="22"/>
        </w:rPr>
      </w:pPr>
      <w:bookmarkStart w:id="20" w:name="_Toc128640888"/>
      <w:r w:rsidRPr="009917A5">
        <w:rPr>
          <w:rFonts w:ascii="Arial" w:hAnsi="Arial" w:cs="Arial"/>
          <w:sz w:val="22"/>
          <w:szCs w:val="22"/>
        </w:rPr>
        <w:lastRenderedPageBreak/>
        <w:t xml:space="preserve">Izboljšana obravnava, položaj in zaščita žrtev nasilja v družini in </w:t>
      </w:r>
      <w:r w:rsidR="0090612A" w:rsidRPr="009917A5">
        <w:rPr>
          <w:rFonts w:ascii="Arial" w:hAnsi="Arial" w:cs="Arial"/>
          <w:sz w:val="22"/>
          <w:szCs w:val="22"/>
        </w:rPr>
        <w:t xml:space="preserve">nasilja </w:t>
      </w:r>
      <w:r w:rsidRPr="009917A5">
        <w:rPr>
          <w:rFonts w:ascii="Arial" w:hAnsi="Arial" w:cs="Arial"/>
          <w:sz w:val="22"/>
          <w:szCs w:val="22"/>
        </w:rPr>
        <w:t>nad ženskami</w:t>
      </w:r>
      <w:r w:rsidR="00C65194" w:rsidRPr="009917A5">
        <w:rPr>
          <w:rFonts w:ascii="Arial" w:hAnsi="Arial" w:cs="Arial"/>
          <w:sz w:val="22"/>
          <w:szCs w:val="22"/>
        </w:rPr>
        <w:t xml:space="preserve"> </w:t>
      </w:r>
      <w:r w:rsidRPr="009917A5">
        <w:rPr>
          <w:rFonts w:ascii="Arial" w:hAnsi="Arial" w:cs="Arial"/>
          <w:sz w:val="22"/>
          <w:szCs w:val="22"/>
        </w:rPr>
        <w:t>ter izboljšani postopki (prakse) urejanja te problematike</w:t>
      </w:r>
      <w:bookmarkEnd w:id="20"/>
    </w:p>
    <w:p w14:paraId="3750BA24" w14:textId="34CFBD9B" w:rsidR="00AC7995" w:rsidRPr="009917A5" w:rsidRDefault="00AC7995" w:rsidP="00AC7995">
      <w:pPr>
        <w:pStyle w:val="Odstavek"/>
        <w:spacing w:line="276" w:lineRule="auto"/>
        <w:rPr>
          <w:rFonts w:cs="Arial"/>
          <w:sz w:val="22"/>
          <w:szCs w:val="22"/>
          <w:lang w:val="sl-SI"/>
        </w:rPr>
      </w:pPr>
      <w:r w:rsidRPr="009917A5">
        <w:rPr>
          <w:rFonts w:cs="Arial"/>
          <w:sz w:val="22"/>
          <w:szCs w:val="22"/>
          <w:lang w:val="sl-SI"/>
        </w:rPr>
        <w:t xml:space="preserve">Slovenija je na področju izboljšanja obravnave, položaja in zaščite žrtev nasilja v družini in </w:t>
      </w:r>
      <w:r w:rsidR="0090612A" w:rsidRPr="009917A5">
        <w:rPr>
          <w:rFonts w:cs="Arial"/>
          <w:sz w:val="22"/>
          <w:szCs w:val="22"/>
          <w:lang w:val="sl-SI"/>
        </w:rPr>
        <w:t xml:space="preserve">nasilja </w:t>
      </w:r>
      <w:r w:rsidRPr="009917A5">
        <w:rPr>
          <w:rFonts w:cs="Arial"/>
          <w:sz w:val="22"/>
          <w:szCs w:val="22"/>
          <w:lang w:val="sl-SI"/>
        </w:rPr>
        <w:t>nad ženskami v zadnjem desetletnem obdobju naredila velik korak naprej. Sprejela in posodobila je ustrezno zakonodajo ter sprejela, ratificirala in implementirala vse pomembne deklaracije, konvencije in sporazume, ki urejajo omenjeno problematiko.</w:t>
      </w:r>
    </w:p>
    <w:p w14:paraId="2F01BA97" w14:textId="1516806E" w:rsidR="00AC7995" w:rsidRPr="009917A5" w:rsidRDefault="00AC7995" w:rsidP="00AC7995">
      <w:pPr>
        <w:pStyle w:val="Odstavek"/>
        <w:spacing w:line="276" w:lineRule="auto"/>
        <w:rPr>
          <w:rFonts w:cs="Arial"/>
          <w:sz w:val="22"/>
          <w:szCs w:val="22"/>
          <w:lang w:val="sl-SI"/>
        </w:rPr>
      </w:pPr>
      <w:r w:rsidRPr="009917A5">
        <w:rPr>
          <w:rFonts w:cs="Arial"/>
          <w:sz w:val="22"/>
          <w:szCs w:val="22"/>
          <w:lang w:val="sl-SI"/>
        </w:rPr>
        <w:t xml:space="preserve">Pomemben napredek na področju večje zaščite žrtev nasilja v družini predstavlja sprejet samostojen zakon, ki obravnava problematiko nasilja v družini – </w:t>
      </w:r>
      <w:r w:rsidR="00392BF3" w:rsidRPr="009917A5">
        <w:rPr>
          <w:rFonts w:cs="Arial"/>
          <w:sz w:val="22"/>
          <w:szCs w:val="22"/>
          <w:lang w:val="sl-SI"/>
        </w:rPr>
        <w:t>Zakon o preprečevanju nasilja v družini</w:t>
      </w:r>
      <w:r w:rsidRPr="009917A5">
        <w:rPr>
          <w:rFonts w:cs="Arial"/>
          <w:sz w:val="22"/>
          <w:szCs w:val="22"/>
          <w:lang w:val="sl-SI"/>
        </w:rPr>
        <w:t xml:space="preserve"> (2008), ki je bil oktobra 2016 tudi posodobljen. </w:t>
      </w:r>
      <w:r w:rsidR="00AF163B" w:rsidRPr="009917A5">
        <w:rPr>
          <w:rFonts w:cs="Arial"/>
          <w:sz w:val="22"/>
          <w:szCs w:val="22"/>
          <w:lang w:val="sl-SI"/>
        </w:rPr>
        <w:t>Novela</w:t>
      </w:r>
      <w:r w:rsidRPr="009917A5">
        <w:rPr>
          <w:rFonts w:cs="Arial"/>
          <w:sz w:val="22"/>
          <w:szCs w:val="22"/>
          <w:lang w:val="sl-SI"/>
        </w:rPr>
        <w:t xml:space="preserve"> je vključevala razmeroma veliko sprememb, kar ni neobičajno, saj je šlo za prvo posodobitev tega zakona. Navadno se namreč izkaže, da so prav prve posodobitve najobsežnejše, kajti šele po nekaj letih uporabe zakona se pokažejo pomanjkljivosti oziroma razkorak med določili in prakso/izvajanjem zakona. </w:t>
      </w:r>
    </w:p>
    <w:p w14:paraId="705FFF94" w14:textId="7D589F49" w:rsidR="00AC7995" w:rsidRPr="009917A5" w:rsidRDefault="00AC7995" w:rsidP="00AC7995">
      <w:pPr>
        <w:pStyle w:val="Odstavek"/>
        <w:spacing w:line="276" w:lineRule="auto"/>
        <w:rPr>
          <w:rFonts w:cs="Arial"/>
          <w:sz w:val="22"/>
          <w:szCs w:val="22"/>
          <w:lang w:val="sl-SI"/>
        </w:rPr>
      </w:pPr>
      <w:r w:rsidRPr="009917A5">
        <w:rPr>
          <w:rFonts w:cs="Arial"/>
          <w:sz w:val="22"/>
          <w:szCs w:val="22"/>
          <w:lang w:val="sl-SI"/>
        </w:rPr>
        <w:t xml:space="preserve">Spremembe so zadevale predvsem sledeča </w:t>
      </w:r>
      <w:r w:rsidRPr="009917A5">
        <w:rPr>
          <w:rFonts w:cs="Arial"/>
          <w:sz w:val="22"/>
          <w:szCs w:val="22"/>
        </w:rPr>
        <w:t>področja: dopolnitev opredelitve nasilja v družini</w:t>
      </w:r>
      <w:r w:rsidRPr="009917A5">
        <w:rPr>
          <w:rFonts w:cs="Arial"/>
          <w:sz w:val="22"/>
          <w:szCs w:val="22"/>
          <w:lang w:val="sl-SI"/>
        </w:rPr>
        <w:t xml:space="preserve"> (tako v smislu razširitve obstoječih definicij kot v smislu dodajanja novih oblik nasilja v družini, kot je npr. zalezovanje)</w:t>
      </w:r>
      <w:r w:rsidRPr="009917A5">
        <w:rPr>
          <w:rFonts w:cs="Arial"/>
          <w:sz w:val="22"/>
          <w:szCs w:val="22"/>
        </w:rPr>
        <w:t>, razširitev opredelitve družinskih članov</w:t>
      </w:r>
      <w:r w:rsidRPr="009917A5">
        <w:rPr>
          <w:rFonts w:cs="Arial"/>
          <w:sz w:val="22"/>
          <w:szCs w:val="22"/>
          <w:lang w:val="sl-SI"/>
        </w:rPr>
        <w:t xml:space="preserve"> (npr. </w:t>
      </w:r>
      <w:r w:rsidR="00AF163B" w:rsidRPr="009917A5">
        <w:rPr>
          <w:rFonts w:cs="Arial"/>
          <w:sz w:val="22"/>
          <w:szCs w:val="22"/>
          <w:lang w:val="sl-SI"/>
        </w:rPr>
        <w:t>dodale so</w:t>
      </w:r>
      <w:r w:rsidRPr="009917A5">
        <w:rPr>
          <w:rFonts w:cs="Arial"/>
          <w:sz w:val="22"/>
          <w:szCs w:val="22"/>
          <w:lang w:val="sl-SI"/>
        </w:rPr>
        <w:t xml:space="preserve"> se </w:t>
      </w:r>
      <w:r w:rsidRPr="009917A5">
        <w:rPr>
          <w:rFonts w:cs="Arial"/>
          <w:sz w:val="22"/>
          <w:szCs w:val="22"/>
        </w:rPr>
        <w:t>osebe, ki so v partnerskem razmerju, ne glede na to ali živijo v skupnem gospodinjstvu, novi partnerji družinskih članov</w:t>
      </w:r>
      <w:r w:rsidRPr="009917A5">
        <w:rPr>
          <w:rFonts w:cs="Arial"/>
          <w:sz w:val="22"/>
          <w:szCs w:val="22"/>
          <w:lang w:val="sl-SI"/>
        </w:rPr>
        <w:t>,</w:t>
      </w:r>
      <w:r w:rsidRPr="009917A5">
        <w:rPr>
          <w:rFonts w:cs="Arial"/>
          <w:sz w:val="22"/>
          <w:szCs w:val="22"/>
        </w:rPr>
        <w:t xml:space="preserve"> </w:t>
      </w:r>
      <w:r w:rsidRPr="009917A5">
        <w:rPr>
          <w:rFonts w:cs="Arial"/>
          <w:sz w:val="22"/>
          <w:szCs w:val="22"/>
          <w:lang w:val="sl-SI"/>
        </w:rPr>
        <w:t xml:space="preserve">tudi, </w:t>
      </w:r>
      <w:r w:rsidRPr="009917A5">
        <w:rPr>
          <w:rFonts w:cs="Arial"/>
          <w:sz w:val="22"/>
          <w:szCs w:val="22"/>
        </w:rPr>
        <w:t>če je razmerje ali skupnost že prenehala</w:t>
      </w:r>
      <w:r w:rsidRPr="009917A5">
        <w:rPr>
          <w:rFonts w:cs="Arial"/>
          <w:sz w:val="22"/>
          <w:szCs w:val="22"/>
          <w:lang w:val="sl-SI"/>
        </w:rPr>
        <w:t>)</w:t>
      </w:r>
      <w:r w:rsidRPr="009917A5">
        <w:rPr>
          <w:rFonts w:cs="Arial"/>
          <w:sz w:val="22"/>
          <w:szCs w:val="22"/>
        </w:rPr>
        <w:t xml:space="preserve">, </w:t>
      </w:r>
      <w:r w:rsidRPr="009917A5">
        <w:rPr>
          <w:rFonts w:cs="Arial"/>
          <w:sz w:val="22"/>
          <w:szCs w:val="22"/>
          <w:lang w:val="sl-SI"/>
        </w:rPr>
        <w:t xml:space="preserve">natančnejša določitev možnosti ukrepanja pristojnih organov (policije in sodišč), </w:t>
      </w:r>
      <w:r w:rsidRPr="009917A5">
        <w:rPr>
          <w:rFonts w:cs="Arial"/>
          <w:sz w:val="22"/>
          <w:szCs w:val="22"/>
        </w:rPr>
        <w:t>jasnejša ureditev postopkov policije in postopkov pred sodiščem</w:t>
      </w:r>
      <w:r w:rsidRPr="009917A5">
        <w:rPr>
          <w:rFonts w:cs="Arial"/>
          <w:sz w:val="22"/>
          <w:szCs w:val="22"/>
          <w:lang w:val="sl-SI"/>
        </w:rPr>
        <w:t>,</w:t>
      </w:r>
      <w:r w:rsidRPr="009917A5">
        <w:rPr>
          <w:rFonts w:cs="Arial"/>
          <w:sz w:val="22"/>
          <w:szCs w:val="22"/>
        </w:rPr>
        <w:t xml:space="preserve"> razširitev </w:t>
      </w:r>
      <w:r w:rsidRPr="009917A5">
        <w:rPr>
          <w:rFonts w:cs="Arial"/>
          <w:sz w:val="22"/>
          <w:szCs w:val="22"/>
          <w:lang w:val="sl-SI"/>
        </w:rPr>
        <w:t xml:space="preserve">nabora možnih </w:t>
      </w:r>
      <w:r w:rsidRPr="009917A5">
        <w:rPr>
          <w:rFonts w:cs="Arial"/>
          <w:sz w:val="22"/>
          <w:szCs w:val="22"/>
        </w:rPr>
        <w:t>ukrepov sodišč</w:t>
      </w:r>
      <w:r w:rsidRPr="009917A5">
        <w:rPr>
          <w:rFonts w:cs="Arial"/>
          <w:sz w:val="22"/>
          <w:szCs w:val="22"/>
          <w:lang w:val="sl-SI"/>
        </w:rPr>
        <w:t>,</w:t>
      </w:r>
      <w:r w:rsidRPr="009917A5">
        <w:rPr>
          <w:rFonts w:cs="Arial"/>
          <w:sz w:val="22"/>
          <w:szCs w:val="22"/>
        </w:rPr>
        <w:t xml:space="preserve"> zlasti takšnih za zaščito otrok (npr. prepoved izdaje osebnih dokumentov, prepoved prehoda državne meje z otrokom),</w:t>
      </w:r>
      <w:r w:rsidRPr="009917A5">
        <w:rPr>
          <w:rFonts w:cs="Arial"/>
          <w:sz w:val="22"/>
          <w:szCs w:val="22"/>
          <w:lang w:val="sl-SI"/>
        </w:rPr>
        <w:t xml:space="preserve"> podaljšanje trajanja nekaterih ukrepov, </w:t>
      </w:r>
      <w:r w:rsidRPr="009917A5">
        <w:rPr>
          <w:rFonts w:cs="Arial"/>
          <w:sz w:val="22"/>
          <w:szCs w:val="22"/>
        </w:rPr>
        <w:t xml:space="preserve">spremembe na področju prepustitve stanovanja v skupni uporabi, </w:t>
      </w:r>
      <w:r w:rsidRPr="009917A5">
        <w:rPr>
          <w:rFonts w:cs="Arial"/>
          <w:sz w:val="22"/>
          <w:szCs w:val="22"/>
          <w:lang w:val="sl-SI"/>
        </w:rPr>
        <w:t xml:space="preserve">eksplicitna </w:t>
      </w:r>
      <w:r w:rsidRPr="009917A5">
        <w:rPr>
          <w:rFonts w:cs="Arial"/>
          <w:sz w:val="22"/>
          <w:szCs w:val="22"/>
        </w:rPr>
        <w:t>prepoved telesnega kaznovanja otrok,</w:t>
      </w:r>
      <w:r w:rsidRPr="009917A5">
        <w:rPr>
          <w:rFonts w:cs="Arial"/>
          <w:sz w:val="22"/>
          <w:szCs w:val="22"/>
          <w:lang w:val="sl-SI"/>
        </w:rPr>
        <w:t xml:space="preserve"> dolžnost obvezne prijave suma nasilja</w:t>
      </w:r>
      <w:r w:rsidRPr="009917A5">
        <w:rPr>
          <w:rFonts w:cs="Arial"/>
          <w:sz w:val="22"/>
          <w:szCs w:val="22"/>
        </w:rPr>
        <w:t xml:space="preserve"> </w:t>
      </w:r>
      <w:r w:rsidRPr="009917A5">
        <w:rPr>
          <w:rFonts w:cs="Arial"/>
          <w:bCs/>
          <w:sz w:val="22"/>
          <w:szCs w:val="22"/>
        </w:rPr>
        <w:t>za osebe</w:t>
      </w:r>
      <w:r w:rsidRPr="009917A5">
        <w:rPr>
          <w:rFonts w:cs="Arial"/>
          <w:sz w:val="22"/>
          <w:szCs w:val="22"/>
        </w:rPr>
        <w:t>, ki zaradi osebnih okoliščin niso sposobne skrbeti zase</w:t>
      </w:r>
      <w:r w:rsidRPr="009917A5">
        <w:rPr>
          <w:rFonts w:cs="Arial"/>
          <w:sz w:val="22"/>
          <w:szCs w:val="22"/>
          <w:lang w:val="sl-SI"/>
        </w:rPr>
        <w:t xml:space="preserve">, spremembe na področju spremljevalca žrtve, oprostitev sodne takse (za žrtev) za vse postopke po </w:t>
      </w:r>
      <w:r w:rsidR="00392BF3" w:rsidRPr="009917A5">
        <w:rPr>
          <w:rFonts w:cs="Arial"/>
          <w:sz w:val="22"/>
          <w:szCs w:val="22"/>
          <w:lang w:val="sl-SI"/>
        </w:rPr>
        <w:t>Zakonu o preprečevanju nasilja v družini</w:t>
      </w:r>
      <w:r w:rsidRPr="009917A5">
        <w:rPr>
          <w:rFonts w:cs="Arial"/>
          <w:sz w:val="22"/>
          <w:szCs w:val="22"/>
          <w:lang w:val="sl-SI"/>
        </w:rPr>
        <w:t xml:space="preserve">, večje </w:t>
      </w:r>
      <w:r w:rsidRPr="009917A5">
        <w:rPr>
          <w:rFonts w:cs="Arial"/>
          <w:sz w:val="22"/>
          <w:szCs w:val="22"/>
        </w:rPr>
        <w:t>varovanj</w:t>
      </w:r>
      <w:r w:rsidR="00AF163B" w:rsidRPr="009917A5">
        <w:rPr>
          <w:rFonts w:cs="Arial"/>
          <w:sz w:val="22"/>
          <w:szCs w:val="22"/>
          <w:lang w:val="sl-SI"/>
        </w:rPr>
        <w:t>e</w:t>
      </w:r>
      <w:r w:rsidRPr="009917A5">
        <w:rPr>
          <w:rFonts w:cs="Arial"/>
          <w:sz w:val="22"/>
          <w:szCs w:val="22"/>
        </w:rPr>
        <w:t xml:space="preserve"> podatkov o žrtvi</w:t>
      </w:r>
      <w:r w:rsidRPr="009917A5">
        <w:rPr>
          <w:rFonts w:cs="Arial"/>
          <w:sz w:val="22"/>
          <w:szCs w:val="22"/>
          <w:lang w:val="sl-SI"/>
        </w:rPr>
        <w:t xml:space="preserve">, eksplicitna prepoved uporabe alternativnih oblik reševanja sporov v primerih nasilja v družini </w:t>
      </w:r>
      <w:r w:rsidRPr="009917A5">
        <w:rPr>
          <w:rFonts w:cs="Arial"/>
          <w:sz w:val="22"/>
          <w:szCs w:val="22"/>
        </w:rPr>
        <w:t xml:space="preserve">in </w:t>
      </w:r>
      <w:r w:rsidRPr="009917A5">
        <w:rPr>
          <w:rFonts w:cs="Arial"/>
          <w:sz w:val="22"/>
          <w:szCs w:val="22"/>
          <w:lang w:val="sl-SI"/>
        </w:rPr>
        <w:t xml:space="preserve">številne </w:t>
      </w:r>
      <w:r w:rsidRPr="009917A5">
        <w:rPr>
          <w:rFonts w:cs="Arial"/>
          <w:sz w:val="22"/>
          <w:szCs w:val="22"/>
        </w:rPr>
        <w:t>druge spremembe.</w:t>
      </w:r>
      <w:r w:rsidRPr="009917A5">
        <w:rPr>
          <w:rFonts w:cs="Arial"/>
          <w:sz w:val="22"/>
          <w:szCs w:val="22"/>
          <w:lang w:val="sl-SI"/>
        </w:rPr>
        <w:t xml:space="preserve"> Glavno vodilo vseh teh sprememb je bilo večja zaščita žrtev ter izboljšanje sistemske ureditve področja preprečevanja in boja proti nasilju v družini.</w:t>
      </w:r>
      <w:r w:rsidR="00C46D72" w:rsidRPr="009917A5">
        <w:rPr>
          <w:rFonts w:cs="Arial"/>
          <w:sz w:val="22"/>
          <w:szCs w:val="22"/>
          <w:lang w:val="sl-SI"/>
        </w:rPr>
        <w:t xml:space="preserve"> </w:t>
      </w:r>
    </w:p>
    <w:p w14:paraId="2DDCD0F8" w14:textId="1FF6F012" w:rsidR="00AC7995" w:rsidRPr="009917A5" w:rsidRDefault="00AC7995" w:rsidP="00826A14">
      <w:pPr>
        <w:pStyle w:val="Odstavek"/>
        <w:spacing w:line="276" w:lineRule="auto"/>
        <w:rPr>
          <w:rFonts w:cs="Arial"/>
          <w:sz w:val="22"/>
          <w:szCs w:val="22"/>
        </w:rPr>
      </w:pPr>
      <w:r w:rsidRPr="009917A5">
        <w:rPr>
          <w:rFonts w:cs="Arial"/>
          <w:sz w:val="22"/>
          <w:szCs w:val="22"/>
        </w:rPr>
        <w:t xml:space="preserve">V luči pomembnih mednarodnih dokumentov, ki posebno pozornost namenja žrtvam nasilja v družini in nasilja nad ženskami, </w:t>
      </w:r>
      <w:r w:rsidR="00760C00" w:rsidRPr="009917A5">
        <w:rPr>
          <w:rFonts w:cs="Arial"/>
          <w:sz w:val="22"/>
          <w:szCs w:val="22"/>
        </w:rPr>
        <w:t>smo že</w:t>
      </w:r>
      <w:r w:rsidRPr="009917A5">
        <w:rPr>
          <w:rFonts w:cs="Arial"/>
          <w:sz w:val="22"/>
          <w:szCs w:val="22"/>
        </w:rPr>
        <w:t xml:space="preserve"> izpostaviti Istanbulsko konvencijo, ki je prvi in hkrati najobsežnejši mednarodno pravni instrument, ki celovito določa obveznosti pogodbenic za preprečevanje nasilja nad ženskami, vključno z nasiljem v družini. Osnovni cilj konvencije je ustvariti Evropo brez nasilja nad ženskami in nasilja v družini. S sprejemom tega pomembnega mednarodnega dokumenta s področja varstva človekovih pravic in boja proti diskriminaciji žensk se je Slovenija pridružila skupini najnaprednejših držav, ki so konvencijo že ratificirale. S tem je pokazala svojo trdno zavezo, da naredi velik korak naprej pri preprečevanju nasilja nad ženskami in nasilja v družini. </w:t>
      </w:r>
      <w:r w:rsidR="00760C00" w:rsidRPr="009917A5">
        <w:rPr>
          <w:rFonts w:cs="Arial"/>
          <w:sz w:val="22"/>
          <w:szCs w:val="22"/>
        </w:rPr>
        <w:t>Aprila 2016 je bila</w:t>
      </w:r>
      <w:hyperlink r:id="rId12" w:history="1">
        <w:r w:rsidR="00760C00" w:rsidRPr="009917A5">
          <w:rPr>
            <w:rFonts w:cs="Arial"/>
            <w:sz w:val="22"/>
            <w:szCs w:val="22"/>
          </w:rPr>
          <w:t xml:space="preserve"> s sklepom vlade</w:t>
        </w:r>
      </w:hyperlink>
      <w:r w:rsidR="00760C00" w:rsidRPr="009917A5">
        <w:rPr>
          <w:rFonts w:cs="Arial"/>
          <w:sz w:val="22"/>
          <w:szCs w:val="22"/>
        </w:rPr>
        <w:t xml:space="preserve"> ustanovljena vladna Medresorska delovna skupina za spremljanje izvajanja Istanbulske konvencije. Medresorska delovna skupina je odgovorna za usklajevanje, izvajanje, spremljanje in vrednotenje politik in ukrepov za preprečevanje vseh oblik nasilja in boj proti njim, ki jih zajema področje Istanbulske konvencije.</w:t>
      </w:r>
      <w:r w:rsidRPr="009917A5">
        <w:rPr>
          <w:rFonts w:cs="Arial"/>
          <w:sz w:val="22"/>
          <w:szCs w:val="22"/>
        </w:rPr>
        <w:t xml:space="preserve"> </w:t>
      </w:r>
      <w:r w:rsidR="00D1712E" w:rsidRPr="009917A5">
        <w:rPr>
          <w:rFonts w:cs="Arial"/>
          <w:sz w:val="22"/>
          <w:szCs w:val="22"/>
        </w:rPr>
        <w:t xml:space="preserve">Svet Evrope je oktobra 2021 objavil prvo poročilo skupine GREVIO o uresničevanju določil Istanbulske konvencije v Republiki Sloveniji. </w:t>
      </w:r>
      <w:r w:rsidR="00826A14" w:rsidRPr="009917A5">
        <w:rPr>
          <w:rFonts w:cs="Arial"/>
          <w:sz w:val="22"/>
          <w:szCs w:val="22"/>
          <w:lang w:val="sl-SI"/>
        </w:rPr>
        <w:t xml:space="preserve">Predlogi </w:t>
      </w:r>
      <w:r w:rsidR="00D1712E" w:rsidRPr="009917A5">
        <w:rPr>
          <w:rFonts w:cs="Arial"/>
          <w:sz w:val="22"/>
          <w:szCs w:val="22"/>
          <w:lang w:val="sl-SI"/>
        </w:rPr>
        <w:t>priporočil</w:t>
      </w:r>
      <w:r w:rsidRPr="009917A5">
        <w:rPr>
          <w:rFonts w:cs="Arial"/>
          <w:sz w:val="22"/>
          <w:szCs w:val="22"/>
        </w:rPr>
        <w:t xml:space="preserve"> so ustrezno vključeni v pričujočo resolucijo.</w:t>
      </w:r>
    </w:p>
    <w:p w14:paraId="42B76E4B" w14:textId="77777777" w:rsidR="00760C00" w:rsidRPr="009917A5" w:rsidRDefault="00760C00" w:rsidP="00AC7995">
      <w:pPr>
        <w:pStyle w:val="Default"/>
        <w:spacing w:before="240" w:line="276" w:lineRule="auto"/>
        <w:ind w:firstLine="708"/>
        <w:jc w:val="both"/>
        <w:rPr>
          <w:rFonts w:ascii="Arial" w:hAnsi="Arial" w:cs="Arial"/>
          <w:sz w:val="22"/>
          <w:szCs w:val="22"/>
        </w:rPr>
      </w:pPr>
    </w:p>
    <w:p w14:paraId="06413355" w14:textId="29F247AA" w:rsidR="0056296E" w:rsidRPr="009917A5" w:rsidRDefault="00AC7995" w:rsidP="00B67211">
      <w:pPr>
        <w:spacing w:before="240" w:line="276" w:lineRule="auto"/>
        <w:ind w:firstLine="708"/>
        <w:jc w:val="both"/>
        <w:rPr>
          <w:rFonts w:ascii="Arial" w:hAnsi="Arial" w:cs="Arial"/>
          <w:color w:val="000000"/>
        </w:rPr>
      </w:pPr>
      <w:r w:rsidRPr="009917A5">
        <w:rPr>
          <w:rFonts w:ascii="Arial" w:hAnsi="Arial" w:cs="Arial"/>
          <w:color w:val="000000"/>
        </w:rPr>
        <w:t xml:space="preserve">Slovenija je v svoj pravni red implementirala tudi pomembno Direktivo </w:t>
      </w:r>
      <w:r w:rsidR="00586112" w:rsidRPr="009917A5">
        <w:rPr>
          <w:rFonts w:ascii="Arial" w:hAnsi="Arial" w:cs="Arial"/>
          <w:color w:val="000000"/>
        </w:rPr>
        <w:t>o pravicah žrtev</w:t>
      </w:r>
      <w:r w:rsidRPr="009917A5">
        <w:rPr>
          <w:rFonts w:ascii="Arial" w:hAnsi="Arial" w:cs="Arial"/>
          <w:color w:val="000000"/>
        </w:rPr>
        <w:t>, ki med drugim žrtvam kaznivih dejanj zagotavlja jasne pravice dostopa do informacij</w:t>
      </w:r>
      <w:r w:rsidR="00AF163B" w:rsidRPr="009917A5">
        <w:rPr>
          <w:rFonts w:ascii="Arial" w:hAnsi="Arial" w:cs="Arial"/>
          <w:color w:val="000000"/>
        </w:rPr>
        <w:t xml:space="preserve"> in</w:t>
      </w:r>
      <w:r w:rsidRPr="009917A5">
        <w:rPr>
          <w:rFonts w:ascii="Arial" w:hAnsi="Arial" w:cs="Arial"/>
          <w:color w:val="000000"/>
        </w:rPr>
        <w:t xml:space="preserve"> sodelovanja v kazenskem postopku ter prejemanja podpore in zaščite, prilagojene njihovim potrebam. Poleg tega zagotavlja opredelitev ranljivih žrtev, kot so otroci, žrtve posilstva ali </w:t>
      </w:r>
      <w:r w:rsidR="006626A8" w:rsidRPr="009917A5">
        <w:rPr>
          <w:rFonts w:ascii="Arial" w:hAnsi="Arial" w:cs="Arial"/>
          <w:color w:val="000000"/>
        </w:rPr>
        <w:t>osebe z ovirami</w:t>
      </w:r>
      <w:r w:rsidRPr="009917A5">
        <w:rPr>
          <w:rFonts w:ascii="Arial" w:hAnsi="Arial" w:cs="Arial"/>
          <w:color w:val="000000"/>
        </w:rPr>
        <w:t xml:space="preserve">, ki lahko med kazenskimi postopki prejmejo dodatno zaščito. </w:t>
      </w:r>
      <w:r w:rsidR="003E244F" w:rsidRPr="009917A5">
        <w:rPr>
          <w:rFonts w:ascii="Arial" w:hAnsi="Arial" w:cs="Arial"/>
          <w:color w:val="000000"/>
        </w:rPr>
        <w:t xml:space="preserve">Del </w:t>
      </w:r>
      <w:r w:rsidR="000669E3" w:rsidRPr="009917A5">
        <w:rPr>
          <w:rFonts w:ascii="Arial" w:hAnsi="Arial" w:cs="Arial"/>
          <w:color w:val="000000"/>
        </w:rPr>
        <w:t xml:space="preserve">Direktive o pravicah žrtev </w:t>
      </w:r>
      <w:r w:rsidR="00AF163B" w:rsidRPr="009917A5">
        <w:rPr>
          <w:rFonts w:ascii="Arial" w:hAnsi="Arial" w:cs="Arial"/>
          <w:color w:val="000000"/>
        </w:rPr>
        <w:t>je bil leta 2019 implementiran v</w:t>
      </w:r>
      <w:r w:rsidRPr="009917A5">
        <w:rPr>
          <w:rFonts w:ascii="Arial" w:hAnsi="Arial" w:cs="Arial"/>
          <w:color w:val="000000"/>
        </w:rPr>
        <w:t xml:space="preserve"> nov Zakon o spremembah in dopolnitvah Zakona o kazenskem postopku (ZKP-N)</w:t>
      </w:r>
      <w:r w:rsidR="0056296E" w:rsidRPr="009917A5">
        <w:rPr>
          <w:rFonts w:ascii="Arial" w:hAnsi="Arial" w:cs="Arial"/>
          <w:color w:val="000000"/>
        </w:rPr>
        <w:t xml:space="preserve">. Ob tem velja izpostaviti, da je ZKP že prej vključeval veliko število pravic in jamstev, ki jih predvideva </w:t>
      </w:r>
      <w:r w:rsidR="0040586C" w:rsidRPr="009917A5">
        <w:rPr>
          <w:rFonts w:ascii="Arial" w:hAnsi="Arial" w:cs="Arial"/>
          <w:color w:val="000000"/>
        </w:rPr>
        <w:t>omenjena</w:t>
      </w:r>
      <w:r w:rsidR="0056296E" w:rsidRPr="009917A5">
        <w:rPr>
          <w:rFonts w:ascii="Arial" w:hAnsi="Arial" w:cs="Arial"/>
          <w:color w:val="000000"/>
        </w:rPr>
        <w:t xml:space="preserve"> direktiva. Novela ZKP-N pa je na sistemski ravni uredila pravice in položaj žrtev v kazenskem postopku, in sicer tako z vidika obveščenost žrtve, varovanja njenih pravic, kot tudi zaščitnih ukrepov (novela ZKP-N posledično predstavlja najbolj obsežno spremembo ZKP od njegovega sprejema pa vse do danes). Med drugim je predvidela obzirno obravnavo žrtev, ki so ranljive, možnost spremstva </w:t>
      </w:r>
      <w:proofErr w:type="spellStart"/>
      <w:r w:rsidR="0056296E" w:rsidRPr="009917A5">
        <w:rPr>
          <w:rFonts w:ascii="Arial" w:hAnsi="Arial" w:cs="Arial"/>
          <w:color w:val="000000"/>
        </w:rPr>
        <w:t>t.i</w:t>
      </w:r>
      <w:proofErr w:type="spellEnd"/>
      <w:r w:rsidR="0056296E" w:rsidRPr="009917A5">
        <w:rPr>
          <w:rFonts w:ascii="Arial" w:hAnsi="Arial" w:cs="Arial"/>
          <w:color w:val="000000"/>
        </w:rPr>
        <w:t xml:space="preserve">. zaupne osebe v postopku, individualno oceno vsake žrtve (z vidika njene ogroženosti za maščevanje, ustrahovanje, sekundarno in ponovno </w:t>
      </w:r>
      <w:proofErr w:type="spellStart"/>
      <w:r w:rsidR="0056296E" w:rsidRPr="009917A5">
        <w:rPr>
          <w:rFonts w:ascii="Arial" w:hAnsi="Arial" w:cs="Arial"/>
          <w:color w:val="000000"/>
        </w:rPr>
        <w:t>viktimizacijo</w:t>
      </w:r>
      <w:proofErr w:type="spellEnd"/>
      <w:r w:rsidR="0056296E" w:rsidRPr="009917A5">
        <w:rPr>
          <w:rFonts w:ascii="Arial" w:hAnsi="Arial" w:cs="Arial"/>
          <w:color w:val="000000"/>
        </w:rPr>
        <w:t xml:space="preserve">), natančno je uredila informiranje žrtve (tako o njenih pravicah kot tudi o pobegu ali odpustu storilca iz pripora ali zapora), nadalje možnost zaslišanja iz </w:t>
      </w:r>
      <w:proofErr w:type="spellStart"/>
      <w:r w:rsidR="0056296E" w:rsidRPr="009917A5">
        <w:rPr>
          <w:rFonts w:ascii="Arial" w:hAnsi="Arial" w:cs="Arial"/>
          <w:color w:val="000000"/>
        </w:rPr>
        <w:t>t.i</w:t>
      </w:r>
      <w:proofErr w:type="spellEnd"/>
      <w:r w:rsidR="0056296E" w:rsidRPr="009917A5">
        <w:rPr>
          <w:rFonts w:ascii="Arial" w:hAnsi="Arial" w:cs="Arial"/>
          <w:color w:val="000000"/>
        </w:rPr>
        <w:t xml:space="preserve">. varne sobe itd. Po sprejemu omenjene novele je bila oblikovana </w:t>
      </w:r>
      <w:proofErr w:type="spellStart"/>
      <w:r w:rsidR="0056296E" w:rsidRPr="009917A5">
        <w:rPr>
          <w:rFonts w:ascii="Arial" w:hAnsi="Arial" w:cs="Arial"/>
          <w:color w:val="000000"/>
        </w:rPr>
        <w:t>t.i</w:t>
      </w:r>
      <w:proofErr w:type="spellEnd"/>
      <w:r w:rsidR="0056296E" w:rsidRPr="009917A5">
        <w:rPr>
          <w:rFonts w:ascii="Arial" w:hAnsi="Arial" w:cs="Arial"/>
          <w:color w:val="000000"/>
        </w:rPr>
        <w:t xml:space="preserve">. implementacijska skupina, v katero so bili vključeni vsi relevantni deležniki, vključno s predstavniki nevladnih organizacij in ki je med drugim oblikovala zloženko s pravicami žrtev kaznivih dejanj (natisnjena je bila v več jezikih) ter delovni pripomoček za oceno ogroženosti žrtev kaznivih dejanj zaradi ponovne in sekundarne </w:t>
      </w:r>
      <w:proofErr w:type="spellStart"/>
      <w:r w:rsidR="0056296E" w:rsidRPr="009917A5">
        <w:rPr>
          <w:rFonts w:ascii="Arial" w:hAnsi="Arial" w:cs="Arial"/>
          <w:color w:val="000000"/>
        </w:rPr>
        <w:t>viktimizacije</w:t>
      </w:r>
      <w:proofErr w:type="spellEnd"/>
      <w:r w:rsidR="0056296E" w:rsidRPr="009917A5">
        <w:rPr>
          <w:rFonts w:ascii="Arial" w:hAnsi="Arial" w:cs="Arial"/>
          <w:color w:val="000000"/>
        </w:rPr>
        <w:t xml:space="preserve">, maščevanja in ustrahovanja. Na največjih dveh sodiščih (v Ljubljani in Mariboru) sta se oblikovali posebni službi za pomoč in podporo žrtvam kaznivih dejanj, ki so udeleženci sodnih postopkov (največkrat kot priče). Z novelo ZKP-O  pa se je uredila še možnost zakritja osebnih podatkov žrtve v postopku. Ob tem velja omeniti, da je ZKP že prej urejal različne zaščitne ukrepe za žrtve (zaslišanje prek videokonference, </w:t>
      </w:r>
      <w:proofErr w:type="spellStart"/>
      <w:r w:rsidR="0056296E" w:rsidRPr="009917A5">
        <w:rPr>
          <w:rFonts w:ascii="Arial" w:hAnsi="Arial" w:cs="Arial"/>
          <w:color w:val="000000"/>
        </w:rPr>
        <w:t>anonimizacija</w:t>
      </w:r>
      <w:proofErr w:type="spellEnd"/>
      <w:r w:rsidR="0056296E" w:rsidRPr="009917A5">
        <w:rPr>
          <w:rFonts w:ascii="Arial" w:hAnsi="Arial" w:cs="Arial"/>
          <w:color w:val="000000"/>
        </w:rPr>
        <w:t xml:space="preserve"> priče itd.)</w:t>
      </w:r>
    </w:p>
    <w:p w14:paraId="5D4D0FA6" w14:textId="74A350FA" w:rsidR="008164D3" w:rsidRPr="009917A5" w:rsidRDefault="000669E3" w:rsidP="008164D3">
      <w:pPr>
        <w:spacing w:before="240" w:line="276" w:lineRule="auto"/>
        <w:ind w:firstLine="708"/>
        <w:jc w:val="both"/>
        <w:rPr>
          <w:rFonts w:ascii="Arial" w:hAnsi="Arial" w:cs="Arial"/>
          <w:color w:val="000000"/>
        </w:rPr>
      </w:pPr>
      <w:r w:rsidRPr="009917A5">
        <w:rPr>
          <w:rFonts w:ascii="Arial" w:hAnsi="Arial" w:cs="Arial"/>
          <w:color w:val="000000"/>
        </w:rPr>
        <w:t xml:space="preserve">Direktiva  o pravicah žrtev je bila implementirana tudi v novelo </w:t>
      </w:r>
      <w:r w:rsidR="00B67211" w:rsidRPr="009917A5">
        <w:rPr>
          <w:rFonts w:ascii="Arial" w:hAnsi="Arial" w:cs="Arial"/>
          <w:color w:val="000000"/>
        </w:rPr>
        <w:t xml:space="preserve">Zakona o socialnem varstvu. Zakon o spremembah in dopolnitvah Zakona o socialnem varstvu je vpeljal novo socialnovarstveno storitev </w:t>
      </w:r>
      <w:r w:rsidRPr="009917A5">
        <w:rPr>
          <w:rFonts w:ascii="Arial" w:hAnsi="Arial" w:cs="Arial"/>
          <w:color w:val="000000"/>
        </w:rPr>
        <w:t xml:space="preserve">- </w:t>
      </w:r>
      <w:r w:rsidR="00B67211" w:rsidRPr="009917A5">
        <w:rPr>
          <w:rFonts w:ascii="Arial" w:hAnsi="Arial" w:cs="Arial"/>
          <w:color w:val="000000"/>
        </w:rPr>
        <w:t xml:space="preserve">podpora žrtvam kaznivih dejanj, ki jo izvajajo </w:t>
      </w:r>
      <w:r w:rsidR="003E244F" w:rsidRPr="009917A5">
        <w:rPr>
          <w:rFonts w:ascii="Arial" w:hAnsi="Arial" w:cs="Arial"/>
          <w:color w:val="000000"/>
        </w:rPr>
        <w:t>CSD</w:t>
      </w:r>
      <w:r w:rsidR="00B67211" w:rsidRPr="009917A5">
        <w:rPr>
          <w:rFonts w:ascii="Arial" w:hAnsi="Arial" w:cs="Arial"/>
          <w:color w:val="000000"/>
        </w:rPr>
        <w:t xml:space="preserve">, in katere namen je zagotoviti, da žrtve kaznivih dejanj dobijo ustrezno podporo v obliki svetovanja, posredovanja informacij ter po potrebi ustrezno zaščito in specialistične storitve, če gre za žrtve iz posebej ranljivih skupin. S tem so se v slovenski pravni red prenesle določbe tistih členov </w:t>
      </w:r>
      <w:r w:rsidRPr="009917A5">
        <w:rPr>
          <w:rFonts w:ascii="Arial" w:hAnsi="Arial" w:cs="Arial"/>
          <w:color w:val="000000"/>
        </w:rPr>
        <w:t>Direktive o pravicah žrtev</w:t>
      </w:r>
      <w:r w:rsidR="00B67211" w:rsidRPr="009917A5">
        <w:rPr>
          <w:rFonts w:ascii="Arial" w:hAnsi="Arial" w:cs="Arial"/>
          <w:color w:val="000000"/>
        </w:rPr>
        <w:t xml:space="preserve">, s katerimi se vzpostavlja brezplačna in dostopna mreža podpore žrtvam kaznivih dejanj ter vpeljujejo storitve podpore v skladu s cilji in namenom </w:t>
      </w:r>
      <w:r w:rsidRPr="009917A5">
        <w:rPr>
          <w:rFonts w:ascii="Arial" w:hAnsi="Arial" w:cs="Arial"/>
          <w:color w:val="000000"/>
        </w:rPr>
        <w:t>Direktivo o pravicah žrtev</w:t>
      </w:r>
      <w:r w:rsidR="00B67211" w:rsidRPr="009917A5">
        <w:rPr>
          <w:rFonts w:ascii="Arial" w:hAnsi="Arial" w:cs="Arial"/>
          <w:color w:val="000000"/>
        </w:rPr>
        <w:t xml:space="preserve">, ne glede na to, ali je žrtev kaznivo dejanje prijavila ali ne. </w:t>
      </w:r>
      <w:r w:rsidRPr="009917A5">
        <w:rPr>
          <w:rFonts w:ascii="Arial" w:hAnsi="Arial" w:cs="Arial"/>
          <w:color w:val="000000"/>
        </w:rPr>
        <w:t xml:space="preserve">V </w:t>
      </w:r>
      <w:r w:rsidR="00B67211" w:rsidRPr="009917A5">
        <w:rPr>
          <w:rFonts w:ascii="Arial" w:hAnsi="Arial" w:cs="Arial"/>
          <w:color w:val="000000"/>
        </w:rPr>
        <w:t>Pravilnik</w:t>
      </w:r>
      <w:r w:rsidRPr="009917A5">
        <w:rPr>
          <w:rFonts w:ascii="Arial" w:hAnsi="Arial" w:cs="Arial"/>
          <w:color w:val="000000"/>
        </w:rPr>
        <w:t>u</w:t>
      </w:r>
      <w:r w:rsidR="00B67211" w:rsidRPr="009917A5">
        <w:rPr>
          <w:rFonts w:ascii="Arial" w:hAnsi="Arial" w:cs="Arial"/>
          <w:color w:val="000000"/>
        </w:rPr>
        <w:t xml:space="preserve"> o standardih in normativih socialnovarstvenih storitev</w:t>
      </w:r>
      <w:r w:rsidRPr="009917A5">
        <w:rPr>
          <w:rFonts w:ascii="Arial" w:hAnsi="Arial" w:cs="Arial"/>
          <w:color w:val="000000"/>
        </w:rPr>
        <w:t xml:space="preserve"> se je</w:t>
      </w:r>
      <w:r w:rsidR="00B67211" w:rsidRPr="009917A5">
        <w:rPr>
          <w:rFonts w:ascii="Arial" w:hAnsi="Arial" w:cs="Arial"/>
          <w:color w:val="000000"/>
        </w:rPr>
        <w:t xml:space="preserve"> opredelil standard in normativ izvajanja nove socialnovarstvene storitve </w:t>
      </w:r>
      <w:r w:rsidR="003E244F" w:rsidRPr="009917A5">
        <w:rPr>
          <w:rFonts w:ascii="Arial" w:hAnsi="Arial" w:cs="Arial"/>
          <w:color w:val="000000"/>
        </w:rPr>
        <w:t xml:space="preserve">- </w:t>
      </w:r>
      <w:r w:rsidR="00B67211" w:rsidRPr="009917A5">
        <w:rPr>
          <w:rFonts w:ascii="Arial" w:hAnsi="Arial" w:cs="Arial"/>
          <w:color w:val="000000"/>
        </w:rPr>
        <w:t>podpora žrtvam kaznivih dejanj. Spremenjen pa je bil tudi Pravilnik o sofinanciranju socialnovarstvenih programov, v katerem je bilo dodano novo področje sofinanciranja, in sicer specialistična podpora žrtvam kaznivih dejanj (če ni zagotovljena s preostalimi socialnovarstvenimi programi)</w:t>
      </w:r>
      <w:r w:rsidR="002565D7" w:rsidRPr="009917A5">
        <w:rPr>
          <w:rFonts w:ascii="Arial" w:hAnsi="Arial" w:cs="Arial"/>
          <w:color w:val="000000"/>
        </w:rPr>
        <w:t>,</w:t>
      </w:r>
      <w:r w:rsidR="002565D7" w:rsidRPr="009917A5">
        <w:t xml:space="preserve"> </w:t>
      </w:r>
      <w:r w:rsidR="002565D7" w:rsidRPr="009917A5">
        <w:rPr>
          <w:rFonts w:ascii="Arial" w:hAnsi="Arial" w:cs="Arial"/>
          <w:color w:val="000000"/>
        </w:rPr>
        <w:t xml:space="preserve">s tem se je omogočilo možnost razvoja socialnovarstvenih programov, namenjenim žrtvam kaznivih dejanj.  </w:t>
      </w:r>
    </w:p>
    <w:p w14:paraId="7116B370" w14:textId="17452B25" w:rsidR="00953B9B" w:rsidRPr="009917A5" w:rsidRDefault="009678FA" w:rsidP="003C7305">
      <w:pPr>
        <w:spacing w:before="240" w:line="276" w:lineRule="auto"/>
        <w:ind w:firstLine="708"/>
        <w:jc w:val="both"/>
        <w:rPr>
          <w:rFonts w:ascii="Arial" w:hAnsi="Arial" w:cs="Arial"/>
          <w:color w:val="000000"/>
        </w:rPr>
      </w:pPr>
      <w:r w:rsidRPr="009917A5">
        <w:rPr>
          <w:rFonts w:ascii="Arial" w:hAnsi="Arial" w:cs="Arial"/>
          <w:color w:val="000000"/>
        </w:rPr>
        <w:t xml:space="preserve">Če žrtve nasilja potrebujejo takojšen umik in namestitev v varno okolje, se žrtve (skupaj z otroki) namesti v krizni center za </w:t>
      </w:r>
      <w:r w:rsidR="00784197" w:rsidRPr="009917A5">
        <w:rPr>
          <w:rFonts w:ascii="Arial" w:hAnsi="Arial" w:cs="Arial"/>
          <w:color w:val="000000"/>
        </w:rPr>
        <w:t>odrasle</w:t>
      </w:r>
      <w:r w:rsidRPr="009917A5">
        <w:rPr>
          <w:rFonts w:ascii="Arial" w:hAnsi="Arial" w:cs="Arial"/>
          <w:color w:val="000000"/>
        </w:rPr>
        <w:t xml:space="preserve"> žrtve nasilja. Krizni center za </w:t>
      </w:r>
      <w:r w:rsidR="00784197" w:rsidRPr="009917A5">
        <w:rPr>
          <w:rFonts w:ascii="Arial" w:hAnsi="Arial" w:cs="Arial"/>
          <w:color w:val="000000"/>
        </w:rPr>
        <w:t>odrasle</w:t>
      </w:r>
      <w:r w:rsidRPr="009917A5">
        <w:rPr>
          <w:rFonts w:ascii="Arial" w:hAnsi="Arial" w:cs="Arial"/>
          <w:color w:val="000000"/>
        </w:rPr>
        <w:t xml:space="preserve"> žrtve nasilja omogoča kratkotrajno obliko bivanja (do treh tednov). Sprejem je mogoč vse dni v letu, 24 ur dnevno. Med bivanjem </w:t>
      </w:r>
      <w:r w:rsidR="00E16934" w:rsidRPr="009917A5">
        <w:rPr>
          <w:rFonts w:ascii="Arial" w:hAnsi="Arial" w:cs="Arial"/>
          <w:color w:val="000000"/>
        </w:rPr>
        <w:t>se žrtvi ponudit vključitev v programe, ki so zanje najbolj primerni,</w:t>
      </w:r>
      <w:r w:rsidRPr="009917A5">
        <w:rPr>
          <w:rFonts w:ascii="Arial" w:hAnsi="Arial" w:cs="Arial"/>
          <w:color w:val="000000"/>
        </w:rPr>
        <w:t xml:space="preserve"> se </w:t>
      </w:r>
      <w:r w:rsidRPr="009917A5">
        <w:rPr>
          <w:rFonts w:ascii="Arial" w:hAnsi="Arial" w:cs="Arial"/>
          <w:color w:val="000000"/>
        </w:rPr>
        <w:lastRenderedPageBreak/>
        <w:t>jim nudim varnost in prvo strokovno pomoč za začetek izstopa iz kroga nasilja.</w:t>
      </w:r>
      <w:r w:rsidR="00E37F5F" w:rsidRPr="009917A5">
        <w:rPr>
          <w:rFonts w:ascii="Arial" w:hAnsi="Arial" w:cs="Arial"/>
          <w:color w:val="000000"/>
        </w:rPr>
        <w:t xml:space="preserve"> V kolikor je žrtve nasilja otrok in je nujna takojšnja izločitev iz okolja v katerem bivajo, se otroka lahko namesti v krizni center </w:t>
      </w:r>
      <w:r w:rsidR="0083639E" w:rsidRPr="009917A5">
        <w:rPr>
          <w:rFonts w:ascii="Arial" w:hAnsi="Arial" w:cs="Arial"/>
          <w:color w:val="000000"/>
        </w:rPr>
        <w:t xml:space="preserve">za otroke (če je star do 6 let) ali krizni center </w:t>
      </w:r>
      <w:r w:rsidR="003C7305" w:rsidRPr="009917A5">
        <w:rPr>
          <w:rFonts w:ascii="Arial" w:hAnsi="Arial" w:cs="Arial"/>
          <w:color w:val="000000"/>
        </w:rPr>
        <w:t xml:space="preserve">za mlade. </w:t>
      </w:r>
    </w:p>
    <w:p w14:paraId="1F869777" w14:textId="317DB44A" w:rsidR="00AC7995" w:rsidRPr="009917A5" w:rsidRDefault="008164D3" w:rsidP="008164D3">
      <w:pPr>
        <w:spacing w:before="240" w:line="276" w:lineRule="auto"/>
        <w:ind w:firstLine="708"/>
        <w:jc w:val="both"/>
        <w:rPr>
          <w:rFonts w:ascii="Arial" w:hAnsi="Arial" w:cs="Arial"/>
          <w:color w:val="000000"/>
        </w:rPr>
      </w:pPr>
      <w:r w:rsidRPr="009917A5">
        <w:rPr>
          <w:rFonts w:ascii="Arial" w:hAnsi="Arial" w:cs="Arial"/>
          <w:color w:val="000000"/>
        </w:rPr>
        <w:t xml:space="preserve">Na področju podpore in zaščite žrtev nasilja v družini in nasilja nad ženskami nas čakajo še nekateri izzivi, in sicer: </w:t>
      </w:r>
      <w:r w:rsidR="00A03EDC" w:rsidRPr="009917A5">
        <w:rPr>
          <w:rFonts w:ascii="Arial" w:hAnsi="Arial" w:cs="Arial"/>
          <w:color w:val="000000"/>
        </w:rPr>
        <w:t xml:space="preserve">(1) </w:t>
      </w:r>
      <w:r w:rsidR="00AC7995" w:rsidRPr="009917A5">
        <w:rPr>
          <w:rFonts w:ascii="Arial" w:hAnsi="Arial" w:cs="Arial"/>
          <w:color w:val="000000"/>
        </w:rPr>
        <w:t xml:space="preserve">sistemska prenova kriznih centrov za </w:t>
      </w:r>
      <w:r w:rsidR="00784197" w:rsidRPr="009917A5">
        <w:rPr>
          <w:rFonts w:ascii="Arial" w:hAnsi="Arial" w:cs="Arial"/>
          <w:color w:val="000000"/>
        </w:rPr>
        <w:t>odr</w:t>
      </w:r>
      <w:r w:rsidR="0083639E" w:rsidRPr="009917A5">
        <w:rPr>
          <w:rFonts w:ascii="Arial" w:hAnsi="Arial" w:cs="Arial"/>
          <w:color w:val="000000"/>
        </w:rPr>
        <w:t>a</w:t>
      </w:r>
      <w:r w:rsidR="00784197" w:rsidRPr="009917A5">
        <w:rPr>
          <w:rFonts w:ascii="Arial" w:hAnsi="Arial" w:cs="Arial"/>
          <w:color w:val="000000"/>
        </w:rPr>
        <w:t>sle</w:t>
      </w:r>
      <w:r w:rsidR="00CD2109" w:rsidRPr="009917A5">
        <w:rPr>
          <w:rFonts w:ascii="Arial" w:hAnsi="Arial" w:cs="Arial"/>
          <w:color w:val="000000"/>
        </w:rPr>
        <w:t xml:space="preserve"> žrtve nasilja</w:t>
      </w:r>
      <w:r w:rsidR="0083639E" w:rsidRPr="009917A5">
        <w:rPr>
          <w:rFonts w:ascii="Arial" w:hAnsi="Arial" w:cs="Arial"/>
          <w:color w:val="000000"/>
        </w:rPr>
        <w:t xml:space="preserve">, kriznih centrov za otroke in </w:t>
      </w:r>
      <w:r w:rsidR="00AC7995" w:rsidRPr="009917A5">
        <w:rPr>
          <w:rFonts w:ascii="Arial" w:hAnsi="Arial" w:cs="Arial"/>
          <w:color w:val="000000"/>
        </w:rPr>
        <w:t>kriznih centrov za mlade. Slednji potrebujejo</w:t>
      </w:r>
      <w:r w:rsidR="00DB6756" w:rsidRPr="009917A5">
        <w:rPr>
          <w:rFonts w:ascii="Arial" w:hAnsi="Arial" w:cs="Arial"/>
          <w:color w:val="000000"/>
        </w:rPr>
        <w:t xml:space="preserve"> razširitev pooblastil za</w:t>
      </w:r>
      <w:r w:rsidR="00AC7995" w:rsidRPr="009917A5">
        <w:rPr>
          <w:rFonts w:ascii="Arial" w:hAnsi="Arial" w:cs="Arial"/>
          <w:color w:val="000000"/>
        </w:rPr>
        <w:t xml:space="preserve"> intenzivnejšo obravnavo in posebno zaščito</w:t>
      </w:r>
      <w:r w:rsidRPr="009917A5">
        <w:rPr>
          <w:rFonts w:ascii="Arial" w:hAnsi="Arial" w:cs="Arial"/>
          <w:color w:val="000000"/>
        </w:rPr>
        <w:t>;</w:t>
      </w:r>
      <w:r w:rsidR="00AC7995" w:rsidRPr="009917A5">
        <w:rPr>
          <w:rFonts w:ascii="Arial" w:hAnsi="Arial" w:cs="Arial"/>
          <w:color w:val="000000"/>
        </w:rPr>
        <w:t xml:space="preserve"> </w:t>
      </w:r>
      <w:r w:rsidR="00A03EDC" w:rsidRPr="009917A5">
        <w:rPr>
          <w:rFonts w:ascii="Arial" w:hAnsi="Arial" w:cs="Arial"/>
          <w:color w:val="000000"/>
        </w:rPr>
        <w:t xml:space="preserve">(2) </w:t>
      </w:r>
      <w:r w:rsidR="00AC7995" w:rsidRPr="009917A5">
        <w:rPr>
          <w:rFonts w:ascii="Arial" w:hAnsi="Arial" w:cs="Arial"/>
          <w:color w:val="000000"/>
        </w:rPr>
        <w:t xml:space="preserve">kaže </w:t>
      </w:r>
      <w:r w:rsidRPr="009917A5">
        <w:rPr>
          <w:rFonts w:ascii="Arial" w:hAnsi="Arial" w:cs="Arial"/>
          <w:color w:val="000000"/>
        </w:rPr>
        <w:t xml:space="preserve">se </w:t>
      </w:r>
      <w:r w:rsidR="00AC7995" w:rsidRPr="009917A5">
        <w:rPr>
          <w:rFonts w:ascii="Arial" w:hAnsi="Arial" w:cs="Arial"/>
          <w:color w:val="000000"/>
        </w:rPr>
        <w:t>potreba po prehodnih bivalnih enotah s strokovno podporo, ki bi bile v prehodnem obdobju namenjene žrtvam nasilja in njihovim otrokom po izteku bivanja v varnih hišah in kriznih centrih. Tovrsten program bi zaradi lažjega prehoda med organizirano obliko življenja ter povsem samostojnim življenjem prispeval k postopnemu osamosvajanju žrtev nasilja in njihovih otrok ter navajanju na novo življenje</w:t>
      </w:r>
      <w:r w:rsidRPr="009917A5">
        <w:rPr>
          <w:rFonts w:ascii="Arial" w:hAnsi="Arial" w:cs="Arial"/>
          <w:color w:val="000000"/>
        </w:rPr>
        <w:t xml:space="preserve">; </w:t>
      </w:r>
      <w:r w:rsidR="00A03EDC" w:rsidRPr="009917A5">
        <w:rPr>
          <w:rFonts w:ascii="Arial" w:hAnsi="Arial" w:cs="Arial"/>
          <w:color w:val="000000"/>
        </w:rPr>
        <w:t xml:space="preserve">(3) </w:t>
      </w:r>
      <w:r w:rsidR="00AC7995" w:rsidRPr="009917A5">
        <w:rPr>
          <w:rFonts w:ascii="Arial" w:hAnsi="Arial" w:cs="Arial"/>
          <w:color w:val="000000"/>
        </w:rPr>
        <w:t>eliminacij</w:t>
      </w:r>
      <w:r w:rsidRPr="009917A5">
        <w:rPr>
          <w:rFonts w:ascii="Arial" w:hAnsi="Arial" w:cs="Arial"/>
          <w:color w:val="000000"/>
        </w:rPr>
        <w:t>a</w:t>
      </w:r>
      <w:r w:rsidR="00AC7995" w:rsidRPr="009917A5">
        <w:rPr>
          <w:rFonts w:ascii="Arial" w:hAnsi="Arial" w:cs="Arial"/>
          <w:color w:val="000000"/>
        </w:rPr>
        <w:t xml:space="preserve"> sekundarne </w:t>
      </w:r>
      <w:proofErr w:type="spellStart"/>
      <w:r w:rsidR="00AC7995" w:rsidRPr="009917A5">
        <w:rPr>
          <w:rFonts w:ascii="Arial" w:hAnsi="Arial" w:cs="Arial"/>
          <w:color w:val="000000"/>
        </w:rPr>
        <w:t>viktimizacije</w:t>
      </w:r>
      <w:proofErr w:type="spellEnd"/>
      <w:r w:rsidR="00AC7995" w:rsidRPr="009917A5">
        <w:rPr>
          <w:rFonts w:ascii="Arial" w:hAnsi="Arial" w:cs="Arial"/>
          <w:color w:val="000000"/>
        </w:rPr>
        <w:t xml:space="preserve">, ki žrtve zaradi neprimerne obravnave v institucijah ter v družbi podvrže še dodatnemu trpljenju. </w:t>
      </w:r>
      <w:r w:rsidRPr="009917A5">
        <w:rPr>
          <w:rFonts w:ascii="Arial" w:hAnsi="Arial" w:cs="Arial"/>
          <w:color w:val="000000"/>
        </w:rPr>
        <w:t>Potrebno je</w:t>
      </w:r>
      <w:r w:rsidR="00AC7995" w:rsidRPr="009917A5">
        <w:rPr>
          <w:rFonts w:ascii="Arial" w:hAnsi="Arial" w:cs="Arial"/>
          <w:color w:val="000000"/>
        </w:rPr>
        <w:t xml:space="preserve"> zagotoviti še več pozornosti ustrezni podpori ter prijaznejšemu okolju in obravnavi v policijskih in sodnih postopkih</w:t>
      </w:r>
      <w:r w:rsidRPr="009917A5">
        <w:rPr>
          <w:rFonts w:ascii="Arial" w:hAnsi="Arial" w:cs="Arial"/>
          <w:color w:val="000000"/>
        </w:rPr>
        <w:t>;</w:t>
      </w:r>
      <w:r w:rsidR="00AC7995" w:rsidRPr="009917A5">
        <w:rPr>
          <w:rFonts w:ascii="Arial" w:hAnsi="Arial" w:cs="Arial"/>
          <w:color w:val="000000"/>
        </w:rPr>
        <w:t xml:space="preserve"> </w:t>
      </w:r>
      <w:r w:rsidR="00A03EDC" w:rsidRPr="009917A5">
        <w:rPr>
          <w:rFonts w:ascii="Arial" w:hAnsi="Arial" w:cs="Arial"/>
          <w:color w:val="000000"/>
        </w:rPr>
        <w:t xml:space="preserve">(4) </w:t>
      </w:r>
      <w:r w:rsidRPr="009917A5">
        <w:rPr>
          <w:rFonts w:ascii="Arial" w:hAnsi="Arial" w:cs="Arial"/>
          <w:color w:val="000000"/>
        </w:rPr>
        <w:t>potrebno je odpraviti dolge</w:t>
      </w:r>
      <w:r w:rsidR="00AC7995" w:rsidRPr="009917A5">
        <w:rPr>
          <w:rFonts w:ascii="Arial" w:hAnsi="Arial" w:cs="Arial"/>
          <w:color w:val="000000"/>
        </w:rPr>
        <w:t xml:space="preserve"> čakalne vrste za </w:t>
      </w:r>
      <w:r w:rsidR="00A03EDC" w:rsidRPr="009917A5">
        <w:rPr>
          <w:rFonts w:ascii="Arial" w:hAnsi="Arial" w:cs="Arial"/>
          <w:color w:val="000000"/>
        </w:rPr>
        <w:t>specialistične terapevtske</w:t>
      </w:r>
      <w:r w:rsidR="00AC7995" w:rsidRPr="009917A5">
        <w:rPr>
          <w:rFonts w:ascii="Arial" w:hAnsi="Arial" w:cs="Arial"/>
          <w:color w:val="000000"/>
        </w:rPr>
        <w:t xml:space="preserve"> obravnav</w:t>
      </w:r>
      <w:r w:rsidR="00A03EDC" w:rsidRPr="009917A5">
        <w:rPr>
          <w:rFonts w:ascii="Arial" w:hAnsi="Arial" w:cs="Arial"/>
          <w:color w:val="000000"/>
        </w:rPr>
        <w:t>e</w:t>
      </w:r>
      <w:r w:rsidR="001F652E" w:rsidRPr="009917A5">
        <w:rPr>
          <w:rFonts w:ascii="Arial" w:hAnsi="Arial" w:cs="Arial"/>
          <w:color w:val="000000"/>
        </w:rPr>
        <w:t xml:space="preserve"> za žrtve nasilja v družini in nad ženskami</w:t>
      </w:r>
      <w:r w:rsidR="00DD1F81" w:rsidRPr="009917A5">
        <w:rPr>
          <w:rFonts w:ascii="Arial" w:hAnsi="Arial" w:cs="Arial"/>
          <w:color w:val="000000"/>
        </w:rPr>
        <w:t xml:space="preserve">; (5) potrebno je zagotoviti celostno obravnavo žrtvi nasilja v jeziku, ki ga razume v vseh postopkih in socialnovarstvenih storitvah, vključno s postopki na </w:t>
      </w:r>
      <w:proofErr w:type="spellStart"/>
      <w:r w:rsidR="00DD1F81" w:rsidRPr="009917A5">
        <w:rPr>
          <w:rFonts w:ascii="Arial" w:hAnsi="Arial" w:cs="Arial"/>
          <w:color w:val="000000"/>
        </w:rPr>
        <w:t>CSDjih</w:t>
      </w:r>
      <w:proofErr w:type="spellEnd"/>
      <w:r w:rsidR="00DD1F81" w:rsidRPr="009917A5">
        <w:rPr>
          <w:rFonts w:ascii="Arial" w:hAnsi="Arial" w:cs="Arial"/>
          <w:color w:val="000000"/>
        </w:rPr>
        <w:t>, zdravstvenih ustanovah, namestitvenih programih in drugih institucijah</w:t>
      </w:r>
      <w:r w:rsidR="00AA5470" w:rsidRPr="009917A5">
        <w:rPr>
          <w:rFonts w:ascii="Arial" w:hAnsi="Arial" w:cs="Arial"/>
          <w:color w:val="000000"/>
        </w:rPr>
        <w:t>.</w:t>
      </w:r>
    </w:p>
    <w:p w14:paraId="3257580E" w14:textId="5C77DC48" w:rsidR="00D1712E" w:rsidRPr="009917A5" w:rsidRDefault="00D1712E" w:rsidP="008164D3">
      <w:pPr>
        <w:spacing w:before="240" w:line="276" w:lineRule="auto"/>
        <w:ind w:firstLine="708"/>
        <w:jc w:val="both"/>
        <w:rPr>
          <w:rFonts w:ascii="Arial" w:hAnsi="Arial" w:cs="Arial"/>
          <w:color w:val="000000"/>
        </w:rPr>
      </w:pPr>
      <w:r w:rsidRPr="009917A5">
        <w:rPr>
          <w:rFonts w:ascii="Arial" w:hAnsi="Arial" w:cs="Arial"/>
          <w:color w:val="000000"/>
        </w:rPr>
        <w:t>Med priporočili skupin</w:t>
      </w:r>
      <w:r w:rsidR="00851CFD" w:rsidRPr="009917A5">
        <w:rPr>
          <w:rFonts w:ascii="Arial" w:hAnsi="Arial" w:cs="Arial"/>
          <w:color w:val="000000"/>
        </w:rPr>
        <w:t>e</w:t>
      </w:r>
      <w:r w:rsidRPr="009917A5">
        <w:rPr>
          <w:rFonts w:ascii="Arial" w:hAnsi="Arial" w:cs="Arial"/>
          <w:color w:val="000000"/>
        </w:rPr>
        <w:t xml:space="preserve"> GREVIO je tudi, da naj se v intervencije CSD vključi pristop, ki upošteva spol, in tako obravnava posebne potrebe žrtev vseh oblik nasilja, ki jih zajema Istanbulska konvencija. </w:t>
      </w:r>
      <w:r w:rsidR="00527BE5" w:rsidRPr="009917A5">
        <w:rPr>
          <w:rFonts w:ascii="Arial" w:hAnsi="Arial" w:cs="Arial"/>
          <w:color w:val="000000"/>
        </w:rPr>
        <w:t>Vzpostaviti je potrebno</w:t>
      </w:r>
      <w:r w:rsidRPr="009917A5">
        <w:rPr>
          <w:rFonts w:ascii="Arial" w:hAnsi="Arial" w:cs="Arial"/>
          <w:color w:val="000000"/>
        </w:rPr>
        <w:t xml:space="preserve"> namensk</w:t>
      </w:r>
      <w:r w:rsidR="00527BE5" w:rsidRPr="009917A5">
        <w:rPr>
          <w:rFonts w:ascii="Arial" w:hAnsi="Arial" w:cs="Arial"/>
          <w:color w:val="000000"/>
        </w:rPr>
        <w:t>e</w:t>
      </w:r>
      <w:r w:rsidRPr="009917A5">
        <w:rPr>
          <w:rFonts w:ascii="Arial" w:hAnsi="Arial" w:cs="Arial"/>
          <w:color w:val="000000"/>
        </w:rPr>
        <w:t xml:space="preserve"> program</w:t>
      </w:r>
      <w:r w:rsidR="00527BE5" w:rsidRPr="009917A5">
        <w:rPr>
          <w:rFonts w:ascii="Arial" w:hAnsi="Arial" w:cs="Arial"/>
          <w:color w:val="000000"/>
        </w:rPr>
        <w:t>e</w:t>
      </w:r>
      <w:r w:rsidRPr="009917A5">
        <w:rPr>
          <w:rFonts w:ascii="Arial" w:hAnsi="Arial" w:cs="Arial"/>
          <w:color w:val="000000"/>
        </w:rPr>
        <w:t xml:space="preserve">, katerih cilj je </w:t>
      </w:r>
      <w:proofErr w:type="spellStart"/>
      <w:r w:rsidRPr="009917A5">
        <w:rPr>
          <w:rFonts w:ascii="Arial" w:hAnsi="Arial" w:cs="Arial"/>
          <w:color w:val="000000"/>
        </w:rPr>
        <w:t>opolnomočenje</w:t>
      </w:r>
      <w:proofErr w:type="spellEnd"/>
      <w:r w:rsidRPr="009917A5">
        <w:rPr>
          <w:rFonts w:ascii="Arial" w:hAnsi="Arial" w:cs="Arial"/>
          <w:color w:val="000000"/>
        </w:rPr>
        <w:t xml:space="preserve"> žrtev, vključno z ekonomsko neodvisnostjo, da se zagotovi njihovo okrevanje, kar bi moralo vključevati dolgoročne stanovanjske rešitve.</w:t>
      </w:r>
    </w:p>
    <w:p w14:paraId="096D7A57" w14:textId="5CC10AF1" w:rsidR="00AC7995" w:rsidRPr="009917A5" w:rsidRDefault="00AC7995" w:rsidP="00AC7995">
      <w:pPr>
        <w:pStyle w:val="Odstavek"/>
        <w:spacing w:line="276" w:lineRule="auto"/>
        <w:rPr>
          <w:rFonts w:eastAsiaTheme="minorHAnsi" w:cs="Arial"/>
          <w:color w:val="000000"/>
          <w:sz w:val="22"/>
          <w:szCs w:val="22"/>
          <w:lang w:val="sl-SI" w:eastAsia="en-US"/>
        </w:rPr>
      </w:pPr>
      <w:r w:rsidRPr="009917A5">
        <w:rPr>
          <w:rFonts w:eastAsiaTheme="minorHAnsi" w:cs="Arial"/>
          <w:color w:val="000000"/>
          <w:sz w:val="22"/>
          <w:szCs w:val="22"/>
          <w:lang w:val="sl-SI" w:eastAsia="en-US"/>
        </w:rPr>
        <w:t>Otroci, zaradi svoje odvisnosti od drugih, predstavljajo eno najbolj ranljivih skupin, zato jih je potrebno posebej zaščititi. To še posebej velja za področje nasilja, saj so posledice, ki jih nasilje pusti na otroku navadno izjemno hude in doživljenjske.</w:t>
      </w:r>
      <w:r w:rsidR="00CD24C1" w:rsidRPr="009917A5">
        <w:rPr>
          <w:rFonts w:eastAsiaTheme="minorHAnsi" w:cs="Arial"/>
          <w:color w:val="000000"/>
          <w:sz w:val="22"/>
          <w:szCs w:val="22"/>
          <w:lang w:val="sl-SI" w:eastAsia="en-US"/>
        </w:rPr>
        <w:t xml:space="preserve"> Tudi pri obravnavi nasilja nad otroki je potrebno zasledovati </w:t>
      </w:r>
      <w:proofErr w:type="spellStart"/>
      <w:r w:rsidR="00CD24C1" w:rsidRPr="009917A5">
        <w:rPr>
          <w:rFonts w:eastAsiaTheme="minorHAnsi" w:cs="Arial"/>
          <w:color w:val="000000"/>
          <w:sz w:val="22"/>
          <w:szCs w:val="22"/>
          <w:lang w:val="sl-SI" w:eastAsia="en-US"/>
        </w:rPr>
        <w:t>intersekcijski</w:t>
      </w:r>
      <w:proofErr w:type="spellEnd"/>
      <w:r w:rsidR="00CD24C1" w:rsidRPr="009917A5">
        <w:rPr>
          <w:rFonts w:eastAsiaTheme="minorHAnsi" w:cs="Arial"/>
          <w:color w:val="000000"/>
          <w:sz w:val="22"/>
          <w:szCs w:val="22"/>
          <w:lang w:val="sl-SI" w:eastAsia="en-US"/>
        </w:rPr>
        <w:t xml:space="preserve"> pristop, saj so otroci ter mladostniki in mladostnice </w:t>
      </w:r>
      <w:r w:rsidR="008617B1" w:rsidRPr="009917A5">
        <w:rPr>
          <w:rFonts w:eastAsiaTheme="minorHAnsi" w:cs="Arial"/>
          <w:color w:val="000000"/>
          <w:sz w:val="22"/>
          <w:szCs w:val="22"/>
          <w:lang w:val="sl-SI" w:eastAsia="en-US"/>
        </w:rPr>
        <w:t>različnih družbenih manjšin še posebej ranljiva skupina.</w:t>
      </w:r>
      <w:r w:rsidR="00D1712E" w:rsidRPr="009917A5">
        <w:rPr>
          <w:rFonts w:eastAsiaTheme="minorHAnsi" w:cs="Arial"/>
          <w:color w:val="000000"/>
          <w:sz w:val="22"/>
          <w:szCs w:val="22"/>
          <w:lang w:val="sl-SI" w:eastAsia="en-US"/>
        </w:rPr>
        <w:t xml:space="preserve"> V ta namen skupina GREVIO močno spodbuja slovenske organe, </w:t>
      </w:r>
      <w:r w:rsidR="00DF2261" w:rsidRPr="009917A5">
        <w:rPr>
          <w:rFonts w:eastAsiaTheme="minorHAnsi" w:cs="Arial"/>
          <w:color w:val="000000"/>
          <w:sz w:val="22"/>
          <w:szCs w:val="22"/>
          <w:lang w:val="sl-SI" w:eastAsia="en-US"/>
        </w:rPr>
        <w:t>da</w:t>
      </w:r>
      <w:r w:rsidR="00D1712E" w:rsidRPr="009917A5">
        <w:rPr>
          <w:rFonts w:eastAsiaTheme="minorHAnsi" w:cs="Arial"/>
          <w:color w:val="000000"/>
          <w:sz w:val="22"/>
          <w:szCs w:val="22"/>
          <w:lang w:val="sl-SI" w:eastAsia="en-US"/>
        </w:rPr>
        <w:t xml:space="preserve"> zagotovijo, da se pravno priznavanje škodljivih učinkov pričevanja nasilju enega od staršev proti drugemu ali kateri koli drugi obliki nasilja, zajeti v konvenciji, prevede v zagotavljanje ustreznega in starosti primernega svetovanja in podpore otroku, pa tudi v njihov dostop do zaščitnih ukrepov za zagotavljanje njihove varnosti</w:t>
      </w:r>
      <w:r w:rsidR="00DD1F81" w:rsidRPr="009917A5">
        <w:rPr>
          <w:rFonts w:eastAsiaTheme="minorHAnsi" w:cs="Arial"/>
          <w:color w:val="000000"/>
          <w:sz w:val="22"/>
          <w:szCs w:val="22"/>
          <w:lang w:val="sl-SI" w:eastAsia="en-US"/>
        </w:rPr>
        <w:t>, vključno z zagotavljanjem varnih stikov s tistim od staršev, ki povzroča nasilje.</w:t>
      </w:r>
    </w:p>
    <w:p w14:paraId="47FB015F" w14:textId="77777777" w:rsidR="00AC7995" w:rsidRPr="009917A5" w:rsidRDefault="00AC7995" w:rsidP="00AC7995">
      <w:pPr>
        <w:pStyle w:val="Odstavek"/>
        <w:spacing w:line="276" w:lineRule="auto"/>
        <w:rPr>
          <w:rFonts w:eastAsiaTheme="minorHAnsi" w:cs="Arial"/>
          <w:color w:val="000000"/>
          <w:sz w:val="22"/>
          <w:szCs w:val="22"/>
          <w:lang w:val="sl-SI" w:eastAsia="en-US"/>
        </w:rPr>
      </w:pPr>
      <w:r w:rsidRPr="009917A5">
        <w:rPr>
          <w:rFonts w:eastAsiaTheme="minorHAnsi" w:cs="Arial"/>
          <w:color w:val="000000"/>
          <w:sz w:val="22"/>
          <w:szCs w:val="22"/>
          <w:lang w:val="sl-SI" w:eastAsia="en-US"/>
        </w:rPr>
        <w:t>Slovenija je podpisnica Konvencije Združenih narodov o otrokovih pravicah in Konvencije Sveta Evrope o zaščiti otrok pred spolnim izkoriščanjem in spolno zlorabo. Prav tako se v Sloveniji uporabljajo evropske direktive o boju proti spolni zlorabi in spolnemu izkoriščanju otrok ter otroški pornografiji in o določitvi minimalnih standardov na področju pravic, podpore in zaščite žrtev kaznivih dejanj. S podpisom in sprejetjem teh dokumentov se je Slovenija tudi zavezala k vrednotam, načelom in postopkom, ki ščitijo interese otroka in se izvajajo na otrokom prijazen način.</w:t>
      </w:r>
    </w:p>
    <w:p w14:paraId="037061F9" w14:textId="509C5D28" w:rsidR="00AC7995" w:rsidRPr="009917A5" w:rsidRDefault="00AC7995" w:rsidP="00AC7995">
      <w:pPr>
        <w:pStyle w:val="Odstavek"/>
        <w:spacing w:line="276" w:lineRule="auto"/>
        <w:rPr>
          <w:rFonts w:eastAsiaTheme="minorHAnsi" w:cs="Arial"/>
          <w:color w:val="000000"/>
          <w:sz w:val="22"/>
          <w:szCs w:val="22"/>
          <w:lang w:val="sl-SI" w:eastAsia="en-US"/>
        </w:rPr>
      </w:pPr>
      <w:r w:rsidRPr="009917A5">
        <w:rPr>
          <w:rFonts w:eastAsiaTheme="minorHAnsi" w:cs="Arial"/>
          <w:color w:val="000000"/>
          <w:sz w:val="22"/>
          <w:szCs w:val="22"/>
          <w:lang w:val="sl-SI" w:eastAsia="en-US"/>
        </w:rPr>
        <w:t>Odbor ministrov Sveta Evrope za otrokom prijazno pravosodje je pripravil smernice (za pravosodne sisteme), ki zagotavljajo spoštovanje in učinkovito izvajanje vseh otrokovih pravic na najvišji možni ravni, upoštevajoč načela udeležbe otroka in raven otrokove stopnje zrelosti ter razumevanja okoliščin primera. Otrokom je torej potrebno</w:t>
      </w:r>
      <w:r w:rsidR="00D20D01" w:rsidRPr="009917A5">
        <w:rPr>
          <w:rFonts w:eastAsiaTheme="minorHAnsi" w:cs="Arial"/>
          <w:color w:val="000000"/>
          <w:sz w:val="22"/>
          <w:szCs w:val="22"/>
          <w:lang w:val="sl-SI" w:eastAsia="en-US"/>
        </w:rPr>
        <w:t xml:space="preserve"> v še večji meri</w:t>
      </w:r>
      <w:r w:rsidRPr="009917A5">
        <w:rPr>
          <w:rFonts w:eastAsiaTheme="minorHAnsi" w:cs="Arial"/>
          <w:color w:val="000000"/>
          <w:sz w:val="22"/>
          <w:szCs w:val="22"/>
          <w:lang w:val="sl-SI" w:eastAsia="en-US"/>
        </w:rPr>
        <w:t xml:space="preserve"> zagotoviti </w:t>
      </w:r>
      <w:r w:rsidRPr="009917A5">
        <w:rPr>
          <w:rFonts w:eastAsiaTheme="minorHAnsi" w:cs="Arial"/>
          <w:color w:val="000000"/>
          <w:sz w:val="22"/>
          <w:szCs w:val="22"/>
          <w:lang w:val="sl-SI" w:eastAsia="en-US"/>
        </w:rPr>
        <w:lastRenderedPageBreak/>
        <w:t xml:space="preserve">dostop do sodnega varstva in ustrezno obravnavanje v okviru postopkov - starosti primerno, hitro, vestno, prilagojeno in osredotočeno na pravice otrok. </w:t>
      </w:r>
      <w:r w:rsidR="00C8681C" w:rsidRPr="009917A5">
        <w:rPr>
          <w:rFonts w:eastAsiaTheme="minorHAnsi" w:cs="Arial"/>
          <w:color w:val="000000"/>
          <w:sz w:val="22"/>
          <w:szCs w:val="22"/>
          <w:lang w:val="sl-SI" w:eastAsia="en-US"/>
        </w:rPr>
        <w:t xml:space="preserve">Pri tem je potrebno subjektiviteto, možnosti presojanja in odločanja zase priznati tudi otrokom z </w:t>
      </w:r>
      <w:r w:rsidR="008E603E" w:rsidRPr="009917A5">
        <w:rPr>
          <w:rFonts w:eastAsiaTheme="minorHAnsi" w:cs="Arial"/>
          <w:color w:val="000000"/>
          <w:sz w:val="22"/>
          <w:szCs w:val="22"/>
          <w:lang w:val="sl-SI" w:eastAsia="en-US"/>
        </w:rPr>
        <w:t xml:space="preserve">oviranostmi. </w:t>
      </w:r>
      <w:r w:rsidRPr="009917A5">
        <w:rPr>
          <w:rFonts w:eastAsiaTheme="minorHAnsi" w:cs="Arial"/>
          <w:color w:val="000000"/>
          <w:sz w:val="22"/>
          <w:szCs w:val="22"/>
          <w:lang w:val="sl-SI" w:eastAsia="en-US"/>
        </w:rPr>
        <w:t xml:space="preserve">Ključno je spoštovanje pravic otrok, vključno s pravico do pravičnega postopka, do sodelovanja in razumevanja postopka in do spoštovanja zasebnega in družinskega življenja, integritete ter dostojanstva. </w:t>
      </w:r>
    </w:p>
    <w:p w14:paraId="124E163C" w14:textId="77777777" w:rsidR="006B4E66" w:rsidRPr="009917A5" w:rsidRDefault="00543D2D" w:rsidP="006B4E66">
      <w:pPr>
        <w:pStyle w:val="Odstavek"/>
        <w:spacing w:line="276" w:lineRule="auto"/>
        <w:rPr>
          <w:rFonts w:eastAsiaTheme="minorHAnsi" w:cs="Arial"/>
          <w:color w:val="000000"/>
          <w:sz w:val="22"/>
          <w:szCs w:val="22"/>
          <w:lang w:val="sl-SI" w:eastAsia="en-US"/>
        </w:rPr>
      </w:pPr>
      <w:r w:rsidRPr="009917A5">
        <w:rPr>
          <w:rFonts w:eastAsiaTheme="minorHAnsi" w:cs="Arial"/>
          <w:color w:val="000000"/>
          <w:sz w:val="22"/>
          <w:szCs w:val="22"/>
          <w:lang w:val="sl-SI" w:eastAsia="en-US"/>
        </w:rPr>
        <w:t>Z namenom večje zaščite otrok</w:t>
      </w:r>
      <w:r w:rsidR="0064275D" w:rsidRPr="009917A5">
        <w:rPr>
          <w:rFonts w:eastAsiaTheme="minorHAnsi" w:cs="Arial"/>
          <w:color w:val="000000"/>
          <w:sz w:val="22"/>
          <w:szCs w:val="22"/>
          <w:lang w:val="sl-SI" w:eastAsia="en-US"/>
        </w:rPr>
        <w:t xml:space="preserve"> žrtev nasilja</w:t>
      </w:r>
      <w:r w:rsidRPr="009917A5">
        <w:rPr>
          <w:rFonts w:eastAsiaTheme="minorHAnsi" w:cs="Arial"/>
          <w:color w:val="000000"/>
          <w:sz w:val="22"/>
          <w:szCs w:val="22"/>
          <w:lang w:val="sl-SI" w:eastAsia="en-US"/>
        </w:rPr>
        <w:t xml:space="preserve"> je Ministrstvo za pravosodje pripravilo Zakon o zaščiti otrok v kazenskem postopku in njihovi celostni obravnavi v hiši za otroke, ki je bil sprejet marca 2021. </w:t>
      </w:r>
      <w:r w:rsidR="0064275D" w:rsidRPr="009917A5">
        <w:rPr>
          <w:rFonts w:eastAsiaTheme="minorHAnsi" w:cs="Arial"/>
          <w:color w:val="000000"/>
          <w:sz w:val="22"/>
          <w:szCs w:val="22"/>
          <w:lang w:val="sl-SI" w:eastAsia="en-US"/>
        </w:rPr>
        <w:t>Glavni namen vzpostavitve Hiše za otroke je hitro</w:t>
      </w:r>
      <w:r w:rsidR="006B4E66" w:rsidRPr="009917A5">
        <w:rPr>
          <w:rFonts w:eastAsiaTheme="minorHAnsi" w:cs="Arial"/>
          <w:color w:val="000000"/>
          <w:sz w:val="22"/>
          <w:szCs w:val="22"/>
          <w:lang w:val="sl-SI" w:eastAsia="en-US"/>
        </w:rPr>
        <w:t xml:space="preserve"> in učinkovito</w:t>
      </w:r>
      <w:r w:rsidR="0064275D" w:rsidRPr="009917A5">
        <w:rPr>
          <w:rFonts w:eastAsiaTheme="minorHAnsi" w:cs="Arial"/>
          <w:color w:val="000000"/>
          <w:sz w:val="22"/>
          <w:szCs w:val="22"/>
          <w:lang w:val="sl-SI" w:eastAsia="en-US"/>
        </w:rPr>
        <w:t xml:space="preserve"> ukrepanje v nujnih primerih, izogib </w:t>
      </w:r>
      <w:r w:rsidR="006B4E66" w:rsidRPr="009917A5">
        <w:rPr>
          <w:rFonts w:eastAsiaTheme="minorHAnsi" w:cs="Arial"/>
          <w:color w:val="000000"/>
          <w:sz w:val="22"/>
          <w:szCs w:val="22"/>
          <w:lang w:val="sl-SI" w:eastAsia="en-US"/>
        </w:rPr>
        <w:t>vnovični</w:t>
      </w:r>
      <w:r w:rsidR="0064275D" w:rsidRPr="009917A5">
        <w:rPr>
          <w:rFonts w:eastAsiaTheme="minorHAnsi" w:cs="Arial"/>
          <w:color w:val="000000"/>
          <w:sz w:val="22"/>
          <w:szCs w:val="22"/>
          <w:lang w:val="sl-SI" w:eastAsia="en-US"/>
        </w:rPr>
        <w:t xml:space="preserve"> </w:t>
      </w:r>
      <w:proofErr w:type="spellStart"/>
      <w:r w:rsidR="0064275D" w:rsidRPr="009917A5">
        <w:rPr>
          <w:rFonts w:eastAsiaTheme="minorHAnsi" w:cs="Arial"/>
          <w:color w:val="000000"/>
          <w:sz w:val="22"/>
          <w:szCs w:val="22"/>
          <w:lang w:val="sl-SI" w:eastAsia="en-US"/>
        </w:rPr>
        <w:t>viktimizaciji</w:t>
      </w:r>
      <w:proofErr w:type="spellEnd"/>
      <w:r w:rsidR="0064275D" w:rsidRPr="009917A5">
        <w:rPr>
          <w:rFonts w:eastAsiaTheme="minorHAnsi" w:cs="Arial"/>
          <w:color w:val="000000"/>
          <w:sz w:val="22"/>
          <w:szCs w:val="22"/>
          <w:lang w:val="sl-SI" w:eastAsia="en-US"/>
        </w:rPr>
        <w:t xml:space="preserve"> otroka, pridobitev dokazov, ki so na sodišču priznani in zadostni, da otroka ni potrebno dodatno zasliševati ali ga pošiljati na dodatne zdravniške preiskave. Hiša za otroke je nepristranska institucija, ki na eni strani skrbi za to, da se forenzični intervju opravi na otroku prijazen način v otroku prijaznem okolju, ob prisotnosti podporne osebe, na drugi strani pa se zagotovi tudi pravica do obrambe domnevnega povzročitelja kaznivega dejanja. Ena izmed prednosti obravnave v Hiši za otroke je tudi ta, da ima žrtev zagotovljeno celostno psihološko podporo in svetovanje tudi po zaključku postopka, in sicer tako dolgo, kot je to potrebno. </w:t>
      </w:r>
    </w:p>
    <w:p w14:paraId="668DB3A0" w14:textId="27F08BBA" w:rsidR="00AC7995" w:rsidRPr="009917A5" w:rsidRDefault="00AC7995" w:rsidP="006B4E66">
      <w:pPr>
        <w:pStyle w:val="Odstavek"/>
        <w:spacing w:line="276" w:lineRule="auto"/>
        <w:rPr>
          <w:rFonts w:eastAsiaTheme="minorHAnsi" w:cs="Arial"/>
          <w:color w:val="000000"/>
          <w:sz w:val="22"/>
          <w:szCs w:val="22"/>
          <w:lang w:val="sl-SI" w:eastAsia="en-US"/>
        </w:rPr>
      </w:pPr>
      <w:r w:rsidRPr="009917A5">
        <w:rPr>
          <w:rFonts w:eastAsiaTheme="minorHAnsi" w:cs="Arial"/>
          <w:color w:val="000000"/>
          <w:sz w:val="22"/>
          <w:szCs w:val="22"/>
          <w:lang w:val="sl-SI" w:eastAsia="en-US"/>
        </w:rPr>
        <w:t xml:space="preserve">Vse pozitivne spremembe, ki so se zgodile v zadnjih letih na tem področju že prispevajo k večji zaščiti žrtev </w:t>
      </w:r>
      <w:r w:rsidR="006B4E66" w:rsidRPr="009917A5">
        <w:rPr>
          <w:rFonts w:eastAsiaTheme="minorHAnsi" w:cs="Arial"/>
          <w:color w:val="000000"/>
          <w:sz w:val="22"/>
          <w:szCs w:val="22"/>
          <w:lang w:val="sl-SI" w:eastAsia="en-US"/>
        </w:rPr>
        <w:t>nasilja v družini in nasilja nad ženskami</w:t>
      </w:r>
      <w:r w:rsidRPr="009917A5">
        <w:rPr>
          <w:rFonts w:eastAsiaTheme="minorHAnsi" w:cs="Arial"/>
          <w:color w:val="000000"/>
          <w:sz w:val="22"/>
          <w:szCs w:val="22"/>
          <w:lang w:val="sl-SI" w:eastAsia="en-US"/>
        </w:rPr>
        <w:t xml:space="preserve"> ter izboljšani obravnavi in položaju le-teh. Kljub temu pa ostaja še veliko prostora za izboljšave. Nekatere sistemske in druge pomanjkljivosti bodo odpravljene z realizacijo ukrepov te resolucije.</w:t>
      </w:r>
    </w:p>
    <w:p w14:paraId="7FB348DE" w14:textId="6E5A8AC9" w:rsidR="00E55D0C" w:rsidRPr="009917A5" w:rsidRDefault="00E55D0C" w:rsidP="00AC7995">
      <w:pPr>
        <w:pStyle w:val="Odstavek"/>
        <w:spacing w:line="276" w:lineRule="auto"/>
        <w:rPr>
          <w:rFonts w:eastAsiaTheme="minorHAnsi" w:cs="Arial"/>
          <w:color w:val="000000"/>
          <w:sz w:val="22"/>
          <w:szCs w:val="22"/>
          <w:lang w:val="sl-SI" w:eastAsia="en-US"/>
        </w:rPr>
      </w:pPr>
    </w:p>
    <w:p w14:paraId="228B2726" w14:textId="1C0D8206" w:rsidR="00E55D0C" w:rsidRPr="009917A5" w:rsidRDefault="00E55D0C" w:rsidP="00AC7995">
      <w:pPr>
        <w:pStyle w:val="Odstavek"/>
        <w:spacing w:line="276" w:lineRule="auto"/>
        <w:rPr>
          <w:rFonts w:eastAsiaTheme="minorHAnsi" w:cs="Arial"/>
          <w:color w:val="000000"/>
          <w:sz w:val="22"/>
          <w:szCs w:val="22"/>
          <w:lang w:val="sl-SI" w:eastAsia="en-US"/>
        </w:rPr>
      </w:pPr>
    </w:p>
    <w:p w14:paraId="6D46FE11" w14:textId="77777777" w:rsidR="00FA5023" w:rsidRPr="009917A5" w:rsidRDefault="00FA5023" w:rsidP="00FA5023">
      <w:pPr>
        <w:pStyle w:val="Odstavek"/>
        <w:spacing w:line="276" w:lineRule="auto"/>
        <w:ind w:firstLine="0"/>
        <w:rPr>
          <w:rFonts w:eastAsiaTheme="minorHAnsi" w:cs="Arial"/>
          <w:color w:val="000000"/>
          <w:sz w:val="22"/>
          <w:szCs w:val="22"/>
          <w:lang w:val="sl-SI" w:eastAsia="en-US"/>
        </w:rPr>
        <w:sectPr w:rsidR="00FA5023" w:rsidRPr="009917A5" w:rsidSect="00FA5023">
          <w:pgSz w:w="11906" w:h="16838"/>
          <w:pgMar w:top="1417" w:right="1417" w:bottom="1417" w:left="1417" w:header="708" w:footer="708" w:gutter="0"/>
          <w:cols w:space="708"/>
          <w:docGrid w:linePitch="360"/>
        </w:sectPr>
      </w:pPr>
    </w:p>
    <w:tbl>
      <w:tblPr>
        <w:tblStyle w:val="Tabelamrea"/>
        <w:tblW w:w="5000" w:type="pct"/>
        <w:tblLook w:val="04A0" w:firstRow="1" w:lastRow="0" w:firstColumn="1" w:lastColumn="0" w:noHBand="0" w:noVBand="1"/>
      </w:tblPr>
      <w:tblGrid>
        <w:gridCol w:w="523"/>
        <w:gridCol w:w="7834"/>
        <w:gridCol w:w="3969"/>
        <w:gridCol w:w="1668"/>
      </w:tblGrid>
      <w:tr w:rsidR="00AC7995" w:rsidRPr="009917A5" w14:paraId="55444478" w14:textId="77777777" w:rsidTr="00AC5806">
        <w:trPr>
          <w:trHeight w:val="258"/>
        </w:trPr>
        <w:tc>
          <w:tcPr>
            <w:tcW w:w="5000" w:type="pct"/>
            <w:gridSpan w:val="4"/>
            <w:shd w:val="clear" w:color="auto" w:fill="BDD6EE" w:themeFill="accent1" w:themeFillTint="66"/>
          </w:tcPr>
          <w:p w14:paraId="50285F53" w14:textId="6625DCBE" w:rsidR="00AC7995" w:rsidRPr="009917A5" w:rsidRDefault="00AC7995" w:rsidP="00AC7995">
            <w:pPr>
              <w:pStyle w:val="Odstavekseznama"/>
              <w:numPr>
                <w:ilvl w:val="0"/>
                <w:numId w:val="26"/>
              </w:numPr>
              <w:shd w:val="clear" w:color="auto" w:fill="BDD6EE" w:themeFill="accent1" w:themeFillTint="66"/>
              <w:spacing w:before="240" w:line="276" w:lineRule="auto"/>
              <w:ind w:left="643"/>
              <w:jc w:val="both"/>
              <w:rPr>
                <w:rFonts w:ascii="Arial" w:hAnsi="Arial" w:cs="Arial"/>
                <w:b/>
                <w:i/>
                <w:sz w:val="22"/>
                <w:szCs w:val="22"/>
              </w:rPr>
            </w:pPr>
            <w:bookmarkStart w:id="21" w:name="_Hlk125446891"/>
            <w:bookmarkStart w:id="22" w:name="_Hlk125446957"/>
            <w:r w:rsidRPr="009917A5">
              <w:rPr>
                <w:rFonts w:ascii="Arial" w:hAnsi="Arial" w:cs="Arial"/>
                <w:b/>
                <w:i/>
                <w:sz w:val="22"/>
                <w:szCs w:val="22"/>
              </w:rPr>
              <w:lastRenderedPageBreak/>
              <w:t xml:space="preserve">CILJ: Izboljšana obravnava, položaj in zaščita žrtev nasilja v družini in </w:t>
            </w:r>
            <w:r w:rsidR="0090612A" w:rsidRPr="009917A5">
              <w:rPr>
                <w:rFonts w:ascii="Arial" w:hAnsi="Arial" w:cs="Arial"/>
                <w:b/>
                <w:i/>
                <w:sz w:val="22"/>
                <w:szCs w:val="22"/>
              </w:rPr>
              <w:t xml:space="preserve">nasilja </w:t>
            </w:r>
            <w:r w:rsidRPr="009917A5">
              <w:rPr>
                <w:rFonts w:ascii="Arial" w:hAnsi="Arial" w:cs="Arial"/>
                <w:b/>
                <w:i/>
                <w:sz w:val="22"/>
                <w:szCs w:val="22"/>
              </w:rPr>
              <w:t>nad ženskami ter izboljšani postopki (prakse) urejanja te problematike</w:t>
            </w:r>
          </w:p>
          <w:p w14:paraId="37DDDBC1" w14:textId="77777777" w:rsidR="00AC7995" w:rsidRPr="009917A5" w:rsidRDefault="00AC7995" w:rsidP="00AC5806">
            <w:pPr>
              <w:spacing w:before="240" w:line="276" w:lineRule="auto"/>
              <w:jc w:val="both"/>
              <w:rPr>
                <w:rFonts w:ascii="Arial" w:hAnsi="Arial" w:cs="Arial"/>
                <w:b/>
                <w:i/>
                <w:sz w:val="22"/>
                <w:szCs w:val="22"/>
              </w:rPr>
            </w:pPr>
          </w:p>
        </w:tc>
      </w:tr>
      <w:bookmarkEnd w:id="21"/>
      <w:tr w:rsidR="00AC7995" w:rsidRPr="009917A5" w14:paraId="75F84B7A" w14:textId="77777777" w:rsidTr="00AC5806">
        <w:trPr>
          <w:trHeight w:val="258"/>
        </w:trPr>
        <w:tc>
          <w:tcPr>
            <w:tcW w:w="187" w:type="pct"/>
            <w:shd w:val="clear" w:color="auto" w:fill="BFBFBF" w:themeFill="background1" w:themeFillShade="BF"/>
          </w:tcPr>
          <w:p w14:paraId="370382C4" w14:textId="77777777" w:rsidR="00AC7995" w:rsidRPr="009917A5" w:rsidRDefault="00AC7995" w:rsidP="00AC5806">
            <w:pPr>
              <w:spacing w:before="240" w:line="276" w:lineRule="auto"/>
              <w:jc w:val="both"/>
              <w:rPr>
                <w:rFonts w:ascii="Arial" w:hAnsi="Arial" w:cs="Arial"/>
                <w:i/>
                <w:sz w:val="22"/>
                <w:szCs w:val="22"/>
              </w:rPr>
            </w:pPr>
          </w:p>
        </w:tc>
        <w:tc>
          <w:tcPr>
            <w:tcW w:w="2799" w:type="pct"/>
            <w:shd w:val="clear" w:color="auto" w:fill="BFBFBF" w:themeFill="background1" w:themeFillShade="BF"/>
          </w:tcPr>
          <w:p w14:paraId="1CBC6482" w14:textId="77777777" w:rsidR="00AC7995" w:rsidRPr="009917A5" w:rsidRDefault="00AC7995" w:rsidP="00AC5806">
            <w:pPr>
              <w:spacing w:before="240" w:line="276" w:lineRule="auto"/>
              <w:jc w:val="both"/>
              <w:rPr>
                <w:rFonts w:ascii="Arial" w:hAnsi="Arial" w:cs="Arial"/>
                <w:sz w:val="22"/>
                <w:szCs w:val="22"/>
              </w:rPr>
            </w:pPr>
            <w:r w:rsidRPr="009917A5">
              <w:rPr>
                <w:rFonts w:ascii="Arial" w:hAnsi="Arial" w:cs="Arial"/>
                <w:i/>
                <w:sz w:val="22"/>
                <w:szCs w:val="22"/>
              </w:rPr>
              <w:t>Ukrep/ukrepi</w:t>
            </w:r>
          </w:p>
        </w:tc>
        <w:tc>
          <w:tcPr>
            <w:tcW w:w="1418" w:type="pct"/>
            <w:shd w:val="clear" w:color="auto" w:fill="BFBFBF" w:themeFill="background1" w:themeFillShade="BF"/>
          </w:tcPr>
          <w:p w14:paraId="026897C3" w14:textId="77777777" w:rsidR="00AC7995" w:rsidRPr="009917A5" w:rsidRDefault="00AC7995" w:rsidP="00AC5806">
            <w:pPr>
              <w:spacing w:before="240" w:line="276" w:lineRule="auto"/>
              <w:jc w:val="both"/>
              <w:rPr>
                <w:rFonts w:ascii="Arial" w:hAnsi="Arial" w:cs="Arial"/>
                <w:sz w:val="22"/>
                <w:szCs w:val="22"/>
              </w:rPr>
            </w:pPr>
            <w:r w:rsidRPr="009917A5">
              <w:rPr>
                <w:rFonts w:ascii="Arial" w:hAnsi="Arial" w:cs="Arial"/>
                <w:i/>
                <w:sz w:val="22"/>
                <w:szCs w:val="22"/>
              </w:rPr>
              <w:t>Kazalnik/kazalniki</w:t>
            </w:r>
          </w:p>
        </w:tc>
        <w:tc>
          <w:tcPr>
            <w:tcW w:w="596" w:type="pct"/>
            <w:shd w:val="clear" w:color="auto" w:fill="BFBFBF" w:themeFill="background1" w:themeFillShade="BF"/>
          </w:tcPr>
          <w:p w14:paraId="0192C0BA" w14:textId="77777777" w:rsidR="00AC7995" w:rsidRPr="009917A5" w:rsidRDefault="00AC7995" w:rsidP="00AC5806">
            <w:pPr>
              <w:spacing w:before="240" w:line="276" w:lineRule="auto"/>
              <w:jc w:val="both"/>
              <w:rPr>
                <w:rFonts w:ascii="Arial" w:hAnsi="Arial" w:cs="Arial"/>
                <w:sz w:val="22"/>
                <w:szCs w:val="22"/>
              </w:rPr>
            </w:pPr>
            <w:r w:rsidRPr="009917A5">
              <w:rPr>
                <w:rFonts w:ascii="Arial" w:hAnsi="Arial" w:cs="Arial"/>
                <w:i/>
                <w:sz w:val="22"/>
                <w:szCs w:val="22"/>
              </w:rPr>
              <w:t>Nosilec/nosilci</w:t>
            </w:r>
          </w:p>
        </w:tc>
      </w:tr>
      <w:bookmarkEnd w:id="22"/>
      <w:tr w:rsidR="00AC7995" w:rsidRPr="009917A5" w14:paraId="77725B3B" w14:textId="77777777" w:rsidTr="00AC5806">
        <w:trPr>
          <w:trHeight w:val="242"/>
        </w:trPr>
        <w:tc>
          <w:tcPr>
            <w:tcW w:w="187" w:type="pct"/>
          </w:tcPr>
          <w:p w14:paraId="51748917" w14:textId="3151C4A9" w:rsidR="00AC7995" w:rsidRPr="009917A5" w:rsidRDefault="00AC7995" w:rsidP="00D40035">
            <w:pPr>
              <w:pStyle w:val="Odstavekseznama"/>
              <w:numPr>
                <w:ilvl w:val="0"/>
                <w:numId w:val="44"/>
              </w:numPr>
              <w:spacing w:line="276" w:lineRule="auto"/>
              <w:jc w:val="both"/>
              <w:rPr>
                <w:rFonts w:ascii="Arial" w:hAnsi="Arial" w:cs="Arial"/>
                <w:sz w:val="22"/>
                <w:szCs w:val="22"/>
              </w:rPr>
            </w:pPr>
          </w:p>
        </w:tc>
        <w:tc>
          <w:tcPr>
            <w:tcW w:w="2799" w:type="pct"/>
          </w:tcPr>
          <w:p w14:paraId="5A1D7147"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 xml:space="preserve">Dvigniti nivo strokovne obravnave žrtev nasilja v družini in </w:t>
            </w:r>
            <w:r w:rsidR="0090612A" w:rsidRPr="009917A5">
              <w:rPr>
                <w:rFonts w:ascii="Arial" w:hAnsi="Arial" w:cs="Arial"/>
                <w:sz w:val="22"/>
                <w:szCs w:val="22"/>
              </w:rPr>
              <w:t xml:space="preserve">nasilja </w:t>
            </w:r>
            <w:r w:rsidRPr="009917A5">
              <w:rPr>
                <w:rFonts w:ascii="Arial" w:hAnsi="Arial" w:cs="Arial"/>
                <w:sz w:val="22"/>
                <w:szCs w:val="22"/>
              </w:rPr>
              <w:t xml:space="preserve">nad ženskami na vseh ravneh in v vseh institucijah (CSD, policija, pravosodje, zdravstvo, v okviru izvajanja socialnovarstvenih programov ipd.) na način, da žrtve obravnava strokovnjak/strokovnjakinja s specializiranimi strokovnimi znanji in v skladu s sprejetimi strokovnimi smernicami na področju nasilja v družini in </w:t>
            </w:r>
            <w:r w:rsidR="0090612A" w:rsidRPr="009917A5">
              <w:rPr>
                <w:rFonts w:ascii="Arial" w:hAnsi="Arial" w:cs="Arial"/>
                <w:sz w:val="22"/>
                <w:szCs w:val="22"/>
              </w:rPr>
              <w:t xml:space="preserve">nasilja </w:t>
            </w:r>
            <w:r w:rsidRPr="009917A5">
              <w:rPr>
                <w:rFonts w:ascii="Arial" w:hAnsi="Arial" w:cs="Arial"/>
                <w:sz w:val="22"/>
                <w:szCs w:val="22"/>
              </w:rPr>
              <w:t>nad ženskami</w:t>
            </w:r>
            <w:r w:rsidR="00480185" w:rsidRPr="009917A5">
              <w:rPr>
                <w:rFonts w:ascii="Arial" w:hAnsi="Arial" w:cs="Arial"/>
                <w:sz w:val="22"/>
                <w:szCs w:val="22"/>
              </w:rPr>
              <w:t>.</w:t>
            </w:r>
          </w:p>
          <w:p w14:paraId="7EBC153D" w14:textId="3BE0592A" w:rsidR="00480185" w:rsidRPr="009917A5" w:rsidRDefault="00480185" w:rsidP="00AC5806">
            <w:pPr>
              <w:spacing w:line="276" w:lineRule="auto"/>
              <w:jc w:val="both"/>
              <w:rPr>
                <w:rFonts w:ascii="Arial" w:hAnsi="Arial" w:cs="Arial"/>
                <w:sz w:val="22"/>
                <w:szCs w:val="22"/>
              </w:rPr>
            </w:pPr>
          </w:p>
        </w:tc>
        <w:tc>
          <w:tcPr>
            <w:tcW w:w="1418" w:type="pct"/>
          </w:tcPr>
          <w:p w14:paraId="389C4B41" w14:textId="2587A63C" w:rsidR="00AC7995" w:rsidRPr="009917A5" w:rsidRDefault="00DD1F81" w:rsidP="00AC5806">
            <w:pPr>
              <w:spacing w:line="276" w:lineRule="auto"/>
              <w:jc w:val="both"/>
              <w:rPr>
                <w:rFonts w:ascii="Arial" w:hAnsi="Arial" w:cs="Arial"/>
                <w:sz w:val="22"/>
                <w:szCs w:val="22"/>
              </w:rPr>
            </w:pPr>
            <w:r w:rsidRPr="009917A5">
              <w:rPr>
                <w:rFonts w:ascii="Arial" w:hAnsi="Arial" w:cs="Arial"/>
                <w:sz w:val="22"/>
                <w:szCs w:val="22"/>
              </w:rPr>
              <w:t>Posodobljene</w:t>
            </w:r>
            <w:r w:rsidR="00AC7995" w:rsidRPr="009917A5">
              <w:rPr>
                <w:rFonts w:ascii="Arial" w:hAnsi="Arial" w:cs="Arial"/>
                <w:sz w:val="22"/>
                <w:szCs w:val="22"/>
              </w:rPr>
              <w:t xml:space="preserve"> strokovne smernice na področju nasilja v družini in nasilja nad ženskami</w:t>
            </w:r>
          </w:p>
          <w:p w14:paraId="5D5BA8C2" w14:textId="0E522BB5" w:rsidR="00524496" w:rsidRPr="009917A5" w:rsidRDefault="00524496" w:rsidP="00AC5806">
            <w:pPr>
              <w:spacing w:line="276" w:lineRule="auto"/>
              <w:jc w:val="both"/>
              <w:rPr>
                <w:rFonts w:ascii="Arial" w:hAnsi="Arial" w:cs="Arial"/>
                <w:sz w:val="22"/>
                <w:szCs w:val="22"/>
              </w:rPr>
            </w:pPr>
            <w:r w:rsidRPr="009917A5">
              <w:rPr>
                <w:rFonts w:ascii="Arial" w:hAnsi="Arial" w:cs="Arial"/>
                <w:sz w:val="22"/>
                <w:szCs w:val="22"/>
              </w:rPr>
              <w:t>Število specializiranih strokovnih delavcev/delavk po letih</w:t>
            </w:r>
          </w:p>
          <w:p w14:paraId="41584D3A" w14:textId="28C97F6B" w:rsidR="00480185" w:rsidRPr="009917A5" w:rsidRDefault="00480185" w:rsidP="00AC5806">
            <w:pPr>
              <w:spacing w:line="276" w:lineRule="auto"/>
              <w:jc w:val="both"/>
              <w:rPr>
                <w:rFonts w:ascii="Arial" w:hAnsi="Arial" w:cs="Arial"/>
                <w:sz w:val="22"/>
                <w:szCs w:val="22"/>
              </w:rPr>
            </w:pPr>
          </w:p>
        </w:tc>
        <w:tc>
          <w:tcPr>
            <w:tcW w:w="596" w:type="pct"/>
          </w:tcPr>
          <w:p w14:paraId="73978C86"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MDDSZ</w:t>
            </w:r>
          </w:p>
          <w:p w14:paraId="17F6E472"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MNZ – Policija</w:t>
            </w:r>
          </w:p>
          <w:p w14:paraId="75A6B550" w14:textId="5B656445" w:rsidR="00AC7995" w:rsidRPr="009917A5" w:rsidRDefault="00CA00CA" w:rsidP="00AC5806">
            <w:pPr>
              <w:spacing w:line="276" w:lineRule="auto"/>
              <w:jc w:val="both"/>
              <w:rPr>
                <w:rFonts w:ascii="Arial" w:hAnsi="Arial" w:cs="Arial"/>
                <w:sz w:val="22"/>
                <w:szCs w:val="22"/>
              </w:rPr>
            </w:pPr>
            <w:r w:rsidRPr="009917A5">
              <w:rPr>
                <w:rFonts w:ascii="Arial" w:hAnsi="Arial" w:cs="Arial"/>
                <w:sz w:val="22"/>
                <w:szCs w:val="22"/>
              </w:rPr>
              <w:t>MVI</w:t>
            </w:r>
          </w:p>
          <w:p w14:paraId="1786BE58"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CSD</w:t>
            </w:r>
          </w:p>
          <w:p w14:paraId="2740E83F"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Socialna zbornica</w:t>
            </w:r>
          </w:p>
          <w:p w14:paraId="001A8E29"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MZ</w:t>
            </w:r>
          </w:p>
          <w:p w14:paraId="5D03D795" w14:textId="65D97E5B"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NVO</w:t>
            </w:r>
          </w:p>
        </w:tc>
      </w:tr>
      <w:tr w:rsidR="00AC7995" w:rsidRPr="009917A5" w14:paraId="41AACD2E" w14:textId="77777777" w:rsidTr="00AC5806">
        <w:trPr>
          <w:trHeight w:val="242"/>
        </w:trPr>
        <w:tc>
          <w:tcPr>
            <w:tcW w:w="187" w:type="pct"/>
          </w:tcPr>
          <w:p w14:paraId="7922CC42" w14:textId="71251F08" w:rsidR="00AC7995" w:rsidRPr="009917A5" w:rsidRDefault="00AC7995" w:rsidP="00D40035">
            <w:pPr>
              <w:pStyle w:val="Odstavekseznama"/>
              <w:numPr>
                <w:ilvl w:val="0"/>
                <w:numId w:val="44"/>
              </w:numPr>
              <w:spacing w:line="276" w:lineRule="auto"/>
              <w:jc w:val="both"/>
              <w:rPr>
                <w:rFonts w:ascii="Arial" w:hAnsi="Arial" w:cs="Arial"/>
                <w:sz w:val="22"/>
                <w:szCs w:val="22"/>
              </w:rPr>
            </w:pPr>
          </w:p>
        </w:tc>
        <w:tc>
          <w:tcPr>
            <w:tcW w:w="2799" w:type="pct"/>
          </w:tcPr>
          <w:p w14:paraId="4702FA7C" w14:textId="2D4B260E"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Evalvacija in prenova koncepta delovanja kriznih centrov, s posebnim poudarkom na obravnavi in zaščiti mladih žrtev nasilja (</w:t>
            </w:r>
            <w:r w:rsidR="006B70D7" w:rsidRPr="009917A5">
              <w:rPr>
                <w:rFonts w:ascii="Arial" w:hAnsi="Arial" w:cs="Arial"/>
                <w:sz w:val="22"/>
                <w:szCs w:val="22"/>
              </w:rPr>
              <w:t>omogočiti kriz</w:t>
            </w:r>
            <w:r w:rsidR="001548CA" w:rsidRPr="009917A5">
              <w:rPr>
                <w:rFonts w:ascii="Arial" w:hAnsi="Arial" w:cs="Arial"/>
                <w:sz w:val="22"/>
                <w:szCs w:val="22"/>
              </w:rPr>
              <w:t>n</w:t>
            </w:r>
            <w:r w:rsidR="006B70D7" w:rsidRPr="009917A5">
              <w:rPr>
                <w:rFonts w:ascii="Arial" w:hAnsi="Arial" w:cs="Arial"/>
                <w:sz w:val="22"/>
                <w:szCs w:val="22"/>
              </w:rPr>
              <w:t>o namestitev žrtve skupaj z otrokom (ne glede na spol otroka), ki je starejši od 15 let</w:t>
            </w:r>
            <w:r w:rsidRPr="009917A5">
              <w:rPr>
                <w:rFonts w:ascii="Arial" w:hAnsi="Arial" w:cs="Arial"/>
                <w:sz w:val="22"/>
                <w:szCs w:val="22"/>
              </w:rPr>
              <w:t>)</w:t>
            </w:r>
            <w:r w:rsidR="006119B1" w:rsidRPr="009917A5">
              <w:rPr>
                <w:rFonts w:ascii="Arial" w:hAnsi="Arial" w:cs="Arial"/>
                <w:sz w:val="22"/>
                <w:szCs w:val="22"/>
              </w:rPr>
              <w:t>.</w:t>
            </w:r>
          </w:p>
        </w:tc>
        <w:tc>
          <w:tcPr>
            <w:tcW w:w="1418" w:type="pct"/>
          </w:tcPr>
          <w:p w14:paraId="58504049" w14:textId="60011646" w:rsidR="00AC7995" w:rsidRPr="009917A5" w:rsidRDefault="006119B1" w:rsidP="00AC5806">
            <w:pPr>
              <w:spacing w:line="276" w:lineRule="auto"/>
              <w:jc w:val="both"/>
              <w:rPr>
                <w:rFonts w:ascii="Arial" w:hAnsi="Arial" w:cs="Arial"/>
                <w:sz w:val="22"/>
                <w:szCs w:val="22"/>
              </w:rPr>
            </w:pPr>
            <w:r w:rsidRPr="009917A5">
              <w:rPr>
                <w:rFonts w:ascii="Arial" w:hAnsi="Arial" w:cs="Arial"/>
                <w:sz w:val="22"/>
                <w:szCs w:val="22"/>
              </w:rPr>
              <w:t xml:space="preserve">Sprejete </w:t>
            </w:r>
            <w:r w:rsidR="00AC7995" w:rsidRPr="009917A5">
              <w:rPr>
                <w:rFonts w:ascii="Arial" w:hAnsi="Arial" w:cs="Arial"/>
                <w:sz w:val="22"/>
                <w:szCs w:val="22"/>
              </w:rPr>
              <w:t xml:space="preserve">Smernice za delo kriznih centrov </w:t>
            </w:r>
          </w:p>
          <w:p w14:paraId="24C06A67" w14:textId="542004CD" w:rsidR="00DD1F81" w:rsidRPr="009917A5" w:rsidRDefault="00DD1F81" w:rsidP="00AC5806">
            <w:pPr>
              <w:spacing w:line="276" w:lineRule="auto"/>
              <w:jc w:val="both"/>
              <w:rPr>
                <w:rFonts w:ascii="Arial" w:hAnsi="Arial" w:cs="Arial"/>
                <w:sz w:val="22"/>
                <w:szCs w:val="22"/>
              </w:rPr>
            </w:pPr>
            <w:r w:rsidRPr="009917A5">
              <w:rPr>
                <w:rFonts w:ascii="Arial" w:hAnsi="Arial" w:cs="Arial"/>
                <w:sz w:val="22"/>
                <w:szCs w:val="22"/>
              </w:rPr>
              <w:t>Število namestitvenih kapacitet za žrtve s sinovi nad 15 let</w:t>
            </w:r>
          </w:p>
          <w:p w14:paraId="19BF172D" w14:textId="123E0A9D" w:rsidR="006119B1" w:rsidRPr="009917A5" w:rsidRDefault="006119B1" w:rsidP="00AC5806">
            <w:pPr>
              <w:spacing w:line="276" w:lineRule="auto"/>
              <w:jc w:val="both"/>
              <w:rPr>
                <w:rFonts w:ascii="Arial" w:hAnsi="Arial" w:cs="Arial"/>
                <w:sz w:val="22"/>
                <w:szCs w:val="22"/>
              </w:rPr>
            </w:pPr>
            <w:r w:rsidRPr="009917A5">
              <w:rPr>
                <w:rFonts w:ascii="Arial" w:hAnsi="Arial" w:cs="Arial"/>
                <w:sz w:val="22"/>
                <w:szCs w:val="22"/>
              </w:rPr>
              <w:t>Vzpostavljena evalvacija</w:t>
            </w:r>
            <w:r w:rsidR="003A7742" w:rsidRPr="009917A5">
              <w:rPr>
                <w:rFonts w:ascii="Arial" w:hAnsi="Arial" w:cs="Arial"/>
                <w:sz w:val="22"/>
                <w:szCs w:val="22"/>
              </w:rPr>
              <w:t xml:space="preserve"> delovanja kriznih centrov</w:t>
            </w:r>
          </w:p>
        </w:tc>
        <w:tc>
          <w:tcPr>
            <w:tcW w:w="596" w:type="pct"/>
          </w:tcPr>
          <w:p w14:paraId="52E8C6FA"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MDDSZ</w:t>
            </w:r>
          </w:p>
          <w:p w14:paraId="47265669"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SCSD</w:t>
            </w:r>
          </w:p>
          <w:p w14:paraId="24CDE212"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CSD</w:t>
            </w:r>
          </w:p>
          <w:p w14:paraId="0966A3E9"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NVO</w:t>
            </w:r>
          </w:p>
        </w:tc>
      </w:tr>
      <w:tr w:rsidR="00AC7995" w:rsidRPr="009917A5" w14:paraId="2DDE7D17" w14:textId="77777777" w:rsidTr="00AC5806">
        <w:trPr>
          <w:trHeight w:val="242"/>
        </w:trPr>
        <w:tc>
          <w:tcPr>
            <w:tcW w:w="187" w:type="pct"/>
          </w:tcPr>
          <w:p w14:paraId="508E25A4" w14:textId="382475BC" w:rsidR="00AC7995" w:rsidRPr="009917A5" w:rsidRDefault="00AC7995" w:rsidP="00D40035">
            <w:pPr>
              <w:pStyle w:val="Odstavekseznama"/>
              <w:numPr>
                <w:ilvl w:val="0"/>
                <w:numId w:val="44"/>
              </w:numPr>
              <w:spacing w:line="276" w:lineRule="auto"/>
              <w:jc w:val="both"/>
              <w:rPr>
                <w:rFonts w:ascii="Arial" w:hAnsi="Arial" w:cs="Arial"/>
                <w:sz w:val="22"/>
                <w:szCs w:val="22"/>
              </w:rPr>
            </w:pPr>
          </w:p>
        </w:tc>
        <w:tc>
          <w:tcPr>
            <w:tcW w:w="2799" w:type="pct"/>
          </w:tcPr>
          <w:p w14:paraId="7846ECCD" w14:textId="04108502" w:rsidR="00AC7995" w:rsidRPr="009917A5" w:rsidRDefault="00AC7995" w:rsidP="00A90168">
            <w:pPr>
              <w:spacing w:line="276" w:lineRule="auto"/>
              <w:jc w:val="both"/>
              <w:rPr>
                <w:rFonts w:ascii="Arial" w:hAnsi="Arial" w:cs="Arial"/>
                <w:sz w:val="22"/>
                <w:szCs w:val="22"/>
              </w:rPr>
            </w:pPr>
            <w:r w:rsidRPr="009917A5">
              <w:rPr>
                <w:rFonts w:ascii="Arial" w:hAnsi="Arial" w:cs="Arial"/>
                <w:sz w:val="22"/>
                <w:szCs w:val="22"/>
              </w:rPr>
              <w:t>Izboljšati prakse celostne obravnave žrtev spolnega nasilja</w:t>
            </w:r>
            <w:r w:rsidR="00A90168" w:rsidRPr="009917A5">
              <w:rPr>
                <w:rFonts w:ascii="Arial" w:hAnsi="Arial" w:cs="Arial"/>
                <w:sz w:val="22"/>
                <w:szCs w:val="22"/>
              </w:rPr>
              <w:t>,</w:t>
            </w:r>
            <w:r w:rsidRPr="009917A5">
              <w:rPr>
                <w:rFonts w:ascii="Arial" w:hAnsi="Arial" w:cs="Arial"/>
                <w:sz w:val="22"/>
                <w:szCs w:val="22"/>
              </w:rPr>
              <w:t xml:space="preserve"> spolnih zlorab</w:t>
            </w:r>
            <w:r w:rsidR="00A90168" w:rsidRPr="009917A5">
              <w:rPr>
                <w:rFonts w:ascii="Arial" w:hAnsi="Arial" w:cs="Arial"/>
                <w:sz w:val="22"/>
                <w:szCs w:val="22"/>
              </w:rPr>
              <w:t xml:space="preserve"> in prisilnih porok</w:t>
            </w:r>
            <w:r w:rsidRPr="009917A5">
              <w:rPr>
                <w:rFonts w:ascii="Arial" w:hAnsi="Arial" w:cs="Arial"/>
                <w:sz w:val="22"/>
                <w:szCs w:val="22"/>
              </w:rPr>
              <w:t xml:space="preserve"> za odrasle</w:t>
            </w:r>
            <w:r w:rsidR="00586AA5" w:rsidRPr="009917A5">
              <w:rPr>
                <w:rFonts w:ascii="Arial" w:hAnsi="Arial" w:cs="Arial"/>
                <w:sz w:val="22"/>
                <w:szCs w:val="22"/>
              </w:rPr>
              <w:t xml:space="preserve"> </w:t>
            </w:r>
            <w:r w:rsidRPr="009917A5">
              <w:rPr>
                <w:rFonts w:ascii="Arial" w:hAnsi="Arial" w:cs="Arial"/>
                <w:sz w:val="22"/>
                <w:szCs w:val="22"/>
              </w:rPr>
              <w:t>žrtve</w:t>
            </w:r>
            <w:r w:rsidR="006119B1" w:rsidRPr="009917A5">
              <w:rPr>
                <w:rFonts w:ascii="Arial" w:hAnsi="Arial" w:cs="Arial"/>
                <w:sz w:val="22"/>
                <w:szCs w:val="22"/>
              </w:rPr>
              <w:t>.</w:t>
            </w:r>
          </w:p>
        </w:tc>
        <w:tc>
          <w:tcPr>
            <w:tcW w:w="1418" w:type="pct"/>
          </w:tcPr>
          <w:p w14:paraId="5C01B238" w14:textId="6B94DB08" w:rsidR="00524496" w:rsidRPr="009917A5" w:rsidRDefault="00524496" w:rsidP="00524496">
            <w:pPr>
              <w:spacing w:line="276" w:lineRule="auto"/>
              <w:jc w:val="both"/>
              <w:rPr>
                <w:rFonts w:ascii="Arial" w:hAnsi="Arial" w:cs="Arial"/>
                <w:sz w:val="22"/>
                <w:szCs w:val="22"/>
              </w:rPr>
            </w:pPr>
            <w:r w:rsidRPr="009917A5">
              <w:rPr>
                <w:rFonts w:ascii="Arial" w:hAnsi="Arial" w:cs="Arial"/>
                <w:sz w:val="22"/>
                <w:szCs w:val="22"/>
              </w:rPr>
              <w:t>Oblikovanje priročnika za obravnavo žrtev spolnega nasilja</w:t>
            </w:r>
          </w:p>
          <w:p w14:paraId="53F767B6" w14:textId="38A5FE4F" w:rsidR="00AC7995" w:rsidRPr="009917A5" w:rsidRDefault="00AC7995" w:rsidP="00C32E9D">
            <w:pPr>
              <w:spacing w:line="276" w:lineRule="auto"/>
              <w:jc w:val="both"/>
              <w:rPr>
                <w:rFonts w:ascii="Arial" w:hAnsi="Arial" w:cs="Arial"/>
                <w:sz w:val="22"/>
                <w:szCs w:val="22"/>
              </w:rPr>
            </w:pPr>
          </w:p>
        </w:tc>
        <w:tc>
          <w:tcPr>
            <w:tcW w:w="596" w:type="pct"/>
          </w:tcPr>
          <w:p w14:paraId="252F2CE1" w14:textId="77777777" w:rsidR="00236C8A" w:rsidRPr="009917A5" w:rsidRDefault="00236C8A" w:rsidP="00236C8A">
            <w:pPr>
              <w:spacing w:line="276" w:lineRule="auto"/>
              <w:jc w:val="both"/>
              <w:rPr>
                <w:rFonts w:ascii="Arial" w:hAnsi="Arial" w:cs="Arial"/>
                <w:sz w:val="22"/>
                <w:szCs w:val="22"/>
              </w:rPr>
            </w:pPr>
            <w:r w:rsidRPr="009917A5">
              <w:rPr>
                <w:rFonts w:ascii="Arial" w:hAnsi="Arial" w:cs="Arial"/>
                <w:sz w:val="22"/>
                <w:szCs w:val="22"/>
              </w:rPr>
              <w:t>MDDSZ</w:t>
            </w:r>
          </w:p>
          <w:p w14:paraId="5552990B"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CSD</w:t>
            </w:r>
          </w:p>
          <w:p w14:paraId="5CC6125C"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MNZ – Policija</w:t>
            </w:r>
          </w:p>
          <w:p w14:paraId="35BB4BAF" w14:textId="70E4F894"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MP</w:t>
            </w:r>
          </w:p>
          <w:p w14:paraId="64DE12AF" w14:textId="231CDF34" w:rsidR="00236C8A" w:rsidRPr="009917A5" w:rsidRDefault="00236C8A" w:rsidP="00236C8A">
            <w:pPr>
              <w:spacing w:line="276" w:lineRule="auto"/>
              <w:jc w:val="both"/>
              <w:rPr>
                <w:rFonts w:ascii="Arial" w:hAnsi="Arial" w:cs="Arial"/>
                <w:sz w:val="22"/>
                <w:szCs w:val="22"/>
              </w:rPr>
            </w:pPr>
            <w:r w:rsidRPr="009917A5">
              <w:rPr>
                <w:rFonts w:ascii="Arial" w:hAnsi="Arial" w:cs="Arial"/>
                <w:sz w:val="22"/>
                <w:szCs w:val="22"/>
              </w:rPr>
              <w:t>MZ</w:t>
            </w:r>
          </w:p>
          <w:p w14:paraId="74AC847A" w14:textId="77777777" w:rsidR="00032519" w:rsidRPr="009917A5" w:rsidRDefault="00032519" w:rsidP="00032519">
            <w:pPr>
              <w:spacing w:line="276" w:lineRule="auto"/>
              <w:jc w:val="both"/>
              <w:rPr>
                <w:rFonts w:ascii="Arial" w:hAnsi="Arial" w:cs="Arial"/>
                <w:sz w:val="22"/>
                <w:szCs w:val="22"/>
              </w:rPr>
            </w:pPr>
            <w:r w:rsidRPr="009917A5">
              <w:rPr>
                <w:rFonts w:ascii="Arial" w:hAnsi="Arial" w:cs="Arial"/>
                <w:sz w:val="22"/>
                <w:szCs w:val="22"/>
              </w:rPr>
              <w:t>UOIM</w:t>
            </w:r>
          </w:p>
          <w:p w14:paraId="6D534081"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NVO</w:t>
            </w:r>
          </w:p>
        </w:tc>
      </w:tr>
      <w:tr w:rsidR="00AC7995" w:rsidRPr="009917A5" w14:paraId="4B03443A" w14:textId="77777777" w:rsidTr="00AC5806">
        <w:trPr>
          <w:trHeight w:val="242"/>
        </w:trPr>
        <w:tc>
          <w:tcPr>
            <w:tcW w:w="187" w:type="pct"/>
          </w:tcPr>
          <w:p w14:paraId="6BF87862" w14:textId="69C582A3" w:rsidR="00AC7995" w:rsidRPr="009917A5" w:rsidRDefault="00AC7995" w:rsidP="00D40035">
            <w:pPr>
              <w:pStyle w:val="Odstavekseznama"/>
              <w:numPr>
                <w:ilvl w:val="0"/>
                <w:numId w:val="44"/>
              </w:numPr>
              <w:spacing w:line="276" w:lineRule="auto"/>
              <w:jc w:val="both"/>
              <w:rPr>
                <w:rFonts w:ascii="Arial" w:hAnsi="Arial" w:cs="Arial"/>
                <w:sz w:val="22"/>
                <w:szCs w:val="22"/>
              </w:rPr>
            </w:pPr>
          </w:p>
        </w:tc>
        <w:tc>
          <w:tcPr>
            <w:tcW w:w="2799" w:type="pct"/>
          </w:tcPr>
          <w:p w14:paraId="362F3FB6" w14:textId="4AC578D2" w:rsidR="00C87FCD" w:rsidRPr="009917A5" w:rsidRDefault="00071EC7" w:rsidP="004C530D">
            <w:pPr>
              <w:spacing w:line="276" w:lineRule="auto"/>
              <w:jc w:val="both"/>
              <w:rPr>
                <w:rFonts w:ascii="Arial" w:hAnsi="Arial" w:cs="Arial"/>
                <w:sz w:val="22"/>
                <w:szCs w:val="22"/>
              </w:rPr>
            </w:pPr>
            <w:bookmarkStart w:id="23" w:name="_Hlk125448812"/>
            <w:r w:rsidRPr="009917A5">
              <w:rPr>
                <w:rFonts w:ascii="Arial" w:hAnsi="Arial" w:cs="Arial"/>
                <w:sz w:val="22"/>
                <w:szCs w:val="22"/>
              </w:rPr>
              <w:t>Bolj pogosta uporaba prilagojenih prostorov za zaslišanje otrok in odraslih žrtev nasilja (za otroke - če je le mogoče, v Hiši za otroke; za odrasle – v večji meri posluževanje zaslišanja preko videokonference).</w:t>
            </w:r>
            <w:bookmarkEnd w:id="23"/>
          </w:p>
        </w:tc>
        <w:tc>
          <w:tcPr>
            <w:tcW w:w="1418" w:type="pct"/>
          </w:tcPr>
          <w:p w14:paraId="15E02677"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 xml:space="preserve">Število </w:t>
            </w:r>
            <w:r w:rsidR="007D1458" w:rsidRPr="009917A5">
              <w:rPr>
                <w:rFonts w:ascii="Arial" w:hAnsi="Arial" w:cs="Arial"/>
                <w:sz w:val="22"/>
                <w:szCs w:val="22"/>
              </w:rPr>
              <w:t>zaslišanj otrok v varnih sobah in število vseh zaslišanj otrok v primerih nasilja</w:t>
            </w:r>
          </w:p>
          <w:p w14:paraId="5BF7374B" w14:textId="7AC881B9" w:rsidR="000B287C" w:rsidRPr="009917A5" w:rsidRDefault="000B287C" w:rsidP="00AC5806">
            <w:pPr>
              <w:spacing w:line="276" w:lineRule="auto"/>
              <w:jc w:val="both"/>
              <w:rPr>
                <w:rFonts w:ascii="Arial" w:hAnsi="Arial" w:cs="Arial"/>
                <w:sz w:val="22"/>
                <w:szCs w:val="22"/>
              </w:rPr>
            </w:pPr>
            <w:r w:rsidRPr="009917A5">
              <w:rPr>
                <w:rFonts w:ascii="Arial" w:hAnsi="Arial" w:cs="Arial"/>
                <w:sz w:val="22"/>
                <w:szCs w:val="22"/>
              </w:rPr>
              <w:lastRenderedPageBreak/>
              <w:t>Število zaslišanj preko videokonference</w:t>
            </w:r>
          </w:p>
        </w:tc>
        <w:tc>
          <w:tcPr>
            <w:tcW w:w="596" w:type="pct"/>
          </w:tcPr>
          <w:p w14:paraId="3611269E" w14:textId="7108EB05" w:rsidR="00AC7995" w:rsidRPr="009917A5" w:rsidRDefault="006119B1" w:rsidP="00AC5806">
            <w:pPr>
              <w:spacing w:line="276" w:lineRule="auto"/>
              <w:jc w:val="both"/>
              <w:rPr>
                <w:rFonts w:ascii="Arial" w:hAnsi="Arial" w:cs="Arial"/>
                <w:sz w:val="22"/>
                <w:szCs w:val="22"/>
              </w:rPr>
            </w:pPr>
            <w:r w:rsidRPr="009917A5">
              <w:rPr>
                <w:rFonts w:ascii="Arial" w:hAnsi="Arial" w:cs="Arial"/>
                <w:sz w:val="22"/>
                <w:szCs w:val="22"/>
              </w:rPr>
              <w:lastRenderedPageBreak/>
              <w:t>S</w:t>
            </w:r>
            <w:r w:rsidR="00AC7995" w:rsidRPr="009917A5">
              <w:rPr>
                <w:rFonts w:ascii="Arial" w:hAnsi="Arial" w:cs="Arial"/>
                <w:sz w:val="22"/>
                <w:szCs w:val="22"/>
              </w:rPr>
              <w:t>odišča</w:t>
            </w:r>
          </w:p>
        </w:tc>
      </w:tr>
      <w:tr w:rsidR="004C530D" w:rsidRPr="009917A5" w14:paraId="7A810394" w14:textId="77777777" w:rsidTr="00AC5806">
        <w:trPr>
          <w:trHeight w:val="242"/>
        </w:trPr>
        <w:tc>
          <w:tcPr>
            <w:tcW w:w="187" w:type="pct"/>
          </w:tcPr>
          <w:p w14:paraId="5DB41573" w14:textId="5931A325" w:rsidR="004C530D" w:rsidRPr="009917A5" w:rsidRDefault="004C530D" w:rsidP="00D40035">
            <w:pPr>
              <w:pStyle w:val="Odstavekseznama"/>
              <w:numPr>
                <w:ilvl w:val="0"/>
                <w:numId w:val="44"/>
              </w:numPr>
              <w:spacing w:line="276" w:lineRule="auto"/>
              <w:jc w:val="both"/>
              <w:rPr>
                <w:rFonts w:ascii="Arial" w:hAnsi="Arial" w:cs="Arial"/>
                <w:sz w:val="22"/>
                <w:szCs w:val="22"/>
              </w:rPr>
            </w:pPr>
          </w:p>
        </w:tc>
        <w:tc>
          <w:tcPr>
            <w:tcW w:w="2799" w:type="pct"/>
          </w:tcPr>
          <w:p w14:paraId="60A7C77A" w14:textId="460BA0E0" w:rsidR="004C530D" w:rsidRPr="009917A5" w:rsidRDefault="00071EC7" w:rsidP="004C530D">
            <w:pPr>
              <w:spacing w:line="276" w:lineRule="auto"/>
              <w:jc w:val="both"/>
              <w:rPr>
                <w:rFonts w:ascii="Arial" w:hAnsi="Arial" w:cs="Arial"/>
                <w:sz w:val="22"/>
                <w:szCs w:val="22"/>
              </w:rPr>
            </w:pPr>
            <w:r w:rsidRPr="009917A5">
              <w:rPr>
                <w:rFonts w:ascii="Arial" w:hAnsi="Arial" w:cs="Arial"/>
                <w:sz w:val="22"/>
                <w:szCs w:val="22"/>
              </w:rPr>
              <w:t>Preučitev možnosti celostne obravnave otrok v Hiši za otroke tudi v civilnih postopkih.</w:t>
            </w:r>
          </w:p>
        </w:tc>
        <w:tc>
          <w:tcPr>
            <w:tcW w:w="1418" w:type="pct"/>
          </w:tcPr>
          <w:p w14:paraId="1F9C6B70" w14:textId="784EC03B" w:rsidR="004C530D" w:rsidRPr="009917A5" w:rsidRDefault="00071EC7" w:rsidP="00AC5806">
            <w:pPr>
              <w:spacing w:line="276" w:lineRule="auto"/>
              <w:jc w:val="both"/>
              <w:rPr>
                <w:rFonts w:ascii="Arial" w:hAnsi="Arial" w:cs="Arial"/>
                <w:sz w:val="22"/>
                <w:szCs w:val="22"/>
              </w:rPr>
            </w:pPr>
            <w:r w:rsidRPr="009917A5">
              <w:rPr>
                <w:rFonts w:ascii="Arial" w:hAnsi="Arial" w:cs="Arial"/>
                <w:sz w:val="22"/>
                <w:szCs w:val="22"/>
              </w:rPr>
              <w:t>Izvedena analiza</w:t>
            </w:r>
          </w:p>
        </w:tc>
        <w:tc>
          <w:tcPr>
            <w:tcW w:w="596" w:type="pct"/>
          </w:tcPr>
          <w:p w14:paraId="4ED2728A" w14:textId="788C7BE3" w:rsidR="004C530D" w:rsidRPr="009917A5" w:rsidRDefault="00BA09EC" w:rsidP="00AC5806">
            <w:pPr>
              <w:spacing w:line="276" w:lineRule="auto"/>
              <w:jc w:val="both"/>
              <w:rPr>
                <w:rFonts w:ascii="Arial" w:hAnsi="Arial" w:cs="Arial"/>
                <w:sz w:val="22"/>
                <w:szCs w:val="22"/>
              </w:rPr>
            </w:pPr>
            <w:r w:rsidRPr="009917A5">
              <w:rPr>
                <w:rFonts w:ascii="Arial" w:hAnsi="Arial" w:cs="Arial"/>
                <w:sz w:val="22"/>
                <w:szCs w:val="22"/>
              </w:rPr>
              <w:t>MP</w:t>
            </w:r>
          </w:p>
        </w:tc>
      </w:tr>
      <w:tr w:rsidR="00AC7995" w:rsidRPr="009917A5" w14:paraId="75B28823" w14:textId="77777777" w:rsidTr="00AC5806">
        <w:trPr>
          <w:trHeight w:val="242"/>
        </w:trPr>
        <w:tc>
          <w:tcPr>
            <w:tcW w:w="187" w:type="pct"/>
          </w:tcPr>
          <w:p w14:paraId="575D5430" w14:textId="604CACEA" w:rsidR="00AC7995" w:rsidRPr="009917A5" w:rsidRDefault="00AC7995" w:rsidP="00D40035">
            <w:pPr>
              <w:pStyle w:val="Odstavekseznama"/>
              <w:numPr>
                <w:ilvl w:val="0"/>
                <w:numId w:val="44"/>
              </w:numPr>
              <w:spacing w:line="276" w:lineRule="auto"/>
              <w:jc w:val="both"/>
              <w:rPr>
                <w:rFonts w:ascii="Arial" w:hAnsi="Arial" w:cs="Arial"/>
                <w:sz w:val="22"/>
                <w:szCs w:val="22"/>
              </w:rPr>
            </w:pPr>
          </w:p>
        </w:tc>
        <w:tc>
          <w:tcPr>
            <w:tcW w:w="2799" w:type="pct"/>
          </w:tcPr>
          <w:p w14:paraId="32739D97" w14:textId="66DF1126" w:rsidR="00AC7995" w:rsidRPr="009917A5" w:rsidRDefault="00AC7995" w:rsidP="00C24DC1">
            <w:pPr>
              <w:spacing w:line="276" w:lineRule="auto"/>
              <w:jc w:val="both"/>
              <w:rPr>
                <w:rFonts w:ascii="Arial" w:hAnsi="Arial" w:cs="Arial"/>
                <w:sz w:val="22"/>
                <w:szCs w:val="22"/>
              </w:rPr>
            </w:pPr>
            <w:r w:rsidRPr="009917A5">
              <w:rPr>
                <w:rFonts w:ascii="Arial" w:hAnsi="Arial" w:cs="Arial"/>
                <w:sz w:val="22"/>
                <w:szCs w:val="22"/>
              </w:rPr>
              <w:t xml:space="preserve">Za vse žrtve nasilja v družini in nasilja nad ženskami </w:t>
            </w:r>
            <w:r w:rsidR="00C24DC1" w:rsidRPr="009917A5">
              <w:rPr>
                <w:rFonts w:ascii="Arial" w:hAnsi="Arial" w:cs="Arial"/>
                <w:sz w:val="22"/>
                <w:szCs w:val="22"/>
              </w:rPr>
              <w:t xml:space="preserve">in </w:t>
            </w:r>
            <w:r w:rsidR="008846C5" w:rsidRPr="009917A5">
              <w:rPr>
                <w:rFonts w:ascii="Arial" w:hAnsi="Arial" w:cs="Arial"/>
                <w:sz w:val="22"/>
                <w:szCs w:val="22"/>
              </w:rPr>
              <w:t>otroki</w:t>
            </w:r>
            <w:r w:rsidR="00C24DC1" w:rsidRPr="009917A5">
              <w:rPr>
                <w:rFonts w:ascii="Arial" w:hAnsi="Arial" w:cs="Arial"/>
                <w:sz w:val="22"/>
                <w:szCs w:val="22"/>
              </w:rPr>
              <w:t xml:space="preserve"> </w:t>
            </w:r>
            <w:r w:rsidRPr="009917A5">
              <w:rPr>
                <w:rFonts w:ascii="Arial" w:hAnsi="Arial" w:cs="Arial"/>
                <w:sz w:val="22"/>
                <w:szCs w:val="22"/>
              </w:rPr>
              <w:t xml:space="preserve">(ki to želijo in potrebujejo) omogočiti pravočasno, različno in brezplačno </w:t>
            </w:r>
            <w:r w:rsidR="006119B1" w:rsidRPr="009917A5">
              <w:rPr>
                <w:rFonts w:ascii="Arial" w:hAnsi="Arial" w:cs="Arial"/>
                <w:sz w:val="22"/>
                <w:szCs w:val="22"/>
              </w:rPr>
              <w:t xml:space="preserve">terapevtsko in/ali </w:t>
            </w:r>
            <w:r w:rsidRPr="009917A5">
              <w:rPr>
                <w:rFonts w:ascii="Arial" w:hAnsi="Arial" w:cs="Arial"/>
                <w:sz w:val="22"/>
                <w:szCs w:val="22"/>
              </w:rPr>
              <w:t>psihosocialno pomoč</w:t>
            </w:r>
            <w:r w:rsidR="006119B1" w:rsidRPr="009917A5">
              <w:rPr>
                <w:rFonts w:ascii="Arial" w:hAnsi="Arial" w:cs="Arial"/>
                <w:sz w:val="22"/>
                <w:szCs w:val="22"/>
              </w:rPr>
              <w:t>.</w:t>
            </w:r>
          </w:p>
        </w:tc>
        <w:tc>
          <w:tcPr>
            <w:tcW w:w="1418" w:type="pct"/>
          </w:tcPr>
          <w:p w14:paraId="725FB437"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Vrste in oblike pomoči</w:t>
            </w:r>
          </w:p>
          <w:p w14:paraId="18716FC4" w14:textId="5F6F157E" w:rsidR="000B287C" w:rsidRPr="009917A5" w:rsidRDefault="000B287C" w:rsidP="00AC5806">
            <w:pPr>
              <w:spacing w:line="276" w:lineRule="auto"/>
              <w:jc w:val="both"/>
              <w:rPr>
                <w:rFonts w:ascii="Arial" w:hAnsi="Arial" w:cs="Arial"/>
                <w:sz w:val="22"/>
                <w:szCs w:val="22"/>
              </w:rPr>
            </w:pPr>
            <w:r w:rsidRPr="009917A5">
              <w:rPr>
                <w:rFonts w:ascii="Arial" w:hAnsi="Arial" w:cs="Arial"/>
                <w:sz w:val="22"/>
                <w:szCs w:val="22"/>
              </w:rPr>
              <w:t>Število brezplačnih prilagojenih terapevtskih programov</w:t>
            </w:r>
          </w:p>
        </w:tc>
        <w:tc>
          <w:tcPr>
            <w:tcW w:w="596" w:type="pct"/>
          </w:tcPr>
          <w:p w14:paraId="52D977BC"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MZ</w:t>
            </w:r>
          </w:p>
          <w:p w14:paraId="2B0C90A8"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MDDSZ</w:t>
            </w:r>
          </w:p>
          <w:p w14:paraId="7BD356B6" w14:textId="0D574E6A" w:rsidR="00032519" w:rsidRPr="009917A5" w:rsidRDefault="00032519" w:rsidP="00AC5806">
            <w:pPr>
              <w:spacing w:line="276" w:lineRule="auto"/>
              <w:jc w:val="both"/>
              <w:rPr>
                <w:rFonts w:ascii="Arial" w:hAnsi="Arial" w:cs="Arial"/>
                <w:sz w:val="22"/>
                <w:szCs w:val="22"/>
              </w:rPr>
            </w:pPr>
            <w:r w:rsidRPr="009917A5">
              <w:rPr>
                <w:rFonts w:ascii="Arial" w:hAnsi="Arial" w:cs="Arial"/>
                <w:sz w:val="22"/>
                <w:szCs w:val="22"/>
              </w:rPr>
              <w:t>UOIM</w:t>
            </w:r>
          </w:p>
        </w:tc>
      </w:tr>
      <w:tr w:rsidR="00AC7995" w:rsidRPr="009917A5" w14:paraId="7472D57A" w14:textId="77777777" w:rsidTr="00AC5806">
        <w:trPr>
          <w:trHeight w:val="242"/>
        </w:trPr>
        <w:tc>
          <w:tcPr>
            <w:tcW w:w="187" w:type="pct"/>
          </w:tcPr>
          <w:p w14:paraId="5D1DA904" w14:textId="78926B1D" w:rsidR="00AC7995" w:rsidRPr="009917A5" w:rsidRDefault="00AC7995" w:rsidP="00D40035">
            <w:pPr>
              <w:pStyle w:val="Odstavekseznama"/>
              <w:numPr>
                <w:ilvl w:val="0"/>
                <w:numId w:val="44"/>
              </w:numPr>
              <w:spacing w:line="276" w:lineRule="auto"/>
              <w:jc w:val="both"/>
              <w:rPr>
                <w:rFonts w:ascii="Arial" w:hAnsi="Arial" w:cs="Arial"/>
                <w:sz w:val="22"/>
                <w:szCs w:val="22"/>
              </w:rPr>
            </w:pPr>
          </w:p>
        </w:tc>
        <w:tc>
          <w:tcPr>
            <w:tcW w:w="2799" w:type="pct"/>
          </w:tcPr>
          <w:p w14:paraId="3074A94B" w14:textId="2221EF4A"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Pripraviti analizo vseh oblik ukrepa prepovedi približevanja v kazenskih in civilnih postopkih in njegovega izvajanja z vidika vpliva na varnost žrtve. Po potrebi sprejeti ustrezne ukrepe.</w:t>
            </w:r>
            <w:r w:rsidR="00264B67" w:rsidRPr="009917A5">
              <w:rPr>
                <w:rFonts w:ascii="Arial" w:hAnsi="Arial" w:cs="Arial"/>
                <w:sz w:val="22"/>
                <w:szCs w:val="22"/>
              </w:rPr>
              <w:t xml:space="preserve"> </w:t>
            </w:r>
          </w:p>
          <w:p w14:paraId="55E9D37F" w14:textId="27408332" w:rsidR="00C87FCD" w:rsidRPr="009917A5" w:rsidRDefault="00C87FCD" w:rsidP="00AC5806">
            <w:pPr>
              <w:spacing w:line="276" w:lineRule="auto"/>
              <w:jc w:val="both"/>
              <w:rPr>
                <w:rFonts w:ascii="Arial" w:hAnsi="Arial" w:cs="Arial"/>
                <w:sz w:val="22"/>
                <w:szCs w:val="22"/>
              </w:rPr>
            </w:pPr>
          </w:p>
        </w:tc>
        <w:tc>
          <w:tcPr>
            <w:tcW w:w="1418" w:type="pct"/>
          </w:tcPr>
          <w:p w14:paraId="06638F33"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Izvedena analiza izvedbe</w:t>
            </w:r>
          </w:p>
          <w:p w14:paraId="347945C2"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Sprejeti ukrepi</w:t>
            </w:r>
          </w:p>
        </w:tc>
        <w:tc>
          <w:tcPr>
            <w:tcW w:w="596" w:type="pct"/>
          </w:tcPr>
          <w:p w14:paraId="2B760017"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MDDSZ (IRSSV)</w:t>
            </w:r>
          </w:p>
          <w:p w14:paraId="68EE394F"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MP</w:t>
            </w:r>
          </w:p>
          <w:p w14:paraId="16198C6E"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MNZ – Policija</w:t>
            </w:r>
          </w:p>
          <w:p w14:paraId="6D2D0DAF" w14:textId="061B0986" w:rsidR="00AC7995" w:rsidRPr="009917A5" w:rsidRDefault="00071EC7" w:rsidP="00AC5806">
            <w:pPr>
              <w:spacing w:line="276" w:lineRule="auto"/>
              <w:jc w:val="both"/>
              <w:rPr>
                <w:rFonts w:ascii="Arial" w:hAnsi="Arial" w:cs="Arial"/>
                <w:sz w:val="22"/>
                <w:szCs w:val="22"/>
              </w:rPr>
            </w:pPr>
            <w:r w:rsidRPr="009917A5">
              <w:rPr>
                <w:rFonts w:ascii="Arial" w:hAnsi="Arial" w:cs="Arial"/>
                <w:sz w:val="22"/>
                <w:szCs w:val="22"/>
              </w:rPr>
              <w:t>S</w:t>
            </w:r>
            <w:r w:rsidR="00AC7995" w:rsidRPr="009917A5">
              <w:rPr>
                <w:rFonts w:ascii="Arial" w:hAnsi="Arial" w:cs="Arial"/>
                <w:sz w:val="22"/>
                <w:szCs w:val="22"/>
              </w:rPr>
              <w:t>odišča</w:t>
            </w:r>
            <w:r w:rsidRPr="009917A5">
              <w:rPr>
                <w:rFonts w:ascii="Arial" w:hAnsi="Arial" w:cs="Arial"/>
                <w:sz w:val="22"/>
                <w:szCs w:val="22"/>
              </w:rPr>
              <w:t xml:space="preserve"> </w:t>
            </w:r>
            <w:bookmarkStart w:id="24" w:name="_Hlk124937899"/>
            <w:r w:rsidRPr="009917A5">
              <w:rPr>
                <w:rFonts w:ascii="Arial" w:hAnsi="Arial" w:cs="Arial"/>
                <w:sz w:val="22"/>
                <w:szCs w:val="22"/>
              </w:rPr>
              <w:t>(za posredovanje podatkov in morebitne konzultacije)</w:t>
            </w:r>
            <w:bookmarkEnd w:id="24"/>
          </w:p>
        </w:tc>
      </w:tr>
      <w:tr w:rsidR="00AC7995" w:rsidRPr="009917A5" w14:paraId="34F463B0" w14:textId="77777777" w:rsidTr="00AC5806">
        <w:trPr>
          <w:trHeight w:val="242"/>
        </w:trPr>
        <w:tc>
          <w:tcPr>
            <w:tcW w:w="187" w:type="pct"/>
          </w:tcPr>
          <w:p w14:paraId="7474A087" w14:textId="24243D22" w:rsidR="00AC7995" w:rsidRPr="009917A5" w:rsidRDefault="00AC7995" w:rsidP="00D40035">
            <w:pPr>
              <w:pStyle w:val="Odstavekseznama"/>
              <w:numPr>
                <w:ilvl w:val="0"/>
                <w:numId w:val="44"/>
              </w:numPr>
              <w:spacing w:line="276" w:lineRule="auto"/>
              <w:jc w:val="both"/>
              <w:rPr>
                <w:rFonts w:ascii="Arial" w:hAnsi="Arial" w:cs="Arial"/>
                <w:sz w:val="22"/>
                <w:szCs w:val="22"/>
              </w:rPr>
            </w:pPr>
          </w:p>
        </w:tc>
        <w:tc>
          <w:tcPr>
            <w:tcW w:w="2799" w:type="pct"/>
          </w:tcPr>
          <w:p w14:paraId="393F5AF2" w14:textId="136D94B4" w:rsidR="00AC7995" w:rsidRPr="009917A5" w:rsidRDefault="00573710" w:rsidP="00573710">
            <w:pPr>
              <w:spacing w:line="276" w:lineRule="auto"/>
              <w:jc w:val="both"/>
              <w:rPr>
                <w:rFonts w:ascii="Arial" w:hAnsi="Arial" w:cs="Arial"/>
                <w:sz w:val="22"/>
                <w:szCs w:val="22"/>
              </w:rPr>
            </w:pPr>
            <w:r w:rsidRPr="009917A5">
              <w:rPr>
                <w:rFonts w:ascii="Arial" w:hAnsi="Arial" w:cs="Arial"/>
                <w:sz w:val="22"/>
                <w:szCs w:val="22"/>
              </w:rPr>
              <w:t>Znotraj sistemov socialnega varstva ter policije d</w:t>
            </w:r>
            <w:r w:rsidR="00AC7995" w:rsidRPr="009917A5">
              <w:rPr>
                <w:rFonts w:ascii="Arial" w:hAnsi="Arial" w:cs="Arial"/>
                <w:sz w:val="22"/>
                <w:szCs w:val="22"/>
              </w:rPr>
              <w:t>osledno upoštevati enotne kriterije za določanje ocene ogroženosti žrtev (</w:t>
            </w:r>
            <w:r w:rsidR="00264B67" w:rsidRPr="009917A5">
              <w:rPr>
                <w:rFonts w:ascii="Arial" w:hAnsi="Arial" w:cs="Arial"/>
                <w:sz w:val="22"/>
                <w:szCs w:val="22"/>
              </w:rPr>
              <w:t>evalvacija aktualnega vprašalnika</w:t>
            </w:r>
            <w:r w:rsidR="00AC7995" w:rsidRPr="009917A5">
              <w:rPr>
                <w:rFonts w:ascii="Arial" w:hAnsi="Arial" w:cs="Arial"/>
                <w:sz w:val="22"/>
                <w:szCs w:val="22"/>
              </w:rPr>
              <w:t>)</w:t>
            </w:r>
            <w:r w:rsidR="000D2A32" w:rsidRPr="009917A5">
              <w:rPr>
                <w:rFonts w:ascii="Arial" w:hAnsi="Arial" w:cs="Arial"/>
                <w:sz w:val="22"/>
                <w:szCs w:val="22"/>
              </w:rPr>
              <w:t>.</w:t>
            </w:r>
            <w:r w:rsidR="00360CC5" w:rsidRPr="009917A5">
              <w:rPr>
                <w:rFonts w:ascii="Arial" w:hAnsi="Arial" w:cs="Arial"/>
                <w:sz w:val="22"/>
                <w:szCs w:val="22"/>
              </w:rPr>
              <w:t xml:space="preserve"> </w:t>
            </w:r>
          </w:p>
        </w:tc>
        <w:tc>
          <w:tcPr>
            <w:tcW w:w="1418" w:type="pct"/>
          </w:tcPr>
          <w:p w14:paraId="4E90D226" w14:textId="3CA0215F" w:rsidR="00AC7995" w:rsidRPr="009917A5" w:rsidRDefault="002C3079" w:rsidP="00AC5806">
            <w:pPr>
              <w:spacing w:line="276" w:lineRule="auto"/>
              <w:jc w:val="both"/>
              <w:rPr>
                <w:rFonts w:ascii="Arial" w:hAnsi="Arial" w:cs="Arial"/>
                <w:sz w:val="22"/>
                <w:szCs w:val="22"/>
              </w:rPr>
            </w:pPr>
            <w:r w:rsidRPr="009917A5">
              <w:rPr>
                <w:rFonts w:ascii="Arial" w:hAnsi="Arial" w:cs="Arial"/>
                <w:sz w:val="22"/>
                <w:szCs w:val="22"/>
              </w:rPr>
              <w:t>Pregled in prenova obstoječih smernic</w:t>
            </w:r>
            <w:r w:rsidR="00AC7995" w:rsidRPr="009917A5">
              <w:rPr>
                <w:rFonts w:ascii="Arial" w:hAnsi="Arial" w:cs="Arial"/>
                <w:sz w:val="22"/>
                <w:szCs w:val="22"/>
              </w:rPr>
              <w:t xml:space="preserve"> za </w:t>
            </w:r>
            <w:r w:rsidRPr="009917A5">
              <w:rPr>
                <w:rFonts w:ascii="Arial" w:hAnsi="Arial" w:cs="Arial"/>
                <w:sz w:val="22"/>
                <w:szCs w:val="22"/>
              </w:rPr>
              <w:t xml:space="preserve">delo z žrtvami in kriteriji za izdelavo ocene </w:t>
            </w:r>
            <w:r w:rsidR="00AC7995" w:rsidRPr="009917A5">
              <w:rPr>
                <w:rFonts w:ascii="Arial" w:hAnsi="Arial" w:cs="Arial"/>
                <w:sz w:val="22"/>
                <w:szCs w:val="22"/>
              </w:rPr>
              <w:t>ogroženosti</w:t>
            </w:r>
          </w:p>
          <w:p w14:paraId="24DAECA6" w14:textId="49952769" w:rsidR="00AC7995" w:rsidRPr="009917A5" w:rsidRDefault="00264B67" w:rsidP="00AC5806">
            <w:pPr>
              <w:spacing w:line="276" w:lineRule="auto"/>
              <w:jc w:val="both"/>
              <w:rPr>
                <w:rFonts w:ascii="Arial" w:hAnsi="Arial" w:cs="Arial"/>
                <w:sz w:val="22"/>
                <w:szCs w:val="22"/>
              </w:rPr>
            </w:pPr>
            <w:r w:rsidRPr="009917A5">
              <w:rPr>
                <w:rFonts w:ascii="Arial" w:hAnsi="Arial" w:cs="Arial"/>
                <w:sz w:val="22"/>
                <w:szCs w:val="22"/>
              </w:rPr>
              <w:t>Evalvacija aktualnega vprašalnika</w:t>
            </w:r>
          </w:p>
        </w:tc>
        <w:tc>
          <w:tcPr>
            <w:tcW w:w="596" w:type="pct"/>
          </w:tcPr>
          <w:p w14:paraId="7DB564E8"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CSD</w:t>
            </w:r>
          </w:p>
          <w:p w14:paraId="32ED18DC" w14:textId="1230171B"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MDDS</w:t>
            </w:r>
            <w:r w:rsidR="00573710" w:rsidRPr="009917A5">
              <w:rPr>
                <w:rFonts w:ascii="Arial" w:hAnsi="Arial" w:cs="Arial"/>
                <w:sz w:val="22"/>
                <w:szCs w:val="22"/>
              </w:rPr>
              <w:t>Z</w:t>
            </w:r>
          </w:p>
          <w:p w14:paraId="4CDF7E12"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Policija</w:t>
            </w:r>
          </w:p>
        </w:tc>
      </w:tr>
      <w:tr w:rsidR="000D2A32" w:rsidRPr="009917A5" w14:paraId="37B7B688" w14:textId="77777777" w:rsidTr="00AC5806">
        <w:trPr>
          <w:trHeight w:val="242"/>
        </w:trPr>
        <w:tc>
          <w:tcPr>
            <w:tcW w:w="187" w:type="pct"/>
          </w:tcPr>
          <w:p w14:paraId="2E6B0FE1" w14:textId="1D4A1619" w:rsidR="000D2A32" w:rsidRPr="009917A5" w:rsidRDefault="000D2A32" w:rsidP="00D40035">
            <w:pPr>
              <w:pStyle w:val="Odstavekseznama"/>
              <w:numPr>
                <w:ilvl w:val="0"/>
                <w:numId w:val="44"/>
              </w:numPr>
              <w:spacing w:line="276" w:lineRule="auto"/>
              <w:jc w:val="both"/>
              <w:rPr>
                <w:rFonts w:ascii="Arial" w:hAnsi="Arial" w:cs="Arial"/>
                <w:sz w:val="22"/>
                <w:szCs w:val="22"/>
              </w:rPr>
            </w:pPr>
          </w:p>
        </w:tc>
        <w:tc>
          <w:tcPr>
            <w:tcW w:w="2799" w:type="pct"/>
          </w:tcPr>
          <w:p w14:paraId="5C4CEA5A" w14:textId="2362A228" w:rsidR="000D2A32" w:rsidRPr="009917A5" w:rsidRDefault="000D2A32" w:rsidP="00573710">
            <w:pPr>
              <w:spacing w:line="276" w:lineRule="auto"/>
              <w:jc w:val="both"/>
              <w:rPr>
                <w:rFonts w:ascii="Arial" w:hAnsi="Arial" w:cs="Arial"/>
                <w:sz w:val="22"/>
                <w:szCs w:val="22"/>
              </w:rPr>
            </w:pPr>
            <w:r w:rsidRPr="009917A5">
              <w:rPr>
                <w:rFonts w:ascii="Arial" w:hAnsi="Arial" w:cs="Arial"/>
                <w:sz w:val="22"/>
                <w:szCs w:val="22"/>
              </w:rPr>
              <w:t>Priprava Načrta ogroženosti otroka</w:t>
            </w:r>
            <w:r w:rsidR="00D77CC8" w:rsidRPr="009917A5">
              <w:rPr>
                <w:rFonts w:ascii="Arial" w:hAnsi="Arial" w:cs="Arial"/>
                <w:sz w:val="22"/>
                <w:szCs w:val="22"/>
              </w:rPr>
              <w:t xml:space="preserve"> in drugih relevantnih gradiv</w:t>
            </w:r>
            <w:r w:rsidR="006B70D7" w:rsidRPr="009917A5">
              <w:rPr>
                <w:rFonts w:ascii="Arial" w:hAnsi="Arial" w:cs="Arial"/>
                <w:sz w:val="22"/>
                <w:szCs w:val="22"/>
              </w:rPr>
              <w:t xml:space="preserve"> ter izobraževanje s tega področja</w:t>
            </w:r>
            <w:r w:rsidRPr="009917A5">
              <w:rPr>
                <w:rFonts w:ascii="Arial" w:hAnsi="Arial" w:cs="Arial"/>
                <w:sz w:val="22"/>
                <w:szCs w:val="22"/>
              </w:rPr>
              <w:t>.</w:t>
            </w:r>
          </w:p>
        </w:tc>
        <w:tc>
          <w:tcPr>
            <w:tcW w:w="1418" w:type="pct"/>
          </w:tcPr>
          <w:p w14:paraId="343CE1A0" w14:textId="77777777" w:rsidR="000D2A32" w:rsidRPr="009917A5" w:rsidRDefault="000D2A32" w:rsidP="00AC5806">
            <w:pPr>
              <w:spacing w:line="276" w:lineRule="auto"/>
              <w:jc w:val="both"/>
              <w:rPr>
                <w:rFonts w:ascii="Arial" w:hAnsi="Arial" w:cs="Arial"/>
                <w:sz w:val="22"/>
                <w:szCs w:val="22"/>
              </w:rPr>
            </w:pPr>
            <w:r w:rsidRPr="009917A5">
              <w:rPr>
                <w:rFonts w:ascii="Arial" w:hAnsi="Arial" w:cs="Arial"/>
                <w:sz w:val="22"/>
                <w:szCs w:val="22"/>
              </w:rPr>
              <w:t>Pripravljen Načrt ogroženosti otroka</w:t>
            </w:r>
          </w:p>
          <w:p w14:paraId="0DC76F17" w14:textId="4D270FD8" w:rsidR="006B70D7" w:rsidRPr="009917A5" w:rsidRDefault="006B70D7" w:rsidP="00AC5806">
            <w:pPr>
              <w:spacing w:line="276" w:lineRule="auto"/>
              <w:jc w:val="both"/>
              <w:rPr>
                <w:rFonts w:ascii="Arial" w:hAnsi="Arial" w:cs="Arial"/>
                <w:sz w:val="22"/>
                <w:szCs w:val="22"/>
              </w:rPr>
            </w:pPr>
            <w:r w:rsidRPr="009917A5">
              <w:rPr>
                <w:rFonts w:ascii="Arial" w:hAnsi="Arial" w:cs="Arial"/>
                <w:sz w:val="22"/>
                <w:szCs w:val="22"/>
              </w:rPr>
              <w:t>Število izobraževanj s tega področja</w:t>
            </w:r>
          </w:p>
        </w:tc>
        <w:tc>
          <w:tcPr>
            <w:tcW w:w="596" w:type="pct"/>
          </w:tcPr>
          <w:p w14:paraId="36FD8A84" w14:textId="00849846" w:rsidR="000D2A32" w:rsidRPr="009917A5" w:rsidRDefault="001B49A6" w:rsidP="00AC5806">
            <w:pPr>
              <w:spacing w:line="276" w:lineRule="auto"/>
              <w:jc w:val="both"/>
              <w:rPr>
                <w:rFonts w:ascii="Arial" w:hAnsi="Arial" w:cs="Arial"/>
                <w:sz w:val="22"/>
                <w:szCs w:val="22"/>
              </w:rPr>
            </w:pPr>
            <w:r w:rsidRPr="009917A5">
              <w:rPr>
                <w:rFonts w:ascii="Arial" w:hAnsi="Arial" w:cs="Arial"/>
                <w:sz w:val="22"/>
                <w:szCs w:val="22"/>
              </w:rPr>
              <w:t>MDDSZ</w:t>
            </w:r>
          </w:p>
        </w:tc>
      </w:tr>
      <w:tr w:rsidR="00A4311A" w:rsidRPr="009917A5" w14:paraId="40F55BB8" w14:textId="77777777" w:rsidTr="00AC5806">
        <w:trPr>
          <w:trHeight w:val="242"/>
        </w:trPr>
        <w:tc>
          <w:tcPr>
            <w:tcW w:w="187" w:type="pct"/>
          </w:tcPr>
          <w:p w14:paraId="1422A40C" w14:textId="77777777" w:rsidR="00A4311A" w:rsidRPr="009917A5" w:rsidRDefault="00A4311A" w:rsidP="00D40035">
            <w:pPr>
              <w:pStyle w:val="Odstavekseznama"/>
              <w:numPr>
                <w:ilvl w:val="0"/>
                <w:numId w:val="44"/>
              </w:numPr>
              <w:spacing w:line="276" w:lineRule="auto"/>
              <w:jc w:val="both"/>
              <w:rPr>
                <w:rFonts w:ascii="Arial" w:hAnsi="Arial" w:cs="Arial"/>
                <w:sz w:val="22"/>
                <w:szCs w:val="22"/>
              </w:rPr>
            </w:pPr>
          </w:p>
        </w:tc>
        <w:tc>
          <w:tcPr>
            <w:tcW w:w="2799" w:type="pct"/>
          </w:tcPr>
          <w:p w14:paraId="0FFC0CCC" w14:textId="6443A708" w:rsidR="00A4311A" w:rsidRPr="009917A5" w:rsidRDefault="00A4311A" w:rsidP="00AC5806">
            <w:pPr>
              <w:spacing w:line="276" w:lineRule="auto"/>
              <w:jc w:val="both"/>
              <w:rPr>
                <w:rFonts w:ascii="Arial" w:hAnsi="Arial" w:cs="Arial"/>
                <w:sz w:val="22"/>
                <w:szCs w:val="22"/>
              </w:rPr>
            </w:pPr>
            <w:r w:rsidRPr="009917A5">
              <w:rPr>
                <w:rFonts w:ascii="Arial" w:hAnsi="Arial" w:cs="Arial"/>
                <w:sz w:val="22"/>
                <w:szCs w:val="22"/>
              </w:rPr>
              <w:t>Uvedba prvega brezplačnega pravnega nasveta</w:t>
            </w:r>
            <w:r w:rsidR="005E1668" w:rsidRPr="009917A5">
              <w:rPr>
                <w:rFonts w:ascii="Arial" w:hAnsi="Arial" w:cs="Arial"/>
                <w:sz w:val="22"/>
                <w:szCs w:val="22"/>
              </w:rPr>
              <w:t>.</w:t>
            </w:r>
          </w:p>
        </w:tc>
        <w:tc>
          <w:tcPr>
            <w:tcW w:w="1418" w:type="pct"/>
          </w:tcPr>
          <w:p w14:paraId="53839692" w14:textId="6FB7DDDE" w:rsidR="00A4311A" w:rsidRPr="009917A5" w:rsidRDefault="00A4311A" w:rsidP="00AC5806">
            <w:pPr>
              <w:spacing w:line="276" w:lineRule="auto"/>
              <w:jc w:val="both"/>
              <w:rPr>
                <w:rFonts w:ascii="Arial" w:hAnsi="Arial" w:cs="Arial"/>
                <w:sz w:val="22"/>
                <w:szCs w:val="22"/>
              </w:rPr>
            </w:pPr>
            <w:r w:rsidRPr="009917A5">
              <w:rPr>
                <w:rFonts w:ascii="Arial" w:hAnsi="Arial" w:cs="Arial"/>
                <w:sz w:val="22"/>
                <w:szCs w:val="22"/>
              </w:rPr>
              <w:t>Sprememba zakonodaje</w:t>
            </w:r>
          </w:p>
        </w:tc>
        <w:tc>
          <w:tcPr>
            <w:tcW w:w="596" w:type="pct"/>
          </w:tcPr>
          <w:p w14:paraId="13178E44" w14:textId="77777777" w:rsidR="00A4311A" w:rsidRPr="009917A5" w:rsidRDefault="00A4311A" w:rsidP="00AC5806">
            <w:pPr>
              <w:spacing w:line="276" w:lineRule="auto"/>
              <w:jc w:val="both"/>
              <w:rPr>
                <w:rFonts w:ascii="Arial" w:hAnsi="Arial" w:cs="Arial"/>
                <w:sz w:val="22"/>
                <w:szCs w:val="22"/>
              </w:rPr>
            </w:pPr>
            <w:r w:rsidRPr="009917A5">
              <w:rPr>
                <w:rFonts w:ascii="Arial" w:hAnsi="Arial" w:cs="Arial"/>
                <w:sz w:val="22"/>
                <w:szCs w:val="22"/>
              </w:rPr>
              <w:t>MDDSZ</w:t>
            </w:r>
          </w:p>
          <w:p w14:paraId="7A343C2C" w14:textId="2D379560" w:rsidR="00A4311A" w:rsidRPr="009917A5" w:rsidRDefault="00A4311A" w:rsidP="00AC5806">
            <w:pPr>
              <w:spacing w:line="276" w:lineRule="auto"/>
              <w:jc w:val="both"/>
              <w:rPr>
                <w:rFonts w:ascii="Arial" w:hAnsi="Arial" w:cs="Arial"/>
                <w:sz w:val="22"/>
                <w:szCs w:val="22"/>
              </w:rPr>
            </w:pPr>
            <w:r w:rsidRPr="009917A5">
              <w:rPr>
                <w:rFonts w:ascii="Arial" w:hAnsi="Arial" w:cs="Arial"/>
                <w:sz w:val="22"/>
                <w:szCs w:val="22"/>
              </w:rPr>
              <w:t>MP</w:t>
            </w:r>
          </w:p>
        </w:tc>
      </w:tr>
      <w:tr w:rsidR="00A4311A" w:rsidRPr="009917A5" w14:paraId="4EF8035C" w14:textId="77777777" w:rsidTr="00AC5806">
        <w:trPr>
          <w:trHeight w:val="242"/>
        </w:trPr>
        <w:tc>
          <w:tcPr>
            <w:tcW w:w="187" w:type="pct"/>
          </w:tcPr>
          <w:p w14:paraId="02F61EB7" w14:textId="77777777" w:rsidR="00A4311A" w:rsidRPr="009917A5" w:rsidRDefault="00A4311A" w:rsidP="00D40035">
            <w:pPr>
              <w:pStyle w:val="Odstavekseznama"/>
              <w:numPr>
                <w:ilvl w:val="0"/>
                <w:numId w:val="44"/>
              </w:numPr>
              <w:spacing w:line="276" w:lineRule="auto"/>
              <w:jc w:val="both"/>
              <w:rPr>
                <w:rFonts w:ascii="Arial" w:hAnsi="Arial" w:cs="Arial"/>
                <w:sz w:val="22"/>
                <w:szCs w:val="22"/>
              </w:rPr>
            </w:pPr>
          </w:p>
        </w:tc>
        <w:tc>
          <w:tcPr>
            <w:tcW w:w="2799" w:type="pct"/>
          </w:tcPr>
          <w:p w14:paraId="3704F7CC" w14:textId="6FD38FE9" w:rsidR="00A4311A" w:rsidRPr="009917A5" w:rsidRDefault="00DE1BF4" w:rsidP="00AC5806">
            <w:pPr>
              <w:spacing w:line="276" w:lineRule="auto"/>
              <w:jc w:val="both"/>
              <w:rPr>
                <w:rFonts w:ascii="Arial" w:hAnsi="Arial" w:cs="Arial"/>
                <w:sz w:val="22"/>
                <w:szCs w:val="22"/>
              </w:rPr>
            </w:pPr>
            <w:r w:rsidRPr="009917A5">
              <w:rPr>
                <w:rFonts w:ascii="Arial" w:hAnsi="Arial" w:cs="Arial"/>
                <w:sz w:val="22"/>
                <w:szCs w:val="22"/>
              </w:rPr>
              <w:t>Izboljšati</w:t>
            </w:r>
            <w:r w:rsidR="00A4311A" w:rsidRPr="009917A5">
              <w:rPr>
                <w:rFonts w:ascii="Arial" w:hAnsi="Arial" w:cs="Arial"/>
                <w:sz w:val="22"/>
                <w:szCs w:val="22"/>
              </w:rPr>
              <w:t xml:space="preserve"> dostopnost </w:t>
            </w:r>
            <w:r w:rsidRPr="009917A5">
              <w:rPr>
                <w:rFonts w:ascii="Arial" w:hAnsi="Arial" w:cs="Arial"/>
                <w:sz w:val="22"/>
                <w:szCs w:val="22"/>
              </w:rPr>
              <w:t xml:space="preserve">do </w:t>
            </w:r>
            <w:r w:rsidR="00A4311A" w:rsidRPr="009917A5">
              <w:rPr>
                <w:rFonts w:ascii="Arial" w:hAnsi="Arial" w:cs="Arial"/>
                <w:sz w:val="22"/>
                <w:szCs w:val="22"/>
              </w:rPr>
              <w:t xml:space="preserve">brezplačne pravne pomoči </w:t>
            </w:r>
            <w:r w:rsidRPr="009917A5">
              <w:rPr>
                <w:rFonts w:ascii="Arial" w:hAnsi="Arial" w:cs="Arial"/>
                <w:sz w:val="22"/>
                <w:szCs w:val="22"/>
              </w:rPr>
              <w:t xml:space="preserve">in </w:t>
            </w:r>
            <w:r w:rsidR="004E1588" w:rsidRPr="009917A5">
              <w:rPr>
                <w:rFonts w:ascii="Arial" w:hAnsi="Arial" w:cs="Arial"/>
                <w:sz w:val="22"/>
                <w:szCs w:val="22"/>
              </w:rPr>
              <w:t>povečati i</w:t>
            </w:r>
            <w:r w:rsidRPr="009917A5">
              <w:rPr>
                <w:rFonts w:ascii="Arial" w:hAnsi="Arial" w:cs="Arial"/>
                <w:sz w:val="22"/>
                <w:szCs w:val="22"/>
              </w:rPr>
              <w:t xml:space="preserve">nformiranost o brezplačni pravni pomoči </w:t>
            </w:r>
            <w:r w:rsidR="00A4311A" w:rsidRPr="009917A5">
              <w:rPr>
                <w:rFonts w:ascii="Arial" w:hAnsi="Arial" w:cs="Arial"/>
                <w:sz w:val="22"/>
                <w:szCs w:val="22"/>
              </w:rPr>
              <w:t>za žrtve nasilja v družini in nasilja nad ženskami</w:t>
            </w:r>
            <w:r w:rsidRPr="009917A5">
              <w:rPr>
                <w:rFonts w:ascii="Arial" w:hAnsi="Arial" w:cs="Arial"/>
                <w:sz w:val="22"/>
                <w:szCs w:val="22"/>
              </w:rPr>
              <w:t>.</w:t>
            </w:r>
          </w:p>
        </w:tc>
        <w:tc>
          <w:tcPr>
            <w:tcW w:w="1418" w:type="pct"/>
          </w:tcPr>
          <w:p w14:paraId="6B65113B" w14:textId="421B0E6B" w:rsidR="00A4311A" w:rsidRPr="009917A5" w:rsidRDefault="00DE1BF4" w:rsidP="00AC5806">
            <w:pPr>
              <w:spacing w:line="276" w:lineRule="auto"/>
              <w:jc w:val="both"/>
              <w:rPr>
                <w:rFonts w:ascii="Arial" w:hAnsi="Arial" w:cs="Arial"/>
                <w:sz w:val="22"/>
                <w:szCs w:val="22"/>
              </w:rPr>
            </w:pPr>
            <w:r w:rsidRPr="009917A5">
              <w:rPr>
                <w:rFonts w:ascii="Arial" w:hAnsi="Arial" w:cs="Arial"/>
                <w:sz w:val="22"/>
                <w:szCs w:val="22"/>
              </w:rPr>
              <w:t>Navedba načinov informiranja</w:t>
            </w:r>
          </w:p>
          <w:p w14:paraId="23050693" w14:textId="4F06B78B" w:rsidR="00DE1BF4" w:rsidRPr="009917A5" w:rsidRDefault="00DE1BF4" w:rsidP="00AC5806">
            <w:pPr>
              <w:spacing w:line="276" w:lineRule="auto"/>
              <w:jc w:val="both"/>
              <w:rPr>
                <w:rFonts w:ascii="Arial" w:hAnsi="Arial" w:cs="Arial"/>
                <w:sz w:val="22"/>
                <w:szCs w:val="22"/>
              </w:rPr>
            </w:pPr>
            <w:r w:rsidRPr="009917A5">
              <w:rPr>
                <w:rFonts w:ascii="Arial" w:hAnsi="Arial" w:cs="Arial"/>
                <w:sz w:val="22"/>
                <w:szCs w:val="22"/>
              </w:rPr>
              <w:t>Opredelitev načinov izboljšanja dostopa do (brezplačne) pravne pomoči</w:t>
            </w:r>
          </w:p>
          <w:p w14:paraId="54A3121F" w14:textId="127E03D2" w:rsidR="00DE1BF4" w:rsidRPr="009917A5" w:rsidRDefault="00DE1BF4" w:rsidP="00AC5806">
            <w:pPr>
              <w:spacing w:line="276" w:lineRule="auto"/>
              <w:jc w:val="both"/>
              <w:rPr>
                <w:rFonts w:ascii="Arial" w:hAnsi="Arial" w:cs="Arial"/>
                <w:sz w:val="22"/>
                <w:szCs w:val="22"/>
              </w:rPr>
            </w:pPr>
            <w:r w:rsidRPr="009917A5">
              <w:rPr>
                <w:rFonts w:ascii="Arial" w:hAnsi="Arial" w:cs="Arial"/>
                <w:sz w:val="22"/>
                <w:szCs w:val="22"/>
              </w:rPr>
              <w:t xml:space="preserve">Oblikovanje seznama odvetnikov, ki so opravili usposabljanje za zastopanje </w:t>
            </w:r>
            <w:r w:rsidRPr="009917A5">
              <w:rPr>
                <w:rFonts w:ascii="Arial" w:hAnsi="Arial" w:cs="Arial"/>
                <w:sz w:val="22"/>
                <w:szCs w:val="22"/>
              </w:rPr>
              <w:lastRenderedPageBreak/>
              <w:t>na področju nasilja v družini in seznama specializiranih odvetnikov znotraj sistema brezplačne pravne pomoči</w:t>
            </w:r>
          </w:p>
        </w:tc>
        <w:tc>
          <w:tcPr>
            <w:tcW w:w="596" w:type="pct"/>
          </w:tcPr>
          <w:p w14:paraId="61A94345" w14:textId="77777777" w:rsidR="00DE1BF4" w:rsidRPr="009917A5" w:rsidRDefault="00DE1BF4" w:rsidP="00DE1BF4">
            <w:pPr>
              <w:spacing w:line="276" w:lineRule="auto"/>
              <w:jc w:val="both"/>
              <w:rPr>
                <w:rFonts w:ascii="Arial" w:hAnsi="Arial" w:cs="Arial"/>
                <w:sz w:val="22"/>
                <w:szCs w:val="22"/>
              </w:rPr>
            </w:pPr>
            <w:r w:rsidRPr="009917A5">
              <w:rPr>
                <w:rFonts w:ascii="Arial" w:hAnsi="Arial" w:cs="Arial"/>
                <w:sz w:val="22"/>
                <w:szCs w:val="22"/>
              </w:rPr>
              <w:lastRenderedPageBreak/>
              <w:t>MDDSZ</w:t>
            </w:r>
          </w:p>
          <w:p w14:paraId="0EFB04E8" w14:textId="35868E80" w:rsidR="00A4311A" w:rsidRPr="009917A5" w:rsidRDefault="00DE1BF4" w:rsidP="00DE1BF4">
            <w:pPr>
              <w:spacing w:line="276" w:lineRule="auto"/>
              <w:jc w:val="both"/>
              <w:rPr>
                <w:rFonts w:ascii="Arial" w:hAnsi="Arial" w:cs="Arial"/>
                <w:sz w:val="22"/>
                <w:szCs w:val="22"/>
              </w:rPr>
            </w:pPr>
            <w:r w:rsidRPr="009917A5">
              <w:rPr>
                <w:rFonts w:ascii="Arial" w:hAnsi="Arial" w:cs="Arial"/>
                <w:sz w:val="22"/>
                <w:szCs w:val="22"/>
              </w:rPr>
              <w:t>MP</w:t>
            </w:r>
          </w:p>
        </w:tc>
      </w:tr>
      <w:tr w:rsidR="00AC7995" w:rsidRPr="009917A5" w14:paraId="654DF5FA" w14:textId="77777777" w:rsidTr="00AC5806">
        <w:trPr>
          <w:trHeight w:val="242"/>
        </w:trPr>
        <w:tc>
          <w:tcPr>
            <w:tcW w:w="187" w:type="pct"/>
          </w:tcPr>
          <w:p w14:paraId="6194BEDA" w14:textId="7EF1F2C7" w:rsidR="00AC7995" w:rsidRPr="009917A5" w:rsidRDefault="00AC7995" w:rsidP="00D40035">
            <w:pPr>
              <w:pStyle w:val="Odstavekseznama"/>
              <w:numPr>
                <w:ilvl w:val="0"/>
                <w:numId w:val="44"/>
              </w:numPr>
              <w:spacing w:line="276" w:lineRule="auto"/>
              <w:jc w:val="both"/>
              <w:rPr>
                <w:rFonts w:ascii="Arial" w:hAnsi="Arial" w:cs="Arial"/>
                <w:sz w:val="22"/>
                <w:szCs w:val="22"/>
              </w:rPr>
            </w:pPr>
          </w:p>
        </w:tc>
        <w:tc>
          <w:tcPr>
            <w:tcW w:w="2799" w:type="pct"/>
          </w:tcPr>
          <w:p w14:paraId="226A9454" w14:textId="08BC6F3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 xml:space="preserve">Analiza prakse sodišč </w:t>
            </w:r>
            <w:r w:rsidR="00B67763" w:rsidRPr="009917A5">
              <w:rPr>
                <w:rFonts w:ascii="Arial" w:hAnsi="Arial" w:cs="Arial"/>
                <w:sz w:val="22"/>
                <w:szCs w:val="22"/>
              </w:rPr>
              <w:t xml:space="preserve">in CSD </w:t>
            </w:r>
            <w:r w:rsidRPr="009917A5">
              <w:rPr>
                <w:rFonts w:ascii="Arial" w:hAnsi="Arial" w:cs="Arial"/>
                <w:sz w:val="22"/>
                <w:szCs w:val="22"/>
              </w:rPr>
              <w:t xml:space="preserve">pri dodeljevanju brezplačne pravne pomoči pri postopkih, povezanih z nasiljem v družini (po </w:t>
            </w:r>
            <w:r w:rsidR="00392BF3" w:rsidRPr="009917A5">
              <w:rPr>
                <w:rFonts w:ascii="Arial" w:hAnsi="Arial" w:cs="Arial"/>
                <w:sz w:val="22"/>
                <w:szCs w:val="22"/>
              </w:rPr>
              <w:t>Zakonu o preprečevanju nasilja v družini</w:t>
            </w:r>
            <w:r w:rsidRPr="009917A5">
              <w:rPr>
                <w:rFonts w:ascii="Arial" w:hAnsi="Arial" w:cs="Arial"/>
                <w:sz w:val="22"/>
                <w:szCs w:val="22"/>
              </w:rPr>
              <w:t xml:space="preserve"> in K</w:t>
            </w:r>
            <w:r w:rsidR="00392BF3" w:rsidRPr="009917A5">
              <w:rPr>
                <w:rFonts w:ascii="Arial" w:hAnsi="Arial" w:cs="Arial"/>
                <w:sz w:val="22"/>
                <w:szCs w:val="22"/>
              </w:rPr>
              <w:t>azenskem zakoniku</w:t>
            </w:r>
            <w:r w:rsidRPr="009917A5">
              <w:rPr>
                <w:rFonts w:ascii="Arial" w:hAnsi="Arial" w:cs="Arial"/>
                <w:sz w:val="22"/>
                <w:szCs w:val="22"/>
              </w:rPr>
              <w:t xml:space="preserve">). V kolikor se izkaže, da praksa ni enotna, sprejeti ustrezne ukrepe. </w:t>
            </w:r>
          </w:p>
          <w:p w14:paraId="6DC919E7" w14:textId="77777777" w:rsidR="00AC7995" w:rsidRPr="009917A5" w:rsidRDefault="00AC7995" w:rsidP="00AC5806">
            <w:pPr>
              <w:spacing w:line="276" w:lineRule="auto"/>
              <w:jc w:val="both"/>
              <w:rPr>
                <w:rFonts w:ascii="Arial" w:hAnsi="Arial" w:cs="Arial"/>
                <w:sz w:val="22"/>
                <w:szCs w:val="22"/>
              </w:rPr>
            </w:pPr>
          </w:p>
        </w:tc>
        <w:tc>
          <w:tcPr>
            <w:tcW w:w="1418" w:type="pct"/>
          </w:tcPr>
          <w:p w14:paraId="56F3A662"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 xml:space="preserve">Analiza </w:t>
            </w:r>
          </w:p>
          <w:p w14:paraId="48DD90EC"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Navedba ukrepov za poenotenje prakse</w:t>
            </w:r>
            <w:r w:rsidR="001B1BA8" w:rsidRPr="009917A5">
              <w:rPr>
                <w:rFonts w:ascii="Arial" w:hAnsi="Arial" w:cs="Arial"/>
                <w:sz w:val="22"/>
                <w:szCs w:val="22"/>
              </w:rPr>
              <w:t xml:space="preserve"> (opcijsko)</w:t>
            </w:r>
          </w:p>
          <w:p w14:paraId="5C42D3FE" w14:textId="755C07F9" w:rsidR="000B287C" w:rsidRPr="009917A5" w:rsidRDefault="000B287C" w:rsidP="00AC5806">
            <w:pPr>
              <w:spacing w:line="276" w:lineRule="auto"/>
              <w:jc w:val="both"/>
              <w:rPr>
                <w:rFonts w:ascii="Arial" w:hAnsi="Arial" w:cs="Arial"/>
                <w:sz w:val="22"/>
                <w:szCs w:val="22"/>
              </w:rPr>
            </w:pPr>
          </w:p>
        </w:tc>
        <w:tc>
          <w:tcPr>
            <w:tcW w:w="596" w:type="pct"/>
          </w:tcPr>
          <w:p w14:paraId="6F228643" w14:textId="77777777" w:rsidR="001B49A6" w:rsidRPr="009917A5" w:rsidRDefault="001B49A6" w:rsidP="00AC5806">
            <w:pPr>
              <w:spacing w:line="276" w:lineRule="auto"/>
              <w:jc w:val="both"/>
              <w:rPr>
                <w:rFonts w:ascii="Arial" w:hAnsi="Arial" w:cs="Arial"/>
                <w:sz w:val="22"/>
                <w:szCs w:val="22"/>
              </w:rPr>
            </w:pPr>
            <w:r w:rsidRPr="009917A5">
              <w:rPr>
                <w:rFonts w:ascii="Arial" w:hAnsi="Arial" w:cs="Arial"/>
                <w:sz w:val="22"/>
                <w:szCs w:val="22"/>
              </w:rPr>
              <w:t>MDDSZ (IRSSV)</w:t>
            </w:r>
          </w:p>
          <w:p w14:paraId="0ACBA1AD" w14:textId="400358FD"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MP</w:t>
            </w:r>
          </w:p>
          <w:p w14:paraId="5B79AABD" w14:textId="0CD0C853" w:rsidR="00B67763" w:rsidRPr="009917A5" w:rsidRDefault="00B67763" w:rsidP="00AC5806">
            <w:pPr>
              <w:spacing w:line="276" w:lineRule="auto"/>
              <w:jc w:val="both"/>
              <w:rPr>
                <w:rFonts w:ascii="Arial" w:hAnsi="Arial" w:cs="Arial"/>
                <w:sz w:val="22"/>
                <w:szCs w:val="22"/>
              </w:rPr>
            </w:pPr>
            <w:r w:rsidRPr="009917A5">
              <w:rPr>
                <w:rFonts w:ascii="Arial" w:hAnsi="Arial" w:cs="Arial"/>
                <w:sz w:val="22"/>
                <w:szCs w:val="22"/>
              </w:rPr>
              <w:t>CSD</w:t>
            </w:r>
          </w:p>
          <w:p w14:paraId="22384F7B" w14:textId="66AAD570"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 xml:space="preserve">sodišča </w:t>
            </w:r>
          </w:p>
        </w:tc>
      </w:tr>
      <w:tr w:rsidR="00AC7995" w:rsidRPr="009917A5" w14:paraId="5FB4E168" w14:textId="77777777" w:rsidTr="00AC5806">
        <w:trPr>
          <w:trHeight w:val="242"/>
        </w:trPr>
        <w:tc>
          <w:tcPr>
            <w:tcW w:w="187" w:type="pct"/>
          </w:tcPr>
          <w:p w14:paraId="50B83D1B" w14:textId="2EAC039D" w:rsidR="00AC7995" w:rsidRPr="009917A5" w:rsidRDefault="00AC7995" w:rsidP="00D40035">
            <w:pPr>
              <w:pStyle w:val="Odstavekseznama"/>
              <w:numPr>
                <w:ilvl w:val="0"/>
                <w:numId w:val="44"/>
              </w:numPr>
              <w:spacing w:line="276" w:lineRule="auto"/>
              <w:jc w:val="both"/>
              <w:rPr>
                <w:rFonts w:ascii="Arial" w:hAnsi="Arial" w:cs="Arial"/>
                <w:sz w:val="22"/>
                <w:szCs w:val="22"/>
              </w:rPr>
            </w:pPr>
          </w:p>
        </w:tc>
        <w:tc>
          <w:tcPr>
            <w:tcW w:w="2799" w:type="pct"/>
          </w:tcPr>
          <w:p w14:paraId="470D0475" w14:textId="16A1DD83"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 xml:space="preserve">Vzpostaviti prehodne </w:t>
            </w:r>
            <w:r w:rsidR="001B1BA8" w:rsidRPr="009917A5">
              <w:rPr>
                <w:rFonts w:ascii="Arial" w:hAnsi="Arial" w:cs="Arial"/>
                <w:sz w:val="22"/>
                <w:szCs w:val="22"/>
              </w:rPr>
              <w:t xml:space="preserve">geografsko razpršene </w:t>
            </w:r>
            <w:r w:rsidRPr="009917A5">
              <w:rPr>
                <w:rFonts w:ascii="Arial" w:hAnsi="Arial" w:cs="Arial"/>
                <w:sz w:val="22"/>
                <w:szCs w:val="22"/>
              </w:rPr>
              <w:t xml:space="preserve">nastanitvene kapacitete, namenjene postopnemu osamosvajanju in prilagajanju </w:t>
            </w:r>
            <w:r w:rsidR="002C3079" w:rsidRPr="009917A5">
              <w:rPr>
                <w:rFonts w:ascii="Arial" w:hAnsi="Arial" w:cs="Arial"/>
                <w:sz w:val="22"/>
                <w:szCs w:val="22"/>
              </w:rPr>
              <w:t xml:space="preserve">žrtev nasilja v družini in nasilja nad ženskami </w:t>
            </w:r>
            <w:r w:rsidRPr="009917A5">
              <w:rPr>
                <w:rFonts w:ascii="Arial" w:hAnsi="Arial" w:cs="Arial"/>
                <w:sz w:val="22"/>
                <w:szCs w:val="22"/>
              </w:rPr>
              <w:t>na samostojno življenje.</w:t>
            </w:r>
          </w:p>
        </w:tc>
        <w:tc>
          <w:tcPr>
            <w:tcW w:w="1418" w:type="pct"/>
          </w:tcPr>
          <w:p w14:paraId="6D0151AF"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 xml:space="preserve">Število </w:t>
            </w:r>
            <w:r w:rsidR="001B1BA8" w:rsidRPr="009917A5">
              <w:rPr>
                <w:rFonts w:ascii="Arial" w:hAnsi="Arial" w:cs="Arial"/>
                <w:sz w:val="22"/>
                <w:szCs w:val="22"/>
              </w:rPr>
              <w:t xml:space="preserve">novo vzpostavljenih </w:t>
            </w:r>
            <w:r w:rsidRPr="009917A5">
              <w:rPr>
                <w:rFonts w:ascii="Arial" w:hAnsi="Arial" w:cs="Arial"/>
                <w:sz w:val="22"/>
                <w:szCs w:val="22"/>
              </w:rPr>
              <w:t>nastanitvenih kapacitet po letih</w:t>
            </w:r>
          </w:p>
          <w:p w14:paraId="5970D990" w14:textId="1C66CC25" w:rsidR="001B1BA8" w:rsidRPr="009917A5" w:rsidRDefault="001B1BA8" w:rsidP="00AC5806">
            <w:pPr>
              <w:spacing w:line="276" w:lineRule="auto"/>
              <w:jc w:val="both"/>
              <w:rPr>
                <w:rFonts w:ascii="Arial" w:hAnsi="Arial" w:cs="Arial"/>
                <w:sz w:val="22"/>
                <w:szCs w:val="22"/>
              </w:rPr>
            </w:pPr>
            <w:r w:rsidRPr="009917A5">
              <w:rPr>
                <w:rFonts w:ascii="Arial" w:hAnsi="Arial" w:cs="Arial"/>
                <w:sz w:val="22"/>
                <w:szCs w:val="22"/>
              </w:rPr>
              <w:t>Prikaz geografske razpršenosti</w:t>
            </w:r>
          </w:p>
        </w:tc>
        <w:tc>
          <w:tcPr>
            <w:tcW w:w="596" w:type="pct"/>
          </w:tcPr>
          <w:p w14:paraId="59575A14"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MDDSZ</w:t>
            </w:r>
          </w:p>
          <w:p w14:paraId="07279945"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Občine</w:t>
            </w:r>
          </w:p>
          <w:p w14:paraId="152FA40A"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NVO</w:t>
            </w:r>
          </w:p>
        </w:tc>
      </w:tr>
      <w:tr w:rsidR="00AC7995" w:rsidRPr="009917A5" w14:paraId="092D885F" w14:textId="77777777" w:rsidTr="00AC5806">
        <w:trPr>
          <w:trHeight w:val="242"/>
        </w:trPr>
        <w:tc>
          <w:tcPr>
            <w:tcW w:w="187" w:type="pct"/>
          </w:tcPr>
          <w:p w14:paraId="39384173" w14:textId="181357BC" w:rsidR="00AC7995" w:rsidRPr="009917A5" w:rsidRDefault="00AC7995" w:rsidP="00D40035">
            <w:pPr>
              <w:pStyle w:val="Odstavekseznama"/>
              <w:numPr>
                <w:ilvl w:val="0"/>
                <w:numId w:val="44"/>
              </w:numPr>
              <w:spacing w:line="276" w:lineRule="auto"/>
              <w:jc w:val="both"/>
              <w:rPr>
                <w:rFonts w:ascii="Arial" w:hAnsi="Arial" w:cs="Arial"/>
                <w:sz w:val="22"/>
                <w:szCs w:val="22"/>
              </w:rPr>
            </w:pPr>
          </w:p>
        </w:tc>
        <w:tc>
          <w:tcPr>
            <w:tcW w:w="2799" w:type="pct"/>
          </w:tcPr>
          <w:p w14:paraId="3E33BD7B" w14:textId="6FF7487F"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 xml:space="preserve">Primerjalna mednarodna analiza </w:t>
            </w:r>
            <w:r w:rsidR="005D61E7" w:rsidRPr="009917A5">
              <w:rPr>
                <w:rFonts w:ascii="Arial" w:hAnsi="Arial" w:cs="Arial"/>
                <w:sz w:val="22"/>
                <w:szCs w:val="22"/>
              </w:rPr>
              <w:t xml:space="preserve">sistema </w:t>
            </w:r>
            <w:r w:rsidRPr="009917A5">
              <w:rPr>
                <w:rFonts w:ascii="Arial" w:hAnsi="Arial" w:cs="Arial"/>
                <w:sz w:val="22"/>
                <w:szCs w:val="22"/>
              </w:rPr>
              <w:t>dodeljevanja odškodnine</w:t>
            </w:r>
            <w:r w:rsidR="001B1BA8" w:rsidRPr="009917A5">
              <w:rPr>
                <w:rFonts w:ascii="Arial" w:hAnsi="Arial" w:cs="Arial"/>
                <w:sz w:val="22"/>
                <w:szCs w:val="22"/>
              </w:rPr>
              <w:t xml:space="preserve"> in višin</w:t>
            </w:r>
            <w:r w:rsidR="003A7742" w:rsidRPr="009917A5">
              <w:rPr>
                <w:rFonts w:ascii="Arial" w:hAnsi="Arial" w:cs="Arial"/>
                <w:sz w:val="22"/>
                <w:szCs w:val="22"/>
              </w:rPr>
              <w:t>e</w:t>
            </w:r>
            <w:r w:rsidR="001B1BA8" w:rsidRPr="009917A5">
              <w:rPr>
                <w:rFonts w:ascii="Arial" w:hAnsi="Arial" w:cs="Arial"/>
                <w:sz w:val="22"/>
                <w:szCs w:val="22"/>
              </w:rPr>
              <w:t xml:space="preserve"> le te</w:t>
            </w:r>
            <w:r w:rsidRPr="009917A5">
              <w:rPr>
                <w:rFonts w:ascii="Arial" w:hAnsi="Arial" w:cs="Arial"/>
                <w:sz w:val="22"/>
                <w:szCs w:val="22"/>
              </w:rPr>
              <w:t xml:space="preserve"> za žrtve kaznivih dejanj v primeru nasilja v družini. Po potrebi (glede na rezultate analize) uvedba ustreznih ukrepov.</w:t>
            </w:r>
          </w:p>
        </w:tc>
        <w:tc>
          <w:tcPr>
            <w:tcW w:w="1418" w:type="pct"/>
          </w:tcPr>
          <w:p w14:paraId="61F8F651" w14:textId="1E4F4418"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 xml:space="preserve">Primerjalna </w:t>
            </w:r>
            <w:r w:rsidR="001B1BA8" w:rsidRPr="009917A5">
              <w:rPr>
                <w:rFonts w:ascii="Arial" w:hAnsi="Arial" w:cs="Arial"/>
                <w:sz w:val="22"/>
                <w:szCs w:val="22"/>
              </w:rPr>
              <w:t xml:space="preserve">mednarodna </w:t>
            </w:r>
            <w:r w:rsidRPr="009917A5">
              <w:rPr>
                <w:rFonts w:ascii="Arial" w:hAnsi="Arial" w:cs="Arial"/>
                <w:sz w:val="22"/>
                <w:szCs w:val="22"/>
              </w:rPr>
              <w:t>analiza</w:t>
            </w:r>
          </w:p>
          <w:p w14:paraId="270E6B14"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Sprejeti ukrepi</w:t>
            </w:r>
          </w:p>
        </w:tc>
        <w:tc>
          <w:tcPr>
            <w:tcW w:w="596" w:type="pct"/>
          </w:tcPr>
          <w:p w14:paraId="6940B031" w14:textId="4EC771DC"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MDDSZ</w:t>
            </w:r>
            <w:r w:rsidR="005D3DB8" w:rsidRPr="009917A5">
              <w:rPr>
                <w:rFonts w:ascii="Arial" w:hAnsi="Arial" w:cs="Arial"/>
                <w:sz w:val="22"/>
                <w:szCs w:val="22"/>
              </w:rPr>
              <w:t xml:space="preserve"> (IRRSV)</w:t>
            </w:r>
          </w:p>
          <w:p w14:paraId="1BE97CBF" w14:textId="77777777" w:rsidR="005D3DB8" w:rsidRPr="009917A5" w:rsidRDefault="005D3DB8" w:rsidP="005D3DB8">
            <w:pPr>
              <w:spacing w:line="276" w:lineRule="auto"/>
              <w:jc w:val="both"/>
              <w:rPr>
                <w:rFonts w:ascii="Arial" w:hAnsi="Arial" w:cs="Arial"/>
                <w:sz w:val="22"/>
                <w:szCs w:val="22"/>
              </w:rPr>
            </w:pPr>
            <w:r w:rsidRPr="009917A5">
              <w:rPr>
                <w:rFonts w:ascii="Arial" w:hAnsi="Arial" w:cs="Arial"/>
                <w:sz w:val="22"/>
                <w:szCs w:val="22"/>
              </w:rPr>
              <w:t>MP</w:t>
            </w:r>
          </w:p>
          <w:p w14:paraId="71B43EB6"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NVO</w:t>
            </w:r>
          </w:p>
          <w:p w14:paraId="2AD6B013" w14:textId="77777777" w:rsidR="00AC7995" w:rsidRPr="009917A5" w:rsidRDefault="00AC7995" w:rsidP="00AC5806">
            <w:pPr>
              <w:spacing w:line="276" w:lineRule="auto"/>
              <w:jc w:val="both"/>
              <w:rPr>
                <w:rFonts w:ascii="Arial" w:hAnsi="Arial" w:cs="Arial"/>
                <w:sz w:val="22"/>
                <w:szCs w:val="22"/>
              </w:rPr>
            </w:pPr>
          </w:p>
        </w:tc>
      </w:tr>
      <w:tr w:rsidR="00AC7995" w:rsidRPr="009917A5" w14:paraId="0C602AD0" w14:textId="77777777" w:rsidTr="00AC5806">
        <w:trPr>
          <w:trHeight w:val="242"/>
        </w:trPr>
        <w:tc>
          <w:tcPr>
            <w:tcW w:w="187" w:type="pct"/>
          </w:tcPr>
          <w:p w14:paraId="7E0B029A" w14:textId="20BE98A8" w:rsidR="00AC7995" w:rsidRPr="009917A5" w:rsidRDefault="00AC7995" w:rsidP="00D40035">
            <w:pPr>
              <w:pStyle w:val="Odstavekseznama"/>
              <w:numPr>
                <w:ilvl w:val="0"/>
                <w:numId w:val="44"/>
              </w:numPr>
              <w:spacing w:line="276" w:lineRule="auto"/>
              <w:jc w:val="both"/>
              <w:rPr>
                <w:rFonts w:ascii="Arial" w:hAnsi="Arial" w:cs="Arial"/>
                <w:sz w:val="22"/>
                <w:szCs w:val="22"/>
              </w:rPr>
            </w:pPr>
          </w:p>
        </w:tc>
        <w:tc>
          <w:tcPr>
            <w:tcW w:w="2799" w:type="pct"/>
          </w:tcPr>
          <w:p w14:paraId="076FC323" w14:textId="22415D02" w:rsidR="00AC7995" w:rsidRPr="009917A5" w:rsidRDefault="008E13A0" w:rsidP="008E13A0">
            <w:pPr>
              <w:spacing w:line="276" w:lineRule="auto"/>
              <w:jc w:val="both"/>
              <w:rPr>
                <w:rFonts w:ascii="Arial" w:hAnsi="Arial" w:cs="Arial"/>
                <w:sz w:val="22"/>
                <w:szCs w:val="22"/>
              </w:rPr>
            </w:pPr>
            <w:r w:rsidRPr="009917A5">
              <w:rPr>
                <w:rFonts w:ascii="Arial" w:hAnsi="Arial" w:cs="Arial"/>
                <w:sz w:val="22"/>
                <w:szCs w:val="22"/>
              </w:rPr>
              <w:t>Analiza politik</w:t>
            </w:r>
            <w:r w:rsidR="00AC7995" w:rsidRPr="009917A5">
              <w:rPr>
                <w:rFonts w:ascii="Arial" w:hAnsi="Arial" w:cs="Arial"/>
                <w:sz w:val="22"/>
                <w:szCs w:val="22"/>
              </w:rPr>
              <w:t xml:space="preserve"> dobrih praks iz tujine o zaščiti koristi otroka v primerih nasilja v družini in razvezah zaradi nasilja v družini, nato oblikovanje ustreznih ukrepov</w:t>
            </w:r>
            <w:r w:rsidR="00462CD6" w:rsidRPr="009917A5">
              <w:rPr>
                <w:rFonts w:ascii="Arial" w:hAnsi="Arial" w:cs="Arial"/>
                <w:sz w:val="22"/>
                <w:szCs w:val="22"/>
              </w:rPr>
              <w:t>.</w:t>
            </w:r>
          </w:p>
        </w:tc>
        <w:tc>
          <w:tcPr>
            <w:tcW w:w="1418" w:type="pct"/>
          </w:tcPr>
          <w:p w14:paraId="659DCC7C" w14:textId="5214B94B"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 xml:space="preserve">Izvedba </w:t>
            </w:r>
            <w:r w:rsidR="003A7742" w:rsidRPr="009917A5">
              <w:rPr>
                <w:rFonts w:ascii="Arial" w:hAnsi="Arial" w:cs="Arial"/>
                <w:sz w:val="22"/>
                <w:szCs w:val="22"/>
              </w:rPr>
              <w:t>analize</w:t>
            </w:r>
          </w:p>
          <w:p w14:paraId="71BAA8C8"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Navedba morebitnih ukrepov</w:t>
            </w:r>
          </w:p>
        </w:tc>
        <w:tc>
          <w:tcPr>
            <w:tcW w:w="596" w:type="pct"/>
          </w:tcPr>
          <w:p w14:paraId="20E9E48A"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MDDSZ (IRSSV)</w:t>
            </w:r>
          </w:p>
          <w:p w14:paraId="47F13A8E"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MP</w:t>
            </w:r>
          </w:p>
        </w:tc>
      </w:tr>
      <w:tr w:rsidR="00AC7995" w:rsidRPr="009917A5" w14:paraId="48524E3A" w14:textId="77777777" w:rsidTr="00AC5806">
        <w:trPr>
          <w:trHeight w:val="242"/>
        </w:trPr>
        <w:tc>
          <w:tcPr>
            <w:tcW w:w="187" w:type="pct"/>
          </w:tcPr>
          <w:p w14:paraId="60571D24" w14:textId="4AF32BFD" w:rsidR="00AC7995" w:rsidRPr="009917A5" w:rsidRDefault="00AC7995" w:rsidP="00D40035">
            <w:pPr>
              <w:pStyle w:val="Odstavekseznama"/>
              <w:numPr>
                <w:ilvl w:val="0"/>
                <w:numId w:val="44"/>
              </w:numPr>
              <w:spacing w:line="276" w:lineRule="auto"/>
              <w:jc w:val="both"/>
              <w:rPr>
                <w:rFonts w:ascii="Arial" w:hAnsi="Arial" w:cs="Arial"/>
                <w:sz w:val="22"/>
                <w:szCs w:val="22"/>
              </w:rPr>
            </w:pPr>
          </w:p>
        </w:tc>
        <w:tc>
          <w:tcPr>
            <w:tcW w:w="2799" w:type="pct"/>
          </w:tcPr>
          <w:p w14:paraId="0905D509" w14:textId="039EA86A"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Analiza prepoznavanja nevarnosti zalezovanja in vzpostavitev ustreznih ukrepov za večjo zaščito žrtev zalezovanja</w:t>
            </w:r>
            <w:r w:rsidR="001B1BA8" w:rsidRPr="009917A5">
              <w:rPr>
                <w:rFonts w:ascii="Arial" w:hAnsi="Arial" w:cs="Arial"/>
                <w:sz w:val="22"/>
                <w:szCs w:val="22"/>
              </w:rPr>
              <w:t>.</w:t>
            </w:r>
          </w:p>
        </w:tc>
        <w:tc>
          <w:tcPr>
            <w:tcW w:w="1418" w:type="pct"/>
          </w:tcPr>
          <w:p w14:paraId="3FCA5D69"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Analiza</w:t>
            </w:r>
          </w:p>
          <w:p w14:paraId="516E6640"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Navedba ukrepov</w:t>
            </w:r>
          </w:p>
        </w:tc>
        <w:tc>
          <w:tcPr>
            <w:tcW w:w="596" w:type="pct"/>
          </w:tcPr>
          <w:p w14:paraId="13558EAD"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MDDSZ</w:t>
            </w:r>
          </w:p>
          <w:p w14:paraId="544F4C20"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(IRSSV)</w:t>
            </w:r>
          </w:p>
          <w:p w14:paraId="0418D93B" w14:textId="100117F2"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 xml:space="preserve">MNZ-Policija </w:t>
            </w:r>
          </w:p>
        </w:tc>
      </w:tr>
      <w:tr w:rsidR="00AC7995" w:rsidRPr="009917A5" w14:paraId="39948ECF" w14:textId="77777777" w:rsidTr="00AC5806">
        <w:trPr>
          <w:trHeight w:val="242"/>
        </w:trPr>
        <w:tc>
          <w:tcPr>
            <w:tcW w:w="187" w:type="pct"/>
          </w:tcPr>
          <w:p w14:paraId="188FE956" w14:textId="6DEB6345" w:rsidR="00AC7995" w:rsidRPr="009917A5" w:rsidRDefault="00AC7995" w:rsidP="00D40035">
            <w:pPr>
              <w:pStyle w:val="Odstavekseznama"/>
              <w:numPr>
                <w:ilvl w:val="0"/>
                <w:numId w:val="44"/>
              </w:numPr>
              <w:spacing w:line="276" w:lineRule="auto"/>
              <w:jc w:val="both"/>
              <w:rPr>
                <w:rFonts w:ascii="Arial" w:hAnsi="Arial" w:cs="Arial"/>
                <w:sz w:val="22"/>
                <w:szCs w:val="22"/>
              </w:rPr>
            </w:pPr>
          </w:p>
        </w:tc>
        <w:tc>
          <w:tcPr>
            <w:tcW w:w="2799" w:type="pct"/>
          </w:tcPr>
          <w:p w14:paraId="63F74FCC" w14:textId="687A130E" w:rsidR="00EC620F" w:rsidRPr="009917A5" w:rsidRDefault="00AC7995" w:rsidP="00032519">
            <w:pPr>
              <w:spacing w:line="276" w:lineRule="auto"/>
              <w:jc w:val="both"/>
              <w:rPr>
                <w:rFonts w:ascii="Arial" w:hAnsi="Arial" w:cs="Arial"/>
                <w:sz w:val="22"/>
                <w:szCs w:val="22"/>
              </w:rPr>
            </w:pPr>
            <w:bookmarkStart w:id="25" w:name="_Hlk125458543"/>
            <w:r w:rsidRPr="009917A5">
              <w:rPr>
                <w:rFonts w:ascii="Arial" w:hAnsi="Arial" w:cs="Arial"/>
                <w:sz w:val="22"/>
                <w:szCs w:val="22"/>
              </w:rPr>
              <w:t>Informiranje tujk/tujcev v njim razumljivem jeziku (ob prihodu v državo oz.</w:t>
            </w:r>
            <w:r w:rsidR="003A7742" w:rsidRPr="009917A5">
              <w:rPr>
                <w:rFonts w:ascii="Arial" w:hAnsi="Arial" w:cs="Arial"/>
                <w:sz w:val="22"/>
                <w:szCs w:val="22"/>
              </w:rPr>
              <w:t xml:space="preserve"> ob</w:t>
            </w:r>
            <w:r w:rsidRPr="009917A5">
              <w:rPr>
                <w:rFonts w:ascii="Arial" w:hAnsi="Arial" w:cs="Arial"/>
                <w:sz w:val="22"/>
                <w:szCs w:val="22"/>
              </w:rPr>
              <w:t xml:space="preserve"> izdaji začasnega dovoljenja za bivanje) o pravicah in oblikah pomoči v primeru nasilja v družini in nasilja nad ženskami</w:t>
            </w:r>
            <w:r w:rsidR="00C65194" w:rsidRPr="009917A5">
              <w:rPr>
                <w:rFonts w:ascii="Arial" w:hAnsi="Arial" w:cs="Arial"/>
                <w:sz w:val="22"/>
                <w:szCs w:val="22"/>
              </w:rPr>
              <w:t xml:space="preserve"> </w:t>
            </w:r>
            <w:r w:rsidRPr="009917A5">
              <w:rPr>
                <w:rFonts w:ascii="Arial" w:hAnsi="Arial" w:cs="Arial"/>
                <w:sz w:val="22"/>
                <w:szCs w:val="22"/>
              </w:rPr>
              <w:t>(npr. zloženke)</w:t>
            </w:r>
            <w:r w:rsidR="00E46108" w:rsidRPr="009917A5">
              <w:rPr>
                <w:rFonts w:ascii="Arial" w:hAnsi="Arial" w:cs="Arial"/>
                <w:sz w:val="22"/>
                <w:szCs w:val="22"/>
              </w:rPr>
              <w:t>.</w:t>
            </w:r>
            <w:bookmarkEnd w:id="25"/>
            <w:r w:rsidR="00FD672E" w:rsidRPr="009917A5">
              <w:rPr>
                <w:rFonts w:ascii="Arial" w:hAnsi="Arial" w:cs="Arial"/>
                <w:sz w:val="22"/>
                <w:szCs w:val="22"/>
              </w:rPr>
              <w:t xml:space="preserve"> Prvi informativni pogovor znotraj azilnega postopka </w:t>
            </w:r>
            <w:r w:rsidR="002A0B2A" w:rsidRPr="009917A5">
              <w:rPr>
                <w:rFonts w:ascii="Arial" w:hAnsi="Arial" w:cs="Arial"/>
                <w:sz w:val="22"/>
                <w:szCs w:val="22"/>
              </w:rPr>
              <w:t>postane sistemska storitev.</w:t>
            </w:r>
          </w:p>
        </w:tc>
        <w:tc>
          <w:tcPr>
            <w:tcW w:w="1418" w:type="pct"/>
          </w:tcPr>
          <w:p w14:paraId="21BD30DC"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Načini informiranja</w:t>
            </w:r>
          </w:p>
        </w:tc>
        <w:tc>
          <w:tcPr>
            <w:tcW w:w="596" w:type="pct"/>
          </w:tcPr>
          <w:p w14:paraId="7208230A"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MNZ</w:t>
            </w:r>
          </w:p>
          <w:p w14:paraId="2FE8C965" w14:textId="77777777" w:rsidR="00032519" w:rsidRPr="009917A5" w:rsidRDefault="00032519" w:rsidP="00032519">
            <w:pPr>
              <w:spacing w:line="276" w:lineRule="auto"/>
              <w:jc w:val="both"/>
              <w:rPr>
                <w:rFonts w:ascii="Arial" w:hAnsi="Arial" w:cs="Arial"/>
                <w:sz w:val="22"/>
                <w:szCs w:val="22"/>
              </w:rPr>
            </w:pPr>
            <w:r w:rsidRPr="009917A5">
              <w:rPr>
                <w:rFonts w:ascii="Arial" w:hAnsi="Arial" w:cs="Arial"/>
                <w:sz w:val="22"/>
                <w:szCs w:val="22"/>
              </w:rPr>
              <w:t>UOIM</w:t>
            </w:r>
          </w:p>
          <w:p w14:paraId="3D351C89" w14:textId="43F4D176" w:rsidR="00AC7995" w:rsidRPr="009917A5" w:rsidRDefault="00AC7995" w:rsidP="00AC5806">
            <w:pPr>
              <w:spacing w:line="276" w:lineRule="auto"/>
              <w:jc w:val="both"/>
              <w:rPr>
                <w:rFonts w:ascii="Arial" w:hAnsi="Arial" w:cs="Arial"/>
                <w:sz w:val="22"/>
                <w:szCs w:val="22"/>
              </w:rPr>
            </w:pPr>
          </w:p>
        </w:tc>
      </w:tr>
      <w:tr w:rsidR="00AC7995" w:rsidRPr="009917A5" w14:paraId="11BB9F1B" w14:textId="77777777" w:rsidTr="00AC5806">
        <w:trPr>
          <w:trHeight w:val="242"/>
        </w:trPr>
        <w:tc>
          <w:tcPr>
            <w:tcW w:w="187" w:type="pct"/>
            <w:tcBorders>
              <w:bottom w:val="single" w:sz="4" w:space="0" w:color="auto"/>
            </w:tcBorders>
          </w:tcPr>
          <w:p w14:paraId="13376947" w14:textId="7A4C5083" w:rsidR="00AC7995" w:rsidRPr="009917A5" w:rsidRDefault="00AC7995" w:rsidP="00D40035">
            <w:pPr>
              <w:pStyle w:val="Odstavekseznama"/>
              <w:numPr>
                <w:ilvl w:val="0"/>
                <w:numId w:val="44"/>
              </w:numPr>
              <w:spacing w:line="276" w:lineRule="auto"/>
              <w:jc w:val="both"/>
              <w:rPr>
                <w:rFonts w:ascii="Arial" w:hAnsi="Arial" w:cs="Arial"/>
                <w:sz w:val="22"/>
                <w:szCs w:val="22"/>
              </w:rPr>
            </w:pPr>
          </w:p>
        </w:tc>
        <w:tc>
          <w:tcPr>
            <w:tcW w:w="2799" w:type="pct"/>
            <w:tcBorders>
              <w:bottom w:val="single" w:sz="4" w:space="0" w:color="auto"/>
            </w:tcBorders>
          </w:tcPr>
          <w:p w14:paraId="4FCE869C" w14:textId="4F180714" w:rsidR="00AC7995" w:rsidRPr="009917A5" w:rsidRDefault="00AC455F" w:rsidP="00AC455F">
            <w:pPr>
              <w:spacing w:line="276" w:lineRule="auto"/>
              <w:jc w:val="both"/>
              <w:rPr>
                <w:rFonts w:ascii="Arial" w:hAnsi="Arial" w:cs="Arial"/>
                <w:sz w:val="22"/>
                <w:szCs w:val="22"/>
              </w:rPr>
            </w:pPr>
            <w:bookmarkStart w:id="26" w:name="_Hlk125458611"/>
            <w:r w:rsidRPr="009917A5">
              <w:rPr>
                <w:rFonts w:ascii="Arial" w:hAnsi="Arial" w:cs="Arial"/>
                <w:sz w:val="22"/>
                <w:szCs w:val="22"/>
              </w:rPr>
              <w:t>Tujcem</w:t>
            </w:r>
            <w:r w:rsidR="00AC7995" w:rsidRPr="009917A5">
              <w:rPr>
                <w:rFonts w:ascii="Arial" w:hAnsi="Arial" w:cs="Arial"/>
                <w:sz w:val="22"/>
                <w:szCs w:val="22"/>
              </w:rPr>
              <w:t>/</w:t>
            </w:r>
            <w:r w:rsidRPr="009917A5">
              <w:rPr>
                <w:rFonts w:ascii="Arial" w:hAnsi="Arial" w:cs="Arial"/>
                <w:sz w:val="22"/>
                <w:szCs w:val="22"/>
              </w:rPr>
              <w:t>tujkam</w:t>
            </w:r>
            <w:r w:rsidR="00AC7995" w:rsidRPr="009917A5">
              <w:rPr>
                <w:rFonts w:ascii="Arial" w:hAnsi="Arial" w:cs="Arial"/>
                <w:sz w:val="22"/>
                <w:szCs w:val="22"/>
              </w:rPr>
              <w:t xml:space="preserve"> žrtvam nasilja v družini omogočiti možnost kandidiranja na razpisih za najem neprofitnih stanovanj in subvencije najemnine</w:t>
            </w:r>
            <w:r w:rsidR="00597561" w:rsidRPr="009917A5">
              <w:rPr>
                <w:rFonts w:ascii="Arial" w:hAnsi="Arial" w:cs="Arial"/>
                <w:sz w:val="22"/>
                <w:szCs w:val="22"/>
              </w:rPr>
              <w:t>.</w:t>
            </w:r>
            <w:bookmarkEnd w:id="26"/>
          </w:p>
        </w:tc>
        <w:tc>
          <w:tcPr>
            <w:tcW w:w="1418" w:type="pct"/>
            <w:tcBorders>
              <w:bottom w:val="single" w:sz="4" w:space="0" w:color="auto"/>
            </w:tcBorders>
          </w:tcPr>
          <w:p w14:paraId="410EE2E4"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Navedba pogojev kandidiranja na razpisih</w:t>
            </w:r>
          </w:p>
        </w:tc>
        <w:tc>
          <w:tcPr>
            <w:tcW w:w="596" w:type="pct"/>
            <w:tcBorders>
              <w:bottom w:val="single" w:sz="4" w:space="0" w:color="auto"/>
            </w:tcBorders>
          </w:tcPr>
          <w:p w14:paraId="732324F5"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MOP</w:t>
            </w:r>
          </w:p>
          <w:p w14:paraId="264DCCEE"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občine</w:t>
            </w:r>
          </w:p>
        </w:tc>
      </w:tr>
      <w:tr w:rsidR="00A87D30" w:rsidRPr="009917A5" w14:paraId="4126FCA6" w14:textId="77777777" w:rsidTr="00FF60FF">
        <w:trPr>
          <w:trHeight w:val="242"/>
        </w:trPr>
        <w:tc>
          <w:tcPr>
            <w:tcW w:w="187" w:type="pct"/>
          </w:tcPr>
          <w:p w14:paraId="1BD5CE9F" w14:textId="5CB9BAEF" w:rsidR="00A87D30" w:rsidRPr="009917A5" w:rsidRDefault="00A87D30" w:rsidP="00D40035">
            <w:pPr>
              <w:pStyle w:val="Odstavekseznama"/>
              <w:numPr>
                <w:ilvl w:val="0"/>
                <w:numId w:val="44"/>
              </w:numPr>
              <w:spacing w:line="276" w:lineRule="auto"/>
              <w:jc w:val="both"/>
              <w:rPr>
                <w:rFonts w:ascii="Arial" w:hAnsi="Arial" w:cs="Arial"/>
                <w:sz w:val="22"/>
                <w:szCs w:val="22"/>
              </w:rPr>
            </w:pPr>
          </w:p>
        </w:tc>
        <w:tc>
          <w:tcPr>
            <w:tcW w:w="2799" w:type="pct"/>
          </w:tcPr>
          <w:p w14:paraId="74647D61" w14:textId="37DF1060" w:rsidR="00A87D30" w:rsidRPr="009917A5" w:rsidRDefault="00A87D30" w:rsidP="00AC455F">
            <w:pPr>
              <w:spacing w:line="276" w:lineRule="auto"/>
              <w:jc w:val="both"/>
              <w:rPr>
                <w:rFonts w:ascii="Arial" w:hAnsi="Arial" w:cs="Arial"/>
                <w:sz w:val="22"/>
                <w:szCs w:val="22"/>
              </w:rPr>
            </w:pPr>
            <w:r w:rsidRPr="009917A5">
              <w:rPr>
                <w:rFonts w:ascii="Arial" w:hAnsi="Arial" w:cs="Arial"/>
                <w:sz w:val="22"/>
                <w:szCs w:val="22"/>
              </w:rPr>
              <w:t xml:space="preserve">Izboljšanje odzivanja prvih posredovalcev na težje oblike nasilja v družini (skladno z izsledki projekta </w:t>
            </w:r>
            <w:proofErr w:type="spellStart"/>
            <w:r w:rsidRPr="009917A5">
              <w:rPr>
                <w:rFonts w:ascii="Arial" w:hAnsi="Arial" w:cs="Arial"/>
                <w:sz w:val="22"/>
                <w:szCs w:val="22"/>
              </w:rPr>
              <w:t>Improdova</w:t>
            </w:r>
            <w:proofErr w:type="spellEnd"/>
            <w:r w:rsidRPr="009917A5">
              <w:rPr>
                <w:rFonts w:ascii="Arial" w:hAnsi="Arial" w:cs="Arial"/>
                <w:sz w:val="22"/>
                <w:szCs w:val="22"/>
              </w:rPr>
              <w:t>)</w:t>
            </w:r>
            <w:r w:rsidR="00071EC7" w:rsidRPr="009917A5">
              <w:rPr>
                <w:rFonts w:ascii="Arial" w:hAnsi="Arial" w:cs="Arial"/>
                <w:sz w:val="22"/>
                <w:szCs w:val="22"/>
              </w:rPr>
              <w:t>.</w:t>
            </w:r>
          </w:p>
        </w:tc>
        <w:tc>
          <w:tcPr>
            <w:tcW w:w="1418" w:type="pct"/>
          </w:tcPr>
          <w:p w14:paraId="4E2AE75A" w14:textId="0B358279" w:rsidR="00A87D30" w:rsidRPr="009917A5" w:rsidRDefault="00A87D30" w:rsidP="00AC5806">
            <w:pPr>
              <w:spacing w:line="276" w:lineRule="auto"/>
              <w:jc w:val="both"/>
              <w:rPr>
                <w:rFonts w:ascii="Arial" w:hAnsi="Arial" w:cs="Arial"/>
                <w:sz w:val="22"/>
                <w:szCs w:val="22"/>
              </w:rPr>
            </w:pPr>
            <w:r w:rsidRPr="009917A5">
              <w:rPr>
                <w:rFonts w:ascii="Arial" w:hAnsi="Arial" w:cs="Arial"/>
                <w:sz w:val="22"/>
                <w:szCs w:val="22"/>
              </w:rPr>
              <w:t>Vzpostavitev specializirani policistov</w:t>
            </w:r>
          </w:p>
        </w:tc>
        <w:tc>
          <w:tcPr>
            <w:tcW w:w="596" w:type="pct"/>
          </w:tcPr>
          <w:p w14:paraId="5EFA3DF0" w14:textId="5595E778" w:rsidR="00A87D30" w:rsidRPr="009917A5" w:rsidRDefault="00A87D30" w:rsidP="006119B1">
            <w:pPr>
              <w:jc w:val="both"/>
              <w:rPr>
                <w:rFonts w:ascii="Arial" w:hAnsi="Arial" w:cs="Arial"/>
                <w:sz w:val="22"/>
                <w:szCs w:val="22"/>
              </w:rPr>
            </w:pPr>
            <w:r w:rsidRPr="009917A5">
              <w:rPr>
                <w:rFonts w:ascii="Arial" w:hAnsi="Arial" w:cs="Arial"/>
                <w:sz w:val="22"/>
                <w:szCs w:val="22"/>
              </w:rPr>
              <w:t>Policija</w:t>
            </w:r>
          </w:p>
        </w:tc>
      </w:tr>
      <w:tr w:rsidR="00FF60FF" w:rsidRPr="009917A5" w14:paraId="312636B6" w14:textId="77777777" w:rsidTr="0088434C">
        <w:trPr>
          <w:trHeight w:val="242"/>
        </w:trPr>
        <w:tc>
          <w:tcPr>
            <w:tcW w:w="187" w:type="pct"/>
          </w:tcPr>
          <w:p w14:paraId="4D281B64" w14:textId="5C453AB7" w:rsidR="00FF60FF" w:rsidRPr="009917A5" w:rsidRDefault="00FF60FF" w:rsidP="00D40035">
            <w:pPr>
              <w:pStyle w:val="Odstavekseznama"/>
              <w:numPr>
                <w:ilvl w:val="0"/>
                <w:numId w:val="44"/>
              </w:numPr>
              <w:spacing w:line="276" w:lineRule="auto"/>
              <w:jc w:val="both"/>
              <w:rPr>
                <w:rFonts w:ascii="Arial" w:hAnsi="Arial" w:cs="Arial"/>
                <w:sz w:val="22"/>
                <w:szCs w:val="22"/>
              </w:rPr>
            </w:pPr>
          </w:p>
        </w:tc>
        <w:tc>
          <w:tcPr>
            <w:tcW w:w="2799" w:type="pct"/>
          </w:tcPr>
          <w:p w14:paraId="16AF96DC" w14:textId="128BB903" w:rsidR="00FF60FF" w:rsidRPr="009917A5" w:rsidRDefault="00656788" w:rsidP="00AC455F">
            <w:pPr>
              <w:spacing w:line="276" w:lineRule="auto"/>
              <w:jc w:val="both"/>
              <w:rPr>
                <w:rFonts w:ascii="Arial" w:hAnsi="Arial" w:cs="Arial"/>
                <w:sz w:val="22"/>
                <w:szCs w:val="22"/>
              </w:rPr>
            </w:pPr>
            <w:bookmarkStart w:id="27" w:name="_Hlk128053909"/>
            <w:r w:rsidRPr="009917A5">
              <w:rPr>
                <w:rFonts w:ascii="Arial" w:hAnsi="Arial" w:cs="Arial"/>
                <w:sz w:val="22"/>
                <w:szCs w:val="22"/>
              </w:rPr>
              <w:t xml:space="preserve">Zagotovitev podpore žrtvam nasilja v družini (ki imajo oceno ogroženosti) s strani CSD pri pridobitvi brezplačne pravne pomoči (pomoč pri izpolnitvi </w:t>
            </w:r>
            <w:r w:rsidR="00A45B8F" w:rsidRPr="009917A5">
              <w:rPr>
                <w:rFonts w:ascii="Arial" w:hAnsi="Arial" w:cs="Arial"/>
                <w:sz w:val="22"/>
                <w:szCs w:val="22"/>
              </w:rPr>
              <w:t>prošnja za dodelitev BPP</w:t>
            </w:r>
            <w:r w:rsidRPr="009917A5">
              <w:rPr>
                <w:rFonts w:ascii="Arial" w:hAnsi="Arial" w:cs="Arial"/>
                <w:sz w:val="22"/>
                <w:szCs w:val="22"/>
              </w:rPr>
              <w:t xml:space="preserve"> in posredovanje </w:t>
            </w:r>
            <w:r w:rsidR="00A45B8F" w:rsidRPr="009917A5">
              <w:rPr>
                <w:rFonts w:ascii="Arial" w:hAnsi="Arial" w:cs="Arial"/>
                <w:sz w:val="22"/>
                <w:szCs w:val="22"/>
              </w:rPr>
              <w:t>prošnje</w:t>
            </w:r>
            <w:r w:rsidRPr="009917A5">
              <w:rPr>
                <w:rFonts w:ascii="Arial" w:hAnsi="Arial" w:cs="Arial"/>
                <w:sz w:val="22"/>
                <w:szCs w:val="22"/>
              </w:rPr>
              <w:t xml:space="preserve"> Strokovni službi za brezplačno pravno pomoč). </w:t>
            </w:r>
            <w:bookmarkEnd w:id="27"/>
          </w:p>
        </w:tc>
        <w:tc>
          <w:tcPr>
            <w:tcW w:w="1418" w:type="pct"/>
          </w:tcPr>
          <w:p w14:paraId="693B2CFE" w14:textId="5B1ABC9D" w:rsidR="00FF60FF" w:rsidRPr="009917A5" w:rsidRDefault="00A45B8F" w:rsidP="00AC5806">
            <w:pPr>
              <w:spacing w:line="276" w:lineRule="auto"/>
              <w:jc w:val="both"/>
              <w:rPr>
                <w:rFonts w:ascii="Arial" w:hAnsi="Arial" w:cs="Arial"/>
                <w:sz w:val="22"/>
                <w:szCs w:val="22"/>
              </w:rPr>
            </w:pPr>
            <w:r w:rsidRPr="009917A5">
              <w:rPr>
                <w:rFonts w:ascii="Arial" w:hAnsi="Arial" w:cs="Arial"/>
                <w:sz w:val="22"/>
                <w:szCs w:val="22"/>
              </w:rPr>
              <w:t>Podpora žrtvam</w:t>
            </w:r>
          </w:p>
        </w:tc>
        <w:tc>
          <w:tcPr>
            <w:tcW w:w="596" w:type="pct"/>
          </w:tcPr>
          <w:p w14:paraId="0C79EE85" w14:textId="77777777" w:rsidR="00FF60FF" w:rsidRPr="009917A5" w:rsidRDefault="0088434C" w:rsidP="006119B1">
            <w:pPr>
              <w:jc w:val="both"/>
              <w:rPr>
                <w:rFonts w:ascii="Arial" w:hAnsi="Arial" w:cs="Arial"/>
                <w:sz w:val="22"/>
                <w:szCs w:val="22"/>
              </w:rPr>
            </w:pPr>
            <w:r w:rsidRPr="009917A5">
              <w:rPr>
                <w:rFonts w:ascii="Arial" w:hAnsi="Arial" w:cs="Arial"/>
                <w:sz w:val="22"/>
                <w:szCs w:val="22"/>
              </w:rPr>
              <w:t>MDDSZ</w:t>
            </w:r>
          </w:p>
          <w:p w14:paraId="1E39F985" w14:textId="484E34D4" w:rsidR="0088434C" w:rsidRPr="009917A5" w:rsidRDefault="00A45B8F" w:rsidP="006119B1">
            <w:pPr>
              <w:jc w:val="both"/>
              <w:rPr>
                <w:rFonts w:ascii="Arial" w:hAnsi="Arial" w:cs="Arial"/>
                <w:sz w:val="22"/>
                <w:szCs w:val="22"/>
              </w:rPr>
            </w:pPr>
            <w:r w:rsidRPr="009917A5">
              <w:rPr>
                <w:rFonts w:ascii="Arial" w:hAnsi="Arial" w:cs="Arial"/>
                <w:sz w:val="22"/>
                <w:szCs w:val="22"/>
              </w:rPr>
              <w:t>CSD</w:t>
            </w:r>
          </w:p>
        </w:tc>
      </w:tr>
      <w:tr w:rsidR="001E07CD" w:rsidRPr="009917A5" w14:paraId="3E88F0D1" w14:textId="77777777" w:rsidTr="004C530D">
        <w:trPr>
          <w:trHeight w:val="242"/>
        </w:trPr>
        <w:tc>
          <w:tcPr>
            <w:tcW w:w="187" w:type="pct"/>
          </w:tcPr>
          <w:p w14:paraId="189A8093" w14:textId="66EA5ACA" w:rsidR="001E07CD" w:rsidRPr="009917A5" w:rsidRDefault="001E07CD" w:rsidP="00D40035">
            <w:pPr>
              <w:pStyle w:val="Odstavekseznama"/>
              <w:numPr>
                <w:ilvl w:val="0"/>
                <w:numId w:val="44"/>
              </w:numPr>
              <w:spacing w:line="276" w:lineRule="auto"/>
              <w:jc w:val="both"/>
              <w:rPr>
                <w:rFonts w:ascii="Arial" w:hAnsi="Arial" w:cs="Arial"/>
                <w:sz w:val="22"/>
                <w:szCs w:val="22"/>
              </w:rPr>
            </w:pPr>
          </w:p>
        </w:tc>
        <w:tc>
          <w:tcPr>
            <w:tcW w:w="2799" w:type="pct"/>
          </w:tcPr>
          <w:p w14:paraId="7A433781" w14:textId="797BB615" w:rsidR="001E07CD" w:rsidRPr="009917A5" w:rsidRDefault="00071EC7" w:rsidP="00AC455F">
            <w:pPr>
              <w:spacing w:line="276" w:lineRule="auto"/>
              <w:jc w:val="both"/>
              <w:rPr>
                <w:rFonts w:ascii="Arial" w:hAnsi="Arial" w:cs="Arial"/>
                <w:sz w:val="22"/>
                <w:szCs w:val="22"/>
              </w:rPr>
            </w:pPr>
            <w:bookmarkStart w:id="28" w:name="_Hlk123121446"/>
            <w:bookmarkStart w:id="29" w:name="_Hlk125447971"/>
            <w:r w:rsidRPr="009917A5">
              <w:rPr>
                <w:rFonts w:ascii="Arial" w:hAnsi="Arial" w:cs="Arial"/>
                <w:sz w:val="22"/>
                <w:szCs w:val="22"/>
              </w:rPr>
              <w:t>Preučitev možnosti za v</w:t>
            </w:r>
            <w:r w:rsidR="001E07CD" w:rsidRPr="009917A5">
              <w:rPr>
                <w:rFonts w:ascii="Arial" w:hAnsi="Arial" w:cs="Arial"/>
                <w:sz w:val="22"/>
                <w:szCs w:val="22"/>
              </w:rPr>
              <w:t xml:space="preserve">zpostavitev </w:t>
            </w:r>
            <w:r w:rsidR="002C1C41" w:rsidRPr="009917A5">
              <w:rPr>
                <w:rFonts w:ascii="Arial" w:hAnsi="Arial" w:cs="Arial"/>
                <w:sz w:val="22"/>
                <w:szCs w:val="22"/>
              </w:rPr>
              <w:t>centr</w:t>
            </w:r>
            <w:r w:rsidR="00282215" w:rsidRPr="009917A5">
              <w:rPr>
                <w:rFonts w:ascii="Arial" w:hAnsi="Arial" w:cs="Arial"/>
                <w:sz w:val="22"/>
                <w:szCs w:val="22"/>
              </w:rPr>
              <w:t>a</w:t>
            </w:r>
            <w:r w:rsidR="001E07CD" w:rsidRPr="009917A5">
              <w:rPr>
                <w:rFonts w:ascii="Arial" w:hAnsi="Arial" w:cs="Arial"/>
                <w:sz w:val="22"/>
                <w:szCs w:val="22"/>
              </w:rPr>
              <w:t xml:space="preserve"> za odrasle žrtve spolnega nasilja (po vzoru Hiše za otroke)</w:t>
            </w:r>
            <w:bookmarkEnd w:id="28"/>
            <w:r w:rsidRPr="009917A5">
              <w:rPr>
                <w:rFonts w:ascii="Arial" w:hAnsi="Arial" w:cs="Arial"/>
                <w:sz w:val="22"/>
                <w:szCs w:val="22"/>
              </w:rPr>
              <w:t>.</w:t>
            </w:r>
            <w:bookmarkEnd w:id="29"/>
          </w:p>
        </w:tc>
        <w:tc>
          <w:tcPr>
            <w:tcW w:w="1418" w:type="pct"/>
          </w:tcPr>
          <w:p w14:paraId="7FB5413A" w14:textId="3B42CA7E" w:rsidR="001E07CD" w:rsidRPr="009917A5" w:rsidRDefault="00071EC7" w:rsidP="00AC5806">
            <w:pPr>
              <w:spacing w:line="276" w:lineRule="auto"/>
              <w:jc w:val="both"/>
              <w:rPr>
                <w:rFonts w:ascii="Arial" w:hAnsi="Arial" w:cs="Arial"/>
                <w:sz w:val="22"/>
                <w:szCs w:val="22"/>
              </w:rPr>
            </w:pPr>
            <w:r w:rsidRPr="009917A5">
              <w:rPr>
                <w:rFonts w:ascii="Arial" w:hAnsi="Arial" w:cs="Arial"/>
                <w:sz w:val="22"/>
                <w:szCs w:val="22"/>
              </w:rPr>
              <w:t xml:space="preserve">Analiza </w:t>
            </w:r>
          </w:p>
        </w:tc>
        <w:tc>
          <w:tcPr>
            <w:tcW w:w="596" w:type="pct"/>
          </w:tcPr>
          <w:p w14:paraId="67944787" w14:textId="1B386279" w:rsidR="001E07CD" w:rsidRPr="009917A5" w:rsidRDefault="001E07CD" w:rsidP="006119B1">
            <w:pPr>
              <w:jc w:val="both"/>
              <w:rPr>
                <w:rFonts w:ascii="Arial" w:hAnsi="Arial" w:cs="Arial"/>
                <w:sz w:val="22"/>
                <w:szCs w:val="22"/>
              </w:rPr>
            </w:pPr>
            <w:r w:rsidRPr="009917A5">
              <w:rPr>
                <w:rFonts w:ascii="Arial" w:hAnsi="Arial" w:cs="Arial"/>
                <w:sz w:val="22"/>
                <w:szCs w:val="22"/>
              </w:rPr>
              <w:t>MP</w:t>
            </w:r>
          </w:p>
        </w:tc>
      </w:tr>
      <w:tr w:rsidR="004C530D" w:rsidRPr="009917A5" w14:paraId="18CF28E7" w14:textId="77777777" w:rsidTr="00BA09EC">
        <w:trPr>
          <w:trHeight w:val="242"/>
        </w:trPr>
        <w:tc>
          <w:tcPr>
            <w:tcW w:w="187" w:type="pct"/>
          </w:tcPr>
          <w:p w14:paraId="64CA2071" w14:textId="47A9EF31" w:rsidR="004C530D" w:rsidRPr="009917A5" w:rsidRDefault="004C530D" w:rsidP="00D40035">
            <w:pPr>
              <w:pStyle w:val="Odstavekseznama"/>
              <w:numPr>
                <w:ilvl w:val="0"/>
                <w:numId w:val="44"/>
              </w:numPr>
              <w:spacing w:line="276" w:lineRule="auto"/>
              <w:jc w:val="both"/>
              <w:rPr>
                <w:rFonts w:ascii="Arial" w:hAnsi="Arial" w:cs="Arial"/>
                <w:sz w:val="22"/>
                <w:szCs w:val="22"/>
              </w:rPr>
            </w:pPr>
          </w:p>
        </w:tc>
        <w:tc>
          <w:tcPr>
            <w:tcW w:w="2799" w:type="pct"/>
          </w:tcPr>
          <w:p w14:paraId="394B7507" w14:textId="59ECACC4" w:rsidR="004C530D" w:rsidRPr="009917A5" w:rsidRDefault="0013759F" w:rsidP="00AC455F">
            <w:pPr>
              <w:spacing w:line="276" w:lineRule="auto"/>
              <w:jc w:val="both"/>
              <w:rPr>
                <w:rFonts w:ascii="Arial" w:hAnsi="Arial" w:cs="Arial"/>
                <w:sz w:val="22"/>
                <w:szCs w:val="22"/>
              </w:rPr>
            </w:pPr>
            <w:bookmarkStart w:id="30" w:name="_Hlk125450024"/>
            <w:r w:rsidRPr="009917A5">
              <w:rPr>
                <w:rFonts w:ascii="Arial" w:hAnsi="Arial" w:cs="Arial"/>
                <w:sz w:val="22"/>
                <w:szCs w:val="22"/>
              </w:rPr>
              <w:t>Zagotovitev</w:t>
            </w:r>
            <w:r w:rsidR="004C530D" w:rsidRPr="009917A5">
              <w:rPr>
                <w:rFonts w:ascii="Arial" w:hAnsi="Arial" w:cs="Arial"/>
                <w:sz w:val="22"/>
                <w:szCs w:val="22"/>
              </w:rPr>
              <w:t xml:space="preserve"> </w:t>
            </w:r>
            <w:r w:rsidR="00B67763" w:rsidRPr="009917A5">
              <w:rPr>
                <w:rFonts w:ascii="Arial" w:hAnsi="Arial" w:cs="Arial"/>
                <w:sz w:val="22"/>
                <w:szCs w:val="22"/>
              </w:rPr>
              <w:t>pogojev za</w:t>
            </w:r>
            <w:r w:rsidR="004C530D" w:rsidRPr="009917A5">
              <w:rPr>
                <w:rFonts w:ascii="Arial" w:hAnsi="Arial" w:cs="Arial"/>
                <w:sz w:val="22"/>
                <w:szCs w:val="22"/>
              </w:rPr>
              <w:t xml:space="preserve"> hitro reševanje razveznih postopkov</w:t>
            </w:r>
            <w:r w:rsidR="002C1C41" w:rsidRPr="009917A5">
              <w:rPr>
                <w:rFonts w:ascii="Arial" w:hAnsi="Arial" w:cs="Arial"/>
                <w:sz w:val="22"/>
                <w:szCs w:val="22"/>
              </w:rPr>
              <w:t xml:space="preserve"> v primerih nasilja</w:t>
            </w:r>
            <w:r w:rsidR="004C530D" w:rsidRPr="009917A5">
              <w:rPr>
                <w:rFonts w:ascii="Arial" w:hAnsi="Arial" w:cs="Arial"/>
                <w:sz w:val="22"/>
                <w:szCs w:val="22"/>
              </w:rPr>
              <w:t>, ki se nanašajo na dodelitev otroka v varstvo in vzgojo</w:t>
            </w:r>
            <w:r w:rsidR="00E46108" w:rsidRPr="009917A5">
              <w:rPr>
                <w:rFonts w:ascii="Arial" w:hAnsi="Arial" w:cs="Arial"/>
                <w:sz w:val="22"/>
                <w:szCs w:val="22"/>
              </w:rPr>
              <w:t>.</w:t>
            </w:r>
            <w:r w:rsidR="00071EC7" w:rsidRPr="009917A5">
              <w:rPr>
                <w:rFonts w:ascii="Arial" w:hAnsi="Arial" w:cs="Arial"/>
                <w:sz w:val="22"/>
                <w:szCs w:val="22"/>
              </w:rPr>
              <w:t xml:space="preserve"> </w:t>
            </w:r>
            <w:bookmarkEnd w:id="30"/>
          </w:p>
        </w:tc>
        <w:tc>
          <w:tcPr>
            <w:tcW w:w="1418" w:type="pct"/>
          </w:tcPr>
          <w:p w14:paraId="75C0AA42" w14:textId="41EAB136" w:rsidR="002C1C41" w:rsidRPr="009917A5" w:rsidRDefault="00F66FC4" w:rsidP="002C1C41">
            <w:pPr>
              <w:spacing w:line="276" w:lineRule="auto"/>
              <w:jc w:val="both"/>
              <w:rPr>
                <w:rFonts w:ascii="Arial" w:hAnsi="Arial" w:cs="Arial"/>
                <w:sz w:val="22"/>
                <w:szCs w:val="22"/>
              </w:rPr>
            </w:pPr>
            <w:r w:rsidRPr="009917A5">
              <w:rPr>
                <w:rFonts w:ascii="Arial" w:hAnsi="Arial" w:cs="Arial"/>
                <w:sz w:val="22"/>
                <w:szCs w:val="22"/>
              </w:rPr>
              <w:t>Dopolnitev</w:t>
            </w:r>
            <w:r w:rsidR="002C1C41" w:rsidRPr="009917A5">
              <w:rPr>
                <w:rFonts w:ascii="Arial" w:hAnsi="Arial" w:cs="Arial"/>
                <w:sz w:val="22"/>
                <w:szCs w:val="22"/>
              </w:rPr>
              <w:t xml:space="preserve"> strokovnih smernic za sodno </w:t>
            </w:r>
            <w:proofErr w:type="spellStart"/>
            <w:r w:rsidR="002C1C41" w:rsidRPr="009917A5">
              <w:rPr>
                <w:rFonts w:ascii="Arial" w:hAnsi="Arial" w:cs="Arial"/>
                <w:sz w:val="22"/>
                <w:szCs w:val="22"/>
              </w:rPr>
              <w:t>izvedeništvo</w:t>
            </w:r>
            <w:proofErr w:type="spellEnd"/>
          </w:p>
          <w:p w14:paraId="1ED56F8D" w14:textId="050BB605" w:rsidR="00B67763" w:rsidRPr="009917A5" w:rsidRDefault="00B67763" w:rsidP="002C1C41">
            <w:pPr>
              <w:spacing w:line="276" w:lineRule="auto"/>
              <w:jc w:val="both"/>
              <w:rPr>
                <w:rFonts w:ascii="Arial" w:hAnsi="Arial" w:cs="Arial"/>
                <w:sz w:val="22"/>
                <w:szCs w:val="22"/>
              </w:rPr>
            </w:pPr>
            <w:r w:rsidRPr="009917A5">
              <w:rPr>
                <w:rFonts w:ascii="Arial" w:hAnsi="Arial" w:cs="Arial"/>
                <w:sz w:val="22"/>
                <w:szCs w:val="22"/>
              </w:rPr>
              <w:t>Vzpostavitev evidence zasedenosti sodnih izvedencev</w:t>
            </w:r>
          </w:p>
        </w:tc>
        <w:tc>
          <w:tcPr>
            <w:tcW w:w="596" w:type="pct"/>
          </w:tcPr>
          <w:p w14:paraId="53DE7C22" w14:textId="77777777" w:rsidR="004C530D" w:rsidRPr="009917A5" w:rsidRDefault="00C53094" w:rsidP="006119B1">
            <w:pPr>
              <w:jc w:val="both"/>
              <w:rPr>
                <w:rFonts w:ascii="Arial" w:hAnsi="Arial" w:cs="Arial"/>
                <w:sz w:val="22"/>
                <w:szCs w:val="22"/>
              </w:rPr>
            </w:pPr>
            <w:r w:rsidRPr="009917A5">
              <w:rPr>
                <w:rFonts w:ascii="Arial" w:hAnsi="Arial" w:cs="Arial"/>
                <w:sz w:val="22"/>
                <w:szCs w:val="22"/>
              </w:rPr>
              <w:t>MP</w:t>
            </w:r>
          </w:p>
          <w:p w14:paraId="7D253E2C" w14:textId="7B237DB7" w:rsidR="00C53094" w:rsidRPr="009917A5" w:rsidRDefault="00C53094" w:rsidP="006119B1">
            <w:pPr>
              <w:jc w:val="both"/>
              <w:rPr>
                <w:rFonts w:ascii="Arial" w:hAnsi="Arial" w:cs="Arial"/>
                <w:sz w:val="22"/>
                <w:szCs w:val="22"/>
              </w:rPr>
            </w:pPr>
            <w:r w:rsidRPr="009917A5">
              <w:rPr>
                <w:rFonts w:ascii="Arial" w:hAnsi="Arial" w:cs="Arial"/>
                <w:sz w:val="22"/>
                <w:szCs w:val="22"/>
              </w:rPr>
              <w:t>sodišča</w:t>
            </w:r>
          </w:p>
        </w:tc>
      </w:tr>
      <w:tr w:rsidR="00BA09EC" w:rsidRPr="009917A5" w14:paraId="359188B1" w14:textId="77777777" w:rsidTr="005821ED">
        <w:trPr>
          <w:trHeight w:val="242"/>
        </w:trPr>
        <w:tc>
          <w:tcPr>
            <w:tcW w:w="187" w:type="pct"/>
          </w:tcPr>
          <w:p w14:paraId="26CD50AE" w14:textId="5D4A15A6" w:rsidR="00BA09EC" w:rsidRPr="009917A5" w:rsidRDefault="00BA09EC" w:rsidP="00D40035">
            <w:pPr>
              <w:pStyle w:val="Odstavekseznama"/>
              <w:numPr>
                <w:ilvl w:val="0"/>
                <w:numId w:val="44"/>
              </w:numPr>
              <w:spacing w:line="276" w:lineRule="auto"/>
              <w:jc w:val="both"/>
              <w:rPr>
                <w:rFonts w:ascii="Arial" w:hAnsi="Arial" w:cs="Arial"/>
                <w:sz w:val="22"/>
                <w:szCs w:val="22"/>
              </w:rPr>
            </w:pPr>
          </w:p>
        </w:tc>
        <w:tc>
          <w:tcPr>
            <w:tcW w:w="2799" w:type="pct"/>
          </w:tcPr>
          <w:p w14:paraId="2D9CE0E1" w14:textId="099E55AF" w:rsidR="00BA09EC" w:rsidRPr="009917A5" w:rsidRDefault="00F23F7C" w:rsidP="00AC455F">
            <w:pPr>
              <w:spacing w:line="276" w:lineRule="auto"/>
              <w:jc w:val="both"/>
              <w:rPr>
                <w:rFonts w:ascii="Arial" w:hAnsi="Arial" w:cs="Arial"/>
                <w:sz w:val="22"/>
                <w:szCs w:val="22"/>
              </w:rPr>
            </w:pPr>
            <w:bookmarkStart w:id="31" w:name="_Hlk123121736"/>
            <w:r w:rsidRPr="009917A5">
              <w:rPr>
                <w:rFonts w:ascii="Arial" w:hAnsi="Arial" w:cs="Arial"/>
                <w:sz w:val="22"/>
                <w:szCs w:val="22"/>
              </w:rPr>
              <w:t xml:space="preserve">Priprava </w:t>
            </w:r>
            <w:r w:rsidR="00C53A03" w:rsidRPr="009917A5">
              <w:rPr>
                <w:rFonts w:ascii="Arial" w:hAnsi="Arial" w:cs="Arial"/>
                <w:sz w:val="22"/>
                <w:szCs w:val="22"/>
              </w:rPr>
              <w:t xml:space="preserve">strokovnega gradiva o nasilju v družini in nasilju nad ženskami </w:t>
            </w:r>
            <w:r w:rsidR="002E605F" w:rsidRPr="009917A5">
              <w:rPr>
                <w:rFonts w:ascii="Arial" w:hAnsi="Arial" w:cs="Arial"/>
                <w:sz w:val="22"/>
                <w:szCs w:val="22"/>
              </w:rPr>
              <w:t xml:space="preserve">za </w:t>
            </w:r>
            <w:r w:rsidR="00C53A03" w:rsidRPr="009917A5">
              <w:rPr>
                <w:rFonts w:ascii="Arial" w:hAnsi="Arial" w:cs="Arial"/>
                <w:sz w:val="22"/>
                <w:szCs w:val="22"/>
              </w:rPr>
              <w:t>vse strokovnjake, ki delajo na področju nasilja v družini in nasilja nad ženskami</w:t>
            </w:r>
            <w:r w:rsidR="005821ED" w:rsidRPr="009917A5">
              <w:rPr>
                <w:rFonts w:ascii="Arial" w:hAnsi="Arial" w:cs="Arial"/>
                <w:sz w:val="22"/>
                <w:szCs w:val="22"/>
              </w:rPr>
              <w:t>.</w:t>
            </w:r>
            <w:bookmarkEnd w:id="31"/>
            <w:r w:rsidR="00467E91" w:rsidRPr="009917A5">
              <w:rPr>
                <w:rFonts w:ascii="Arial" w:hAnsi="Arial" w:cs="Arial"/>
                <w:sz w:val="22"/>
                <w:szCs w:val="22"/>
              </w:rPr>
              <w:t xml:space="preserve"> </w:t>
            </w:r>
          </w:p>
        </w:tc>
        <w:tc>
          <w:tcPr>
            <w:tcW w:w="1418" w:type="pct"/>
          </w:tcPr>
          <w:p w14:paraId="1477633F" w14:textId="77777777" w:rsidR="00BA09EC" w:rsidRPr="009917A5" w:rsidRDefault="00C53A03" w:rsidP="00AC5806">
            <w:pPr>
              <w:spacing w:line="276" w:lineRule="auto"/>
              <w:jc w:val="both"/>
              <w:rPr>
                <w:rFonts w:ascii="Arial" w:hAnsi="Arial" w:cs="Arial"/>
                <w:sz w:val="22"/>
                <w:szCs w:val="22"/>
              </w:rPr>
            </w:pPr>
            <w:r w:rsidRPr="009917A5">
              <w:rPr>
                <w:rFonts w:ascii="Arial" w:hAnsi="Arial" w:cs="Arial"/>
                <w:sz w:val="22"/>
                <w:szCs w:val="22"/>
              </w:rPr>
              <w:t>Pripravljeno strokovno gradivo</w:t>
            </w:r>
          </w:p>
          <w:p w14:paraId="766BDE05" w14:textId="0767D3A0" w:rsidR="00B6543D" w:rsidRPr="009917A5" w:rsidRDefault="00B6543D" w:rsidP="00AC5806">
            <w:pPr>
              <w:spacing w:line="276" w:lineRule="auto"/>
              <w:jc w:val="both"/>
              <w:rPr>
                <w:rFonts w:ascii="Arial" w:hAnsi="Arial" w:cs="Arial"/>
                <w:sz w:val="22"/>
                <w:szCs w:val="22"/>
              </w:rPr>
            </w:pPr>
            <w:r w:rsidRPr="009917A5">
              <w:rPr>
                <w:rFonts w:ascii="Arial" w:hAnsi="Arial" w:cs="Arial"/>
                <w:sz w:val="22"/>
                <w:szCs w:val="22"/>
              </w:rPr>
              <w:t xml:space="preserve">Posredovanje gradiva </w:t>
            </w:r>
            <w:r w:rsidR="004E1588" w:rsidRPr="009917A5">
              <w:rPr>
                <w:rFonts w:ascii="Arial" w:hAnsi="Arial" w:cs="Arial"/>
                <w:sz w:val="22"/>
                <w:szCs w:val="22"/>
              </w:rPr>
              <w:t xml:space="preserve">organom, organizacijam, institucijam in </w:t>
            </w:r>
            <w:r w:rsidRPr="009917A5">
              <w:rPr>
                <w:rFonts w:ascii="Arial" w:hAnsi="Arial" w:cs="Arial"/>
                <w:sz w:val="22"/>
                <w:szCs w:val="22"/>
              </w:rPr>
              <w:t>strokovnjakom, ki delajo na področju nasilja</w:t>
            </w:r>
          </w:p>
        </w:tc>
        <w:tc>
          <w:tcPr>
            <w:tcW w:w="596" w:type="pct"/>
          </w:tcPr>
          <w:p w14:paraId="23314E32" w14:textId="62656444" w:rsidR="002E605F" w:rsidRPr="009917A5" w:rsidRDefault="002E605F" w:rsidP="006119B1">
            <w:pPr>
              <w:jc w:val="both"/>
              <w:rPr>
                <w:rFonts w:ascii="Arial" w:hAnsi="Arial" w:cs="Arial"/>
                <w:sz w:val="22"/>
                <w:szCs w:val="22"/>
              </w:rPr>
            </w:pPr>
            <w:r w:rsidRPr="009917A5">
              <w:rPr>
                <w:rFonts w:ascii="Arial" w:hAnsi="Arial" w:cs="Arial"/>
                <w:sz w:val="22"/>
                <w:szCs w:val="22"/>
              </w:rPr>
              <w:t>MDDSZ</w:t>
            </w:r>
          </w:p>
        </w:tc>
      </w:tr>
      <w:tr w:rsidR="002D2094" w:rsidRPr="009917A5" w14:paraId="0C6B7343" w14:textId="77777777" w:rsidTr="00250007">
        <w:trPr>
          <w:trHeight w:val="242"/>
        </w:trPr>
        <w:tc>
          <w:tcPr>
            <w:tcW w:w="187" w:type="pct"/>
          </w:tcPr>
          <w:p w14:paraId="17503422" w14:textId="77777777" w:rsidR="002D2094" w:rsidRPr="009917A5" w:rsidRDefault="002D2094" w:rsidP="00D40035">
            <w:pPr>
              <w:pStyle w:val="Odstavekseznama"/>
              <w:numPr>
                <w:ilvl w:val="0"/>
                <w:numId w:val="44"/>
              </w:numPr>
              <w:spacing w:line="276" w:lineRule="auto"/>
              <w:jc w:val="both"/>
              <w:rPr>
                <w:rFonts w:ascii="Arial" w:hAnsi="Arial" w:cs="Arial"/>
                <w:sz w:val="22"/>
                <w:szCs w:val="22"/>
              </w:rPr>
            </w:pPr>
          </w:p>
        </w:tc>
        <w:tc>
          <w:tcPr>
            <w:tcW w:w="2799" w:type="pct"/>
          </w:tcPr>
          <w:p w14:paraId="7AECB2F9" w14:textId="0161A2AA" w:rsidR="002D2094" w:rsidRPr="009917A5" w:rsidRDefault="00CC1C52" w:rsidP="00AC455F">
            <w:pPr>
              <w:spacing w:line="276" w:lineRule="auto"/>
              <w:jc w:val="both"/>
              <w:rPr>
                <w:rFonts w:ascii="Arial" w:hAnsi="Arial" w:cs="Arial"/>
                <w:sz w:val="22"/>
                <w:szCs w:val="22"/>
              </w:rPr>
            </w:pPr>
            <w:r w:rsidRPr="009917A5">
              <w:rPr>
                <w:rFonts w:ascii="Arial" w:hAnsi="Arial" w:cs="Arial"/>
                <w:sz w:val="22"/>
                <w:szCs w:val="22"/>
              </w:rPr>
              <w:t>Vzpostaviti regijske multidisciplinarne time za obravnavo pojavnih oblik nasilja z namenom večjega ozaveščanja in boljšega operativnega delovanja vseh.</w:t>
            </w:r>
          </w:p>
        </w:tc>
        <w:tc>
          <w:tcPr>
            <w:tcW w:w="1418" w:type="pct"/>
          </w:tcPr>
          <w:p w14:paraId="659AE441" w14:textId="2600FBE4" w:rsidR="002D2094" w:rsidRPr="009917A5" w:rsidRDefault="002D2094" w:rsidP="00AC5806">
            <w:pPr>
              <w:spacing w:line="276" w:lineRule="auto"/>
              <w:jc w:val="both"/>
              <w:rPr>
                <w:rFonts w:ascii="Arial" w:hAnsi="Arial" w:cs="Arial"/>
                <w:sz w:val="22"/>
                <w:szCs w:val="22"/>
              </w:rPr>
            </w:pPr>
            <w:r w:rsidRPr="009917A5">
              <w:rPr>
                <w:rFonts w:ascii="Arial" w:hAnsi="Arial" w:cs="Arial"/>
                <w:sz w:val="22"/>
                <w:szCs w:val="22"/>
              </w:rPr>
              <w:t>Vzpostavljeni timi</w:t>
            </w:r>
          </w:p>
        </w:tc>
        <w:tc>
          <w:tcPr>
            <w:tcW w:w="596" w:type="pct"/>
          </w:tcPr>
          <w:p w14:paraId="62E329D7" w14:textId="77777777" w:rsidR="002D2094" w:rsidRPr="009917A5" w:rsidRDefault="002D2094" w:rsidP="006119B1">
            <w:pPr>
              <w:jc w:val="both"/>
              <w:rPr>
                <w:rFonts w:ascii="Arial" w:hAnsi="Arial" w:cs="Arial"/>
                <w:sz w:val="22"/>
                <w:szCs w:val="22"/>
              </w:rPr>
            </w:pPr>
            <w:r w:rsidRPr="009917A5">
              <w:rPr>
                <w:rFonts w:ascii="Arial" w:hAnsi="Arial" w:cs="Arial"/>
                <w:sz w:val="22"/>
                <w:szCs w:val="22"/>
              </w:rPr>
              <w:t>MDDSZ</w:t>
            </w:r>
          </w:p>
          <w:p w14:paraId="0976695F" w14:textId="77777777" w:rsidR="00CA00CA" w:rsidRPr="009917A5" w:rsidRDefault="00CA00CA" w:rsidP="00CA00CA">
            <w:pPr>
              <w:spacing w:line="276" w:lineRule="auto"/>
              <w:jc w:val="both"/>
              <w:rPr>
                <w:rFonts w:ascii="Arial" w:hAnsi="Arial" w:cs="Arial"/>
                <w:sz w:val="22"/>
                <w:szCs w:val="22"/>
              </w:rPr>
            </w:pPr>
            <w:r w:rsidRPr="009917A5">
              <w:rPr>
                <w:rFonts w:ascii="Arial" w:hAnsi="Arial" w:cs="Arial"/>
                <w:sz w:val="22"/>
                <w:szCs w:val="22"/>
              </w:rPr>
              <w:t>MVI</w:t>
            </w:r>
          </w:p>
          <w:p w14:paraId="54B9C3E1" w14:textId="77777777" w:rsidR="002D2094" w:rsidRPr="009917A5" w:rsidRDefault="002D2094" w:rsidP="006119B1">
            <w:pPr>
              <w:jc w:val="both"/>
              <w:rPr>
                <w:rFonts w:ascii="Arial" w:hAnsi="Arial" w:cs="Arial"/>
                <w:sz w:val="22"/>
                <w:szCs w:val="22"/>
              </w:rPr>
            </w:pPr>
            <w:r w:rsidRPr="009917A5">
              <w:rPr>
                <w:rFonts w:ascii="Arial" w:hAnsi="Arial" w:cs="Arial"/>
                <w:sz w:val="22"/>
                <w:szCs w:val="22"/>
              </w:rPr>
              <w:t>MNZ</w:t>
            </w:r>
          </w:p>
          <w:p w14:paraId="02337DBD" w14:textId="19A9F88D" w:rsidR="002D2094" w:rsidRPr="009917A5" w:rsidRDefault="002D2094" w:rsidP="006119B1">
            <w:pPr>
              <w:jc w:val="both"/>
              <w:rPr>
                <w:rFonts w:ascii="Arial" w:hAnsi="Arial" w:cs="Arial"/>
                <w:sz w:val="22"/>
                <w:szCs w:val="22"/>
              </w:rPr>
            </w:pPr>
            <w:r w:rsidRPr="009917A5">
              <w:rPr>
                <w:rFonts w:ascii="Arial" w:hAnsi="Arial" w:cs="Arial"/>
                <w:sz w:val="22"/>
                <w:szCs w:val="22"/>
              </w:rPr>
              <w:t xml:space="preserve">MZ </w:t>
            </w:r>
          </w:p>
        </w:tc>
      </w:tr>
      <w:tr w:rsidR="00250007" w:rsidRPr="009917A5" w14:paraId="1FDABA2F" w14:textId="77777777" w:rsidTr="0080482E">
        <w:trPr>
          <w:trHeight w:val="242"/>
        </w:trPr>
        <w:tc>
          <w:tcPr>
            <w:tcW w:w="187" w:type="pct"/>
          </w:tcPr>
          <w:p w14:paraId="4530F5A9" w14:textId="77777777" w:rsidR="00250007" w:rsidRPr="009917A5" w:rsidRDefault="00250007" w:rsidP="00D40035">
            <w:pPr>
              <w:pStyle w:val="Odstavekseznama"/>
              <w:numPr>
                <w:ilvl w:val="0"/>
                <w:numId w:val="44"/>
              </w:numPr>
              <w:spacing w:line="276" w:lineRule="auto"/>
              <w:jc w:val="both"/>
              <w:rPr>
                <w:rFonts w:ascii="Arial" w:hAnsi="Arial" w:cs="Arial"/>
                <w:sz w:val="22"/>
                <w:szCs w:val="22"/>
              </w:rPr>
            </w:pPr>
          </w:p>
        </w:tc>
        <w:tc>
          <w:tcPr>
            <w:tcW w:w="2799" w:type="pct"/>
          </w:tcPr>
          <w:p w14:paraId="024D2E63" w14:textId="2E1C8C4F" w:rsidR="00250007" w:rsidRPr="009917A5" w:rsidRDefault="00250007" w:rsidP="00AC455F">
            <w:pPr>
              <w:spacing w:line="276" w:lineRule="auto"/>
              <w:jc w:val="both"/>
              <w:rPr>
                <w:rFonts w:ascii="Arial" w:hAnsi="Arial" w:cs="Arial"/>
                <w:sz w:val="22"/>
                <w:szCs w:val="22"/>
              </w:rPr>
            </w:pPr>
            <w:r w:rsidRPr="009917A5">
              <w:rPr>
                <w:rFonts w:ascii="Arial" w:hAnsi="Arial" w:cs="Arial"/>
                <w:sz w:val="22"/>
                <w:szCs w:val="22"/>
              </w:rPr>
              <w:t>Preučitev možnosti za ustanovitev podpornih služb za pomoč žrtvam kaznivih dejanj na vseh okrožnih sodiščih in imenovanje kontaktnih oseb za pomoč žrtvam na vseh okrajnih sodiščih in vseh okrožnih državnih tožilstvih ter specializiranem državnem tožilstvu.</w:t>
            </w:r>
          </w:p>
        </w:tc>
        <w:tc>
          <w:tcPr>
            <w:tcW w:w="1418" w:type="pct"/>
          </w:tcPr>
          <w:p w14:paraId="65F94535" w14:textId="117CF3C6" w:rsidR="00250007" w:rsidRPr="009917A5" w:rsidRDefault="00250007" w:rsidP="00AC5806">
            <w:pPr>
              <w:spacing w:line="276" w:lineRule="auto"/>
              <w:jc w:val="both"/>
              <w:rPr>
                <w:rFonts w:ascii="Arial" w:hAnsi="Arial" w:cs="Arial"/>
                <w:sz w:val="22"/>
                <w:szCs w:val="22"/>
              </w:rPr>
            </w:pPr>
            <w:r w:rsidRPr="009917A5">
              <w:rPr>
                <w:rFonts w:ascii="Arial" w:hAnsi="Arial" w:cs="Arial"/>
                <w:sz w:val="22"/>
                <w:szCs w:val="22"/>
              </w:rPr>
              <w:t>Preučitev možnosti</w:t>
            </w:r>
          </w:p>
        </w:tc>
        <w:tc>
          <w:tcPr>
            <w:tcW w:w="596" w:type="pct"/>
          </w:tcPr>
          <w:p w14:paraId="0FB249D5" w14:textId="77777777" w:rsidR="00250007" w:rsidRPr="009917A5" w:rsidRDefault="00250007" w:rsidP="00250007">
            <w:pPr>
              <w:jc w:val="both"/>
              <w:rPr>
                <w:rFonts w:ascii="Arial" w:hAnsi="Arial" w:cs="Arial"/>
                <w:sz w:val="22"/>
                <w:szCs w:val="22"/>
              </w:rPr>
            </w:pPr>
            <w:r w:rsidRPr="009917A5">
              <w:rPr>
                <w:rFonts w:ascii="Arial" w:hAnsi="Arial" w:cs="Arial"/>
                <w:sz w:val="22"/>
                <w:szCs w:val="22"/>
              </w:rPr>
              <w:t>MP</w:t>
            </w:r>
          </w:p>
          <w:p w14:paraId="45C732C4" w14:textId="77777777" w:rsidR="00250007" w:rsidRPr="009917A5" w:rsidRDefault="00250007" w:rsidP="00250007">
            <w:pPr>
              <w:jc w:val="both"/>
              <w:rPr>
                <w:rFonts w:ascii="Arial" w:hAnsi="Arial" w:cs="Arial"/>
                <w:sz w:val="22"/>
                <w:szCs w:val="22"/>
              </w:rPr>
            </w:pPr>
            <w:r w:rsidRPr="009917A5">
              <w:rPr>
                <w:rFonts w:ascii="Arial" w:hAnsi="Arial" w:cs="Arial"/>
                <w:sz w:val="22"/>
                <w:szCs w:val="22"/>
              </w:rPr>
              <w:t>Sodišča</w:t>
            </w:r>
          </w:p>
          <w:p w14:paraId="26E0F9C5" w14:textId="05F36080" w:rsidR="00250007" w:rsidRPr="009917A5" w:rsidRDefault="00250007" w:rsidP="00250007">
            <w:pPr>
              <w:jc w:val="both"/>
              <w:rPr>
                <w:rFonts w:ascii="Arial" w:hAnsi="Arial" w:cs="Arial"/>
                <w:sz w:val="22"/>
                <w:szCs w:val="22"/>
              </w:rPr>
            </w:pPr>
            <w:r w:rsidRPr="009917A5">
              <w:rPr>
                <w:rFonts w:ascii="Arial" w:hAnsi="Arial" w:cs="Arial"/>
                <w:sz w:val="22"/>
                <w:szCs w:val="22"/>
              </w:rPr>
              <w:t>Tožilstva</w:t>
            </w:r>
          </w:p>
        </w:tc>
      </w:tr>
      <w:tr w:rsidR="0080482E" w:rsidRPr="009917A5" w14:paraId="7632D1C5" w14:textId="77777777" w:rsidTr="00B6543D">
        <w:trPr>
          <w:trHeight w:val="242"/>
        </w:trPr>
        <w:tc>
          <w:tcPr>
            <w:tcW w:w="187" w:type="pct"/>
          </w:tcPr>
          <w:p w14:paraId="4E840E7F" w14:textId="77777777" w:rsidR="0080482E" w:rsidRPr="009917A5" w:rsidRDefault="0080482E" w:rsidP="00D40035">
            <w:pPr>
              <w:pStyle w:val="Odstavekseznama"/>
              <w:numPr>
                <w:ilvl w:val="0"/>
                <w:numId w:val="44"/>
              </w:numPr>
              <w:spacing w:line="276" w:lineRule="auto"/>
              <w:jc w:val="both"/>
              <w:rPr>
                <w:rFonts w:ascii="Arial" w:hAnsi="Arial" w:cs="Arial"/>
                <w:sz w:val="22"/>
                <w:szCs w:val="22"/>
              </w:rPr>
            </w:pPr>
          </w:p>
        </w:tc>
        <w:tc>
          <w:tcPr>
            <w:tcW w:w="2799" w:type="pct"/>
          </w:tcPr>
          <w:p w14:paraId="3B2CF637" w14:textId="46248071" w:rsidR="0080482E" w:rsidRPr="009917A5" w:rsidRDefault="0080482E" w:rsidP="00AC455F">
            <w:pPr>
              <w:spacing w:line="276" w:lineRule="auto"/>
              <w:jc w:val="both"/>
              <w:rPr>
                <w:rFonts w:ascii="Arial" w:hAnsi="Arial" w:cs="Arial"/>
                <w:sz w:val="22"/>
                <w:szCs w:val="22"/>
              </w:rPr>
            </w:pPr>
            <w:r w:rsidRPr="009917A5">
              <w:rPr>
                <w:rFonts w:ascii="Arial" w:hAnsi="Arial" w:cs="Arial"/>
                <w:sz w:val="22"/>
                <w:szCs w:val="22"/>
              </w:rPr>
              <w:t>Poenotiti prakso glede obveščanja žrtve o pridržanju in izpustitvi povzročiteljev.</w:t>
            </w:r>
          </w:p>
        </w:tc>
        <w:tc>
          <w:tcPr>
            <w:tcW w:w="1418" w:type="pct"/>
          </w:tcPr>
          <w:p w14:paraId="46EE767E" w14:textId="41FF0568" w:rsidR="0080482E" w:rsidRPr="009917A5" w:rsidRDefault="0080482E" w:rsidP="00AC5806">
            <w:pPr>
              <w:spacing w:line="276" w:lineRule="auto"/>
              <w:jc w:val="both"/>
              <w:rPr>
                <w:rFonts w:ascii="Arial" w:hAnsi="Arial" w:cs="Arial"/>
                <w:sz w:val="22"/>
                <w:szCs w:val="22"/>
              </w:rPr>
            </w:pPr>
            <w:r w:rsidRPr="009917A5">
              <w:rPr>
                <w:rFonts w:ascii="Arial" w:hAnsi="Arial" w:cs="Arial"/>
                <w:sz w:val="22"/>
                <w:szCs w:val="22"/>
              </w:rPr>
              <w:t>Navedba ukrepov za poenotenje prakse</w:t>
            </w:r>
          </w:p>
        </w:tc>
        <w:tc>
          <w:tcPr>
            <w:tcW w:w="596" w:type="pct"/>
          </w:tcPr>
          <w:p w14:paraId="368DC728" w14:textId="77777777" w:rsidR="0080482E" w:rsidRPr="009917A5" w:rsidRDefault="0080482E" w:rsidP="00250007">
            <w:pPr>
              <w:jc w:val="both"/>
              <w:rPr>
                <w:rFonts w:ascii="Arial" w:hAnsi="Arial" w:cs="Arial"/>
                <w:sz w:val="22"/>
                <w:szCs w:val="22"/>
              </w:rPr>
            </w:pPr>
            <w:r w:rsidRPr="009917A5">
              <w:rPr>
                <w:rFonts w:ascii="Arial" w:hAnsi="Arial" w:cs="Arial"/>
                <w:sz w:val="22"/>
                <w:szCs w:val="22"/>
              </w:rPr>
              <w:t>MDDSZ</w:t>
            </w:r>
          </w:p>
          <w:p w14:paraId="61D4EDDB" w14:textId="77777777" w:rsidR="0080482E" w:rsidRPr="009917A5" w:rsidRDefault="0080482E" w:rsidP="00250007">
            <w:pPr>
              <w:jc w:val="both"/>
              <w:rPr>
                <w:rFonts w:ascii="Arial" w:hAnsi="Arial" w:cs="Arial"/>
                <w:sz w:val="22"/>
                <w:szCs w:val="22"/>
              </w:rPr>
            </w:pPr>
            <w:r w:rsidRPr="009917A5">
              <w:rPr>
                <w:rFonts w:ascii="Arial" w:hAnsi="Arial" w:cs="Arial"/>
                <w:sz w:val="22"/>
                <w:szCs w:val="22"/>
              </w:rPr>
              <w:t>MP</w:t>
            </w:r>
          </w:p>
          <w:p w14:paraId="4544A9CC" w14:textId="2B6531DE" w:rsidR="0080482E" w:rsidRPr="009917A5" w:rsidRDefault="0080482E" w:rsidP="00250007">
            <w:pPr>
              <w:jc w:val="both"/>
              <w:rPr>
                <w:rFonts w:ascii="Arial" w:hAnsi="Arial" w:cs="Arial"/>
                <w:sz w:val="22"/>
                <w:szCs w:val="22"/>
              </w:rPr>
            </w:pPr>
            <w:r w:rsidRPr="009917A5">
              <w:rPr>
                <w:rFonts w:ascii="Arial" w:hAnsi="Arial" w:cs="Arial"/>
                <w:sz w:val="22"/>
                <w:szCs w:val="22"/>
              </w:rPr>
              <w:t>MNZ</w:t>
            </w:r>
          </w:p>
        </w:tc>
      </w:tr>
    </w:tbl>
    <w:p w14:paraId="74150447" w14:textId="6166C1D4" w:rsidR="00BA09EC" w:rsidRPr="009917A5" w:rsidRDefault="00BA09EC" w:rsidP="00BA09EC">
      <w:pPr>
        <w:sectPr w:rsidR="00BA09EC" w:rsidRPr="009917A5" w:rsidSect="00480185">
          <w:pgSz w:w="16838" w:h="11906" w:orient="landscape"/>
          <w:pgMar w:top="1417" w:right="1417" w:bottom="1417" w:left="1417" w:header="708" w:footer="708" w:gutter="0"/>
          <w:cols w:space="708"/>
          <w:docGrid w:linePitch="360"/>
        </w:sectPr>
      </w:pPr>
      <w:bookmarkStart w:id="32" w:name="_Toc19198241"/>
    </w:p>
    <w:p w14:paraId="7F5147F3" w14:textId="2B3BC146" w:rsidR="00AC7995" w:rsidRPr="009917A5" w:rsidRDefault="00AC7995" w:rsidP="00AC7995">
      <w:pPr>
        <w:pStyle w:val="Naslov2"/>
        <w:numPr>
          <w:ilvl w:val="1"/>
          <w:numId w:val="7"/>
        </w:numPr>
        <w:spacing w:before="240" w:line="276" w:lineRule="auto"/>
        <w:jc w:val="both"/>
        <w:rPr>
          <w:rFonts w:ascii="Arial" w:hAnsi="Arial" w:cs="Arial"/>
          <w:sz w:val="22"/>
          <w:szCs w:val="22"/>
        </w:rPr>
      </w:pPr>
      <w:bookmarkStart w:id="33" w:name="_Toc128640889"/>
      <w:r w:rsidRPr="009917A5">
        <w:rPr>
          <w:rFonts w:ascii="Arial" w:hAnsi="Arial" w:cs="Arial"/>
          <w:sz w:val="22"/>
          <w:szCs w:val="22"/>
        </w:rPr>
        <w:lastRenderedPageBreak/>
        <w:t xml:space="preserve">Visoko strokovno usposobljeni strokovni delavci/delavke in strokovnjaki/ strokovnjakinje, ki se pri svojem delu srečujejo s problematiko nasilja v družini in </w:t>
      </w:r>
      <w:r w:rsidR="0090612A" w:rsidRPr="009917A5">
        <w:rPr>
          <w:rFonts w:ascii="Arial" w:hAnsi="Arial" w:cs="Arial"/>
          <w:sz w:val="22"/>
          <w:szCs w:val="22"/>
        </w:rPr>
        <w:t xml:space="preserve">nasilja </w:t>
      </w:r>
      <w:r w:rsidRPr="009917A5">
        <w:rPr>
          <w:rFonts w:ascii="Arial" w:hAnsi="Arial" w:cs="Arial"/>
          <w:sz w:val="22"/>
          <w:szCs w:val="22"/>
        </w:rPr>
        <w:t>nad ženskami ter žrtvami tovrstnega nasilja</w:t>
      </w:r>
      <w:bookmarkEnd w:id="32"/>
      <w:bookmarkEnd w:id="33"/>
    </w:p>
    <w:p w14:paraId="6C423015" w14:textId="79886329" w:rsidR="00AC7995" w:rsidRPr="009917A5" w:rsidRDefault="00AC7995" w:rsidP="00AC7995">
      <w:pPr>
        <w:pStyle w:val="Pripombabesedilo"/>
        <w:spacing w:before="240" w:line="276" w:lineRule="auto"/>
        <w:ind w:firstLine="708"/>
        <w:jc w:val="both"/>
        <w:rPr>
          <w:rFonts w:ascii="Arial" w:hAnsi="Arial" w:cs="Arial"/>
          <w:sz w:val="22"/>
          <w:szCs w:val="22"/>
        </w:rPr>
      </w:pPr>
      <w:r w:rsidRPr="009917A5">
        <w:rPr>
          <w:rFonts w:ascii="Arial" w:hAnsi="Arial" w:cs="Arial"/>
          <w:sz w:val="22"/>
          <w:szCs w:val="22"/>
        </w:rPr>
        <w:t>Visoka strokovna usposobljenost strokovnih delavcev</w:t>
      </w:r>
      <w:r w:rsidR="00A373F9" w:rsidRPr="009917A5">
        <w:rPr>
          <w:rFonts w:ascii="Arial" w:hAnsi="Arial" w:cs="Arial"/>
          <w:sz w:val="22"/>
          <w:szCs w:val="22"/>
        </w:rPr>
        <w:t xml:space="preserve"> in </w:t>
      </w:r>
      <w:r w:rsidRPr="009917A5">
        <w:rPr>
          <w:rFonts w:ascii="Arial" w:hAnsi="Arial" w:cs="Arial"/>
          <w:sz w:val="22"/>
          <w:szCs w:val="22"/>
        </w:rPr>
        <w:t>delavk ter strokovnjakov</w:t>
      </w:r>
      <w:r w:rsidR="00A373F9" w:rsidRPr="009917A5">
        <w:rPr>
          <w:rFonts w:ascii="Arial" w:hAnsi="Arial" w:cs="Arial"/>
          <w:sz w:val="22"/>
          <w:szCs w:val="22"/>
        </w:rPr>
        <w:t xml:space="preserve"> in</w:t>
      </w:r>
      <w:r w:rsidRPr="009917A5">
        <w:rPr>
          <w:rFonts w:ascii="Arial" w:hAnsi="Arial" w:cs="Arial"/>
          <w:sz w:val="22"/>
          <w:szCs w:val="22"/>
        </w:rPr>
        <w:t xml:space="preserve"> strokovnjakinj, ki se pri svojem delu srečujejo s problematiko nasilja v družini in </w:t>
      </w:r>
      <w:r w:rsidR="0090612A" w:rsidRPr="009917A5">
        <w:rPr>
          <w:rFonts w:ascii="Arial" w:hAnsi="Arial" w:cs="Arial"/>
          <w:sz w:val="22"/>
          <w:szCs w:val="22"/>
        </w:rPr>
        <w:t xml:space="preserve">nasilja </w:t>
      </w:r>
      <w:r w:rsidRPr="009917A5">
        <w:rPr>
          <w:rFonts w:ascii="Arial" w:hAnsi="Arial" w:cs="Arial"/>
          <w:sz w:val="22"/>
          <w:szCs w:val="22"/>
        </w:rPr>
        <w:t xml:space="preserve">nad ženskami ter žrtvami tovrstnega nasilja, predstavlja prvo načelo profesionalnega pristopa k problematiki. Slovenija ima postavljene relativno visoke standarde na tem področju in povečini redno izvaja potrebna izobraževanja za strokovne delavce in delavke na področju preprečevanja in obravnave nasilja v družini in </w:t>
      </w:r>
      <w:r w:rsidR="0090612A" w:rsidRPr="009917A5">
        <w:rPr>
          <w:rFonts w:ascii="Arial" w:hAnsi="Arial" w:cs="Arial"/>
          <w:sz w:val="22"/>
          <w:szCs w:val="22"/>
        </w:rPr>
        <w:t xml:space="preserve">nasilja </w:t>
      </w:r>
      <w:r w:rsidRPr="009917A5">
        <w:rPr>
          <w:rFonts w:ascii="Arial" w:hAnsi="Arial" w:cs="Arial"/>
          <w:sz w:val="22"/>
          <w:szCs w:val="22"/>
        </w:rPr>
        <w:t>nad ženskami, kljub temu pa pri delu institucij</w:t>
      </w:r>
      <w:r w:rsidR="00F7346C" w:rsidRPr="009917A5">
        <w:rPr>
          <w:rFonts w:ascii="Arial" w:hAnsi="Arial" w:cs="Arial"/>
          <w:sz w:val="22"/>
          <w:szCs w:val="22"/>
        </w:rPr>
        <w:t xml:space="preserve"> in nevladnih organizacij</w:t>
      </w:r>
      <w:r w:rsidRPr="009917A5">
        <w:rPr>
          <w:rFonts w:ascii="Arial" w:hAnsi="Arial" w:cs="Arial"/>
          <w:sz w:val="22"/>
          <w:szCs w:val="22"/>
        </w:rPr>
        <w:t xml:space="preserve"> občasno še vedno zaznavamo stereot</w:t>
      </w:r>
      <w:r w:rsidR="004E5BC0" w:rsidRPr="009917A5">
        <w:rPr>
          <w:rFonts w:ascii="Arial" w:hAnsi="Arial" w:cs="Arial"/>
          <w:sz w:val="22"/>
          <w:szCs w:val="22"/>
        </w:rPr>
        <w:t>ipe</w:t>
      </w:r>
      <w:r w:rsidRPr="009917A5">
        <w:rPr>
          <w:rFonts w:ascii="Arial" w:hAnsi="Arial" w:cs="Arial"/>
          <w:sz w:val="22"/>
          <w:szCs w:val="22"/>
        </w:rPr>
        <w:t xml:space="preserve"> in predsodk</w:t>
      </w:r>
      <w:r w:rsidR="004E5BC0" w:rsidRPr="009917A5">
        <w:rPr>
          <w:rFonts w:ascii="Arial" w:hAnsi="Arial" w:cs="Arial"/>
          <w:sz w:val="22"/>
          <w:szCs w:val="22"/>
        </w:rPr>
        <w:t>e</w:t>
      </w:r>
      <w:r w:rsidRPr="009917A5">
        <w:rPr>
          <w:rFonts w:ascii="Arial" w:hAnsi="Arial" w:cs="Arial"/>
          <w:sz w:val="22"/>
          <w:szCs w:val="22"/>
        </w:rPr>
        <w:t xml:space="preserve"> ter minimaliziranje, zanikanje in racionalizacijo nasilja v družini in nasilja nad ženskami. Praksa kaže, da se strokovnjaki</w:t>
      </w:r>
      <w:r w:rsidR="004E5BC0" w:rsidRPr="009917A5">
        <w:rPr>
          <w:rFonts w:ascii="Arial" w:hAnsi="Arial" w:cs="Arial"/>
          <w:sz w:val="22"/>
          <w:szCs w:val="22"/>
        </w:rPr>
        <w:t xml:space="preserve"> in </w:t>
      </w:r>
      <w:r w:rsidRPr="009917A5">
        <w:rPr>
          <w:rFonts w:ascii="Arial" w:hAnsi="Arial" w:cs="Arial"/>
          <w:sz w:val="22"/>
          <w:szCs w:val="22"/>
        </w:rPr>
        <w:t xml:space="preserve">strokovnjakinje z nekaterih področij redno udeležujejo izobraževanj (policija in socialni delavci in delavke), medtem ko je pri drugih – kljub svetlim izjemam </w:t>
      </w:r>
      <w:r w:rsidR="00667CAB" w:rsidRPr="009917A5">
        <w:rPr>
          <w:rFonts w:ascii="Arial" w:hAnsi="Arial" w:cs="Arial"/>
          <w:sz w:val="22"/>
          <w:szCs w:val="22"/>
        </w:rPr>
        <w:t>–</w:t>
      </w:r>
      <w:r w:rsidRPr="009917A5">
        <w:rPr>
          <w:rFonts w:ascii="Arial" w:hAnsi="Arial" w:cs="Arial"/>
          <w:sz w:val="22"/>
          <w:szCs w:val="22"/>
        </w:rPr>
        <w:t xml:space="preserve"> zaznati določeno nezainteresiranost za tovrstna izobraževanja (sodniki</w:t>
      </w:r>
      <w:r w:rsidR="00C1524B" w:rsidRPr="009917A5">
        <w:rPr>
          <w:rFonts w:ascii="Arial" w:hAnsi="Arial" w:cs="Arial"/>
          <w:sz w:val="22"/>
          <w:szCs w:val="22"/>
        </w:rPr>
        <w:t xml:space="preserve"> in </w:t>
      </w:r>
      <w:r w:rsidRPr="009917A5">
        <w:rPr>
          <w:rFonts w:ascii="Arial" w:hAnsi="Arial" w:cs="Arial"/>
          <w:sz w:val="22"/>
          <w:szCs w:val="22"/>
        </w:rPr>
        <w:t>sodnice</w:t>
      </w:r>
      <w:r w:rsidR="008E603E" w:rsidRPr="009917A5">
        <w:rPr>
          <w:rFonts w:ascii="Arial" w:hAnsi="Arial" w:cs="Arial"/>
          <w:sz w:val="22"/>
          <w:szCs w:val="22"/>
        </w:rPr>
        <w:t>, tožilke in tožilci</w:t>
      </w:r>
      <w:r w:rsidRPr="009917A5">
        <w:rPr>
          <w:rFonts w:ascii="Arial" w:hAnsi="Arial" w:cs="Arial"/>
          <w:sz w:val="22"/>
          <w:szCs w:val="22"/>
        </w:rPr>
        <w:t xml:space="preserve"> </w:t>
      </w:r>
      <w:r w:rsidR="00C1524B" w:rsidRPr="009917A5">
        <w:rPr>
          <w:rFonts w:ascii="Arial" w:hAnsi="Arial" w:cs="Arial"/>
          <w:sz w:val="22"/>
          <w:szCs w:val="22"/>
        </w:rPr>
        <w:t>ter</w:t>
      </w:r>
      <w:r w:rsidRPr="009917A5">
        <w:rPr>
          <w:rFonts w:ascii="Arial" w:hAnsi="Arial" w:cs="Arial"/>
          <w:sz w:val="22"/>
          <w:szCs w:val="22"/>
        </w:rPr>
        <w:t xml:space="preserve"> zdravniki</w:t>
      </w:r>
      <w:r w:rsidR="00C1524B" w:rsidRPr="009917A5">
        <w:rPr>
          <w:rFonts w:ascii="Arial" w:hAnsi="Arial" w:cs="Arial"/>
          <w:sz w:val="22"/>
          <w:szCs w:val="22"/>
        </w:rPr>
        <w:t xml:space="preserve"> in </w:t>
      </w:r>
      <w:r w:rsidRPr="009917A5">
        <w:rPr>
          <w:rFonts w:ascii="Arial" w:hAnsi="Arial" w:cs="Arial"/>
          <w:sz w:val="22"/>
          <w:szCs w:val="22"/>
        </w:rPr>
        <w:t>zdravnice).</w:t>
      </w:r>
    </w:p>
    <w:p w14:paraId="423B8ABE" w14:textId="29F74943" w:rsidR="00AC7995" w:rsidRPr="009917A5" w:rsidRDefault="00AC7995" w:rsidP="00E55D0C">
      <w:pPr>
        <w:tabs>
          <w:tab w:val="left" w:pos="12616"/>
        </w:tabs>
        <w:spacing w:before="240" w:line="276" w:lineRule="auto"/>
        <w:ind w:firstLine="708"/>
        <w:jc w:val="both"/>
        <w:rPr>
          <w:rFonts w:ascii="Arial" w:hAnsi="Arial" w:cs="Arial"/>
        </w:rPr>
      </w:pPr>
      <w:r w:rsidRPr="009917A5">
        <w:rPr>
          <w:rFonts w:ascii="Arial" w:hAnsi="Arial" w:cs="Arial"/>
        </w:rPr>
        <w:t xml:space="preserve">Obvezno redno izobraževanje, izpopolnjevanje in usposabljanje za policijo, </w:t>
      </w:r>
      <w:r w:rsidR="00DA30BE" w:rsidRPr="009917A5">
        <w:rPr>
          <w:rFonts w:ascii="Arial" w:hAnsi="Arial" w:cs="Arial"/>
          <w:lang w:val="x-none"/>
        </w:rPr>
        <w:t>CSD</w:t>
      </w:r>
      <w:r w:rsidRPr="009917A5">
        <w:rPr>
          <w:rFonts w:ascii="Arial" w:hAnsi="Arial" w:cs="Arial"/>
        </w:rPr>
        <w:t xml:space="preserve">, nevladne organizacije, </w:t>
      </w:r>
      <w:r w:rsidR="00393871" w:rsidRPr="009917A5">
        <w:rPr>
          <w:rFonts w:ascii="Arial" w:hAnsi="Arial" w:cs="Arial"/>
        </w:rPr>
        <w:t xml:space="preserve">zdravstveni ter </w:t>
      </w:r>
      <w:r w:rsidRPr="009917A5">
        <w:rPr>
          <w:rFonts w:ascii="Arial" w:hAnsi="Arial" w:cs="Arial"/>
        </w:rPr>
        <w:t xml:space="preserve">pedagoški in svetovalni kader, ki se srečujejo z različnimi oblikami nasilja, predvideva že </w:t>
      </w:r>
      <w:r w:rsidR="00392BF3" w:rsidRPr="009917A5">
        <w:rPr>
          <w:rFonts w:ascii="Arial" w:hAnsi="Arial" w:cs="Arial"/>
        </w:rPr>
        <w:t>Zakon o preprečevanju nasilja v družini</w:t>
      </w:r>
      <w:r w:rsidRPr="009917A5">
        <w:rPr>
          <w:rFonts w:ascii="Arial" w:hAnsi="Arial" w:cs="Arial"/>
        </w:rPr>
        <w:t xml:space="preserve">. Zakon določa, da se omenjene skupine redno izobražujejo zlasti s področja preprečevanja in odkrivanja nasilnih dejanj, pregona, sojenja in izvrševanja sankcij za ta nasilna dejanja, enakosti med ženskami in moškimi, potreb in pravic žrtev ter preprečevanja sekundarne </w:t>
      </w:r>
      <w:proofErr w:type="spellStart"/>
      <w:r w:rsidRPr="009917A5">
        <w:rPr>
          <w:rFonts w:ascii="Arial" w:hAnsi="Arial" w:cs="Arial"/>
        </w:rPr>
        <w:t>viktimizacije</w:t>
      </w:r>
      <w:proofErr w:type="spellEnd"/>
      <w:r w:rsidRPr="009917A5">
        <w:rPr>
          <w:rFonts w:ascii="Arial" w:hAnsi="Arial" w:cs="Arial"/>
        </w:rPr>
        <w:t xml:space="preserve">. Policija svoje zaposlene, ki izvajajo policijska pooblastila in se lahko pri svojem delu srečajo z nasiljem nad ženskami ter s primeri nasilja v družini, na tem področju </w:t>
      </w:r>
      <w:r w:rsidR="00462CD6" w:rsidRPr="009917A5">
        <w:rPr>
          <w:rFonts w:ascii="Arial" w:hAnsi="Arial" w:cs="Arial"/>
        </w:rPr>
        <w:t>redno letno</w:t>
      </w:r>
      <w:r w:rsidRPr="009917A5">
        <w:rPr>
          <w:rFonts w:ascii="Arial" w:hAnsi="Arial" w:cs="Arial"/>
        </w:rPr>
        <w:t xml:space="preserve"> izobražuje. Prav tako se relativno redno usposabljanj udeležujejo strokovni delavci in delavke, ki v okviru socialnovarstvenih zavodov opravljajo naloge na področju nasilja. Preko rednih srečanj se večkrat na leto izobražuje tudi aktiv kriznih centrov ter aktiv koordinator</w:t>
      </w:r>
      <w:r w:rsidR="00393871" w:rsidRPr="009917A5">
        <w:rPr>
          <w:rFonts w:ascii="Arial" w:hAnsi="Arial" w:cs="Arial"/>
        </w:rPr>
        <w:t>ic in koordinatorjev</w:t>
      </w:r>
      <w:r w:rsidRPr="009917A5">
        <w:rPr>
          <w:rFonts w:ascii="Arial" w:hAnsi="Arial" w:cs="Arial"/>
        </w:rPr>
        <w:t xml:space="preserve"> za preprečevanje nasilja v družini in interventne službe. Usposabljanja s področja nasilja bi morala biti del obveznih letnih strokovnih usposabljanj tudi za strokovne delavke</w:t>
      </w:r>
      <w:r w:rsidR="00393871" w:rsidRPr="009917A5">
        <w:rPr>
          <w:rFonts w:ascii="Arial" w:hAnsi="Arial" w:cs="Arial"/>
        </w:rPr>
        <w:t xml:space="preserve"> in delavce</w:t>
      </w:r>
      <w:r w:rsidRPr="009917A5">
        <w:rPr>
          <w:rFonts w:ascii="Arial" w:hAnsi="Arial" w:cs="Arial"/>
        </w:rPr>
        <w:t xml:space="preserve">  vrtcev, šol in drugih vzgojno-izobraževalnih ustanov. Na ta način </w:t>
      </w:r>
      <w:r w:rsidR="00393871" w:rsidRPr="009917A5">
        <w:rPr>
          <w:rFonts w:ascii="Arial" w:hAnsi="Arial" w:cs="Arial"/>
        </w:rPr>
        <w:t xml:space="preserve">bi </w:t>
      </w:r>
      <w:r w:rsidRPr="009917A5">
        <w:rPr>
          <w:rFonts w:ascii="Arial" w:hAnsi="Arial" w:cs="Arial"/>
        </w:rPr>
        <w:t xml:space="preserve">se zagotavljala večja občutljivost za prepoznavanje žrtev nasilja v družini in žrtev </w:t>
      </w:r>
      <w:proofErr w:type="spellStart"/>
      <w:r w:rsidR="003A7742" w:rsidRPr="009917A5">
        <w:rPr>
          <w:rFonts w:ascii="Arial" w:hAnsi="Arial" w:cs="Arial"/>
        </w:rPr>
        <w:t>med</w:t>
      </w:r>
      <w:r w:rsidRPr="009917A5">
        <w:rPr>
          <w:rFonts w:ascii="Arial" w:hAnsi="Arial" w:cs="Arial"/>
        </w:rPr>
        <w:t>vrstniškega</w:t>
      </w:r>
      <w:proofErr w:type="spellEnd"/>
      <w:r w:rsidRPr="009917A5">
        <w:rPr>
          <w:rFonts w:ascii="Arial" w:hAnsi="Arial" w:cs="Arial"/>
        </w:rPr>
        <w:t xml:space="preserve"> nasilja, hkrati pa bi se povečale tudi kompetence zaposlenih za ustrezno ukrepanje in zaščito otrok ob soočenju z nasiljem. </w:t>
      </w:r>
    </w:p>
    <w:p w14:paraId="64D23CC5" w14:textId="77777777" w:rsidR="00D76352" w:rsidRPr="009917A5" w:rsidRDefault="00AC7995" w:rsidP="00D76352">
      <w:pPr>
        <w:spacing w:before="240" w:line="276" w:lineRule="auto"/>
        <w:ind w:firstLine="708"/>
        <w:contextualSpacing/>
        <w:jc w:val="both"/>
        <w:rPr>
          <w:rFonts w:ascii="Arial" w:hAnsi="Arial" w:cs="Arial"/>
        </w:rPr>
      </w:pPr>
      <w:r w:rsidRPr="009917A5">
        <w:rPr>
          <w:rFonts w:ascii="Arial" w:hAnsi="Arial" w:cs="Arial"/>
        </w:rPr>
        <w:t xml:space="preserve">Ker določba </w:t>
      </w:r>
      <w:r w:rsidR="00392BF3" w:rsidRPr="009917A5">
        <w:rPr>
          <w:rFonts w:ascii="Arial" w:hAnsi="Arial" w:cs="Arial"/>
        </w:rPr>
        <w:t xml:space="preserve">Zakona o preprečevanju nasilja v družini </w:t>
      </w:r>
      <w:r w:rsidRPr="009917A5">
        <w:rPr>
          <w:rFonts w:ascii="Arial" w:hAnsi="Arial" w:cs="Arial"/>
        </w:rPr>
        <w:t>ni vključevala sodnikov</w:t>
      </w:r>
      <w:r w:rsidR="00393871" w:rsidRPr="009917A5">
        <w:rPr>
          <w:rFonts w:ascii="Arial" w:hAnsi="Arial" w:cs="Arial"/>
        </w:rPr>
        <w:t xml:space="preserve"> in </w:t>
      </w:r>
      <w:r w:rsidRPr="009917A5">
        <w:rPr>
          <w:rFonts w:ascii="Arial" w:hAnsi="Arial" w:cs="Arial"/>
        </w:rPr>
        <w:t>sodnic ter tožilcev</w:t>
      </w:r>
      <w:r w:rsidR="00393871" w:rsidRPr="009917A5">
        <w:rPr>
          <w:rFonts w:ascii="Arial" w:hAnsi="Arial" w:cs="Arial"/>
        </w:rPr>
        <w:t xml:space="preserve"> in </w:t>
      </w:r>
      <w:r w:rsidRPr="009917A5">
        <w:rPr>
          <w:rFonts w:ascii="Arial" w:hAnsi="Arial" w:cs="Arial"/>
        </w:rPr>
        <w:t xml:space="preserve">tožilk in ker praksa kaže, da bi bilo redno izobraževanje nujno potrebno, smo ob sprejemu novele </w:t>
      </w:r>
      <w:r w:rsidR="00392BF3" w:rsidRPr="009917A5">
        <w:rPr>
          <w:rFonts w:ascii="Arial" w:hAnsi="Arial" w:cs="Arial"/>
        </w:rPr>
        <w:t xml:space="preserve">Zakona o preprečevanju nasilja v družini </w:t>
      </w:r>
      <w:r w:rsidRPr="009917A5">
        <w:rPr>
          <w:rFonts w:ascii="Arial" w:hAnsi="Arial" w:cs="Arial"/>
        </w:rPr>
        <w:t>določili, da je tovrstno redno izobraževanje obvezno tudi za njih. V okviru M</w:t>
      </w:r>
      <w:r w:rsidR="00393871" w:rsidRPr="009917A5">
        <w:rPr>
          <w:rFonts w:ascii="Arial" w:hAnsi="Arial" w:cs="Arial"/>
        </w:rPr>
        <w:t>inistrstva za pravosodje</w:t>
      </w:r>
      <w:r w:rsidRPr="009917A5">
        <w:rPr>
          <w:rFonts w:ascii="Arial" w:hAnsi="Arial" w:cs="Arial"/>
        </w:rPr>
        <w:t xml:space="preserve"> deluje Center za izobraževanje v pravosodju (v </w:t>
      </w:r>
      <w:r w:rsidR="00462CD6" w:rsidRPr="009917A5">
        <w:rPr>
          <w:rFonts w:ascii="Arial" w:hAnsi="Arial" w:cs="Arial"/>
        </w:rPr>
        <w:t>nadaljnjem besedilu</w:t>
      </w:r>
      <w:r w:rsidRPr="009917A5">
        <w:rPr>
          <w:rFonts w:ascii="Arial" w:hAnsi="Arial" w:cs="Arial"/>
        </w:rPr>
        <w:t>: CIP), ki skrbi za stalno izobraževanje sodnikov</w:t>
      </w:r>
      <w:r w:rsidR="00393871" w:rsidRPr="009917A5">
        <w:rPr>
          <w:rFonts w:ascii="Arial" w:hAnsi="Arial" w:cs="Arial"/>
        </w:rPr>
        <w:t xml:space="preserve"> in sodn</w:t>
      </w:r>
      <w:r w:rsidRPr="009917A5">
        <w:rPr>
          <w:rFonts w:ascii="Arial" w:hAnsi="Arial" w:cs="Arial"/>
        </w:rPr>
        <w:t>ic, državnih tožilcev</w:t>
      </w:r>
      <w:r w:rsidR="00393871" w:rsidRPr="009917A5">
        <w:rPr>
          <w:rFonts w:ascii="Arial" w:hAnsi="Arial" w:cs="Arial"/>
        </w:rPr>
        <w:t xml:space="preserve"> in tož</w:t>
      </w:r>
      <w:r w:rsidRPr="009917A5">
        <w:rPr>
          <w:rFonts w:ascii="Arial" w:hAnsi="Arial" w:cs="Arial"/>
        </w:rPr>
        <w:t>ilk</w:t>
      </w:r>
      <w:r w:rsidR="00393871" w:rsidRPr="009917A5">
        <w:rPr>
          <w:rFonts w:ascii="Arial" w:hAnsi="Arial" w:cs="Arial"/>
        </w:rPr>
        <w:t>,</w:t>
      </w:r>
      <w:r w:rsidRPr="009917A5">
        <w:rPr>
          <w:rFonts w:ascii="Arial" w:hAnsi="Arial" w:cs="Arial"/>
        </w:rPr>
        <w:t xml:space="preserve"> državnih odvetnikov</w:t>
      </w:r>
      <w:r w:rsidR="00393871" w:rsidRPr="009917A5">
        <w:rPr>
          <w:rFonts w:ascii="Arial" w:hAnsi="Arial" w:cs="Arial"/>
        </w:rPr>
        <w:t xml:space="preserve"> in odvetnic</w:t>
      </w:r>
      <w:r w:rsidRPr="009917A5">
        <w:rPr>
          <w:rFonts w:ascii="Arial" w:hAnsi="Arial" w:cs="Arial"/>
        </w:rPr>
        <w:t xml:space="preserve"> ter strokovnega osebja na sodiščih, tožilstvih in državnih odvetništvih. </w:t>
      </w:r>
      <w:r w:rsidR="001D3C51" w:rsidRPr="009917A5">
        <w:rPr>
          <w:rFonts w:ascii="Arial" w:hAnsi="Arial" w:cs="Arial"/>
        </w:rPr>
        <w:t xml:space="preserve">CIP vsako leto pripravi Program dela, ki zajema izobraževanja za zaposlene v pravosodnih organih in tudi druge deležnike v pravosodju. Pri pripravi letnega Programa dela CIP upošteva predloge pravosodnih organov in udeležencev izobraževanj ter druge pobude zainteresirane javnosti. Predlog Programa po obravnavi na Strokovnem svetu sprejme ministrica za pravosodje. </w:t>
      </w:r>
      <w:r w:rsidRPr="009917A5">
        <w:rPr>
          <w:rFonts w:ascii="Arial" w:hAnsi="Arial" w:cs="Arial"/>
        </w:rPr>
        <w:t xml:space="preserve">Glede izobraževanj na temo nasilja nad ženskami in nasilja v družini sodeluje z Društvom državnih tožilcev Slovenije in Generalno policijsko upravo. Žal pa se določba </w:t>
      </w:r>
      <w:r w:rsidR="00392BF3" w:rsidRPr="009917A5">
        <w:rPr>
          <w:rFonts w:ascii="Arial" w:hAnsi="Arial" w:cs="Arial"/>
        </w:rPr>
        <w:t xml:space="preserve">Zakona o preprečevanju nasilja v družini </w:t>
      </w:r>
      <w:r w:rsidRPr="009917A5">
        <w:rPr>
          <w:rFonts w:ascii="Arial" w:hAnsi="Arial" w:cs="Arial"/>
        </w:rPr>
        <w:lastRenderedPageBreak/>
        <w:t>pogosto ne upošteva in se vsi sodniki</w:t>
      </w:r>
      <w:r w:rsidR="00393871" w:rsidRPr="009917A5">
        <w:rPr>
          <w:rFonts w:ascii="Arial" w:hAnsi="Arial" w:cs="Arial"/>
        </w:rPr>
        <w:t xml:space="preserve"> in </w:t>
      </w:r>
      <w:r w:rsidRPr="009917A5">
        <w:rPr>
          <w:rFonts w:ascii="Arial" w:hAnsi="Arial" w:cs="Arial"/>
        </w:rPr>
        <w:t>sodnice ne udeležujejo predpisanih in potrebnih izobraževanj</w:t>
      </w:r>
      <w:r w:rsidR="008E603E" w:rsidRPr="009917A5">
        <w:rPr>
          <w:rFonts w:ascii="Arial" w:hAnsi="Arial" w:cs="Arial"/>
        </w:rPr>
        <w:t>, zato bi bilo dobro določiti cenzus/točkovanje</w:t>
      </w:r>
      <w:r w:rsidR="00D76352" w:rsidRPr="009917A5">
        <w:rPr>
          <w:rFonts w:ascii="Arial" w:hAnsi="Arial" w:cs="Arial"/>
        </w:rPr>
        <w:t xml:space="preserve">. </w:t>
      </w:r>
    </w:p>
    <w:p w14:paraId="674882D4" w14:textId="77777777" w:rsidR="00D76352" w:rsidRPr="009917A5" w:rsidRDefault="00D76352" w:rsidP="00D76352">
      <w:pPr>
        <w:spacing w:before="240" w:line="276" w:lineRule="auto"/>
        <w:ind w:firstLine="708"/>
        <w:contextualSpacing/>
        <w:jc w:val="both"/>
        <w:rPr>
          <w:rFonts w:ascii="Arial" w:hAnsi="Arial" w:cs="Arial"/>
        </w:rPr>
      </w:pPr>
    </w:p>
    <w:p w14:paraId="668E2F42" w14:textId="5E95C842" w:rsidR="00D76352" w:rsidRPr="009917A5" w:rsidRDefault="00D76352" w:rsidP="00D76352">
      <w:pPr>
        <w:spacing w:before="240" w:line="276" w:lineRule="auto"/>
        <w:ind w:firstLine="708"/>
        <w:contextualSpacing/>
        <w:jc w:val="both"/>
        <w:rPr>
          <w:rFonts w:ascii="Arial" w:hAnsi="Arial" w:cs="Arial"/>
        </w:rPr>
      </w:pPr>
      <w:r w:rsidRPr="009917A5">
        <w:rPr>
          <w:rFonts w:ascii="Arial" w:hAnsi="Arial" w:cs="Arial"/>
        </w:rPr>
        <w:t>Tema nasilja v družini je vsakoletno obravnavana na različnih izobraževalnih dogodkih, ki jih pripravlja in organizira CIP. Nekateri sodniki, tožilci in državni odvetniki se redno udeležujejo sodniških, tožilskih in državno odvetniških šol ter različnih delavnic in posvetov, ki obravnavajo to tematiko. Poleg tega pa CIP organizira tudi samostojne izobraževalne dogodke na to temo, na katere so vabljeni udeleženci in slušatelji z različnih delovnih področij v pravosodju. Pri izobraževalnih dogodkih večkrat sodelujejo strokovnjaki iz različnih področij, izobraževanja pa so organizirana tako v obliki predavanj kot tudi praktičnih delavnic.</w:t>
      </w:r>
    </w:p>
    <w:p w14:paraId="50C5F467" w14:textId="77777777" w:rsidR="00E973A5" w:rsidRPr="009917A5" w:rsidRDefault="00E973A5" w:rsidP="00AC7995">
      <w:pPr>
        <w:spacing w:before="240" w:line="276" w:lineRule="auto"/>
        <w:ind w:firstLine="708"/>
        <w:contextualSpacing/>
        <w:jc w:val="both"/>
        <w:rPr>
          <w:rFonts w:ascii="Arial" w:hAnsi="Arial" w:cs="Arial"/>
        </w:rPr>
      </w:pPr>
    </w:p>
    <w:p w14:paraId="2F1C9CA5" w14:textId="401845C1" w:rsidR="00AC7995" w:rsidRPr="009917A5" w:rsidRDefault="00AC7995" w:rsidP="00AC7995">
      <w:pPr>
        <w:spacing w:before="240" w:line="276" w:lineRule="auto"/>
        <w:ind w:firstLine="708"/>
        <w:contextualSpacing/>
        <w:jc w:val="both"/>
        <w:rPr>
          <w:rFonts w:ascii="Arial" w:hAnsi="Arial" w:cs="Arial"/>
        </w:rPr>
      </w:pPr>
      <w:r w:rsidRPr="009917A5">
        <w:rPr>
          <w:rFonts w:ascii="Arial" w:hAnsi="Arial" w:cs="Arial"/>
        </w:rPr>
        <w:t>Opaziti je, da se za osebje na vseh področjih dela nasilja v družini in nasilja nad ženskami v veliki meri izvajajo predvsem splošna usposabljanja o problematiki nasilja</w:t>
      </w:r>
      <w:r w:rsidR="00393871" w:rsidRPr="009917A5">
        <w:rPr>
          <w:rFonts w:ascii="Arial" w:hAnsi="Arial" w:cs="Arial"/>
        </w:rPr>
        <w:t xml:space="preserve">, nekoliko pa umanjkajo </w:t>
      </w:r>
      <w:r w:rsidRPr="009917A5">
        <w:rPr>
          <w:rFonts w:ascii="Arial" w:hAnsi="Arial" w:cs="Arial"/>
        </w:rPr>
        <w:t>specializirana izobraževanja, ki so nujno potrebna za določen strokovni kader, zato bomo v akcijskih načrtih k resoluciji natančno določili vrste izobraževanj za osebje, za katerega ocenjujemo, da jim tega znanja primanjkuje. Tako denimo ugotavljamo, da so potrebna dodatna usposabljanja za vse, ki izvajajo (forenzični) intervju z žrtvijo, prav tako bi bila potrebna usposabljanja za zdravstvene strokovnjake in strokovnjakinje (psihiatri</w:t>
      </w:r>
      <w:r w:rsidR="000666DE" w:rsidRPr="009917A5">
        <w:rPr>
          <w:rFonts w:ascii="Arial" w:hAnsi="Arial" w:cs="Arial"/>
        </w:rPr>
        <w:t xml:space="preserve"> in psihiatri</w:t>
      </w:r>
      <w:r w:rsidRPr="009917A5">
        <w:rPr>
          <w:rFonts w:ascii="Arial" w:hAnsi="Arial" w:cs="Arial"/>
        </w:rPr>
        <w:t>nje, klinični psihologi</w:t>
      </w:r>
      <w:r w:rsidR="000666DE" w:rsidRPr="009917A5">
        <w:rPr>
          <w:rFonts w:ascii="Arial" w:hAnsi="Arial" w:cs="Arial"/>
        </w:rPr>
        <w:t xml:space="preserve"> in psihologi</w:t>
      </w:r>
      <w:r w:rsidRPr="009917A5">
        <w:rPr>
          <w:rFonts w:ascii="Arial" w:hAnsi="Arial" w:cs="Arial"/>
        </w:rPr>
        <w:t>nje). Potrebe se kažejo tudi po dodatnem izobraževanju izvedenk in izvedencev ter strokovnih delavcev in delavk, ki se pri svojem delu srečujejo z žrtvami spolnih zlorab</w:t>
      </w:r>
      <w:r w:rsidR="001276A1" w:rsidRPr="009917A5">
        <w:rPr>
          <w:rFonts w:ascii="Arial" w:hAnsi="Arial" w:cs="Arial"/>
        </w:rPr>
        <w:t>, vključno s prepoznavanjem in preprečevanjem zgodnjih porok otrok in mladostnic</w:t>
      </w:r>
      <w:r w:rsidRPr="009917A5">
        <w:rPr>
          <w:rFonts w:ascii="Arial" w:hAnsi="Arial" w:cs="Arial"/>
        </w:rPr>
        <w:t>.</w:t>
      </w:r>
      <w:r w:rsidR="0026264D" w:rsidRPr="009917A5">
        <w:rPr>
          <w:rFonts w:ascii="Arial" w:hAnsi="Arial" w:cs="Arial"/>
        </w:rPr>
        <w:t xml:space="preserve"> </w:t>
      </w:r>
      <w:r w:rsidR="00D76352" w:rsidRPr="009917A5">
        <w:rPr>
          <w:rFonts w:ascii="Arial" w:hAnsi="Arial" w:cs="Arial"/>
        </w:rPr>
        <w:t xml:space="preserve">Strokovni svet za sodno izvedenstvo, </w:t>
      </w:r>
      <w:proofErr w:type="spellStart"/>
      <w:r w:rsidR="00D76352" w:rsidRPr="009917A5">
        <w:rPr>
          <w:rFonts w:ascii="Arial" w:hAnsi="Arial" w:cs="Arial"/>
        </w:rPr>
        <w:t>cenilstvo</w:t>
      </w:r>
      <w:proofErr w:type="spellEnd"/>
      <w:r w:rsidR="00D76352" w:rsidRPr="009917A5">
        <w:rPr>
          <w:rFonts w:ascii="Arial" w:hAnsi="Arial" w:cs="Arial"/>
        </w:rPr>
        <w:t xml:space="preserve"> in tolmačenje je v zvezi s tem že posredoval pobudo pristojnim društvom. </w:t>
      </w:r>
      <w:r w:rsidRPr="009917A5">
        <w:rPr>
          <w:rFonts w:ascii="Arial" w:hAnsi="Arial" w:cs="Arial"/>
        </w:rPr>
        <w:t>Primanjkujejo tudi specializirana izobraževanja s področja prepoznavanja in ukrepanja nadlegovanja na delovnem mestu</w:t>
      </w:r>
      <w:r w:rsidR="000666DE" w:rsidRPr="009917A5">
        <w:rPr>
          <w:rFonts w:ascii="Arial" w:hAnsi="Arial" w:cs="Arial"/>
        </w:rPr>
        <w:t>.</w:t>
      </w:r>
      <w:r w:rsidRPr="009917A5">
        <w:rPr>
          <w:rFonts w:ascii="Arial" w:hAnsi="Arial" w:cs="Arial"/>
        </w:rPr>
        <w:t xml:space="preserve"> </w:t>
      </w:r>
      <w:bookmarkStart w:id="34" w:name="_Hlk124939866"/>
      <w:r w:rsidRPr="009917A5">
        <w:rPr>
          <w:rFonts w:ascii="Arial" w:hAnsi="Arial" w:cs="Arial"/>
        </w:rPr>
        <w:t xml:space="preserve">V akcijskih načrtih bodo natančneje </w:t>
      </w:r>
      <w:r w:rsidR="0026264D" w:rsidRPr="009917A5">
        <w:rPr>
          <w:rFonts w:ascii="Arial" w:hAnsi="Arial" w:cs="Arial"/>
        </w:rPr>
        <w:t>določena</w:t>
      </w:r>
      <w:r w:rsidRPr="009917A5">
        <w:rPr>
          <w:rFonts w:ascii="Arial" w:hAnsi="Arial" w:cs="Arial"/>
        </w:rPr>
        <w:t xml:space="preserve"> tudi (medsektorska) izobraževanja za policijo, sodnike</w:t>
      </w:r>
      <w:r w:rsidR="000666DE" w:rsidRPr="009917A5">
        <w:rPr>
          <w:rFonts w:ascii="Arial" w:hAnsi="Arial" w:cs="Arial"/>
        </w:rPr>
        <w:t xml:space="preserve"> in </w:t>
      </w:r>
      <w:r w:rsidRPr="009917A5">
        <w:rPr>
          <w:rFonts w:ascii="Arial" w:hAnsi="Arial" w:cs="Arial"/>
        </w:rPr>
        <w:t>sodnice, tožilce</w:t>
      </w:r>
      <w:r w:rsidR="000666DE" w:rsidRPr="009917A5">
        <w:rPr>
          <w:rFonts w:ascii="Arial" w:hAnsi="Arial" w:cs="Arial"/>
        </w:rPr>
        <w:t xml:space="preserve"> in </w:t>
      </w:r>
      <w:r w:rsidRPr="009917A5">
        <w:rPr>
          <w:rFonts w:ascii="Arial" w:hAnsi="Arial" w:cs="Arial"/>
        </w:rPr>
        <w:t>tožilke, strokovne delavce</w:t>
      </w:r>
      <w:r w:rsidR="000666DE" w:rsidRPr="009917A5">
        <w:rPr>
          <w:rFonts w:ascii="Arial" w:hAnsi="Arial" w:cs="Arial"/>
        </w:rPr>
        <w:t xml:space="preserve"> in </w:t>
      </w:r>
      <w:r w:rsidRPr="009917A5">
        <w:rPr>
          <w:rFonts w:ascii="Arial" w:hAnsi="Arial" w:cs="Arial"/>
        </w:rPr>
        <w:t>delavke na CSD in v pravosodnih organih</w:t>
      </w:r>
      <w:r w:rsidR="0002792F" w:rsidRPr="009917A5">
        <w:rPr>
          <w:rFonts w:ascii="Arial" w:hAnsi="Arial" w:cs="Arial"/>
        </w:rPr>
        <w:t>. Izobraževanja</w:t>
      </w:r>
      <w:r w:rsidRPr="009917A5">
        <w:rPr>
          <w:rFonts w:ascii="Arial" w:hAnsi="Arial" w:cs="Arial"/>
        </w:rPr>
        <w:t xml:space="preserve"> bodo usmerjena </w:t>
      </w:r>
      <w:r w:rsidR="0002792F" w:rsidRPr="009917A5">
        <w:rPr>
          <w:rFonts w:ascii="Arial" w:hAnsi="Arial" w:cs="Arial"/>
        </w:rPr>
        <w:t xml:space="preserve">tudi </w:t>
      </w:r>
      <w:r w:rsidR="000666DE" w:rsidRPr="009917A5">
        <w:rPr>
          <w:rFonts w:ascii="Arial" w:hAnsi="Arial" w:cs="Arial"/>
        </w:rPr>
        <w:t>v</w:t>
      </w:r>
      <w:r w:rsidRPr="009917A5">
        <w:rPr>
          <w:rFonts w:ascii="Arial" w:hAnsi="Arial" w:cs="Arial"/>
        </w:rPr>
        <w:t xml:space="preserve"> prepoznavanje različnih profilov in značilnosti povzročiteljev nasilja ter njihovega delovanja z namenom prepoznavanja najbolj nevarnih in akutnih situacij ter potencialnih povzročiteljev umorov.</w:t>
      </w:r>
      <w:bookmarkEnd w:id="34"/>
      <w:r w:rsidRPr="009917A5">
        <w:rPr>
          <w:rFonts w:ascii="Arial" w:hAnsi="Arial" w:cs="Arial"/>
        </w:rPr>
        <w:t xml:space="preserve"> Za strokovne delavce </w:t>
      </w:r>
      <w:r w:rsidR="00805453" w:rsidRPr="009917A5">
        <w:rPr>
          <w:rFonts w:ascii="Arial" w:hAnsi="Arial" w:cs="Arial"/>
        </w:rPr>
        <w:t xml:space="preserve">in delavke </w:t>
      </w:r>
      <w:r w:rsidRPr="009917A5">
        <w:rPr>
          <w:rFonts w:ascii="Arial" w:hAnsi="Arial" w:cs="Arial"/>
        </w:rPr>
        <w:t xml:space="preserve">v vzgojno-izobraževalnih zavodih se kaže potreba po več usposabljanjih na temo spletnega in </w:t>
      </w:r>
      <w:proofErr w:type="spellStart"/>
      <w:r w:rsidRPr="009917A5">
        <w:rPr>
          <w:rFonts w:ascii="Arial" w:hAnsi="Arial" w:cs="Arial"/>
        </w:rPr>
        <w:t>medvrstniškega</w:t>
      </w:r>
      <w:proofErr w:type="spellEnd"/>
      <w:r w:rsidRPr="009917A5">
        <w:rPr>
          <w:rFonts w:ascii="Arial" w:hAnsi="Arial" w:cs="Arial"/>
        </w:rPr>
        <w:t xml:space="preserve"> nasilja. Prav tako bomo v akcijskih načrtih podrobneje opredelili specializirana izobraževanja za delo z žrtvami nasilja v družini in </w:t>
      </w:r>
      <w:r w:rsidR="0090612A" w:rsidRPr="009917A5">
        <w:rPr>
          <w:rFonts w:ascii="Arial" w:hAnsi="Arial" w:cs="Arial"/>
        </w:rPr>
        <w:t xml:space="preserve">nasilja </w:t>
      </w:r>
      <w:r w:rsidRPr="009917A5">
        <w:rPr>
          <w:rFonts w:ascii="Arial" w:hAnsi="Arial" w:cs="Arial"/>
        </w:rPr>
        <w:t xml:space="preserve">nad ženskami </w:t>
      </w:r>
      <w:r w:rsidR="000666DE" w:rsidRPr="009917A5">
        <w:rPr>
          <w:rFonts w:ascii="Arial" w:hAnsi="Arial" w:cs="Arial"/>
        </w:rPr>
        <w:t>posebej ranljivih</w:t>
      </w:r>
      <w:r w:rsidRPr="009917A5">
        <w:rPr>
          <w:rFonts w:ascii="Arial" w:hAnsi="Arial" w:cs="Arial"/>
        </w:rPr>
        <w:t xml:space="preserve"> ciljnih skupin</w:t>
      </w:r>
      <w:r w:rsidR="000666DE" w:rsidRPr="009917A5">
        <w:rPr>
          <w:rFonts w:ascii="Arial" w:hAnsi="Arial" w:cs="Arial"/>
        </w:rPr>
        <w:t xml:space="preserve"> (Rom</w:t>
      </w:r>
      <w:r w:rsidRPr="009917A5">
        <w:rPr>
          <w:rFonts w:ascii="Arial" w:hAnsi="Arial" w:cs="Arial"/>
        </w:rPr>
        <w:t>i</w:t>
      </w:r>
      <w:r w:rsidR="000666DE" w:rsidRPr="009917A5">
        <w:rPr>
          <w:rFonts w:ascii="Arial" w:hAnsi="Arial" w:cs="Arial"/>
        </w:rPr>
        <w:t xml:space="preserve"> in Rominje</w:t>
      </w:r>
      <w:r w:rsidRPr="009917A5">
        <w:rPr>
          <w:rFonts w:ascii="Arial" w:hAnsi="Arial" w:cs="Arial"/>
        </w:rPr>
        <w:t>, migranti</w:t>
      </w:r>
      <w:r w:rsidR="000666DE" w:rsidRPr="009917A5">
        <w:rPr>
          <w:rFonts w:ascii="Arial" w:hAnsi="Arial" w:cs="Arial"/>
        </w:rPr>
        <w:t xml:space="preserve"> in migrant</w:t>
      </w:r>
      <w:r w:rsidRPr="009917A5">
        <w:rPr>
          <w:rFonts w:ascii="Arial" w:hAnsi="Arial" w:cs="Arial"/>
        </w:rPr>
        <w:t>k</w:t>
      </w:r>
      <w:r w:rsidR="000666DE" w:rsidRPr="009917A5">
        <w:rPr>
          <w:rFonts w:ascii="Arial" w:hAnsi="Arial" w:cs="Arial"/>
        </w:rPr>
        <w:t>e</w:t>
      </w:r>
      <w:r w:rsidR="00B717A3" w:rsidRPr="009917A5">
        <w:rPr>
          <w:rFonts w:ascii="Arial" w:hAnsi="Arial" w:cs="Arial"/>
        </w:rPr>
        <w:t xml:space="preserve">, </w:t>
      </w:r>
      <w:r w:rsidR="00805453" w:rsidRPr="009917A5">
        <w:rPr>
          <w:rFonts w:ascii="Arial" w:hAnsi="Arial" w:cs="Arial"/>
        </w:rPr>
        <w:t>osebe z oviranostmi</w:t>
      </w:r>
      <w:r w:rsidR="000666DE" w:rsidRPr="009917A5">
        <w:rPr>
          <w:rFonts w:ascii="Arial" w:hAnsi="Arial" w:cs="Arial"/>
        </w:rPr>
        <w:t>,</w:t>
      </w:r>
      <w:r w:rsidRPr="009917A5">
        <w:rPr>
          <w:rFonts w:ascii="Arial" w:hAnsi="Arial" w:cs="Arial"/>
        </w:rPr>
        <w:t xml:space="preserve"> žrtv</w:t>
      </w:r>
      <w:r w:rsidR="000666DE" w:rsidRPr="009917A5">
        <w:rPr>
          <w:rFonts w:ascii="Arial" w:hAnsi="Arial" w:cs="Arial"/>
        </w:rPr>
        <w:t xml:space="preserve">e </w:t>
      </w:r>
      <w:r w:rsidRPr="009917A5">
        <w:rPr>
          <w:rFonts w:ascii="Arial" w:hAnsi="Arial" w:cs="Arial"/>
        </w:rPr>
        <w:t>trgovine z ljudmi</w:t>
      </w:r>
      <w:r w:rsidR="000666DE" w:rsidRPr="009917A5">
        <w:rPr>
          <w:rFonts w:ascii="Arial" w:hAnsi="Arial" w:cs="Arial"/>
        </w:rPr>
        <w:t xml:space="preserve"> idr.)</w:t>
      </w:r>
      <w:r w:rsidRPr="009917A5">
        <w:rPr>
          <w:rFonts w:ascii="Arial" w:hAnsi="Arial" w:cs="Arial"/>
        </w:rPr>
        <w:t xml:space="preserve">. Nenazadnje pa se kažejo tudi </w:t>
      </w:r>
      <w:r w:rsidR="00805453" w:rsidRPr="009917A5">
        <w:rPr>
          <w:rFonts w:ascii="Arial" w:hAnsi="Arial" w:cs="Arial"/>
        </w:rPr>
        <w:t xml:space="preserve">potrebe </w:t>
      </w:r>
      <w:r w:rsidRPr="009917A5">
        <w:rPr>
          <w:rFonts w:ascii="Arial" w:hAnsi="Arial" w:cs="Arial"/>
        </w:rPr>
        <w:t xml:space="preserve">po izobraževanjih za določene skupine, na katere smo do sedaj nekoliko pozabili, pa je ključno, da znanja z omenjenega področja pridobijo, kot so npr. izvajalci </w:t>
      </w:r>
      <w:r w:rsidR="000666DE" w:rsidRPr="009917A5">
        <w:rPr>
          <w:rFonts w:ascii="Arial" w:hAnsi="Arial" w:cs="Arial"/>
        </w:rPr>
        <w:t xml:space="preserve">in izvajalke </w:t>
      </w:r>
      <w:r w:rsidRPr="009917A5">
        <w:rPr>
          <w:rFonts w:ascii="Arial" w:hAnsi="Arial" w:cs="Arial"/>
        </w:rPr>
        <w:t>vsebin za otroke v športnih in kulturnih združenjih</w:t>
      </w:r>
      <w:r w:rsidR="00EC620F" w:rsidRPr="009917A5">
        <w:rPr>
          <w:rFonts w:ascii="Arial" w:hAnsi="Arial" w:cs="Arial"/>
        </w:rPr>
        <w:t xml:space="preserve">, v pastoralnih okoljih, v </w:t>
      </w:r>
      <w:r w:rsidR="00852EDD" w:rsidRPr="009917A5">
        <w:rPr>
          <w:rFonts w:ascii="Arial" w:hAnsi="Arial" w:cs="Arial"/>
        </w:rPr>
        <w:t xml:space="preserve">vzgojno-varstvenih </w:t>
      </w:r>
      <w:r w:rsidR="00EC620F" w:rsidRPr="009917A5">
        <w:rPr>
          <w:rFonts w:ascii="Arial" w:hAnsi="Arial" w:cs="Arial"/>
        </w:rPr>
        <w:t>zavodih</w:t>
      </w:r>
      <w:r w:rsidR="001A1598" w:rsidRPr="009917A5">
        <w:rPr>
          <w:rFonts w:ascii="Arial" w:hAnsi="Arial" w:cs="Arial"/>
        </w:rPr>
        <w:t xml:space="preserve"> </w:t>
      </w:r>
      <w:r w:rsidR="000666DE" w:rsidRPr="009917A5">
        <w:rPr>
          <w:rFonts w:ascii="Arial" w:hAnsi="Arial" w:cs="Arial"/>
        </w:rPr>
        <w:t>ipd.</w:t>
      </w:r>
    </w:p>
    <w:p w14:paraId="77B22DAD" w14:textId="350C6923" w:rsidR="00AC7995" w:rsidRPr="009917A5" w:rsidRDefault="00AC7995" w:rsidP="00AC7995">
      <w:pPr>
        <w:pStyle w:val="Odstavek"/>
        <w:spacing w:line="276" w:lineRule="auto"/>
        <w:rPr>
          <w:rFonts w:eastAsiaTheme="minorHAnsi" w:cs="Arial"/>
          <w:sz w:val="22"/>
          <w:szCs w:val="22"/>
          <w:lang w:val="sl-SI" w:eastAsia="en-US"/>
        </w:rPr>
      </w:pPr>
      <w:r w:rsidRPr="009917A5">
        <w:rPr>
          <w:rFonts w:eastAsiaTheme="minorHAnsi" w:cs="Arial"/>
          <w:sz w:val="22"/>
          <w:szCs w:val="22"/>
          <w:lang w:val="sl-SI" w:eastAsia="en-US"/>
        </w:rPr>
        <w:t>Ker gre za izjemno težko področje, nikakor ne smemo pozabiti na potrebe strokovnih delavk</w:t>
      </w:r>
      <w:r w:rsidR="00271DFC" w:rsidRPr="009917A5">
        <w:rPr>
          <w:rFonts w:eastAsiaTheme="minorHAnsi" w:cs="Arial"/>
          <w:sz w:val="22"/>
          <w:szCs w:val="22"/>
          <w:lang w:val="sl-SI" w:eastAsia="en-US"/>
        </w:rPr>
        <w:t xml:space="preserve"> in </w:t>
      </w:r>
      <w:r w:rsidRPr="009917A5">
        <w:rPr>
          <w:rFonts w:eastAsiaTheme="minorHAnsi" w:cs="Arial"/>
          <w:sz w:val="22"/>
          <w:szCs w:val="22"/>
          <w:lang w:val="sl-SI" w:eastAsia="en-US"/>
        </w:rPr>
        <w:t xml:space="preserve">delavcev </w:t>
      </w:r>
      <w:r w:rsidR="00271DFC" w:rsidRPr="009917A5">
        <w:rPr>
          <w:rFonts w:eastAsiaTheme="minorHAnsi" w:cs="Arial"/>
          <w:sz w:val="22"/>
          <w:szCs w:val="22"/>
          <w:lang w:val="sl-SI" w:eastAsia="en-US"/>
        </w:rPr>
        <w:t>ter</w:t>
      </w:r>
      <w:r w:rsidRPr="009917A5">
        <w:rPr>
          <w:rFonts w:eastAsiaTheme="minorHAnsi" w:cs="Arial"/>
          <w:sz w:val="22"/>
          <w:szCs w:val="22"/>
          <w:lang w:val="sl-SI" w:eastAsia="en-US"/>
        </w:rPr>
        <w:t xml:space="preserve"> strokovnjakov</w:t>
      </w:r>
      <w:r w:rsidR="00271DFC" w:rsidRPr="009917A5">
        <w:rPr>
          <w:rFonts w:eastAsiaTheme="minorHAnsi" w:cs="Arial"/>
          <w:sz w:val="22"/>
          <w:szCs w:val="22"/>
          <w:lang w:val="sl-SI" w:eastAsia="en-US"/>
        </w:rPr>
        <w:t xml:space="preserve"> in </w:t>
      </w:r>
      <w:r w:rsidRPr="009917A5">
        <w:rPr>
          <w:rFonts w:eastAsiaTheme="minorHAnsi" w:cs="Arial"/>
          <w:sz w:val="22"/>
          <w:szCs w:val="22"/>
          <w:lang w:val="sl-SI" w:eastAsia="en-US"/>
        </w:rPr>
        <w:t xml:space="preserve">strokovnjakinj, ki delajo na področju nasilja. Nekatere skupine že imajo zagotovljeno redno </w:t>
      </w:r>
      <w:proofErr w:type="spellStart"/>
      <w:r w:rsidRPr="009917A5">
        <w:rPr>
          <w:rFonts w:eastAsiaTheme="minorHAnsi" w:cs="Arial"/>
          <w:sz w:val="22"/>
          <w:szCs w:val="22"/>
          <w:lang w:val="sl-SI" w:eastAsia="en-US"/>
        </w:rPr>
        <w:t>supervizijo</w:t>
      </w:r>
      <w:proofErr w:type="spellEnd"/>
      <w:r w:rsidRPr="009917A5">
        <w:rPr>
          <w:rFonts w:eastAsiaTheme="minorHAnsi" w:cs="Arial"/>
          <w:sz w:val="22"/>
          <w:szCs w:val="22"/>
          <w:lang w:val="sl-SI" w:eastAsia="en-US"/>
        </w:rPr>
        <w:t xml:space="preserve"> (in/ali </w:t>
      </w:r>
      <w:proofErr w:type="spellStart"/>
      <w:r w:rsidRPr="009917A5">
        <w:rPr>
          <w:rFonts w:eastAsiaTheme="minorHAnsi" w:cs="Arial"/>
          <w:sz w:val="22"/>
          <w:szCs w:val="22"/>
          <w:lang w:val="sl-SI" w:eastAsia="en-US"/>
        </w:rPr>
        <w:t>intervizijo</w:t>
      </w:r>
      <w:proofErr w:type="spellEnd"/>
      <w:r w:rsidRPr="009917A5">
        <w:rPr>
          <w:rFonts w:eastAsiaTheme="minorHAnsi" w:cs="Arial"/>
          <w:sz w:val="22"/>
          <w:szCs w:val="22"/>
          <w:lang w:val="sl-SI" w:eastAsia="en-US"/>
        </w:rPr>
        <w:t xml:space="preserve">) ter </w:t>
      </w:r>
      <w:r w:rsidR="00B0740B" w:rsidRPr="009917A5">
        <w:rPr>
          <w:rFonts w:eastAsiaTheme="minorHAnsi" w:cs="Arial"/>
          <w:sz w:val="22"/>
          <w:szCs w:val="22"/>
          <w:lang w:val="sl-SI" w:eastAsia="en-US"/>
        </w:rPr>
        <w:t>(v primeru sodnikov</w:t>
      </w:r>
      <w:r w:rsidR="00271DFC" w:rsidRPr="009917A5">
        <w:rPr>
          <w:rFonts w:eastAsiaTheme="minorHAnsi" w:cs="Arial"/>
          <w:sz w:val="22"/>
          <w:szCs w:val="22"/>
          <w:lang w:val="sl-SI" w:eastAsia="en-US"/>
        </w:rPr>
        <w:t xml:space="preserve"> in sodnic</w:t>
      </w:r>
      <w:r w:rsidR="00B0740B" w:rsidRPr="009917A5">
        <w:rPr>
          <w:rFonts w:eastAsiaTheme="minorHAnsi" w:cs="Arial"/>
          <w:sz w:val="22"/>
          <w:szCs w:val="22"/>
          <w:lang w:val="sl-SI" w:eastAsia="en-US"/>
        </w:rPr>
        <w:t xml:space="preserve"> </w:t>
      </w:r>
      <w:r w:rsidR="00271DFC" w:rsidRPr="009917A5">
        <w:rPr>
          <w:rFonts w:eastAsiaTheme="minorHAnsi" w:cs="Arial"/>
          <w:sz w:val="22"/>
          <w:szCs w:val="22"/>
          <w:lang w:val="sl-SI" w:eastAsia="en-US"/>
        </w:rPr>
        <w:t>ter</w:t>
      </w:r>
      <w:r w:rsidR="00B0740B" w:rsidRPr="009917A5">
        <w:rPr>
          <w:rFonts w:eastAsiaTheme="minorHAnsi" w:cs="Arial"/>
          <w:sz w:val="22"/>
          <w:szCs w:val="22"/>
          <w:lang w:val="sl-SI" w:eastAsia="en-US"/>
        </w:rPr>
        <w:t xml:space="preserve"> tožilcev</w:t>
      </w:r>
      <w:r w:rsidR="00271DFC" w:rsidRPr="009917A5">
        <w:rPr>
          <w:rFonts w:eastAsiaTheme="minorHAnsi" w:cs="Arial"/>
          <w:sz w:val="22"/>
          <w:szCs w:val="22"/>
          <w:lang w:val="sl-SI" w:eastAsia="en-US"/>
        </w:rPr>
        <w:t xml:space="preserve"> in tožilk</w:t>
      </w:r>
      <w:r w:rsidR="00B0740B" w:rsidRPr="009917A5">
        <w:rPr>
          <w:rFonts w:eastAsiaTheme="minorHAnsi" w:cs="Arial"/>
          <w:sz w:val="22"/>
          <w:szCs w:val="22"/>
          <w:lang w:val="sl-SI" w:eastAsia="en-US"/>
        </w:rPr>
        <w:t xml:space="preserve">) </w:t>
      </w:r>
      <w:r w:rsidRPr="009917A5">
        <w:rPr>
          <w:rFonts w:eastAsiaTheme="minorHAnsi" w:cs="Arial"/>
          <w:sz w:val="22"/>
          <w:szCs w:val="22"/>
          <w:lang w:val="sl-SI" w:eastAsia="en-US"/>
        </w:rPr>
        <w:t xml:space="preserve">možnost </w:t>
      </w:r>
      <w:r w:rsidR="00B0740B" w:rsidRPr="009917A5">
        <w:rPr>
          <w:rFonts w:eastAsiaTheme="minorHAnsi" w:cs="Arial"/>
          <w:sz w:val="22"/>
          <w:szCs w:val="22"/>
          <w:lang w:val="sl-SI" w:eastAsia="en-US"/>
        </w:rPr>
        <w:t xml:space="preserve">neobveznih </w:t>
      </w:r>
      <w:r w:rsidRPr="009917A5">
        <w:rPr>
          <w:rFonts w:eastAsiaTheme="minorHAnsi" w:cs="Arial"/>
          <w:sz w:val="22"/>
          <w:szCs w:val="22"/>
          <w:lang w:val="sl-SI" w:eastAsia="en-US"/>
        </w:rPr>
        <w:t>konzultacij, vendar pa tovrstne podpore niso deležni vsi. Če želimo, da bodo strokovni delavci</w:t>
      </w:r>
      <w:r w:rsidR="00271DFC" w:rsidRPr="009917A5">
        <w:rPr>
          <w:rFonts w:eastAsiaTheme="minorHAnsi" w:cs="Arial"/>
          <w:sz w:val="22"/>
          <w:szCs w:val="22"/>
          <w:lang w:val="sl-SI" w:eastAsia="en-US"/>
        </w:rPr>
        <w:t xml:space="preserve"> in </w:t>
      </w:r>
      <w:r w:rsidRPr="009917A5">
        <w:rPr>
          <w:rFonts w:eastAsiaTheme="minorHAnsi" w:cs="Arial"/>
          <w:sz w:val="22"/>
          <w:szCs w:val="22"/>
          <w:lang w:val="sl-SI" w:eastAsia="en-US"/>
        </w:rPr>
        <w:t>delavke oziroma strokovnjaki</w:t>
      </w:r>
      <w:r w:rsidR="00271DFC" w:rsidRPr="009917A5">
        <w:rPr>
          <w:rFonts w:eastAsiaTheme="minorHAnsi" w:cs="Arial"/>
          <w:sz w:val="22"/>
          <w:szCs w:val="22"/>
          <w:lang w:val="sl-SI" w:eastAsia="en-US"/>
        </w:rPr>
        <w:t xml:space="preserve"> in </w:t>
      </w:r>
      <w:r w:rsidRPr="009917A5">
        <w:rPr>
          <w:rFonts w:eastAsiaTheme="minorHAnsi" w:cs="Arial"/>
          <w:sz w:val="22"/>
          <w:szCs w:val="22"/>
          <w:lang w:val="sl-SI" w:eastAsia="en-US"/>
        </w:rPr>
        <w:t xml:space="preserve">strokovnjakinje uspešno opravljali svoje delo, je nujno potrebno zagotoviti možnost </w:t>
      </w:r>
      <w:proofErr w:type="spellStart"/>
      <w:r w:rsidRPr="009917A5">
        <w:rPr>
          <w:rFonts w:eastAsiaTheme="minorHAnsi" w:cs="Arial"/>
          <w:sz w:val="22"/>
          <w:szCs w:val="22"/>
          <w:lang w:val="sl-SI" w:eastAsia="en-US"/>
        </w:rPr>
        <w:t>supervizije</w:t>
      </w:r>
      <w:proofErr w:type="spellEnd"/>
      <w:r w:rsidRPr="009917A5">
        <w:rPr>
          <w:rFonts w:eastAsiaTheme="minorHAnsi" w:cs="Arial"/>
          <w:sz w:val="22"/>
          <w:szCs w:val="22"/>
          <w:lang w:val="sl-SI" w:eastAsia="en-US"/>
        </w:rPr>
        <w:t xml:space="preserve"> in konzultacij vsem, ki delujejo na omenjenem področju. </w:t>
      </w:r>
    </w:p>
    <w:p w14:paraId="098F4E8F" w14:textId="4532F83B" w:rsidR="00AC7995" w:rsidRPr="009917A5" w:rsidRDefault="00AC7995" w:rsidP="00AC7995">
      <w:pPr>
        <w:pStyle w:val="Odstavek"/>
        <w:spacing w:line="276" w:lineRule="auto"/>
        <w:rPr>
          <w:rFonts w:eastAsiaTheme="minorHAnsi" w:cs="Arial"/>
          <w:sz w:val="22"/>
          <w:szCs w:val="22"/>
          <w:lang w:val="sl-SI" w:eastAsia="en-US"/>
        </w:rPr>
      </w:pPr>
      <w:r w:rsidRPr="009917A5">
        <w:rPr>
          <w:rFonts w:eastAsiaTheme="minorHAnsi" w:cs="Arial"/>
          <w:sz w:val="22"/>
          <w:szCs w:val="22"/>
          <w:lang w:val="sl-SI" w:eastAsia="en-US"/>
        </w:rPr>
        <w:t xml:space="preserve">K boljšemu in učinkovitejšemu delu z žrtvami nasilja torej pomembno pripomorejo redna izobraževanja in usposabljanja. Pri tem je izjemno pomembno sodelovanje vseh </w:t>
      </w:r>
      <w:r w:rsidRPr="009917A5">
        <w:rPr>
          <w:rFonts w:eastAsiaTheme="minorHAnsi" w:cs="Arial"/>
          <w:sz w:val="22"/>
          <w:szCs w:val="22"/>
          <w:lang w:val="sl-SI" w:eastAsia="en-US"/>
        </w:rPr>
        <w:lastRenderedPageBreak/>
        <w:t>institucij</w:t>
      </w:r>
      <w:r w:rsidR="00805453" w:rsidRPr="009917A5">
        <w:rPr>
          <w:rFonts w:eastAsiaTheme="minorHAnsi" w:cs="Arial"/>
          <w:sz w:val="22"/>
          <w:szCs w:val="22"/>
          <w:lang w:val="sl-SI" w:eastAsia="en-US"/>
        </w:rPr>
        <w:t>, organov</w:t>
      </w:r>
      <w:r w:rsidRPr="009917A5">
        <w:rPr>
          <w:rFonts w:eastAsiaTheme="minorHAnsi" w:cs="Arial"/>
          <w:sz w:val="22"/>
          <w:szCs w:val="22"/>
          <w:lang w:val="sl-SI" w:eastAsia="en-US"/>
        </w:rPr>
        <w:t xml:space="preserve"> in organizacij, ki delujejo na področju preprečevanja nasilja in obravnave žrtev nasilja v družini in nasilja nad ženskami. Opažamo, da bi bilo tovrstno sodelovanje potrebno okrepiti. Delno bo k temu pripomogel že sam koncept resolucije, ki temelji na medsektorskem pristopu. Ta pristop se namreč odraža tudi v predvidenih ukrepih izobraževanja strokovnjakov in strokovnjakinj, ki so zastavljeni na način, da zahtevajo več povezovanja in sodelovanja relevantnih deležnikov. </w:t>
      </w:r>
    </w:p>
    <w:p w14:paraId="33797CC8" w14:textId="245CD095" w:rsidR="00FA5023" w:rsidRPr="009917A5" w:rsidRDefault="003C271E" w:rsidP="00245608">
      <w:pPr>
        <w:pStyle w:val="Odstavek"/>
        <w:spacing w:line="276" w:lineRule="auto"/>
        <w:rPr>
          <w:rFonts w:eastAsiaTheme="minorHAnsi" w:cs="Arial"/>
          <w:sz w:val="22"/>
          <w:szCs w:val="22"/>
          <w:lang w:val="sl-SI" w:eastAsia="en-US"/>
        </w:rPr>
        <w:sectPr w:rsidR="00FA5023" w:rsidRPr="009917A5" w:rsidSect="00FA5023">
          <w:pgSz w:w="11906" w:h="16838"/>
          <w:pgMar w:top="1417" w:right="1417" w:bottom="1417" w:left="1417" w:header="708" w:footer="708" w:gutter="0"/>
          <w:cols w:space="708"/>
          <w:docGrid w:linePitch="360"/>
        </w:sectPr>
      </w:pPr>
      <w:r w:rsidRPr="009917A5">
        <w:rPr>
          <w:rFonts w:eastAsiaTheme="minorHAnsi" w:cs="Arial"/>
          <w:sz w:val="22"/>
          <w:szCs w:val="22"/>
          <w:lang w:val="sl-SI" w:eastAsia="en-US"/>
        </w:rPr>
        <w:t>Priporočilo skupin</w:t>
      </w:r>
      <w:r w:rsidR="00D81D5A" w:rsidRPr="009917A5">
        <w:rPr>
          <w:rFonts w:eastAsiaTheme="minorHAnsi" w:cs="Arial"/>
          <w:sz w:val="22"/>
          <w:szCs w:val="22"/>
          <w:lang w:val="sl-SI" w:eastAsia="en-US"/>
        </w:rPr>
        <w:t>e</w:t>
      </w:r>
      <w:r w:rsidRPr="009917A5">
        <w:rPr>
          <w:rFonts w:eastAsiaTheme="minorHAnsi" w:cs="Arial"/>
          <w:sz w:val="22"/>
          <w:szCs w:val="22"/>
          <w:lang w:val="sl-SI" w:eastAsia="en-US"/>
        </w:rPr>
        <w:t xml:space="preserve"> GREVIO je, da naj se zagotovi sistematično in obvezno začetno usposabljanje o preprečevanju in odkrivanju vseh oblik nasilja nad ženskami, ki jih zajema Istanbulska konvencija, o enakosti med ženskami in moškimi, potrebah in pravicah žrtev ter preprečevanju sekundarne </w:t>
      </w:r>
      <w:proofErr w:type="spellStart"/>
      <w:r w:rsidRPr="009917A5">
        <w:rPr>
          <w:rFonts w:eastAsiaTheme="minorHAnsi" w:cs="Arial"/>
          <w:sz w:val="22"/>
          <w:szCs w:val="22"/>
          <w:lang w:val="sl-SI" w:eastAsia="en-US"/>
        </w:rPr>
        <w:t>viktimizacije</w:t>
      </w:r>
      <w:proofErr w:type="spellEnd"/>
      <w:r w:rsidRPr="009917A5">
        <w:rPr>
          <w:rFonts w:eastAsiaTheme="minorHAnsi" w:cs="Arial"/>
          <w:sz w:val="22"/>
          <w:szCs w:val="22"/>
          <w:lang w:val="sl-SI" w:eastAsia="en-US"/>
        </w:rPr>
        <w:t xml:space="preserve"> zlasti za zdravstveni sektor, socialne delavce in delavke ter sodstvo</w:t>
      </w:r>
    </w:p>
    <w:tbl>
      <w:tblPr>
        <w:tblStyle w:val="Tabelamrea"/>
        <w:tblW w:w="5000" w:type="pct"/>
        <w:tblLook w:val="04A0" w:firstRow="1" w:lastRow="0" w:firstColumn="1" w:lastColumn="0" w:noHBand="0" w:noVBand="1"/>
      </w:tblPr>
      <w:tblGrid>
        <w:gridCol w:w="522"/>
        <w:gridCol w:w="7834"/>
        <w:gridCol w:w="3969"/>
        <w:gridCol w:w="37"/>
        <w:gridCol w:w="1632"/>
      </w:tblGrid>
      <w:tr w:rsidR="00AC7995" w:rsidRPr="009917A5" w14:paraId="48DDAEFF" w14:textId="77777777" w:rsidTr="00AC5806">
        <w:trPr>
          <w:trHeight w:val="258"/>
        </w:trPr>
        <w:tc>
          <w:tcPr>
            <w:tcW w:w="5000" w:type="pct"/>
            <w:gridSpan w:val="5"/>
            <w:shd w:val="clear" w:color="auto" w:fill="BDD6EE" w:themeFill="accent1" w:themeFillTint="66"/>
          </w:tcPr>
          <w:p w14:paraId="06F9687B" w14:textId="623FE295" w:rsidR="00AC7995" w:rsidRPr="009917A5" w:rsidRDefault="00AC7995" w:rsidP="00AC7995">
            <w:pPr>
              <w:pStyle w:val="Odstavekseznama"/>
              <w:numPr>
                <w:ilvl w:val="0"/>
                <w:numId w:val="26"/>
              </w:numPr>
              <w:spacing w:before="240" w:line="276" w:lineRule="auto"/>
              <w:ind w:left="643"/>
              <w:jc w:val="both"/>
              <w:rPr>
                <w:rFonts w:ascii="Arial" w:hAnsi="Arial" w:cs="Arial"/>
                <w:b/>
                <w:i/>
                <w:sz w:val="22"/>
                <w:szCs w:val="22"/>
              </w:rPr>
            </w:pPr>
            <w:r w:rsidRPr="009917A5">
              <w:rPr>
                <w:rFonts w:ascii="Arial" w:hAnsi="Arial" w:cs="Arial"/>
                <w:b/>
                <w:i/>
                <w:sz w:val="22"/>
                <w:szCs w:val="22"/>
              </w:rPr>
              <w:lastRenderedPageBreak/>
              <w:t>CILJ: Visoko strokovno usposobljen</w:t>
            </w:r>
            <w:r w:rsidR="00D1755A" w:rsidRPr="009917A5">
              <w:rPr>
                <w:rFonts w:ascii="Arial" w:hAnsi="Arial" w:cs="Arial"/>
                <w:b/>
                <w:i/>
                <w:sz w:val="22"/>
                <w:szCs w:val="22"/>
              </w:rPr>
              <w:t xml:space="preserve"> kader</w:t>
            </w:r>
            <w:r w:rsidRPr="009917A5">
              <w:rPr>
                <w:rFonts w:ascii="Arial" w:hAnsi="Arial" w:cs="Arial"/>
                <w:b/>
                <w:i/>
                <w:sz w:val="22"/>
                <w:szCs w:val="22"/>
              </w:rPr>
              <w:t xml:space="preserve">, ki se pri svojem delu srečujejo s problematiko nasilja v družini in </w:t>
            </w:r>
            <w:r w:rsidR="0090612A" w:rsidRPr="009917A5">
              <w:rPr>
                <w:rFonts w:ascii="Arial" w:hAnsi="Arial" w:cs="Arial"/>
                <w:b/>
                <w:i/>
                <w:sz w:val="22"/>
                <w:szCs w:val="22"/>
              </w:rPr>
              <w:t xml:space="preserve">nasilja </w:t>
            </w:r>
            <w:r w:rsidRPr="009917A5">
              <w:rPr>
                <w:rFonts w:ascii="Arial" w:hAnsi="Arial" w:cs="Arial"/>
                <w:b/>
                <w:i/>
                <w:sz w:val="22"/>
                <w:szCs w:val="22"/>
              </w:rPr>
              <w:t>nad ženskami ter žrtvami tovrstnega nasilja</w:t>
            </w:r>
          </w:p>
          <w:p w14:paraId="2929EFB5" w14:textId="77777777" w:rsidR="00AC7995" w:rsidRPr="009917A5" w:rsidRDefault="00AC7995" w:rsidP="00AC5806">
            <w:pPr>
              <w:spacing w:before="240" w:line="276" w:lineRule="auto"/>
              <w:jc w:val="both"/>
              <w:rPr>
                <w:rFonts w:ascii="Arial" w:hAnsi="Arial" w:cs="Arial"/>
                <w:b/>
                <w:i/>
                <w:sz w:val="22"/>
                <w:szCs w:val="22"/>
              </w:rPr>
            </w:pPr>
            <w:r w:rsidRPr="009917A5">
              <w:rPr>
                <w:rFonts w:ascii="Arial" w:hAnsi="Arial" w:cs="Arial"/>
                <w:b/>
                <w:i/>
                <w:sz w:val="22"/>
                <w:szCs w:val="22"/>
              </w:rPr>
              <w:t xml:space="preserve"> </w:t>
            </w:r>
          </w:p>
        </w:tc>
      </w:tr>
      <w:tr w:rsidR="00AC7995" w:rsidRPr="009917A5" w14:paraId="03059577" w14:textId="77777777" w:rsidTr="00590057">
        <w:trPr>
          <w:trHeight w:val="258"/>
        </w:trPr>
        <w:tc>
          <w:tcPr>
            <w:tcW w:w="187" w:type="pct"/>
            <w:shd w:val="clear" w:color="auto" w:fill="BFBFBF" w:themeFill="background1" w:themeFillShade="BF"/>
          </w:tcPr>
          <w:p w14:paraId="7B8F47F9" w14:textId="77777777" w:rsidR="00AC7995" w:rsidRPr="009917A5" w:rsidRDefault="00AC7995" w:rsidP="00AC5806">
            <w:pPr>
              <w:spacing w:before="240" w:line="276" w:lineRule="auto"/>
              <w:jc w:val="both"/>
              <w:rPr>
                <w:rFonts w:ascii="Arial" w:hAnsi="Arial" w:cs="Arial"/>
                <w:i/>
                <w:sz w:val="22"/>
                <w:szCs w:val="22"/>
              </w:rPr>
            </w:pPr>
          </w:p>
        </w:tc>
        <w:tc>
          <w:tcPr>
            <w:tcW w:w="2799" w:type="pct"/>
            <w:shd w:val="clear" w:color="auto" w:fill="BFBFBF" w:themeFill="background1" w:themeFillShade="BF"/>
          </w:tcPr>
          <w:p w14:paraId="42C90568" w14:textId="77777777" w:rsidR="00AC7995" w:rsidRPr="009917A5" w:rsidRDefault="00AC7995" w:rsidP="00AC5806">
            <w:pPr>
              <w:spacing w:before="240" w:line="276" w:lineRule="auto"/>
              <w:jc w:val="both"/>
              <w:rPr>
                <w:rFonts w:ascii="Arial" w:hAnsi="Arial" w:cs="Arial"/>
                <w:sz w:val="22"/>
                <w:szCs w:val="22"/>
              </w:rPr>
            </w:pPr>
            <w:r w:rsidRPr="009917A5">
              <w:rPr>
                <w:rFonts w:ascii="Arial" w:hAnsi="Arial" w:cs="Arial"/>
                <w:i/>
                <w:sz w:val="22"/>
                <w:szCs w:val="22"/>
              </w:rPr>
              <w:t>Ukrep/ukrepi</w:t>
            </w:r>
          </w:p>
        </w:tc>
        <w:tc>
          <w:tcPr>
            <w:tcW w:w="1418" w:type="pct"/>
            <w:shd w:val="clear" w:color="auto" w:fill="BFBFBF" w:themeFill="background1" w:themeFillShade="BF"/>
          </w:tcPr>
          <w:p w14:paraId="34E13AA1" w14:textId="77777777" w:rsidR="00AC7995" w:rsidRPr="009917A5" w:rsidRDefault="00AC7995" w:rsidP="00AC5806">
            <w:pPr>
              <w:spacing w:before="240" w:line="276" w:lineRule="auto"/>
              <w:jc w:val="both"/>
              <w:rPr>
                <w:rFonts w:ascii="Arial" w:hAnsi="Arial" w:cs="Arial"/>
                <w:sz w:val="22"/>
                <w:szCs w:val="22"/>
              </w:rPr>
            </w:pPr>
            <w:r w:rsidRPr="009917A5">
              <w:rPr>
                <w:rFonts w:ascii="Arial" w:hAnsi="Arial" w:cs="Arial"/>
                <w:i/>
                <w:sz w:val="22"/>
                <w:szCs w:val="22"/>
              </w:rPr>
              <w:t>Kazalnik/kazalniki</w:t>
            </w:r>
          </w:p>
        </w:tc>
        <w:tc>
          <w:tcPr>
            <w:tcW w:w="596" w:type="pct"/>
            <w:gridSpan w:val="2"/>
            <w:shd w:val="clear" w:color="auto" w:fill="BFBFBF" w:themeFill="background1" w:themeFillShade="BF"/>
          </w:tcPr>
          <w:p w14:paraId="3F92EFC8" w14:textId="77777777" w:rsidR="00AC7995" w:rsidRPr="009917A5" w:rsidRDefault="00AC7995" w:rsidP="00AC5806">
            <w:pPr>
              <w:spacing w:before="240" w:line="276" w:lineRule="auto"/>
              <w:jc w:val="both"/>
              <w:rPr>
                <w:rFonts w:ascii="Arial" w:hAnsi="Arial" w:cs="Arial"/>
                <w:sz w:val="22"/>
                <w:szCs w:val="22"/>
              </w:rPr>
            </w:pPr>
            <w:r w:rsidRPr="009917A5">
              <w:rPr>
                <w:rFonts w:ascii="Arial" w:hAnsi="Arial" w:cs="Arial"/>
                <w:i/>
                <w:sz w:val="22"/>
                <w:szCs w:val="22"/>
              </w:rPr>
              <w:t>Nosilec/nosilci</w:t>
            </w:r>
          </w:p>
        </w:tc>
      </w:tr>
      <w:tr w:rsidR="00AC7995" w:rsidRPr="009917A5" w14:paraId="342421B5" w14:textId="77777777" w:rsidTr="00590057">
        <w:trPr>
          <w:trHeight w:val="242"/>
        </w:trPr>
        <w:tc>
          <w:tcPr>
            <w:tcW w:w="187" w:type="pct"/>
          </w:tcPr>
          <w:p w14:paraId="0843A67D" w14:textId="69C325BD" w:rsidR="00AC7995" w:rsidRPr="009917A5" w:rsidRDefault="00AC7995" w:rsidP="00D40035">
            <w:pPr>
              <w:pStyle w:val="Odstavekseznama"/>
              <w:numPr>
                <w:ilvl w:val="0"/>
                <w:numId w:val="46"/>
              </w:numPr>
              <w:spacing w:line="276" w:lineRule="auto"/>
              <w:jc w:val="both"/>
              <w:rPr>
                <w:rFonts w:ascii="Arial" w:hAnsi="Arial" w:cs="Arial"/>
                <w:sz w:val="22"/>
                <w:szCs w:val="22"/>
              </w:rPr>
            </w:pPr>
          </w:p>
        </w:tc>
        <w:tc>
          <w:tcPr>
            <w:tcW w:w="2799" w:type="pct"/>
          </w:tcPr>
          <w:p w14:paraId="2656BBFE" w14:textId="4F7085B6" w:rsidR="00AC7995" w:rsidRPr="009917A5" w:rsidRDefault="00D76352" w:rsidP="00032519">
            <w:pPr>
              <w:spacing w:line="276" w:lineRule="auto"/>
              <w:jc w:val="both"/>
              <w:rPr>
                <w:rFonts w:ascii="Arial" w:hAnsi="Arial" w:cs="Arial"/>
                <w:sz w:val="22"/>
                <w:szCs w:val="22"/>
              </w:rPr>
            </w:pPr>
            <w:bookmarkStart w:id="35" w:name="_Hlk125459091"/>
            <w:r w:rsidRPr="009917A5">
              <w:rPr>
                <w:rFonts w:ascii="Arial" w:hAnsi="Arial" w:cs="Arial"/>
                <w:sz w:val="22"/>
                <w:szCs w:val="22"/>
              </w:rPr>
              <w:t>Nadaljevanje izvajanja</w:t>
            </w:r>
            <w:r w:rsidR="00AC7995" w:rsidRPr="009917A5">
              <w:rPr>
                <w:rFonts w:ascii="Arial" w:hAnsi="Arial" w:cs="Arial"/>
                <w:sz w:val="22"/>
                <w:szCs w:val="22"/>
              </w:rPr>
              <w:t xml:space="preserve"> redn</w:t>
            </w:r>
            <w:r w:rsidRPr="009917A5">
              <w:rPr>
                <w:rFonts w:ascii="Arial" w:hAnsi="Arial" w:cs="Arial"/>
                <w:sz w:val="22"/>
                <w:szCs w:val="22"/>
              </w:rPr>
              <w:t>ih</w:t>
            </w:r>
            <w:r w:rsidR="00AC7995" w:rsidRPr="009917A5">
              <w:rPr>
                <w:rFonts w:ascii="Arial" w:hAnsi="Arial" w:cs="Arial"/>
                <w:sz w:val="22"/>
                <w:szCs w:val="22"/>
              </w:rPr>
              <w:t>, obvezn</w:t>
            </w:r>
            <w:r w:rsidRPr="009917A5">
              <w:rPr>
                <w:rFonts w:ascii="Arial" w:hAnsi="Arial" w:cs="Arial"/>
                <w:sz w:val="22"/>
                <w:szCs w:val="22"/>
              </w:rPr>
              <w:t>ih in neobveznih</w:t>
            </w:r>
            <w:r w:rsidR="00AC7995" w:rsidRPr="009917A5">
              <w:rPr>
                <w:rFonts w:ascii="Arial" w:hAnsi="Arial" w:cs="Arial"/>
                <w:sz w:val="22"/>
                <w:szCs w:val="22"/>
              </w:rPr>
              <w:t>, sistematičn</w:t>
            </w:r>
            <w:r w:rsidRPr="009917A5">
              <w:rPr>
                <w:rFonts w:ascii="Arial" w:hAnsi="Arial" w:cs="Arial"/>
                <w:sz w:val="22"/>
                <w:szCs w:val="22"/>
              </w:rPr>
              <w:t>ih</w:t>
            </w:r>
            <w:r w:rsidR="00AC7995" w:rsidRPr="009917A5">
              <w:rPr>
                <w:rFonts w:ascii="Arial" w:hAnsi="Arial" w:cs="Arial"/>
                <w:sz w:val="22"/>
                <w:szCs w:val="22"/>
              </w:rPr>
              <w:t xml:space="preserve"> in tudi medresors</w:t>
            </w:r>
            <w:r w:rsidRPr="009917A5">
              <w:rPr>
                <w:rFonts w:ascii="Arial" w:hAnsi="Arial" w:cs="Arial"/>
                <w:sz w:val="22"/>
                <w:szCs w:val="22"/>
              </w:rPr>
              <w:t>kih</w:t>
            </w:r>
            <w:r w:rsidR="005942D5" w:rsidRPr="009917A5">
              <w:rPr>
                <w:rFonts w:ascii="Arial" w:hAnsi="Arial" w:cs="Arial"/>
                <w:sz w:val="22"/>
                <w:szCs w:val="22"/>
              </w:rPr>
              <w:t xml:space="preserve"> </w:t>
            </w:r>
            <w:r w:rsidR="00AC7995" w:rsidRPr="009917A5">
              <w:rPr>
                <w:rFonts w:ascii="Arial" w:hAnsi="Arial" w:cs="Arial"/>
                <w:sz w:val="22"/>
                <w:szCs w:val="22"/>
              </w:rPr>
              <w:t>izobraževanj</w:t>
            </w:r>
            <w:r w:rsidRPr="009917A5">
              <w:rPr>
                <w:rFonts w:ascii="Arial" w:hAnsi="Arial" w:cs="Arial"/>
                <w:sz w:val="22"/>
                <w:szCs w:val="22"/>
              </w:rPr>
              <w:t xml:space="preserve"> in usposabljanj</w:t>
            </w:r>
            <w:r w:rsidR="00AC7995" w:rsidRPr="009917A5">
              <w:rPr>
                <w:rFonts w:ascii="Arial" w:hAnsi="Arial" w:cs="Arial"/>
                <w:sz w:val="22"/>
                <w:szCs w:val="22"/>
              </w:rPr>
              <w:t xml:space="preserve"> za zaposlene na policiji, sodiščih, tožilstvih, na področju socialnega varstva, v vzgojno-izobraževalnih zavodih</w:t>
            </w:r>
            <w:r w:rsidR="00032519" w:rsidRPr="009917A5">
              <w:rPr>
                <w:rFonts w:ascii="Arial" w:hAnsi="Arial" w:cs="Arial"/>
                <w:sz w:val="22"/>
                <w:szCs w:val="22"/>
              </w:rPr>
              <w:t>, azilnih domovih in integracijskih hišah ter</w:t>
            </w:r>
            <w:r w:rsidR="00805453" w:rsidRPr="009917A5">
              <w:rPr>
                <w:rFonts w:ascii="Arial" w:hAnsi="Arial" w:cs="Arial"/>
                <w:sz w:val="22"/>
                <w:szCs w:val="22"/>
              </w:rPr>
              <w:t xml:space="preserve"> v</w:t>
            </w:r>
            <w:r w:rsidR="00AC7995" w:rsidRPr="009917A5">
              <w:rPr>
                <w:rFonts w:ascii="Arial" w:hAnsi="Arial" w:cs="Arial"/>
                <w:sz w:val="22"/>
                <w:szCs w:val="22"/>
              </w:rPr>
              <w:t xml:space="preserve"> </w:t>
            </w:r>
            <w:r w:rsidR="00032519" w:rsidRPr="009917A5">
              <w:rPr>
                <w:rFonts w:ascii="Arial" w:hAnsi="Arial" w:cs="Arial"/>
                <w:sz w:val="22"/>
                <w:szCs w:val="22"/>
              </w:rPr>
              <w:t>z</w:t>
            </w:r>
            <w:r w:rsidR="00AC7995" w:rsidRPr="009917A5">
              <w:rPr>
                <w:rFonts w:ascii="Arial" w:hAnsi="Arial" w:cs="Arial"/>
                <w:sz w:val="22"/>
                <w:szCs w:val="22"/>
              </w:rPr>
              <w:t>dravstvu</w:t>
            </w:r>
            <w:r w:rsidR="00805453" w:rsidRPr="009917A5">
              <w:rPr>
                <w:rFonts w:ascii="Arial" w:hAnsi="Arial" w:cs="Arial"/>
                <w:sz w:val="22"/>
                <w:szCs w:val="22"/>
              </w:rPr>
              <w:t xml:space="preserve"> oziroma za vse zaposlene, </w:t>
            </w:r>
            <w:r w:rsidR="00AC7995" w:rsidRPr="009917A5">
              <w:rPr>
                <w:rFonts w:ascii="Arial" w:hAnsi="Arial" w:cs="Arial"/>
                <w:sz w:val="22"/>
                <w:szCs w:val="22"/>
              </w:rPr>
              <w:t xml:space="preserve">ki se pri svojem delu srečujejo s problematiko in žrtvami nasilja v družini in </w:t>
            </w:r>
            <w:r w:rsidR="0090612A" w:rsidRPr="009917A5">
              <w:rPr>
                <w:rFonts w:ascii="Arial" w:hAnsi="Arial" w:cs="Arial"/>
                <w:sz w:val="22"/>
                <w:szCs w:val="22"/>
              </w:rPr>
              <w:t xml:space="preserve">nasilja </w:t>
            </w:r>
            <w:r w:rsidR="00AC7995" w:rsidRPr="009917A5">
              <w:rPr>
                <w:rFonts w:ascii="Arial" w:hAnsi="Arial" w:cs="Arial"/>
                <w:sz w:val="22"/>
                <w:szCs w:val="22"/>
              </w:rPr>
              <w:t>nad ženskami.</w:t>
            </w:r>
            <w:r w:rsidR="00A23A94" w:rsidRPr="009917A5">
              <w:rPr>
                <w:rFonts w:ascii="Arial" w:hAnsi="Arial" w:cs="Arial"/>
                <w:sz w:val="22"/>
                <w:szCs w:val="22"/>
              </w:rPr>
              <w:t xml:space="preserve"> </w:t>
            </w:r>
            <w:bookmarkEnd w:id="35"/>
          </w:p>
        </w:tc>
        <w:tc>
          <w:tcPr>
            <w:tcW w:w="1418" w:type="pct"/>
          </w:tcPr>
          <w:p w14:paraId="6876BAAE"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Število in vrsta izobraževanj (za vsako področje posebej, po letih)</w:t>
            </w:r>
          </w:p>
          <w:p w14:paraId="2DE497BE"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 xml:space="preserve">Število udeležencev </w:t>
            </w:r>
          </w:p>
        </w:tc>
        <w:tc>
          <w:tcPr>
            <w:tcW w:w="596" w:type="pct"/>
            <w:gridSpan w:val="2"/>
          </w:tcPr>
          <w:p w14:paraId="359E0CD2"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MDDSZ</w:t>
            </w:r>
          </w:p>
          <w:p w14:paraId="0B5EA1FE"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CSD</w:t>
            </w:r>
          </w:p>
          <w:p w14:paraId="1EB50CD3" w14:textId="77777777" w:rsidR="00CA00CA" w:rsidRPr="009917A5" w:rsidRDefault="00CA00CA" w:rsidP="00CA00CA">
            <w:pPr>
              <w:spacing w:line="276" w:lineRule="auto"/>
              <w:jc w:val="both"/>
              <w:rPr>
                <w:rFonts w:ascii="Arial" w:hAnsi="Arial" w:cs="Arial"/>
                <w:sz w:val="22"/>
                <w:szCs w:val="22"/>
              </w:rPr>
            </w:pPr>
            <w:r w:rsidRPr="009917A5">
              <w:rPr>
                <w:rFonts w:ascii="Arial" w:hAnsi="Arial" w:cs="Arial"/>
                <w:sz w:val="22"/>
                <w:szCs w:val="22"/>
              </w:rPr>
              <w:t>MVI</w:t>
            </w:r>
          </w:p>
          <w:p w14:paraId="70C99F7E"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MP</w:t>
            </w:r>
          </w:p>
          <w:p w14:paraId="01F8A967"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CIP</w:t>
            </w:r>
          </w:p>
          <w:p w14:paraId="3B877503" w14:textId="44CE9A0B"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MNZ</w:t>
            </w:r>
            <w:r w:rsidR="00264B67" w:rsidRPr="009917A5">
              <w:rPr>
                <w:rFonts w:ascii="Arial" w:hAnsi="Arial" w:cs="Arial"/>
                <w:sz w:val="22"/>
                <w:szCs w:val="22"/>
              </w:rPr>
              <w:t xml:space="preserve"> - Policija</w:t>
            </w:r>
          </w:p>
          <w:p w14:paraId="56A0CE74"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MZ</w:t>
            </w:r>
          </w:p>
          <w:p w14:paraId="721D2B3A" w14:textId="6330E42B"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NVO</w:t>
            </w:r>
          </w:p>
          <w:p w14:paraId="65AE2082" w14:textId="7CC4EF9D" w:rsidR="00032519" w:rsidRPr="009917A5" w:rsidRDefault="00032519" w:rsidP="00AC5806">
            <w:pPr>
              <w:spacing w:line="276" w:lineRule="auto"/>
              <w:jc w:val="both"/>
              <w:rPr>
                <w:rFonts w:ascii="Arial" w:hAnsi="Arial" w:cs="Arial"/>
                <w:sz w:val="22"/>
                <w:szCs w:val="22"/>
              </w:rPr>
            </w:pPr>
            <w:r w:rsidRPr="009917A5">
              <w:rPr>
                <w:rFonts w:ascii="Arial" w:hAnsi="Arial" w:cs="Arial"/>
                <w:sz w:val="22"/>
                <w:szCs w:val="22"/>
              </w:rPr>
              <w:t>UOIM</w:t>
            </w:r>
          </w:p>
          <w:p w14:paraId="64105045"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SCSD</w:t>
            </w:r>
          </w:p>
          <w:p w14:paraId="60E45F2D"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Socialna zbornica</w:t>
            </w:r>
          </w:p>
        </w:tc>
      </w:tr>
      <w:tr w:rsidR="00AC7995" w:rsidRPr="009917A5" w14:paraId="4D6DFD72" w14:textId="77777777" w:rsidTr="00590057">
        <w:trPr>
          <w:trHeight w:val="242"/>
        </w:trPr>
        <w:tc>
          <w:tcPr>
            <w:tcW w:w="187" w:type="pct"/>
          </w:tcPr>
          <w:p w14:paraId="692DE6DB" w14:textId="7E8BBCAA" w:rsidR="00AC7995" w:rsidRPr="009917A5" w:rsidRDefault="00AC7995" w:rsidP="00D40035">
            <w:pPr>
              <w:pStyle w:val="Odstavekseznama"/>
              <w:numPr>
                <w:ilvl w:val="0"/>
                <w:numId w:val="46"/>
              </w:numPr>
              <w:spacing w:line="276" w:lineRule="auto"/>
              <w:jc w:val="both"/>
              <w:rPr>
                <w:rFonts w:ascii="Arial" w:hAnsi="Arial" w:cs="Arial"/>
                <w:sz w:val="22"/>
                <w:szCs w:val="22"/>
              </w:rPr>
            </w:pPr>
          </w:p>
        </w:tc>
        <w:tc>
          <w:tcPr>
            <w:tcW w:w="2799" w:type="pct"/>
          </w:tcPr>
          <w:p w14:paraId="20FE520D" w14:textId="57D54851" w:rsidR="00AC7995" w:rsidRPr="009917A5" w:rsidRDefault="00AC7995" w:rsidP="00CF6DB7">
            <w:pPr>
              <w:spacing w:line="276" w:lineRule="auto"/>
              <w:jc w:val="both"/>
              <w:rPr>
                <w:rFonts w:ascii="Arial" w:hAnsi="Arial" w:cs="Arial"/>
                <w:sz w:val="22"/>
                <w:szCs w:val="22"/>
              </w:rPr>
            </w:pPr>
            <w:r w:rsidRPr="009917A5">
              <w:rPr>
                <w:rFonts w:ascii="Arial" w:hAnsi="Arial" w:cs="Arial"/>
                <w:sz w:val="22"/>
                <w:szCs w:val="22"/>
              </w:rPr>
              <w:t xml:space="preserve">Vzpostaviti </w:t>
            </w:r>
            <w:r w:rsidR="00BD536B" w:rsidRPr="009917A5">
              <w:rPr>
                <w:rFonts w:ascii="Arial" w:hAnsi="Arial" w:cs="Arial"/>
                <w:sz w:val="22"/>
                <w:szCs w:val="22"/>
              </w:rPr>
              <w:t xml:space="preserve">oziroma nadaljevati </w:t>
            </w:r>
            <w:r w:rsidRPr="009917A5">
              <w:rPr>
                <w:rFonts w:ascii="Arial" w:hAnsi="Arial" w:cs="Arial"/>
                <w:sz w:val="22"/>
                <w:szCs w:val="22"/>
              </w:rPr>
              <w:t>redna, obvezna</w:t>
            </w:r>
            <w:r w:rsidR="00BD536B" w:rsidRPr="009917A5">
              <w:rPr>
                <w:rFonts w:ascii="Arial" w:hAnsi="Arial" w:cs="Arial"/>
                <w:sz w:val="22"/>
                <w:szCs w:val="22"/>
              </w:rPr>
              <w:t xml:space="preserve"> in neobvezna</w:t>
            </w:r>
            <w:r w:rsidRPr="009917A5">
              <w:rPr>
                <w:rFonts w:ascii="Arial" w:hAnsi="Arial" w:cs="Arial"/>
                <w:sz w:val="22"/>
                <w:szCs w:val="22"/>
              </w:rPr>
              <w:t xml:space="preserve">, sistematična </w:t>
            </w:r>
            <w:r w:rsidR="009B5CED" w:rsidRPr="009917A5">
              <w:rPr>
                <w:rFonts w:ascii="Arial" w:hAnsi="Arial" w:cs="Arial"/>
                <w:sz w:val="22"/>
                <w:szCs w:val="22"/>
              </w:rPr>
              <w:t>specializirana</w:t>
            </w:r>
            <w:r w:rsidR="00BD536B" w:rsidRPr="009917A5">
              <w:rPr>
                <w:rFonts w:ascii="Arial" w:hAnsi="Arial" w:cs="Arial"/>
                <w:sz w:val="22"/>
                <w:szCs w:val="22"/>
              </w:rPr>
              <w:t xml:space="preserve"> in tudi medresorska</w:t>
            </w:r>
            <w:r w:rsidR="009B5CED" w:rsidRPr="009917A5">
              <w:rPr>
                <w:rFonts w:ascii="Arial" w:hAnsi="Arial" w:cs="Arial"/>
                <w:sz w:val="22"/>
                <w:szCs w:val="22"/>
              </w:rPr>
              <w:t xml:space="preserve"> </w:t>
            </w:r>
            <w:r w:rsidRPr="009917A5">
              <w:rPr>
                <w:rFonts w:ascii="Arial" w:hAnsi="Arial" w:cs="Arial"/>
                <w:sz w:val="22"/>
                <w:szCs w:val="22"/>
              </w:rPr>
              <w:t xml:space="preserve">izobraževanja </w:t>
            </w:r>
            <w:r w:rsidR="00BD536B" w:rsidRPr="009917A5">
              <w:rPr>
                <w:rFonts w:ascii="Arial" w:hAnsi="Arial" w:cs="Arial"/>
                <w:sz w:val="22"/>
                <w:szCs w:val="22"/>
              </w:rPr>
              <w:t xml:space="preserve">in usposabljanja </w:t>
            </w:r>
            <w:r w:rsidRPr="009917A5">
              <w:rPr>
                <w:rFonts w:ascii="Arial" w:hAnsi="Arial" w:cs="Arial"/>
                <w:sz w:val="22"/>
                <w:szCs w:val="22"/>
              </w:rPr>
              <w:t>za zaposlene na policiji, sodiščih, tožilstvih, na področju socialnega varstva, v vzgojno-izobraževalnih zavodih</w:t>
            </w:r>
            <w:r w:rsidR="00CF6DB7" w:rsidRPr="009917A5">
              <w:rPr>
                <w:rFonts w:ascii="Arial" w:hAnsi="Arial" w:cs="Arial"/>
                <w:sz w:val="22"/>
                <w:szCs w:val="22"/>
              </w:rPr>
              <w:t>, azilnih domovih in integracijskih hišah ter</w:t>
            </w:r>
            <w:r w:rsidRPr="009917A5">
              <w:rPr>
                <w:rFonts w:ascii="Arial" w:hAnsi="Arial" w:cs="Arial"/>
                <w:sz w:val="22"/>
                <w:szCs w:val="22"/>
              </w:rPr>
              <w:t xml:space="preserve"> </w:t>
            </w:r>
            <w:r w:rsidR="00805453" w:rsidRPr="009917A5">
              <w:rPr>
                <w:rFonts w:ascii="Arial" w:hAnsi="Arial" w:cs="Arial"/>
                <w:sz w:val="22"/>
                <w:szCs w:val="22"/>
              </w:rPr>
              <w:t xml:space="preserve">v zdravstvu oziroma za vse zaposlene, ki </w:t>
            </w:r>
            <w:r w:rsidRPr="009917A5">
              <w:rPr>
                <w:rFonts w:ascii="Arial" w:hAnsi="Arial" w:cs="Arial"/>
                <w:sz w:val="22"/>
                <w:szCs w:val="22"/>
              </w:rPr>
              <w:t>se pri svojem delu srečujejo z žrtvami spolnega nasilja</w:t>
            </w:r>
            <w:r w:rsidR="00521722" w:rsidRPr="009917A5">
              <w:rPr>
                <w:rFonts w:ascii="Arial" w:hAnsi="Arial" w:cs="Arial"/>
                <w:sz w:val="22"/>
                <w:szCs w:val="22"/>
              </w:rPr>
              <w:t xml:space="preserve"> in s povzročitelji nasilja</w:t>
            </w:r>
            <w:r w:rsidRPr="009917A5">
              <w:rPr>
                <w:rFonts w:ascii="Arial" w:hAnsi="Arial" w:cs="Arial"/>
                <w:sz w:val="22"/>
                <w:szCs w:val="22"/>
              </w:rPr>
              <w:t>.</w:t>
            </w:r>
          </w:p>
        </w:tc>
        <w:tc>
          <w:tcPr>
            <w:tcW w:w="1418" w:type="pct"/>
          </w:tcPr>
          <w:p w14:paraId="579E852D"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 xml:space="preserve">Število in vrsta izobraževanj (po letih) </w:t>
            </w:r>
          </w:p>
          <w:p w14:paraId="776801FC"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Število udeležencev</w:t>
            </w:r>
          </w:p>
        </w:tc>
        <w:tc>
          <w:tcPr>
            <w:tcW w:w="596" w:type="pct"/>
            <w:gridSpan w:val="2"/>
          </w:tcPr>
          <w:p w14:paraId="24242DCB" w14:textId="77777777" w:rsidR="00CF6DB7" w:rsidRPr="009917A5" w:rsidRDefault="00CF6DB7" w:rsidP="00CF6DB7">
            <w:pPr>
              <w:spacing w:line="276" w:lineRule="auto"/>
              <w:jc w:val="both"/>
              <w:rPr>
                <w:rFonts w:ascii="Arial" w:hAnsi="Arial" w:cs="Arial"/>
                <w:sz w:val="22"/>
                <w:szCs w:val="22"/>
              </w:rPr>
            </w:pPr>
            <w:r w:rsidRPr="009917A5">
              <w:rPr>
                <w:rFonts w:ascii="Arial" w:hAnsi="Arial" w:cs="Arial"/>
                <w:sz w:val="22"/>
                <w:szCs w:val="22"/>
              </w:rPr>
              <w:t>MDDSZ</w:t>
            </w:r>
          </w:p>
          <w:p w14:paraId="1AFD96A5" w14:textId="77777777" w:rsidR="00CF6DB7" w:rsidRPr="009917A5" w:rsidRDefault="00CF6DB7" w:rsidP="00CF6DB7">
            <w:pPr>
              <w:spacing w:line="276" w:lineRule="auto"/>
              <w:jc w:val="both"/>
              <w:rPr>
                <w:rFonts w:ascii="Arial" w:hAnsi="Arial" w:cs="Arial"/>
                <w:sz w:val="22"/>
                <w:szCs w:val="22"/>
              </w:rPr>
            </w:pPr>
            <w:r w:rsidRPr="009917A5">
              <w:rPr>
                <w:rFonts w:ascii="Arial" w:hAnsi="Arial" w:cs="Arial"/>
                <w:sz w:val="22"/>
                <w:szCs w:val="22"/>
              </w:rPr>
              <w:t>CSD</w:t>
            </w:r>
          </w:p>
          <w:p w14:paraId="22B9ADAE" w14:textId="77777777" w:rsidR="00CA00CA" w:rsidRPr="009917A5" w:rsidRDefault="00CA00CA" w:rsidP="00CA00CA">
            <w:pPr>
              <w:spacing w:line="276" w:lineRule="auto"/>
              <w:jc w:val="both"/>
              <w:rPr>
                <w:rFonts w:ascii="Arial" w:hAnsi="Arial" w:cs="Arial"/>
                <w:sz w:val="22"/>
                <w:szCs w:val="22"/>
              </w:rPr>
            </w:pPr>
            <w:r w:rsidRPr="009917A5">
              <w:rPr>
                <w:rFonts w:ascii="Arial" w:hAnsi="Arial" w:cs="Arial"/>
                <w:sz w:val="22"/>
                <w:szCs w:val="22"/>
              </w:rPr>
              <w:t>MVI</w:t>
            </w:r>
          </w:p>
          <w:p w14:paraId="5BCCF63C" w14:textId="77777777" w:rsidR="00CF6DB7" w:rsidRPr="009917A5" w:rsidRDefault="00CF6DB7" w:rsidP="00CF6DB7">
            <w:pPr>
              <w:spacing w:line="276" w:lineRule="auto"/>
              <w:jc w:val="both"/>
              <w:rPr>
                <w:rFonts w:ascii="Arial" w:hAnsi="Arial" w:cs="Arial"/>
                <w:sz w:val="22"/>
                <w:szCs w:val="22"/>
              </w:rPr>
            </w:pPr>
            <w:r w:rsidRPr="009917A5">
              <w:rPr>
                <w:rFonts w:ascii="Arial" w:hAnsi="Arial" w:cs="Arial"/>
                <w:sz w:val="22"/>
                <w:szCs w:val="22"/>
              </w:rPr>
              <w:t>MP</w:t>
            </w:r>
          </w:p>
          <w:p w14:paraId="610F4F09" w14:textId="77777777" w:rsidR="00CF6DB7" w:rsidRPr="009917A5" w:rsidRDefault="00CF6DB7" w:rsidP="00CF6DB7">
            <w:pPr>
              <w:spacing w:line="276" w:lineRule="auto"/>
              <w:jc w:val="both"/>
              <w:rPr>
                <w:rFonts w:ascii="Arial" w:hAnsi="Arial" w:cs="Arial"/>
                <w:sz w:val="22"/>
                <w:szCs w:val="22"/>
              </w:rPr>
            </w:pPr>
            <w:r w:rsidRPr="009917A5">
              <w:rPr>
                <w:rFonts w:ascii="Arial" w:hAnsi="Arial" w:cs="Arial"/>
                <w:sz w:val="22"/>
                <w:szCs w:val="22"/>
              </w:rPr>
              <w:t>CIP</w:t>
            </w:r>
          </w:p>
          <w:p w14:paraId="2357F40C" w14:textId="10C67319" w:rsidR="00CF6DB7" w:rsidRPr="009917A5" w:rsidRDefault="00CF6DB7" w:rsidP="00CF6DB7">
            <w:pPr>
              <w:spacing w:line="276" w:lineRule="auto"/>
              <w:jc w:val="both"/>
              <w:rPr>
                <w:rFonts w:ascii="Arial" w:hAnsi="Arial" w:cs="Arial"/>
                <w:sz w:val="22"/>
                <w:szCs w:val="22"/>
              </w:rPr>
            </w:pPr>
            <w:r w:rsidRPr="009917A5">
              <w:rPr>
                <w:rFonts w:ascii="Arial" w:hAnsi="Arial" w:cs="Arial"/>
                <w:sz w:val="22"/>
                <w:szCs w:val="22"/>
              </w:rPr>
              <w:t>MNZ</w:t>
            </w:r>
            <w:r w:rsidR="00264B67" w:rsidRPr="009917A5">
              <w:rPr>
                <w:rFonts w:ascii="Arial" w:hAnsi="Arial" w:cs="Arial"/>
                <w:sz w:val="22"/>
                <w:szCs w:val="22"/>
              </w:rPr>
              <w:t xml:space="preserve"> - Policija</w:t>
            </w:r>
          </w:p>
          <w:p w14:paraId="003A39CB" w14:textId="77777777" w:rsidR="00CF6DB7" w:rsidRPr="009917A5" w:rsidRDefault="00CF6DB7" w:rsidP="00CF6DB7">
            <w:pPr>
              <w:spacing w:line="276" w:lineRule="auto"/>
              <w:jc w:val="both"/>
              <w:rPr>
                <w:rFonts w:ascii="Arial" w:hAnsi="Arial" w:cs="Arial"/>
                <w:sz w:val="22"/>
                <w:szCs w:val="22"/>
              </w:rPr>
            </w:pPr>
            <w:r w:rsidRPr="009917A5">
              <w:rPr>
                <w:rFonts w:ascii="Arial" w:hAnsi="Arial" w:cs="Arial"/>
                <w:sz w:val="22"/>
                <w:szCs w:val="22"/>
              </w:rPr>
              <w:t>MZ</w:t>
            </w:r>
          </w:p>
          <w:p w14:paraId="54C7D485" w14:textId="77777777" w:rsidR="00CF6DB7" w:rsidRPr="009917A5" w:rsidRDefault="00CF6DB7" w:rsidP="00CF6DB7">
            <w:pPr>
              <w:spacing w:line="276" w:lineRule="auto"/>
              <w:jc w:val="both"/>
              <w:rPr>
                <w:rFonts w:ascii="Arial" w:hAnsi="Arial" w:cs="Arial"/>
                <w:sz w:val="22"/>
                <w:szCs w:val="22"/>
              </w:rPr>
            </w:pPr>
            <w:r w:rsidRPr="009917A5">
              <w:rPr>
                <w:rFonts w:ascii="Arial" w:hAnsi="Arial" w:cs="Arial"/>
                <w:sz w:val="22"/>
                <w:szCs w:val="22"/>
              </w:rPr>
              <w:t>NVO</w:t>
            </w:r>
          </w:p>
          <w:p w14:paraId="1130DFDE" w14:textId="77777777" w:rsidR="00CF6DB7" w:rsidRPr="009917A5" w:rsidRDefault="00CF6DB7" w:rsidP="00CF6DB7">
            <w:pPr>
              <w:spacing w:line="276" w:lineRule="auto"/>
              <w:jc w:val="both"/>
              <w:rPr>
                <w:rFonts w:ascii="Arial" w:hAnsi="Arial" w:cs="Arial"/>
                <w:sz w:val="22"/>
                <w:szCs w:val="22"/>
              </w:rPr>
            </w:pPr>
            <w:r w:rsidRPr="009917A5">
              <w:rPr>
                <w:rFonts w:ascii="Arial" w:hAnsi="Arial" w:cs="Arial"/>
                <w:sz w:val="22"/>
                <w:szCs w:val="22"/>
              </w:rPr>
              <w:t>UOIM</w:t>
            </w:r>
          </w:p>
          <w:p w14:paraId="1B08F894" w14:textId="1AEEE779" w:rsidR="00CF6DB7" w:rsidRPr="009917A5" w:rsidRDefault="00CF6DB7" w:rsidP="00CF6DB7">
            <w:pPr>
              <w:spacing w:line="276" w:lineRule="auto"/>
              <w:jc w:val="both"/>
              <w:rPr>
                <w:rFonts w:ascii="Arial" w:hAnsi="Arial" w:cs="Arial"/>
                <w:sz w:val="22"/>
                <w:szCs w:val="22"/>
              </w:rPr>
            </w:pPr>
            <w:r w:rsidRPr="009917A5">
              <w:rPr>
                <w:rFonts w:ascii="Arial" w:hAnsi="Arial" w:cs="Arial"/>
                <w:sz w:val="22"/>
                <w:szCs w:val="22"/>
              </w:rPr>
              <w:t>SCSD</w:t>
            </w:r>
          </w:p>
          <w:p w14:paraId="5A32BD6F" w14:textId="68473765" w:rsidR="00867999" w:rsidRPr="009917A5" w:rsidRDefault="00867999" w:rsidP="00CF6DB7">
            <w:pPr>
              <w:spacing w:line="276" w:lineRule="auto"/>
              <w:jc w:val="both"/>
              <w:rPr>
                <w:rFonts w:ascii="Arial" w:hAnsi="Arial" w:cs="Arial"/>
                <w:sz w:val="22"/>
                <w:szCs w:val="22"/>
              </w:rPr>
            </w:pPr>
            <w:r w:rsidRPr="009917A5">
              <w:rPr>
                <w:rFonts w:ascii="Arial" w:hAnsi="Arial" w:cs="Arial"/>
                <w:sz w:val="22"/>
                <w:szCs w:val="22"/>
              </w:rPr>
              <w:t>FSD</w:t>
            </w:r>
          </w:p>
          <w:p w14:paraId="6C211D4D" w14:textId="423510B2" w:rsidR="00AC7995" w:rsidRPr="009917A5" w:rsidRDefault="00CF6DB7" w:rsidP="00CF6DB7">
            <w:pPr>
              <w:spacing w:line="276" w:lineRule="auto"/>
              <w:jc w:val="both"/>
              <w:rPr>
                <w:rFonts w:ascii="Arial" w:hAnsi="Arial" w:cs="Arial"/>
                <w:sz w:val="22"/>
                <w:szCs w:val="22"/>
              </w:rPr>
            </w:pPr>
            <w:r w:rsidRPr="009917A5">
              <w:rPr>
                <w:rFonts w:ascii="Arial" w:hAnsi="Arial" w:cs="Arial"/>
                <w:sz w:val="22"/>
                <w:szCs w:val="22"/>
              </w:rPr>
              <w:lastRenderedPageBreak/>
              <w:t>Socialna zbornica</w:t>
            </w:r>
          </w:p>
        </w:tc>
      </w:tr>
      <w:tr w:rsidR="00AC7995" w:rsidRPr="009917A5" w14:paraId="07C71E12" w14:textId="77777777" w:rsidTr="00590057">
        <w:trPr>
          <w:trHeight w:val="242"/>
        </w:trPr>
        <w:tc>
          <w:tcPr>
            <w:tcW w:w="187" w:type="pct"/>
          </w:tcPr>
          <w:p w14:paraId="0FA0DC9A" w14:textId="51D1D35F" w:rsidR="00AC7995" w:rsidRPr="009917A5" w:rsidRDefault="00AC7995" w:rsidP="00D40035">
            <w:pPr>
              <w:pStyle w:val="Odstavekseznama"/>
              <w:numPr>
                <w:ilvl w:val="0"/>
                <w:numId w:val="46"/>
              </w:numPr>
              <w:spacing w:line="276" w:lineRule="auto"/>
              <w:jc w:val="both"/>
              <w:rPr>
                <w:rFonts w:ascii="Arial" w:hAnsi="Arial" w:cs="Arial"/>
                <w:sz w:val="22"/>
                <w:szCs w:val="22"/>
              </w:rPr>
            </w:pPr>
          </w:p>
        </w:tc>
        <w:tc>
          <w:tcPr>
            <w:tcW w:w="2799" w:type="pct"/>
          </w:tcPr>
          <w:p w14:paraId="162756A6" w14:textId="77777777" w:rsidR="00AC7995" w:rsidRPr="009917A5" w:rsidRDefault="005942D5" w:rsidP="00230981">
            <w:pPr>
              <w:spacing w:line="276" w:lineRule="auto"/>
              <w:jc w:val="both"/>
              <w:rPr>
                <w:rFonts w:ascii="Arial" w:hAnsi="Arial" w:cs="Arial"/>
                <w:sz w:val="22"/>
                <w:szCs w:val="22"/>
              </w:rPr>
            </w:pPr>
            <w:r w:rsidRPr="009917A5">
              <w:rPr>
                <w:rFonts w:ascii="Arial" w:hAnsi="Arial" w:cs="Arial"/>
                <w:sz w:val="22"/>
                <w:szCs w:val="22"/>
              </w:rPr>
              <w:t>Vsem s</w:t>
            </w:r>
            <w:r w:rsidR="00AC7995" w:rsidRPr="009917A5">
              <w:rPr>
                <w:rFonts w:ascii="Arial" w:hAnsi="Arial" w:cs="Arial"/>
                <w:sz w:val="22"/>
                <w:szCs w:val="22"/>
              </w:rPr>
              <w:t xml:space="preserve">trokovnim delavcem/delavkam ter strokovnjakom/ strokovnjakinjam, ki se pri svojem delu srečujejo s problematiko nasilja v družini in </w:t>
            </w:r>
            <w:r w:rsidR="0090612A" w:rsidRPr="009917A5">
              <w:rPr>
                <w:rFonts w:ascii="Arial" w:hAnsi="Arial" w:cs="Arial"/>
                <w:sz w:val="22"/>
                <w:szCs w:val="22"/>
              </w:rPr>
              <w:t xml:space="preserve">nasilja </w:t>
            </w:r>
            <w:r w:rsidR="00AC7995" w:rsidRPr="009917A5">
              <w:rPr>
                <w:rFonts w:ascii="Arial" w:hAnsi="Arial" w:cs="Arial"/>
                <w:sz w:val="22"/>
                <w:szCs w:val="22"/>
              </w:rPr>
              <w:t xml:space="preserve">nad ženskami ter žrtvami tovrstnega nasilja omogočiti </w:t>
            </w:r>
            <w:r w:rsidR="00F55194" w:rsidRPr="009917A5">
              <w:rPr>
                <w:rFonts w:ascii="Arial" w:hAnsi="Arial" w:cs="Arial"/>
                <w:sz w:val="22"/>
                <w:szCs w:val="22"/>
              </w:rPr>
              <w:t xml:space="preserve">ustrezno </w:t>
            </w:r>
            <w:proofErr w:type="spellStart"/>
            <w:r w:rsidR="00AC7995" w:rsidRPr="009917A5">
              <w:rPr>
                <w:rFonts w:ascii="Arial" w:hAnsi="Arial" w:cs="Arial"/>
                <w:sz w:val="22"/>
                <w:szCs w:val="22"/>
              </w:rPr>
              <w:t>supervizijo</w:t>
            </w:r>
            <w:proofErr w:type="spellEnd"/>
            <w:r w:rsidR="00230981" w:rsidRPr="009917A5">
              <w:rPr>
                <w:rFonts w:ascii="Arial" w:hAnsi="Arial" w:cs="Arial"/>
                <w:sz w:val="22"/>
                <w:szCs w:val="22"/>
              </w:rPr>
              <w:t xml:space="preserve"> in/ali </w:t>
            </w:r>
            <w:proofErr w:type="spellStart"/>
            <w:r w:rsidR="00AC7995" w:rsidRPr="009917A5">
              <w:rPr>
                <w:rFonts w:ascii="Arial" w:hAnsi="Arial" w:cs="Arial"/>
                <w:sz w:val="22"/>
                <w:szCs w:val="22"/>
              </w:rPr>
              <w:t>intervizijo</w:t>
            </w:r>
            <w:proofErr w:type="spellEnd"/>
            <w:r w:rsidR="00230981" w:rsidRPr="009917A5">
              <w:rPr>
                <w:rFonts w:ascii="Arial" w:hAnsi="Arial" w:cs="Arial"/>
                <w:sz w:val="22"/>
                <w:szCs w:val="22"/>
              </w:rPr>
              <w:t xml:space="preserve"> oz. </w:t>
            </w:r>
            <w:r w:rsidR="00417ADC" w:rsidRPr="009917A5">
              <w:rPr>
                <w:rFonts w:ascii="Arial" w:hAnsi="Arial" w:cs="Arial"/>
                <w:sz w:val="22"/>
                <w:szCs w:val="22"/>
              </w:rPr>
              <w:t xml:space="preserve">zagotoviti strokovno psihološko pomoč </w:t>
            </w:r>
            <w:r w:rsidR="00230981" w:rsidRPr="009917A5">
              <w:rPr>
                <w:rFonts w:ascii="Arial" w:hAnsi="Arial" w:cs="Arial"/>
                <w:sz w:val="22"/>
                <w:szCs w:val="22"/>
              </w:rPr>
              <w:t>(v primeru sodnikov</w:t>
            </w:r>
            <w:r w:rsidR="00417ADC" w:rsidRPr="009917A5">
              <w:rPr>
                <w:rFonts w:ascii="Arial" w:hAnsi="Arial" w:cs="Arial"/>
                <w:sz w:val="22"/>
                <w:szCs w:val="22"/>
              </w:rPr>
              <w:t>, sodnega osebja</w:t>
            </w:r>
            <w:r w:rsidR="00230981" w:rsidRPr="009917A5">
              <w:rPr>
                <w:rFonts w:ascii="Arial" w:hAnsi="Arial" w:cs="Arial"/>
                <w:sz w:val="22"/>
                <w:szCs w:val="22"/>
              </w:rPr>
              <w:t xml:space="preserve"> in tožilcev)</w:t>
            </w:r>
            <w:r w:rsidR="00AC7995" w:rsidRPr="009917A5">
              <w:rPr>
                <w:rFonts w:ascii="Arial" w:hAnsi="Arial" w:cs="Arial"/>
                <w:sz w:val="22"/>
                <w:szCs w:val="22"/>
              </w:rPr>
              <w:t>.</w:t>
            </w:r>
          </w:p>
          <w:p w14:paraId="293BBFC9" w14:textId="0F643AC9" w:rsidR="009B5ACE" w:rsidRPr="009917A5" w:rsidRDefault="009B5ACE" w:rsidP="00230981">
            <w:pPr>
              <w:spacing w:line="276" w:lineRule="auto"/>
              <w:jc w:val="both"/>
              <w:rPr>
                <w:rFonts w:ascii="Arial" w:hAnsi="Arial" w:cs="Arial"/>
                <w:sz w:val="22"/>
                <w:szCs w:val="22"/>
              </w:rPr>
            </w:pPr>
          </w:p>
        </w:tc>
        <w:tc>
          <w:tcPr>
            <w:tcW w:w="1418" w:type="pct"/>
          </w:tcPr>
          <w:p w14:paraId="74395291"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Število strokovnih delavcev/</w:t>
            </w:r>
          </w:p>
          <w:p w14:paraId="562168A1" w14:textId="62C95236"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 xml:space="preserve">delavk, ki delajo na področju nasilja ter število izvedenih </w:t>
            </w:r>
            <w:proofErr w:type="spellStart"/>
            <w:r w:rsidRPr="009917A5">
              <w:rPr>
                <w:rFonts w:ascii="Arial" w:hAnsi="Arial" w:cs="Arial"/>
                <w:sz w:val="22"/>
                <w:szCs w:val="22"/>
              </w:rPr>
              <w:t>supervizij</w:t>
            </w:r>
            <w:proofErr w:type="spellEnd"/>
            <w:r w:rsidRPr="009917A5">
              <w:rPr>
                <w:rFonts w:ascii="Arial" w:hAnsi="Arial" w:cs="Arial"/>
                <w:sz w:val="22"/>
                <w:szCs w:val="22"/>
              </w:rPr>
              <w:t xml:space="preserve">/ </w:t>
            </w:r>
            <w:proofErr w:type="spellStart"/>
            <w:r w:rsidRPr="009917A5">
              <w:rPr>
                <w:rFonts w:ascii="Arial" w:hAnsi="Arial" w:cs="Arial"/>
                <w:sz w:val="22"/>
                <w:szCs w:val="22"/>
              </w:rPr>
              <w:t>intervizij</w:t>
            </w:r>
            <w:proofErr w:type="spellEnd"/>
            <w:r w:rsidRPr="009917A5">
              <w:rPr>
                <w:rFonts w:ascii="Arial" w:hAnsi="Arial" w:cs="Arial"/>
                <w:sz w:val="22"/>
                <w:szCs w:val="22"/>
              </w:rPr>
              <w:t xml:space="preserve">/ </w:t>
            </w:r>
            <w:r w:rsidR="00230981" w:rsidRPr="009917A5">
              <w:rPr>
                <w:rFonts w:ascii="Arial" w:hAnsi="Arial" w:cs="Arial"/>
                <w:sz w:val="22"/>
                <w:szCs w:val="22"/>
              </w:rPr>
              <w:t xml:space="preserve">neobveznih </w:t>
            </w:r>
            <w:r w:rsidRPr="009917A5">
              <w:rPr>
                <w:rFonts w:ascii="Arial" w:hAnsi="Arial" w:cs="Arial"/>
                <w:sz w:val="22"/>
                <w:szCs w:val="22"/>
              </w:rPr>
              <w:t>konzultacij (po letih)</w:t>
            </w:r>
          </w:p>
        </w:tc>
        <w:tc>
          <w:tcPr>
            <w:tcW w:w="596" w:type="pct"/>
            <w:gridSpan w:val="2"/>
          </w:tcPr>
          <w:p w14:paraId="5AB7CE51"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MDDSZ</w:t>
            </w:r>
          </w:p>
          <w:p w14:paraId="5872CD7F"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CSD</w:t>
            </w:r>
          </w:p>
          <w:p w14:paraId="4848BA70" w14:textId="77777777" w:rsidR="00CA00CA" w:rsidRPr="009917A5" w:rsidRDefault="00CA00CA" w:rsidP="00CA00CA">
            <w:pPr>
              <w:spacing w:line="276" w:lineRule="auto"/>
              <w:jc w:val="both"/>
              <w:rPr>
                <w:rFonts w:ascii="Arial" w:hAnsi="Arial" w:cs="Arial"/>
                <w:sz w:val="22"/>
                <w:szCs w:val="22"/>
              </w:rPr>
            </w:pPr>
            <w:r w:rsidRPr="009917A5">
              <w:rPr>
                <w:rFonts w:ascii="Arial" w:hAnsi="Arial" w:cs="Arial"/>
                <w:sz w:val="22"/>
                <w:szCs w:val="22"/>
              </w:rPr>
              <w:t>MVI</w:t>
            </w:r>
          </w:p>
          <w:p w14:paraId="5683C7AF"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MP</w:t>
            </w:r>
          </w:p>
          <w:p w14:paraId="18905C51" w14:textId="2FCD651B"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MNZ</w:t>
            </w:r>
            <w:r w:rsidR="005942D5" w:rsidRPr="009917A5">
              <w:rPr>
                <w:rFonts w:ascii="Arial" w:hAnsi="Arial" w:cs="Arial"/>
                <w:sz w:val="22"/>
                <w:szCs w:val="22"/>
              </w:rPr>
              <w:t xml:space="preserve"> - Policija</w:t>
            </w:r>
          </w:p>
          <w:p w14:paraId="35CFDFD8" w14:textId="6E1E506A" w:rsidR="00CF6DB7" w:rsidRPr="009917A5" w:rsidRDefault="00CF6DB7" w:rsidP="00AC5806">
            <w:pPr>
              <w:spacing w:line="276" w:lineRule="auto"/>
              <w:jc w:val="both"/>
              <w:rPr>
                <w:rFonts w:ascii="Arial" w:hAnsi="Arial" w:cs="Arial"/>
                <w:sz w:val="22"/>
                <w:szCs w:val="22"/>
              </w:rPr>
            </w:pPr>
            <w:r w:rsidRPr="009917A5">
              <w:rPr>
                <w:rFonts w:ascii="Arial" w:hAnsi="Arial" w:cs="Arial"/>
                <w:sz w:val="22"/>
                <w:szCs w:val="22"/>
              </w:rPr>
              <w:t>UOIM</w:t>
            </w:r>
          </w:p>
          <w:p w14:paraId="75325DCC"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MZ</w:t>
            </w:r>
          </w:p>
          <w:p w14:paraId="28455B2A"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 xml:space="preserve">NVO </w:t>
            </w:r>
          </w:p>
        </w:tc>
      </w:tr>
      <w:tr w:rsidR="00AC7995" w:rsidRPr="009917A5" w14:paraId="6F15D14B" w14:textId="77777777" w:rsidTr="00590057">
        <w:trPr>
          <w:trHeight w:val="242"/>
        </w:trPr>
        <w:tc>
          <w:tcPr>
            <w:tcW w:w="187" w:type="pct"/>
          </w:tcPr>
          <w:p w14:paraId="7CD95AC6" w14:textId="79A6C909" w:rsidR="00AC7995" w:rsidRPr="009917A5" w:rsidRDefault="00AC7995" w:rsidP="00D40035">
            <w:pPr>
              <w:pStyle w:val="Odstavekseznama"/>
              <w:numPr>
                <w:ilvl w:val="0"/>
                <w:numId w:val="46"/>
              </w:numPr>
              <w:spacing w:line="276" w:lineRule="auto"/>
              <w:jc w:val="both"/>
              <w:rPr>
                <w:rFonts w:ascii="Arial" w:hAnsi="Arial" w:cs="Arial"/>
                <w:sz w:val="22"/>
                <w:szCs w:val="22"/>
              </w:rPr>
            </w:pPr>
          </w:p>
        </w:tc>
        <w:tc>
          <w:tcPr>
            <w:tcW w:w="2799" w:type="pct"/>
          </w:tcPr>
          <w:p w14:paraId="397C4DA6" w14:textId="52FB6F25"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Redno izvajati usposabljanje multiplikatorjev za delo na področju preiskovanja in preprečevanja nasilja v družini in nasilja nad ženskami</w:t>
            </w:r>
            <w:r w:rsidR="008846C5" w:rsidRPr="009917A5">
              <w:rPr>
                <w:rFonts w:ascii="Arial" w:hAnsi="Arial" w:cs="Arial"/>
                <w:sz w:val="22"/>
                <w:szCs w:val="22"/>
              </w:rPr>
              <w:t xml:space="preserve"> </w:t>
            </w:r>
            <w:r w:rsidRPr="009917A5">
              <w:rPr>
                <w:rFonts w:ascii="Arial" w:hAnsi="Arial" w:cs="Arial"/>
                <w:sz w:val="22"/>
                <w:szCs w:val="22"/>
              </w:rPr>
              <w:t>ter otroki.</w:t>
            </w:r>
          </w:p>
        </w:tc>
        <w:tc>
          <w:tcPr>
            <w:tcW w:w="1418" w:type="pct"/>
          </w:tcPr>
          <w:p w14:paraId="70BBAC8C"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Število usposabljanj in število usposobljenih multiplikatorjev (po letih)</w:t>
            </w:r>
          </w:p>
          <w:p w14:paraId="6AD76F7E"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Število udeležencev</w:t>
            </w:r>
          </w:p>
        </w:tc>
        <w:tc>
          <w:tcPr>
            <w:tcW w:w="596" w:type="pct"/>
            <w:gridSpan w:val="2"/>
          </w:tcPr>
          <w:p w14:paraId="65DD1FB2" w14:textId="7E2F5F09"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 xml:space="preserve">MNZ </w:t>
            </w:r>
            <w:r w:rsidR="00667CAB" w:rsidRPr="009917A5">
              <w:rPr>
                <w:rFonts w:ascii="Arial" w:hAnsi="Arial" w:cs="Arial"/>
                <w:sz w:val="22"/>
                <w:szCs w:val="22"/>
              </w:rPr>
              <w:t>–</w:t>
            </w:r>
            <w:r w:rsidRPr="009917A5">
              <w:rPr>
                <w:rFonts w:ascii="Arial" w:hAnsi="Arial" w:cs="Arial"/>
                <w:sz w:val="22"/>
                <w:szCs w:val="22"/>
              </w:rPr>
              <w:t xml:space="preserve"> Policija</w:t>
            </w:r>
          </w:p>
        </w:tc>
      </w:tr>
      <w:tr w:rsidR="00AC7995" w:rsidRPr="009917A5" w14:paraId="0BBC9353" w14:textId="77777777" w:rsidTr="00590057">
        <w:trPr>
          <w:trHeight w:val="242"/>
        </w:trPr>
        <w:tc>
          <w:tcPr>
            <w:tcW w:w="187" w:type="pct"/>
          </w:tcPr>
          <w:p w14:paraId="330B1E16" w14:textId="0E7B6332" w:rsidR="00AC7995" w:rsidRPr="009917A5" w:rsidRDefault="00AC7995" w:rsidP="00D40035">
            <w:pPr>
              <w:pStyle w:val="Odstavekseznama"/>
              <w:numPr>
                <w:ilvl w:val="0"/>
                <w:numId w:val="46"/>
              </w:numPr>
              <w:spacing w:line="276" w:lineRule="auto"/>
              <w:jc w:val="both"/>
              <w:rPr>
                <w:rFonts w:ascii="Arial" w:hAnsi="Arial" w:cs="Arial"/>
                <w:sz w:val="22"/>
                <w:szCs w:val="22"/>
              </w:rPr>
            </w:pPr>
          </w:p>
        </w:tc>
        <w:tc>
          <w:tcPr>
            <w:tcW w:w="2799" w:type="pct"/>
          </w:tcPr>
          <w:p w14:paraId="4C8E04F0" w14:textId="12E3B489"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 xml:space="preserve">Vzpostaviti celovit študijski program/smer preprečevanja nasilja v družini in </w:t>
            </w:r>
            <w:r w:rsidR="0090612A" w:rsidRPr="009917A5">
              <w:rPr>
                <w:rFonts w:ascii="Arial" w:hAnsi="Arial" w:cs="Arial"/>
                <w:sz w:val="22"/>
                <w:szCs w:val="22"/>
              </w:rPr>
              <w:t xml:space="preserve">nasilja </w:t>
            </w:r>
            <w:r w:rsidRPr="009917A5">
              <w:rPr>
                <w:rFonts w:ascii="Arial" w:hAnsi="Arial" w:cs="Arial"/>
                <w:sz w:val="22"/>
                <w:szCs w:val="22"/>
              </w:rPr>
              <w:t>nad</w:t>
            </w:r>
            <w:r w:rsidR="00EC620F" w:rsidRPr="009917A5">
              <w:rPr>
                <w:rFonts w:ascii="Arial" w:hAnsi="Arial" w:cs="Arial"/>
                <w:sz w:val="22"/>
                <w:szCs w:val="22"/>
              </w:rPr>
              <w:t xml:space="preserve"> </w:t>
            </w:r>
            <w:r w:rsidRPr="009917A5">
              <w:rPr>
                <w:rFonts w:ascii="Arial" w:hAnsi="Arial" w:cs="Arial"/>
                <w:sz w:val="22"/>
                <w:szCs w:val="22"/>
              </w:rPr>
              <w:t xml:space="preserve"> ženskami ter pomoči žrtvam tovrstnega nasilja.</w:t>
            </w:r>
          </w:p>
          <w:p w14:paraId="2BB50A2C" w14:textId="2FBC7F5F" w:rsidR="00AC7995" w:rsidRPr="009917A5" w:rsidRDefault="00AC7995" w:rsidP="002E6304">
            <w:pPr>
              <w:spacing w:line="276" w:lineRule="auto"/>
              <w:jc w:val="both"/>
              <w:rPr>
                <w:rFonts w:ascii="Arial" w:hAnsi="Arial" w:cs="Arial"/>
                <w:color w:val="FF0000"/>
                <w:sz w:val="22"/>
                <w:szCs w:val="22"/>
              </w:rPr>
            </w:pPr>
          </w:p>
        </w:tc>
        <w:tc>
          <w:tcPr>
            <w:tcW w:w="1418" w:type="pct"/>
          </w:tcPr>
          <w:p w14:paraId="5B540C2E" w14:textId="1CD16BEB" w:rsidR="00AC7995" w:rsidRPr="009917A5" w:rsidRDefault="00667CAB" w:rsidP="00AC5806">
            <w:pPr>
              <w:spacing w:line="276" w:lineRule="auto"/>
              <w:jc w:val="both"/>
              <w:rPr>
                <w:rFonts w:ascii="Arial" w:hAnsi="Arial" w:cs="Arial"/>
                <w:sz w:val="22"/>
                <w:szCs w:val="22"/>
              </w:rPr>
            </w:pPr>
            <w:r w:rsidRPr="009917A5">
              <w:rPr>
                <w:rFonts w:ascii="Arial" w:hAnsi="Arial" w:cs="Arial"/>
                <w:sz w:val="22"/>
                <w:szCs w:val="22"/>
              </w:rPr>
              <w:t xml:space="preserve">Vzpostavljen program </w:t>
            </w:r>
            <w:r w:rsidR="00AC7995" w:rsidRPr="009917A5">
              <w:rPr>
                <w:rFonts w:ascii="Arial" w:hAnsi="Arial" w:cs="Arial"/>
                <w:sz w:val="22"/>
                <w:szCs w:val="22"/>
              </w:rPr>
              <w:t xml:space="preserve">o prepoznavi in obravnavi nasilja v družini in </w:t>
            </w:r>
            <w:r w:rsidR="00E973A5" w:rsidRPr="009917A5">
              <w:rPr>
                <w:rFonts w:ascii="Arial" w:hAnsi="Arial" w:cs="Arial"/>
                <w:sz w:val="22"/>
                <w:szCs w:val="22"/>
              </w:rPr>
              <w:t xml:space="preserve">nasilja </w:t>
            </w:r>
            <w:r w:rsidR="00AC7995" w:rsidRPr="009917A5">
              <w:rPr>
                <w:rFonts w:ascii="Arial" w:hAnsi="Arial" w:cs="Arial"/>
                <w:sz w:val="22"/>
                <w:szCs w:val="22"/>
              </w:rPr>
              <w:t>nad ženskami v dodiplomskem in</w:t>
            </w:r>
            <w:r w:rsidR="001E0373" w:rsidRPr="009917A5">
              <w:rPr>
                <w:rFonts w:ascii="Arial" w:hAnsi="Arial" w:cs="Arial"/>
                <w:sz w:val="22"/>
                <w:szCs w:val="22"/>
              </w:rPr>
              <w:t>/ali</w:t>
            </w:r>
            <w:r w:rsidR="00AC7995" w:rsidRPr="009917A5">
              <w:rPr>
                <w:rFonts w:ascii="Arial" w:hAnsi="Arial" w:cs="Arial"/>
                <w:sz w:val="22"/>
                <w:szCs w:val="22"/>
              </w:rPr>
              <w:t xml:space="preserve"> podiplomskem izobraževanju</w:t>
            </w:r>
          </w:p>
        </w:tc>
        <w:tc>
          <w:tcPr>
            <w:tcW w:w="596" w:type="pct"/>
            <w:gridSpan w:val="2"/>
          </w:tcPr>
          <w:p w14:paraId="29252671" w14:textId="11408908" w:rsidR="00CA00CA" w:rsidRPr="009917A5" w:rsidRDefault="00CA00CA" w:rsidP="00CA00CA">
            <w:pPr>
              <w:spacing w:line="276" w:lineRule="auto"/>
              <w:jc w:val="both"/>
              <w:rPr>
                <w:rFonts w:ascii="Arial" w:hAnsi="Arial" w:cs="Arial"/>
                <w:sz w:val="22"/>
                <w:szCs w:val="22"/>
              </w:rPr>
            </w:pPr>
            <w:r w:rsidRPr="009917A5">
              <w:rPr>
                <w:rFonts w:ascii="Arial" w:hAnsi="Arial" w:cs="Arial"/>
                <w:sz w:val="22"/>
                <w:szCs w:val="22"/>
              </w:rPr>
              <w:t>MVZI</w:t>
            </w:r>
          </w:p>
          <w:p w14:paraId="38CF820A" w14:textId="705C98EE" w:rsidR="00AC7995" w:rsidRPr="009917A5" w:rsidRDefault="001E0373" w:rsidP="00AC5806">
            <w:pPr>
              <w:spacing w:line="276" w:lineRule="auto"/>
              <w:jc w:val="both"/>
              <w:rPr>
                <w:rFonts w:ascii="Arial" w:hAnsi="Arial" w:cs="Arial"/>
                <w:sz w:val="22"/>
                <w:szCs w:val="22"/>
              </w:rPr>
            </w:pPr>
            <w:r w:rsidRPr="009917A5">
              <w:rPr>
                <w:rFonts w:ascii="Arial" w:hAnsi="Arial" w:cs="Arial"/>
                <w:sz w:val="22"/>
                <w:szCs w:val="22"/>
              </w:rPr>
              <w:t>UNIVERZE</w:t>
            </w:r>
          </w:p>
        </w:tc>
      </w:tr>
      <w:tr w:rsidR="001E0373" w:rsidRPr="009917A5" w14:paraId="3ABD585C" w14:textId="77777777" w:rsidTr="00590057">
        <w:trPr>
          <w:trHeight w:val="242"/>
        </w:trPr>
        <w:tc>
          <w:tcPr>
            <w:tcW w:w="187" w:type="pct"/>
          </w:tcPr>
          <w:p w14:paraId="2BECBF86" w14:textId="77777777" w:rsidR="001E0373" w:rsidRPr="009917A5" w:rsidRDefault="001E0373" w:rsidP="00D40035">
            <w:pPr>
              <w:pStyle w:val="Odstavekseznama"/>
              <w:numPr>
                <w:ilvl w:val="0"/>
                <w:numId w:val="46"/>
              </w:numPr>
              <w:spacing w:line="276" w:lineRule="auto"/>
              <w:jc w:val="both"/>
              <w:rPr>
                <w:rFonts w:ascii="Arial" w:hAnsi="Arial" w:cs="Arial"/>
                <w:sz w:val="22"/>
                <w:szCs w:val="22"/>
              </w:rPr>
            </w:pPr>
          </w:p>
        </w:tc>
        <w:tc>
          <w:tcPr>
            <w:tcW w:w="2799" w:type="pct"/>
          </w:tcPr>
          <w:p w14:paraId="347C5079" w14:textId="37A0DB67" w:rsidR="001E0373" w:rsidRPr="009917A5" w:rsidRDefault="001E0373" w:rsidP="00AC5806">
            <w:pPr>
              <w:spacing w:line="276" w:lineRule="auto"/>
              <w:jc w:val="both"/>
              <w:rPr>
                <w:rFonts w:ascii="Arial" w:hAnsi="Arial" w:cs="Arial"/>
                <w:sz w:val="22"/>
                <w:szCs w:val="22"/>
              </w:rPr>
            </w:pPr>
            <w:r w:rsidRPr="009917A5">
              <w:rPr>
                <w:rFonts w:ascii="Arial" w:hAnsi="Arial" w:cs="Arial"/>
                <w:sz w:val="22"/>
                <w:szCs w:val="22"/>
              </w:rPr>
              <w:t>Spodbujanje visokošolskih zavodov k oblikovanju ponudbe krajših izobraževanj (</w:t>
            </w:r>
            <w:proofErr w:type="spellStart"/>
            <w:r w:rsidRPr="009917A5">
              <w:rPr>
                <w:rFonts w:ascii="Arial" w:hAnsi="Arial" w:cs="Arial"/>
                <w:sz w:val="22"/>
                <w:szCs w:val="22"/>
              </w:rPr>
              <w:t>mikro</w:t>
            </w:r>
            <w:proofErr w:type="spellEnd"/>
            <w:r w:rsidRPr="009917A5">
              <w:rPr>
                <w:rFonts w:ascii="Arial" w:hAnsi="Arial" w:cs="Arial"/>
                <w:sz w:val="22"/>
                <w:szCs w:val="22"/>
              </w:rPr>
              <w:t xml:space="preserve"> dokazil) s področja nasilja v družini in nasilja nad ženskami ter pomoč žrtvam tovrstnega nasilja.</w:t>
            </w:r>
          </w:p>
        </w:tc>
        <w:tc>
          <w:tcPr>
            <w:tcW w:w="1418" w:type="pct"/>
          </w:tcPr>
          <w:p w14:paraId="5846F987" w14:textId="77777777" w:rsidR="001E0373" w:rsidRPr="009917A5" w:rsidRDefault="001E0373" w:rsidP="00AC5806">
            <w:pPr>
              <w:spacing w:line="276" w:lineRule="auto"/>
              <w:jc w:val="both"/>
              <w:rPr>
                <w:rFonts w:ascii="Arial" w:hAnsi="Arial" w:cs="Arial"/>
                <w:sz w:val="22"/>
                <w:szCs w:val="22"/>
              </w:rPr>
            </w:pPr>
            <w:r w:rsidRPr="009917A5">
              <w:rPr>
                <w:rFonts w:ascii="Arial" w:hAnsi="Arial" w:cs="Arial"/>
                <w:sz w:val="22"/>
                <w:szCs w:val="22"/>
              </w:rPr>
              <w:t>Oblike spodbujanja</w:t>
            </w:r>
          </w:p>
          <w:p w14:paraId="2027EECD" w14:textId="7EB62C79" w:rsidR="001E0373" w:rsidRPr="009917A5" w:rsidRDefault="001E0373" w:rsidP="00AC5806">
            <w:pPr>
              <w:spacing w:line="276" w:lineRule="auto"/>
              <w:jc w:val="both"/>
              <w:rPr>
                <w:rFonts w:ascii="Arial" w:hAnsi="Arial" w:cs="Arial"/>
                <w:sz w:val="22"/>
                <w:szCs w:val="22"/>
              </w:rPr>
            </w:pPr>
            <w:r w:rsidRPr="009917A5">
              <w:rPr>
                <w:rFonts w:ascii="Arial" w:hAnsi="Arial" w:cs="Arial"/>
                <w:sz w:val="22"/>
                <w:szCs w:val="22"/>
              </w:rPr>
              <w:t>Navedba vzpostavljenih krajših izobraževanj</w:t>
            </w:r>
          </w:p>
        </w:tc>
        <w:tc>
          <w:tcPr>
            <w:tcW w:w="596" w:type="pct"/>
            <w:gridSpan w:val="2"/>
          </w:tcPr>
          <w:p w14:paraId="73D5B26C" w14:textId="682AD41D" w:rsidR="00CA00CA" w:rsidRPr="009917A5" w:rsidRDefault="00CA00CA" w:rsidP="00CA00CA">
            <w:pPr>
              <w:spacing w:line="276" w:lineRule="auto"/>
              <w:jc w:val="both"/>
              <w:rPr>
                <w:rFonts w:ascii="Arial" w:hAnsi="Arial" w:cs="Arial"/>
                <w:sz w:val="22"/>
                <w:szCs w:val="22"/>
              </w:rPr>
            </w:pPr>
            <w:r w:rsidRPr="009917A5">
              <w:rPr>
                <w:rFonts w:ascii="Arial" w:hAnsi="Arial" w:cs="Arial"/>
                <w:sz w:val="22"/>
                <w:szCs w:val="22"/>
              </w:rPr>
              <w:t>MVZI</w:t>
            </w:r>
          </w:p>
          <w:p w14:paraId="3700F4D5" w14:textId="33BA79C4" w:rsidR="001E0373" w:rsidRPr="009917A5" w:rsidRDefault="001E0373" w:rsidP="001E0373">
            <w:pPr>
              <w:spacing w:line="276" w:lineRule="auto"/>
              <w:jc w:val="both"/>
              <w:rPr>
                <w:rFonts w:ascii="Arial" w:hAnsi="Arial" w:cs="Arial"/>
                <w:sz w:val="22"/>
                <w:szCs w:val="22"/>
              </w:rPr>
            </w:pPr>
            <w:r w:rsidRPr="009917A5">
              <w:rPr>
                <w:rFonts w:ascii="Arial" w:hAnsi="Arial" w:cs="Arial"/>
                <w:sz w:val="22"/>
                <w:szCs w:val="22"/>
              </w:rPr>
              <w:t>UNIVERZE</w:t>
            </w:r>
          </w:p>
        </w:tc>
      </w:tr>
      <w:tr w:rsidR="00AC7995" w:rsidRPr="009917A5" w14:paraId="6D68F073" w14:textId="77777777" w:rsidTr="00590057">
        <w:trPr>
          <w:trHeight w:val="242"/>
        </w:trPr>
        <w:tc>
          <w:tcPr>
            <w:tcW w:w="187" w:type="pct"/>
          </w:tcPr>
          <w:p w14:paraId="5C6C9AE3" w14:textId="2E9931A2" w:rsidR="00AC7995" w:rsidRPr="009917A5" w:rsidRDefault="00AC7995" w:rsidP="00D40035">
            <w:pPr>
              <w:pStyle w:val="Odstavekseznama"/>
              <w:numPr>
                <w:ilvl w:val="0"/>
                <w:numId w:val="46"/>
              </w:numPr>
              <w:spacing w:line="276" w:lineRule="auto"/>
              <w:jc w:val="both"/>
              <w:rPr>
                <w:rFonts w:ascii="Arial" w:hAnsi="Arial" w:cs="Arial"/>
                <w:sz w:val="22"/>
                <w:szCs w:val="22"/>
              </w:rPr>
            </w:pPr>
          </w:p>
        </w:tc>
        <w:tc>
          <w:tcPr>
            <w:tcW w:w="2799" w:type="pct"/>
          </w:tcPr>
          <w:p w14:paraId="4D7ED819" w14:textId="27DB218B" w:rsidR="00AC7995" w:rsidRPr="009917A5" w:rsidRDefault="00AC7995" w:rsidP="003205DA">
            <w:pPr>
              <w:rPr>
                <w:rFonts w:ascii="Arial" w:hAnsi="Arial" w:cs="Arial"/>
                <w:sz w:val="22"/>
                <w:szCs w:val="22"/>
              </w:rPr>
            </w:pPr>
            <w:bookmarkStart w:id="36" w:name="_Toc30073636"/>
            <w:r w:rsidRPr="009917A5">
              <w:rPr>
                <w:rFonts w:ascii="Arial" w:hAnsi="Arial" w:cs="Arial"/>
                <w:sz w:val="22"/>
                <w:szCs w:val="22"/>
              </w:rPr>
              <w:t xml:space="preserve">Vzpostaviti redna izobraževanja za člane </w:t>
            </w:r>
            <w:r w:rsidR="00590057" w:rsidRPr="009917A5">
              <w:rPr>
                <w:rFonts w:ascii="Arial" w:hAnsi="Arial" w:cs="Arial"/>
                <w:sz w:val="22"/>
                <w:szCs w:val="22"/>
              </w:rPr>
              <w:t xml:space="preserve">in članice </w:t>
            </w:r>
            <w:r w:rsidRPr="009917A5">
              <w:rPr>
                <w:rFonts w:ascii="Arial" w:hAnsi="Arial" w:cs="Arial"/>
                <w:sz w:val="22"/>
                <w:szCs w:val="22"/>
              </w:rPr>
              <w:t>Medresorske delovne skupine za spremljanje izvajanja Istanbulske konvencije ter izobraževanja o standardih Istanbulske konvencije za širšo stroko</w:t>
            </w:r>
            <w:r w:rsidR="00E973A5" w:rsidRPr="009917A5">
              <w:rPr>
                <w:rFonts w:ascii="Arial" w:hAnsi="Arial" w:cs="Arial"/>
                <w:sz w:val="22"/>
                <w:szCs w:val="22"/>
              </w:rPr>
              <w:t>.</w:t>
            </w:r>
            <w:bookmarkEnd w:id="36"/>
          </w:p>
          <w:p w14:paraId="16350490" w14:textId="77777777" w:rsidR="00AC7995" w:rsidRPr="009917A5" w:rsidRDefault="00AC7995" w:rsidP="00AC5806">
            <w:pPr>
              <w:spacing w:line="276" w:lineRule="auto"/>
              <w:jc w:val="both"/>
              <w:rPr>
                <w:rFonts w:ascii="Arial" w:hAnsi="Arial" w:cs="Arial"/>
                <w:sz w:val="22"/>
                <w:szCs w:val="22"/>
              </w:rPr>
            </w:pPr>
          </w:p>
        </w:tc>
        <w:tc>
          <w:tcPr>
            <w:tcW w:w="1418" w:type="pct"/>
          </w:tcPr>
          <w:p w14:paraId="0AFCB4C0"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Število in vrsta izobraževanj (po letih)</w:t>
            </w:r>
          </w:p>
          <w:p w14:paraId="1BAED237"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Število udeležencev</w:t>
            </w:r>
          </w:p>
        </w:tc>
        <w:tc>
          <w:tcPr>
            <w:tcW w:w="596" w:type="pct"/>
            <w:gridSpan w:val="2"/>
          </w:tcPr>
          <w:p w14:paraId="1CC33EC1"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MDDSZ</w:t>
            </w:r>
          </w:p>
          <w:p w14:paraId="094B437D"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Socialna zbornica</w:t>
            </w:r>
          </w:p>
          <w:p w14:paraId="7AFD95CE" w14:textId="0B5BC2CF"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NVO</w:t>
            </w:r>
          </w:p>
        </w:tc>
      </w:tr>
      <w:tr w:rsidR="003C271E" w:rsidRPr="009917A5" w14:paraId="5EEF8D89" w14:textId="77777777" w:rsidTr="00590057">
        <w:trPr>
          <w:trHeight w:val="242"/>
        </w:trPr>
        <w:tc>
          <w:tcPr>
            <w:tcW w:w="187" w:type="pct"/>
          </w:tcPr>
          <w:p w14:paraId="49314D2D" w14:textId="4611DDBB" w:rsidR="003C271E" w:rsidRPr="009917A5" w:rsidRDefault="003C271E" w:rsidP="00D40035">
            <w:pPr>
              <w:pStyle w:val="Odstavekseznama"/>
              <w:numPr>
                <w:ilvl w:val="0"/>
                <w:numId w:val="46"/>
              </w:numPr>
              <w:spacing w:line="276" w:lineRule="auto"/>
              <w:jc w:val="both"/>
              <w:rPr>
                <w:rFonts w:ascii="Arial" w:hAnsi="Arial" w:cs="Arial"/>
                <w:sz w:val="22"/>
                <w:szCs w:val="22"/>
              </w:rPr>
            </w:pPr>
          </w:p>
        </w:tc>
        <w:tc>
          <w:tcPr>
            <w:tcW w:w="2799" w:type="pct"/>
          </w:tcPr>
          <w:p w14:paraId="036AA173" w14:textId="4DE80209" w:rsidR="003C271E" w:rsidRPr="009917A5" w:rsidRDefault="00ED234B" w:rsidP="003205DA">
            <w:pPr>
              <w:rPr>
                <w:rFonts w:ascii="Arial" w:hAnsi="Arial" w:cs="Arial"/>
                <w:sz w:val="22"/>
                <w:szCs w:val="22"/>
              </w:rPr>
            </w:pPr>
            <w:r w:rsidRPr="009917A5">
              <w:rPr>
                <w:rFonts w:ascii="Arial" w:hAnsi="Arial" w:cs="Arial"/>
                <w:sz w:val="22"/>
                <w:szCs w:val="22"/>
              </w:rPr>
              <w:t>V strokovne smernice</w:t>
            </w:r>
            <w:r w:rsidR="00523656" w:rsidRPr="009917A5">
              <w:rPr>
                <w:rFonts w:ascii="Arial" w:hAnsi="Arial" w:cs="Arial"/>
                <w:sz w:val="22"/>
                <w:szCs w:val="22"/>
              </w:rPr>
              <w:t xml:space="preserve"> </w:t>
            </w:r>
            <w:r w:rsidRPr="009917A5">
              <w:rPr>
                <w:rFonts w:ascii="Arial" w:hAnsi="Arial" w:cs="Arial"/>
                <w:sz w:val="22"/>
                <w:szCs w:val="22"/>
              </w:rPr>
              <w:t>za obravnavo nasilja (za CSD, zdravstvo, šolstvo in policijo) vključiti nasilje nad ženskami.</w:t>
            </w:r>
          </w:p>
        </w:tc>
        <w:tc>
          <w:tcPr>
            <w:tcW w:w="1418" w:type="pct"/>
          </w:tcPr>
          <w:p w14:paraId="2CC0740C" w14:textId="124A6EF3" w:rsidR="003C271E" w:rsidRPr="009917A5" w:rsidRDefault="003A5892" w:rsidP="00AC5806">
            <w:pPr>
              <w:spacing w:line="276" w:lineRule="auto"/>
              <w:jc w:val="both"/>
              <w:rPr>
                <w:rFonts w:ascii="Arial" w:hAnsi="Arial" w:cs="Arial"/>
                <w:sz w:val="22"/>
                <w:szCs w:val="22"/>
              </w:rPr>
            </w:pPr>
            <w:r w:rsidRPr="009917A5">
              <w:rPr>
                <w:rFonts w:ascii="Arial" w:hAnsi="Arial" w:cs="Arial"/>
                <w:sz w:val="22"/>
                <w:szCs w:val="22"/>
              </w:rPr>
              <w:t>Dopolnjene smernice</w:t>
            </w:r>
          </w:p>
        </w:tc>
        <w:tc>
          <w:tcPr>
            <w:tcW w:w="596" w:type="pct"/>
            <w:gridSpan w:val="2"/>
          </w:tcPr>
          <w:p w14:paraId="251D92DF" w14:textId="77777777" w:rsidR="00C3331A" w:rsidRPr="009917A5" w:rsidRDefault="00521722" w:rsidP="00AC5806">
            <w:pPr>
              <w:spacing w:line="276" w:lineRule="auto"/>
              <w:jc w:val="both"/>
              <w:rPr>
                <w:rFonts w:ascii="Arial" w:hAnsi="Arial" w:cs="Arial"/>
                <w:sz w:val="22"/>
                <w:szCs w:val="22"/>
              </w:rPr>
            </w:pPr>
            <w:r w:rsidRPr="009917A5">
              <w:rPr>
                <w:rFonts w:ascii="Arial" w:hAnsi="Arial" w:cs="Arial"/>
                <w:sz w:val="22"/>
                <w:szCs w:val="22"/>
              </w:rPr>
              <w:t>MDDSZ</w:t>
            </w:r>
          </w:p>
          <w:p w14:paraId="28C29F26" w14:textId="77777777" w:rsidR="00521722" w:rsidRPr="009917A5" w:rsidRDefault="00521722" w:rsidP="00AC5806">
            <w:pPr>
              <w:spacing w:line="276" w:lineRule="auto"/>
              <w:jc w:val="both"/>
              <w:rPr>
                <w:rFonts w:ascii="Arial" w:hAnsi="Arial" w:cs="Arial"/>
                <w:sz w:val="22"/>
                <w:szCs w:val="22"/>
              </w:rPr>
            </w:pPr>
            <w:r w:rsidRPr="009917A5">
              <w:rPr>
                <w:rFonts w:ascii="Arial" w:hAnsi="Arial" w:cs="Arial"/>
                <w:sz w:val="22"/>
                <w:szCs w:val="22"/>
              </w:rPr>
              <w:t>MZ</w:t>
            </w:r>
          </w:p>
          <w:p w14:paraId="4E18588A" w14:textId="77777777" w:rsidR="00CA00CA" w:rsidRPr="009917A5" w:rsidRDefault="00CA00CA" w:rsidP="00CA00CA">
            <w:pPr>
              <w:spacing w:line="276" w:lineRule="auto"/>
              <w:jc w:val="both"/>
              <w:rPr>
                <w:rFonts w:ascii="Arial" w:hAnsi="Arial" w:cs="Arial"/>
                <w:sz w:val="22"/>
                <w:szCs w:val="22"/>
              </w:rPr>
            </w:pPr>
            <w:r w:rsidRPr="009917A5">
              <w:rPr>
                <w:rFonts w:ascii="Arial" w:hAnsi="Arial" w:cs="Arial"/>
                <w:sz w:val="22"/>
                <w:szCs w:val="22"/>
              </w:rPr>
              <w:t>MVI</w:t>
            </w:r>
          </w:p>
          <w:p w14:paraId="602057D6" w14:textId="69F4D418" w:rsidR="00ED234B" w:rsidRPr="009917A5" w:rsidRDefault="00ED234B" w:rsidP="00AC5806">
            <w:pPr>
              <w:spacing w:line="276" w:lineRule="auto"/>
              <w:jc w:val="both"/>
              <w:rPr>
                <w:rFonts w:ascii="Arial" w:hAnsi="Arial" w:cs="Arial"/>
                <w:sz w:val="22"/>
                <w:szCs w:val="22"/>
              </w:rPr>
            </w:pPr>
            <w:r w:rsidRPr="009917A5">
              <w:rPr>
                <w:rFonts w:ascii="Arial" w:hAnsi="Arial" w:cs="Arial"/>
                <w:sz w:val="22"/>
                <w:szCs w:val="22"/>
              </w:rPr>
              <w:t>MNZ</w:t>
            </w:r>
            <w:r w:rsidR="005942D5" w:rsidRPr="009917A5">
              <w:rPr>
                <w:rFonts w:ascii="Arial" w:hAnsi="Arial" w:cs="Arial"/>
                <w:sz w:val="22"/>
                <w:szCs w:val="22"/>
              </w:rPr>
              <w:t xml:space="preserve"> - Policija</w:t>
            </w:r>
          </w:p>
          <w:p w14:paraId="6E30BDD5" w14:textId="6E9502F1" w:rsidR="003A5892" w:rsidRPr="009917A5" w:rsidRDefault="003A5892" w:rsidP="00AC5806">
            <w:pPr>
              <w:spacing w:line="276" w:lineRule="auto"/>
              <w:jc w:val="both"/>
              <w:rPr>
                <w:rFonts w:ascii="Arial" w:hAnsi="Arial" w:cs="Arial"/>
                <w:sz w:val="22"/>
                <w:szCs w:val="22"/>
              </w:rPr>
            </w:pPr>
            <w:r w:rsidRPr="009917A5">
              <w:rPr>
                <w:rFonts w:ascii="Arial" w:hAnsi="Arial" w:cs="Arial"/>
                <w:sz w:val="22"/>
                <w:szCs w:val="22"/>
              </w:rPr>
              <w:t>NIJZ</w:t>
            </w:r>
          </w:p>
        </w:tc>
      </w:tr>
      <w:tr w:rsidR="00590057" w:rsidRPr="009917A5" w14:paraId="02EE71F7" w14:textId="77777777" w:rsidTr="00590057">
        <w:trPr>
          <w:trHeight w:val="242"/>
        </w:trPr>
        <w:tc>
          <w:tcPr>
            <w:tcW w:w="187" w:type="pct"/>
          </w:tcPr>
          <w:p w14:paraId="50223402" w14:textId="36742C85" w:rsidR="00590057" w:rsidRPr="009917A5" w:rsidRDefault="00590057" w:rsidP="00D40035">
            <w:pPr>
              <w:pStyle w:val="Odstavekseznama"/>
              <w:numPr>
                <w:ilvl w:val="0"/>
                <w:numId w:val="46"/>
              </w:numPr>
              <w:spacing w:line="276" w:lineRule="auto"/>
              <w:jc w:val="both"/>
              <w:rPr>
                <w:rFonts w:ascii="Arial" w:hAnsi="Arial" w:cs="Arial"/>
                <w:sz w:val="22"/>
                <w:szCs w:val="22"/>
              </w:rPr>
            </w:pPr>
          </w:p>
        </w:tc>
        <w:tc>
          <w:tcPr>
            <w:tcW w:w="2799" w:type="pct"/>
          </w:tcPr>
          <w:p w14:paraId="4B320E16" w14:textId="0A700B0C" w:rsidR="00590057" w:rsidRPr="009917A5" w:rsidRDefault="00590057" w:rsidP="001103EF">
            <w:pPr>
              <w:rPr>
                <w:rFonts w:ascii="Arial" w:hAnsi="Arial" w:cs="Arial"/>
                <w:sz w:val="22"/>
                <w:szCs w:val="22"/>
              </w:rPr>
            </w:pPr>
            <w:r w:rsidRPr="009917A5">
              <w:rPr>
                <w:rFonts w:ascii="Arial" w:hAnsi="Arial" w:cs="Arial"/>
                <w:sz w:val="22"/>
                <w:szCs w:val="22"/>
              </w:rPr>
              <w:t>Okrepiti</w:t>
            </w:r>
            <w:r w:rsidR="006C499D" w:rsidRPr="009917A5">
              <w:rPr>
                <w:rFonts w:ascii="Arial" w:hAnsi="Arial" w:cs="Arial"/>
                <w:sz w:val="22"/>
                <w:szCs w:val="22"/>
              </w:rPr>
              <w:t xml:space="preserve"> usposabljanje zdravstvenih delavcev in delavk na področju </w:t>
            </w:r>
            <w:r w:rsidRPr="009917A5">
              <w:rPr>
                <w:rFonts w:ascii="Arial" w:hAnsi="Arial" w:cs="Arial"/>
                <w:sz w:val="22"/>
                <w:szCs w:val="22"/>
              </w:rPr>
              <w:t>prepoznavanj</w:t>
            </w:r>
            <w:r w:rsidR="006C499D" w:rsidRPr="009917A5">
              <w:rPr>
                <w:rFonts w:ascii="Arial" w:hAnsi="Arial" w:cs="Arial"/>
                <w:sz w:val="22"/>
                <w:szCs w:val="22"/>
              </w:rPr>
              <w:t>a in ravnanja ob zaznavi nasilja v družini</w:t>
            </w:r>
            <w:r w:rsidRPr="009917A5">
              <w:rPr>
                <w:rFonts w:ascii="Arial" w:hAnsi="Arial" w:cs="Arial"/>
                <w:sz w:val="22"/>
                <w:szCs w:val="22"/>
              </w:rPr>
              <w:t xml:space="preserve"> </w:t>
            </w:r>
            <w:r w:rsidR="006C499D" w:rsidRPr="009917A5">
              <w:rPr>
                <w:rFonts w:ascii="Arial" w:hAnsi="Arial" w:cs="Arial"/>
                <w:sz w:val="22"/>
                <w:szCs w:val="22"/>
              </w:rPr>
              <w:t>ter nasilja nad ženskami.</w:t>
            </w:r>
          </w:p>
        </w:tc>
        <w:tc>
          <w:tcPr>
            <w:tcW w:w="1431" w:type="pct"/>
            <w:gridSpan w:val="2"/>
          </w:tcPr>
          <w:p w14:paraId="5A534845" w14:textId="293DE7A1" w:rsidR="00590057" w:rsidRPr="009917A5" w:rsidRDefault="003A5892" w:rsidP="001103EF">
            <w:pPr>
              <w:spacing w:line="276" w:lineRule="auto"/>
              <w:jc w:val="both"/>
              <w:rPr>
                <w:rFonts w:ascii="Arial" w:hAnsi="Arial" w:cs="Arial"/>
                <w:sz w:val="22"/>
                <w:szCs w:val="22"/>
              </w:rPr>
            </w:pPr>
            <w:r w:rsidRPr="009917A5">
              <w:rPr>
                <w:rFonts w:ascii="Arial" w:hAnsi="Arial" w:cs="Arial"/>
                <w:sz w:val="22"/>
                <w:szCs w:val="22"/>
              </w:rPr>
              <w:t>Število usposabljanju (po letih)</w:t>
            </w:r>
          </w:p>
        </w:tc>
        <w:tc>
          <w:tcPr>
            <w:tcW w:w="583" w:type="pct"/>
          </w:tcPr>
          <w:p w14:paraId="2B57F625" w14:textId="77777777" w:rsidR="006C499D" w:rsidRPr="009917A5" w:rsidRDefault="006C499D" w:rsidP="006C499D">
            <w:pPr>
              <w:spacing w:line="276" w:lineRule="auto"/>
              <w:jc w:val="both"/>
              <w:rPr>
                <w:rFonts w:ascii="Arial" w:hAnsi="Arial" w:cs="Arial"/>
                <w:sz w:val="22"/>
                <w:szCs w:val="22"/>
              </w:rPr>
            </w:pPr>
            <w:r w:rsidRPr="009917A5">
              <w:rPr>
                <w:rFonts w:ascii="Arial" w:hAnsi="Arial" w:cs="Arial"/>
                <w:sz w:val="22"/>
                <w:szCs w:val="22"/>
              </w:rPr>
              <w:t>MZ</w:t>
            </w:r>
          </w:p>
          <w:p w14:paraId="48085695" w14:textId="688AB14C" w:rsidR="00590057" w:rsidRPr="009917A5" w:rsidRDefault="006C499D" w:rsidP="006C499D">
            <w:pPr>
              <w:spacing w:line="276" w:lineRule="auto"/>
              <w:jc w:val="both"/>
              <w:rPr>
                <w:rFonts w:ascii="Arial" w:hAnsi="Arial" w:cs="Arial"/>
                <w:sz w:val="22"/>
                <w:szCs w:val="22"/>
              </w:rPr>
            </w:pPr>
            <w:r w:rsidRPr="009917A5">
              <w:rPr>
                <w:rFonts w:ascii="Arial" w:hAnsi="Arial" w:cs="Arial"/>
                <w:sz w:val="22"/>
                <w:szCs w:val="22"/>
              </w:rPr>
              <w:t>NIJZ</w:t>
            </w:r>
          </w:p>
        </w:tc>
      </w:tr>
      <w:tr w:rsidR="00590057" w:rsidRPr="009917A5" w14:paraId="6455EE8C" w14:textId="77777777" w:rsidTr="00590057">
        <w:trPr>
          <w:trHeight w:val="242"/>
        </w:trPr>
        <w:tc>
          <w:tcPr>
            <w:tcW w:w="187" w:type="pct"/>
          </w:tcPr>
          <w:p w14:paraId="1096D06C" w14:textId="21DCBF23" w:rsidR="00590057" w:rsidRPr="009917A5" w:rsidRDefault="00590057" w:rsidP="00D40035">
            <w:pPr>
              <w:pStyle w:val="Odstavekseznama"/>
              <w:numPr>
                <w:ilvl w:val="0"/>
                <w:numId w:val="46"/>
              </w:numPr>
              <w:spacing w:line="276" w:lineRule="auto"/>
              <w:jc w:val="both"/>
              <w:rPr>
                <w:rFonts w:ascii="Arial" w:hAnsi="Arial" w:cs="Arial"/>
                <w:sz w:val="22"/>
                <w:szCs w:val="22"/>
              </w:rPr>
            </w:pPr>
          </w:p>
        </w:tc>
        <w:tc>
          <w:tcPr>
            <w:tcW w:w="2799" w:type="pct"/>
          </w:tcPr>
          <w:p w14:paraId="04C681DA" w14:textId="5BDD1E14" w:rsidR="00590057" w:rsidRPr="009917A5" w:rsidRDefault="00590057" w:rsidP="001103EF">
            <w:pPr>
              <w:rPr>
                <w:rFonts w:ascii="Arial" w:hAnsi="Arial" w:cs="Arial"/>
                <w:sz w:val="22"/>
                <w:szCs w:val="22"/>
              </w:rPr>
            </w:pPr>
            <w:r w:rsidRPr="009917A5">
              <w:rPr>
                <w:rFonts w:ascii="Arial" w:hAnsi="Arial" w:cs="Arial"/>
                <w:sz w:val="22"/>
                <w:szCs w:val="22"/>
              </w:rPr>
              <w:t xml:space="preserve">Izvedba usposabljanja za </w:t>
            </w:r>
            <w:r w:rsidR="006C499D" w:rsidRPr="009917A5">
              <w:rPr>
                <w:rFonts w:ascii="Arial" w:hAnsi="Arial" w:cs="Arial"/>
                <w:sz w:val="22"/>
                <w:szCs w:val="22"/>
              </w:rPr>
              <w:t xml:space="preserve">strokovne delavke in delavce na CSD, </w:t>
            </w:r>
            <w:r w:rsidR="00AA5470" w:rsidRPr="009917A5">
              <w:rPr>
                <w:rFonts w:ascii="Arial" w:hAnsi="Arial" w:cs="Arial"/>
                <w:sz w:val="22"/>
                <w:szCs w:val="22"/>
              </w:rPr>
              <w:t xml:space="preserve">izvajalce in izvajalke socialnovarstvenih programov, delavce in delavke v </w:t>
            </w:r>
            <w:r w:rsidR="006C499D" w:rsidRPr="009917A5">
              <w:rPr>
                <w:rFonts w:ascii="Arial" w:hAnsi="Arial" w:cs="Arial"/>
                <w:sz w:val="22"/>
                <w:szCs w:val="22"/>
              </w:rPr>
              <w:t>pravosodj</w:t>
            </w:r>
            <w:r w:rsidR="00AA5470" w:rsidRPr="009917A5">
              <w:rPr>
                <w:rFonts w:ascii="Arial" w:hAnsi="Arial" w:cs="Arial"/>
                <w:sz w:val="22"/>
                <w:szCs w:val="22"/>
              </w:rPr>
              <w:t>u</w:t>
            </w:r>
            <w:r w:rsidR="006C499D" w:rsidRPr="009917A5">
              <w:rPr>
                <w:rFonts w:ascii="Arial" w:hAnsi="Arial" w:cs="Arial"/>
                <w:sz w:val="22"/>
                <w:szCs w:val="22"/>
              </w:rPr>
              <w:t xml:space="preserve"> in policij</w:t>
            </w:r>
            <w:r w:rsidR="00AA5470" w:rsidRPr="009917A5">
              <w:rPr>
                <w:rFonts w:ascii="Arial" w:hAnsi="Arial" w:cs="Arial"/>
                <w:sz w:val="22"/>
                <w:szCs w:val="22"/>
              </w:rPr>
              <w:t>i</w:t>
            </w:r>
            <w:r w:rsidR="006C499D" w:rsidRPr="009917A5">
              <w:rPr>
                <w:rFonts w:ascii="Arial" w:hAnsi="Arial" w:cs="Arial"/>
                <w:sz w:val="22"/>
                <w:szCs w:val="22"/>
              </w:rPr>
              <w:t xml:space="preserve"> </w:t>
            </w:r>
            <w:r w:rsidRPr="009917A5">
              <w:rPr>
                <w:rFonts w:ascii="Arial" w:hAnsi="Arial" w:cs="Arial"/>
                <w:sz w:val="22"/>
                <w:szCs w:val="22"/>
              </w:rPr>
              <w:t>o spolni naravi zalezovanja, njegovi spletni razsežnosti in njegovih resnih psiholoških posledicah</w:t>
            </w:r>
            <w:r w:rsidR="006C499D" w:rsidRPr="009917A5">
              <w:rPr>
                <w:rFonts w:ascii="Arial" w:hAnsi="Arial" w:cs="Arial"/>
                <w:sz w:val="22"/>
                <w:szCs w:val="22"/>
              </w:rPr>
              <w:t>.</w:t>
            </w:r>
          </w:p>
        </w:tc>
        <w:tc>
          <w:tcPr>
            <w:tcW w:w="1431" w:type="pct"/>
            <w:gridSpan w:val="2"/>
          </w:tcPr>
          <w:p w14:paraId="4E703EAB" w14:textId="6562EE45" w:rsidR="00590057" w:rsidRPr="009917A5" w:rsidRDefault="003A5892" w:rsidP="001103EF">
            <w:pPr>
              <w:spacing w:line="276" w:lineRule="auto"/>
              <w:jc w:val="both"/>
              <w:rPr>
                <w:rFonts w:ascii="Arial" w:hAnsi="Arial" w:cs="Arial"/>
                <w:sz w:val="22"/>
                <w:szCs w:val="22"/>
              </w:rPr>
            </w:pPr>
            <w:r w:rsidRPr="009917A5">
              <w:rPr>
                <w:rFonts w:ascii="Arial" w:hAnsi="Arial" w:cs="Arial"/>
                <w:sz w:val="22"/>
                <w:szCs w:val="22"/>
              </w:rPr>
              <w:t>Navedba usposabljanj</w:t>
            </w:r>
          </w:p>
        </w:tc>
        <w:tc>
          <w:tcPr>
            <w:tcW w:w="583" w:type="pct"/>
          </w:tcPr>
          <w:p w14:paraId="58FA0856" w14:textId="77777777" w:rsidR="00590057" w:rsidRPr="009917A5" w:rsidRDefault="006C499D" w:rsidP="001103EF">
            <w:pPr>
              <w:spacing w:line="276" w:lineRule="auto"/>
              <w:jc w:val="both"/>
              <w:rPr>
                <w:rFonts w:ascii="Arial" w:hAnsi="Arial" w:cs="Arial"/>
                <w:sz w:val="22"/>
                <w:szCs w:val="22"/>
              </w:rPr>
            </w:pPr>
            <w:r w:rsidRPr="009917A5">
              <w:rPr>
                <w:rFonts w:ascii="Arial" w:hAnsi="Arial" w:cs="Arial"/>
                <w:sz w:val="22"/>
                <w:szCs w:val="22"/>
              </w:rPr>
              <w:t>MDDSZ</w:t>
            </w:r>
          </w:p>
          <w:p w14:paraId="160804C6" w14:textId="4EEDF4A8" w:rsidR="006C499D" w:rsidRPr="009917A5" w:rsidRDefault="006C499D" w:rsidP="001103EF">
            <w:pPr>
              <w:spacing w:line="276" w:lineRule="auto"/>
              <w:jc w:val="both"/>
              <w:rPr>
                <w:rFonts w:ascii="Arial" w:hAnsi="Arial" w:cs="Arial"/>
                <w:sz w:val="22"/>
                <w:szCs w:val="22"/>
              </w:rPr>
            </w:pPr>
            <w:r w:rsidRPr="009917A5">
              <w:rPr>
                <w:rFonts w:ascii="Arial" w:hAnsi="Arial" w:cs="Arial"/>
                <w:sz w:val="22"/>
                <w:szCs w:val="22"/>
              </w:rPr>
              <w:t>MP</w:t>
            </w:r>
          </w:p>
          <w:p w14:paraId="19CF9E82" w14:textId="3E571880" w:rsidR="002F2531" w:rsidRPr="009917A5" w:rsidRDefault="002F2531" w:rsidP="001103EF">
            <w:pPr>
              <w:spacing w:line="276" w:lineRule="auto"/>
              <w:jc w:val="both"/>
              <w:rPr>
                <w:rFonts w:ascii="Arial" w:hAnsi="Arial" w:cs="Arial"/>
                <w:sz w:val="22"/>
                <w:szCs w:val="22"/>
              </w:rPr>
            </w:pPr>
            <w:r w:rsidRPr="009917A5">
              <w:rPr>
                <w:rFonts w:ascii="Arial" w:hAnsi="Arial" w:cs="Arial"/>
                <w:sz w:val="22"/>
                <w:szCs w:val="22"/>
              </w:rPr>
              <w:t>CIP</w:t>
            </w:r>
          </w:p>
          <w:p w14:paraId="432101FC" w14:textId="5F25A1C5" w:rsidR="006C499D" w:rsidRPr="009917A5" w:rsidRDefault="006C499D" w:rsidP="001103EF">
            <w:pPr>
              <w:spacing w:line="276" w:lineRule="auto"/>
              <w:jc w:val="both"/>
              <w:rPr>
                <w:rFonts w:ascii="Arial" w:hAnsi="Arial" w:cs="Arial"/>
                <w:sz w:val="22"/>
                <w:szCs w:val="22"/>
              </w:rPr>
            </w:pPr>
            <w:r w:rsidRPr="009917A5">
              <w:rPr>
                <w:rFonts w:ascii="Arial" w:hAnsi="Arial" w:cs="Arial"/>
                <w:sz w:val="22"/>
                <w:szCs w:val="22"/>
              </w:rPr>
              <w:t>MNZ</w:t>
            </w:r>
          </w:p>
        </w:tc>
      </w:tr>
      <w:tr w:rsidR="00590057" w:rsidRPr="009917A5" w14:paraId="08022B85" w14:textId="77777777" w:rsidTr="006C499D">
        <w:trPr>
          <w:trHeight w:val="242"/>
        </w:trPr>
        <w:tc>
          <w:tcPr>
            <w:tcW w:w="187" w:type="pct"/>
            <w:shd w:val="clear" w:color="auto" w:fill="auto"/>
          </w:tcPr>
          <w:p w14:paraId="4FAD4E12" w14:textId="2C9D6CDF" w:rsidR="00590057" w:rsidRPr="009917A5" w:rsidRDefault="00590057" w:rsidP="00D40035">
            <w:pPr>
              <w:pStyle w:val="Odstavekseznama"/>
              <w:numPr>
                <w:ilvl w:val="0"/>
                <w:numId w:val="46"/>
              </w:numPr>
              <w:spacing w:line="276" w:lineRule="auto"/>
              <w:jc w:val="both"/>
              <w:rPr>
                <w:rFonts w:ascii="Arial" w:hAnsi="Arial" w:cs="Arial"/>
                <w:sz w:val="22"/>
                <w:szCs w:val="22"/>
              </w:rPr>
            </w:pPr>
          </w:p>
        </w:tc>
        <w:tc>
          <w:tcPr>
            <w:tcW w:w="2799" w:type="pct"/>
            <w:shd w:val="clear" w:color="auto" w:fill="auto"/>
          </w:tcPr>
          <w:p w14:paraId="4698E0E1" w14:textId="0437E955" w:rsidR="00590057" w:rsidRPr="009917A5" w:rsidRDefault="00A70455" w:rsidP="001103EF">
            <w:pPr>
              <w:rPr>
                <w:rFonts w:ascii="Arial" w:hAnsi="Arial" w:cs="Arial"/>
                <w:sz w:val="22"/>
                <w:szCs w:val="22"/>
              </w:rPr>
            </w:pPr>
            <w:r w:rsidRPr="009917A5">
              <w:rPr>
                <w:rFonts w:ascii="Arial" w:hAnsi="Arial" w:cs="Arial"/>
                <w:sz w:val="22"/>
                <w:szCs w:val="22"/>
              </w:rPr>
              <w:t>Predstavitev novele Kazenskega zakonika - sprememba koncepta kaznivih dejanj zoper spolno nedotakljivost.</w:t>
            </w:r>
          </w:p>
        </w:tc>
        <w:tc>
          <w:tcPr>
            <w:tcW w:w="1431" w:type="pct"/>
            <w:gridSpan w:val="2"/>
            <w:shd w:val="clear" w:color="auto" w:fill="auto"/>
          </w:tcPr>
          <w:p w14:paraId="71F7F77E" w14:textId="1F5BBB37" w:rsidR="00590057" w:rsidRPr="009917A5" w:rsidRDefault="003A5892" w:rsidP="001103EF">
            <w:pPr>
              <w:spacing w:line="276" w:lineRule="auto"/>
              <w:jc w:val="both"/>
              <w:rPr>
                <w:rFonts w:ascii="Arial" w:hAnsi="Arial" w:cs="Arial"/>
                <w:sz w:val="22"/>
                <w:szCs w:val="22"/>
              </w:rPr>
            </w:pPr>
            <w:r w:rsidRPr="009917A5">
              <w:rPr>
                <w:rFonts w:ascii="Arial" w:hAnsi="Arial" w:cs="Arial"/>
                <w:sz w:val="22"/>
                <w:szCs w:val="22"/>
              </w:rPr>
              <w:t>Navedba usposabljanj</w:t>
            </w:r>
          </w:p>
        </w:tc>
        <w:tc>
          <w:tcPr>
            <w:tcW w:w="583" w:type="pct"/>
            <w:shd w:val="clear" w:color="auto" w:fill="auto"/>
          </w:tcPr>
          <w:p w14:paraId="47425E3D" w14:textId="3243B06F" w:rsidR="00590057" w:rsidRPr="009917A5" w:rsidRDefault="00590057" w:rsidP="001103EF">
            <w:pPr>
              <w:spacing w:line="276" w:lineRule="auto"/>
              <w:jc w:val="both"/>
              <w:rPr>
                <w:rFonts w:ascii="Arial" w:hAnsi="Arial" w:cs="Arial"/>
                <w:sz w:val="22"/>
                <w:szCs w:val="22"/>
              </w:rPr>
            </w:pPr>
            <w:r w:rsidRPr="009917A5">
              <w:rPr>
                <w:rFonts w:ascii="Arial" w:hAnsi="Arial" w:cs="Arial"/>
                <w:sz w:val="22"/>
                <w:szCs w:val="22"/>
              </w:rPr>
              <w:t>MP</w:t>
            </w:r>
          </w:p>
          <w:p w14:paraId="69D46A10" w14:textId="1E1962BF" w:rsidR="002F2531" w:rsidRPr="009917A5" w:rsidRDefault="002F2531" w:rsidP="001103EF">
            <w:pPr>
              <w:spacing w:line="276" w:lineRule="auto"/>
              <w:jc w:val="both"/>
              <w:rPr>
                <w:rFonts w:ascii="Arial" w:hAnsi="Arial" w:cs="Arial"/>
                <w:sz w:val="22"/>
                <w:szCs w:val="22"/>
              </w:rPr>
            </w:pPr>
            <w:r w:rsidRPr="009917A5">
              <w:rPr>
                <w:rFonts w:ascii="Arial" w:hAnsi="Arial" w:cs="Arial"/>
                <w:sz w:val="22"/>
                <w:szCs w:val="22"/>
              </w:rPr>
              <w:t>CIP</w:t>
            </w:r>
          </w:p>
          <w:p w14:paraId="50DEA238" w14:textId="41BBF4FB" w:rsidR="00590057" w:rsidRPr="009917A5" w:rsidRDefault="00590057" w:rsidP="001103EF">
            <w:pPr>
              <w:spacing w:line="276" w:lineRule="auto"/>
              <w:jc w:val="both"/>
              <w:rPr>
                <w:rFonts w:ascii="Arial" w:hAnsi="Arial" w:cs="Arial"/>
                <w:sz w:val="22"/>
                <w:szCs w:val="22"/>
              </w:rPr>
            </w:pPr>
          </w:p>
        </w:tc>
      </w:tr>
      <w:tr w:rsidR="00E530C2" w:rsidRPr="009917A5" w14:paraId="2569E1FD" w14:textId="77777777" w:rsidTr="006C499D">
        <w:trPr>
          <w:trHeight w:val="242"/>
        </w:trPr>
        <w:tc>
          <w:tcPr>
            <w:tcW w:w="187" w:type="pct"/>
            <w:shd w:val="clear" w:color="auto" w:fill="auto"/>
          </w:tcPr>
          <w:p w14:paraId="61F98F0D" w14:textId="2E66619B" w:rsidR="00E530C2" w:rsidRPr="009917A5" w:rsidRDefault="00E530C2" w:rsidP="00D40035">
            <w:pPr>
              <w:pStyle w:val="Odstavekseznama"/>
              <w:numPr>
                <w:ilvl w:val="0"/>
                <w:numId w:val="46"/>
              </w:numPr>
              <w:spacing w:line="276" w:lineRule="auto"/>
              <w:jc w:val="both"/>
              <w:rPr>
                <w:rFonts w:ascii="Arial" w:hAnsi="Arial" w:cs="Arial"/>
                <w:sz w:val="22"/>
                <w:szCs w:val="22"/>
              </w:rPr>
            </w:pPr>
          </w:p>
        </w:tc>
        <w:tc>
          <w:tcPr>
            <w:tcW w:w="2799" w:type="pct"/>
            <w:shd w:val="clear" w:color="auto" w:fill="auto"/>
          </w:tcPr>
          <w:p w14:paraId="3DF1D478" w14:textId="44F42602" w:rsidR="00E530C2" w:rsidRPr="009917A5" w:rsidRDefault="00E530C2" w:rsidP="001103EF">
            <w:pPr>
              <w:rPr>
                <w:rFonts w:ascii="Arial" w:hAnsi="Arial" w:cs="Arial"/>
              </w:rPr>
            </w:pPr>
            <w:r w:rsidRPr="009917A5">
              <w:rPr>
                <w:rFonts w:ascii="Arial" w:hAnsi="Arial" w:cs="Arial"/>
                <w:sz w:val="22"/>
                <w:szCs w:val="22"/>
              </w:rPr>
              <w:t xml:space="preserve">Izvedba usposabljanja za strokovne delavke in delavce na CSD, </w:t>
            </w:r>
            <w:r w:rsidR="00AA5470" w:rsidRPr="009917A5">
              <w:rPr>
                <w:rFonts w:ascii="Arial" w:hAnsi="Arial" w:cs="Arial"/>
                <w:sz w:val="22"/>
                <w:szCs w:val="22"/>
              </w:rPr>
              <w:t>izvajalce in izvajalke socialnovarstvenih programov, delavce in delavke v pravosodju in policiji</w:t>
            </w:r>
            <w:r w:rsidRPr="009917A5">
              <w:rPr>
                <w:rFonts w:ascii="Arial" w:hAnsi="Arial" w:cs="Arial"/>
                <w:sz w:val="22"/>
                <w:szCs w:val="22"/>
              </w:rPr>
              <w:t xml:space="preserve"> o prepoznavanju pohabljanja ženskih spolovil in podpori žrtvam.</w:t>
            </w:r>
          </w:p>
        </w:tc>
        <w:tc>
          <w:tcPr>
            <w:tcW w:w="1431" w:type="pct"/>
            <w:gridSpan w:val="2"/>
            <w:shd w:val="clear" w:color="auto" w:fill="auto"/>
          </w:tcPr>
          <w:p w14:paraId="0170C4E8" w14:textId="1D29E0E9" w:rsidR="00E530C2" w:rsidRPr="009917A5" w:rsidRDefault="003A5892" w:rsidP="001103EF">
            <w:pPr>
              <w:spacing w:line="276" w:lineRule="auto"/>
              <w:jc w:val="both"/>
              <w:rPr>
                <w:rFonts w:ascii="Arial" w:hAnsi="Arial" w:cs="Arial"/>
                <w:sz w:val="22"/>
                <w:szCs w:val="22"/>
              </w:rPr>
            </w:pPr>
            <w:r w:rsidRPr="009917A5">
              <w:rPr>
                <w:rFonts w:ascii="Arial" w:hAnsi="Arial" w:cs="Arial"/>
                <w:sz w:val="22"/>
                <w:szCs w:val="22"/>
              </w:rPr>
              <w:t>Navedba usposabljanj</w:t>
            </w:r>
          </w:p>
        </w:tc>
        <w:tc>
          <w:tcPr>
            <w:tcW w:w="583" w:type="pct"/>
            <w:shd w:val="clear" w:color="auto" w:fill="auto"/>
          </w:tcPr>
          <w:p w14:paraId="2DB2EB5C" w14:textId="77777777" w:rsidR="00E530C2" w:rsidRPr="009917A5" w:rsidRDefault="00E530C2" w:rsidP="001103EF">
            <w:pPr>
              <w:spacing w:line="276" w:lineRule="auto"/>
              <w:jc w:val="both"/>
              <w:rPr>
                <w:rFonts w:ascii="Arial" w:hAnsi="Arial" w:cs="Arial"/>
                <w:sz w:val="22"/>
                <w:szCs w:val="22"/>
              </w:rPr>
            </w:pPr>
            <w:r w:rsidRPr="009917A5">
              <w:rPr>
                <w:rFonts w:ascii="Arial" w:hAnsi="Arial" w:cs="Arial"/>
                <w:sz w:val="22"/>
                <w:szCs w:val="22"/>
              </w:rPr>
              <w:t>MP</w:t>
            </w:r>
          </w:p>
          <w:p w14:paraId="6198DEB7" w14:textId="77777777" w:rsidR="00E530C2" w:rsidRPr="009917A5" w:rsidRDefault="00E530C2" w:rsidP="001103EF">
            <w:pPr>
              <w:spacing w:line="276" w:lineRule="auto"/>
              <w:jc w:val="both"/>
              <w:rPr>
                <w:rFonts w:ascii="Arial" w:hAnsi="Arial" w:cs="Arial"/>
                <w:sz w:val="22"/>
                <w:szCs w:val="22"/>
              </w:rPr>
            </w:pPr>
            <w:r w:rsidRPr="009917A5">
              <w:rPr>
                <w:rFonts w:ascii="Arial" w:hAnsi="Arial" w:cs="Arial"/>
                <w:sz w:val="22"/>
                <w:szCs w:val="22"/>
              </w:rPr>
              <w:t>MDDSZ</w:t>
            </w:r>
          </w:p>
          <w:p w14:paraId="47762399" w14:textId="77777777" w:rsidR="00E530C2" w:rsidRPr="009917A5" w:rsidRDefault="00E530C2" w:rsidP="001103EF">
            <w:pPr>
              <w:spacing w:line="276" w:lineRule="auto"/>
              <w:jc w:val="both"/>
              <w:rPr>
                <w:rFonts w:ascii="Arial" w:hAnsi="Arial" w:cs="Arial"/>
                <w:sz w:val="22"/>
                <w:szCs w:val="22"/>
              </w:rPr>
            </w:pPr>
            <w:r w:rsidRPr="009917A5">
              <w:rPr>
                <w:rFonts w:ascii="Arial" w:hAnsi="Arial" w:cs="Arial"/>
                <w:sz w:val="22"/>
                <w:szCs w:val="22"/>
              </w:rPr>
              <w:t>MZ</w:t>
            </w:r>
          </w:p>
          <w:p w14:paraId="5CC1C9E4" w14:textId="77777777" w:rsidR="00E530C2" w:rsidRPr="009917A5" w:rsidRDefault="00E530C2" w:rsidP="001103EF">
            <w:pPr>
              <w:spacing w:line="276" w:lineRule="auto"/>
              <w:jc w:val="both"/>
              <w:rPr>
                <w:rFonts w:ascii="Arial" w:hAnsi="Arial" w:cs="Arial"/>
                <w:sz w:val="22"/>
                <w:szCs w:val="22"/>
              </w:rPr>
            </w:pPr>
            <w:r w:rsidRPr="009917A5">
              <w:rPr>
                <w:rFonts w:ascii="Arial" w:hAnsi="Arial" w:cs="Arial"/>
                <w:sz w:val="22"/>
                <w:szCs w:val="22"/>
              </w:rPr>
              <w:t>MNZ</w:t>
            </w:r>
          </w:p>
          <w:p w14:paraId="5E3EAC6E" w14:textId="16784608" w:rsidR="002F2531" w:rsidRPr="009917A5" w:rsidRDefault="002F2531" w:rsidP="001103EF">
            <w:pPr>
              <w:spacing w:line="276" w:lineRule="auto"/>
              <w:jc w:val="both"/>
              <w:rPr>
                <w:rFonts w:ascii="Arial" w:hAnsi="Arial" w:cs="Arial"/>
                <w:sz w:val="22"/>
                <w:szCs w:val="22"/>
              </w:rPr>
            </w:pPr>
            <w:r w:rsidRPr="009917A5">
              <w:rPr>
                <w:rFonts w:ascii="Arial" w:hAnsi="Arial" w:cs="Arial"/>
                <w:sz w:val="22"/>
                <w:szCs w:val="22"/>
              </w:rPr>
              <w:t>CIP</w:t>
            </w:r>
          </w:p>
        </w:tc>
      </w:tr>
      <w:tr w:rsidR="0058618B" w:rsidRPr="009917A5" w14:paraId="3D99EBB9" w14:textId="77777777" w:rsidTr="006C499D">
        <w:trPr>
          <w:trHeight w:val="242"/>
        </w:trPr>
        <w:tc>
          <w:tcPr>
            <w:tcW w:w="187" w:type="pct"/>
            <w:shd w:val="clear" w:color="auto" w:fill="auto"/>
          </w:tcPr>
          <w:p w14:paraId="4C93961C" w14:textId="28BB52CC" w:rsidR="0058618B" w:rsidRPr="009917A5" w:rsidRDefault="0058618B" w:rsidP="00D40035">
            <w:pPr>
              <w:pStyle w:val="Odstavekseznama"/>
              <w:numPr>
                <w:ilvl w:val="0"/>
                <w:numId w:val="46"/>
              </w:numPr>
              <w:spacing w:line="276" w:lineRule="auto"/>
              <w:jc w:val="both"/>
              <w:rPr>
                <w:rFonts w:ascii="Arial" w:hAnsi="Arial" w:cs="Arial"/>
                <w:sz w:val="22"/>
                <w:szCs w:val="22"/>
              </w:rPr>
            </w:pPr>
          </w:p>
        </w:tc>
        <w:tc>
          <w:tcPr>
            <w:tcW w:w="2799" w:type="pct"/>
            <w:shd w:val="clear" w:color="auto" w:fill="auto"/>
          </w:tcPr>
          <w:p w14:paraId="54F28657" w14:textId="202A973A" w:rsidR="0058618B" w:rsidRPr="009917A5" w:rsidRDefault="001C7B53" w:rsidP="001103EF">
            <w:pPr>
              <w:rPr>
                <w:rFonts w:ascii="Arial" w:hAnsi="Arial" w:cs="Arial"/>
                <w:sz w:val="22"/>
                <w:szCs w:val="22"/>
              </w:rPr>
            </w:pPr>
            <w:r w:rsidRPr="009917A5">
              <w:rPr>
                <w:rFonts w:ascii="Arial" w:hAnsi="Arial" w:cs="Arial"/>
                <w:sz w:val="22"/>
                <w:szCs w:val="22"/>
              </w:rPr>
              <w:t xml:space="preserve">Predstavitev </w:t>
            </w:r>
            <w:r w:rsidR="0058618B" w:rsidRPr="009917A5">
              <w:rPr>
                <w:rFonts w:ascii="Arial" w:hAnsi="Arial" w:cs="Arial"/>
                <w:sz w:val="22"/>
                <w:szCs w:val="22"/>
              </w:rPr>
              <w:t>Istanbulske konvencije</w:t>
            </w:r>
            <w:r w:rsidR="00A70455" w:rsidRPr="009917A5">
              <w:rPr>
                <w:rFonts w:ascii="Arial" w:hAnsi="Arial" w:cs="Arial"/>
                <w:sz w:val="22"/>
                <w:szCs w:val="22"/>
              </w:rPr>
              <w:t xml:space="preserve"> delavkam in delavcem v pravosodju</w:t>
            </w:r>
            <w:r w:rsidR="0058618B" w:rsidRPr="009917A5">
              <w:rPr>
                <w:rFonts w:ascii="Arial" w:hAnsi="Arial" w:cs="Arial"/>
                <w:sz w:val="22"/>
                <w:szCs w:val="22"/>
              </w:rPr>
              <w:t>.</w:t>
            </w:r>
          </w:p>
        </w:tc>
        <w:tc>
          <w:tcPr>
            <w:tcW w:w="1431" w:type="pct"/>
            <w:gridSpan w:val="2"/>
            <w:shd w:val="clear" w:color="auto" w:fill="auto"/>
          </w:tcPr>
          <w:p w14:paraId="77188D18" w14:textId="7B72AA25" w:rsidR="0058618B" w:rsidRPr="009917A5" w:rsidRDefault="003A5892" w:rsidP="001103EF">
            <w:pPr>
              <w:spacing w:line="276" w:lineRule="auto"/>
              <w:jc w:val="both"/>
              <w:rPr>
                <w:rFonts w:ascii="Arial" w:hAnsi="Arial" w:cs="Arial"/>
                <w:sz w:val="22"/>
                <w:szCs w:val="22"/>
              </w:rPr>
            </w:pPr>
            <w:r w:rsidRPr="009917A5">
              <w:rPr>
                <w:rFonts w:ascii="Arial" w:hAnsi="Arial" w:cs="Arial"/>
                <w:sz w:val="22"/>
                <w:szCs w:val="22"/>
              </w:rPr>
              <w:t xml:space="preserve">Navedba </w:t>
            </w:r>
            <w:r w:rsidR="001C7B53" w:rsidRPr="009917A5">
              <w:rPr>
                <w:rFonts w:ascii="Arial" w:hAnsi="Arial" w:cs="Arial"/>
                <w:sz w:val="22"/>
                <w:szCs w:val="22"/>
              </w:rPr>
              <w:t>predstavitve</w:t>
            </w:r>
          </w:p>
        </w:tc>
        <w:tc>
          <w:tcPr>
            <w:tcW w:w="583" w:type="pct"/>
            <w:shd w:val="clear" w:color="auto" w:fill="auto"/>
          </w:tcPr>
          <w:p w14:paraId="7D2CA94F" w14:textId="77777777" w:rsidR="0058618B" w:rsidRPr="009917A5" w:rsidRDefault="0058618B" w:rsidP="001103EF">
            <w:pPr>
              <w:spacing w:line="276" w:lineRule="auto"/>
              <w:jc w:val="both"/>
              <w:rPr>
                <w:rFonts w:ascii="Arial" w:hAnsi="Arial" w:cs="Arial"/>
                <w:sz w:val="22"/>
                <w:szCs w:val="22"/>
              </w:rPr>
            </w:pPr>
            <w:r w:rsidRPr="009917A5">
              <w:rPr>
                <w:rFonts w:ascii="Arial" w:hAnsi="Arial" w:cs="Arial"/>
                <w:sz w:val="22"/>
                <w:szCs w:val="22"/>
              </w:rPr>
              <w:t>MP</w:t>
            </w:r>
          </w:p>
          <w:p w14:paraId="03E9DB97" w14:textId="125CD630" w:rsidR="002F2531" w:rsidRPr="009917A5" w:rsidRDefault="002F2531" w:rsidP="001103EF">
            <w:pPr>
              <w:spacing w:line="276" w:lineRule="auto"/>
              <w:jc w:val="both"/>
              <w:rPr>
                <w:rFonts w:ascii="Arial" w:hAnsi="Arial" w:cs="Arial"/>
                <w:sz w:val="22"/>
                <w:szCs w:val="22"/>
              </w:rPr>
            </w:pPr>
            <w:r w:rsidRPr="009917A5">
              <w:rPr>
                <w:rFonts w:ascii="Arial" w:hAnsi="Arial" w:cs="Arial"/>
                <w:sz w:val="22"/>
                <w:szCs w:val="22"/>
              </w:rPr>
              <w:t>CIP</w:t>
            </w:r>
          </w:p>
        </w:tc>
      </w:tr>
      <w:tr w:rsidR="00F67E98" w:rsidRPr="009917A5" w14:paraId="68A87B63" w14:textId="77777777" w:rsidTr="006C499D">
        <w:trPr>
          <w:trHeight w:val="242"/>
        </w:trPr>
        <w:tc>
          <w:tcPr>
            <w:tcW w:w="187" w:type="pct"/>
            <w:shd w:val="clear" w:color="auto" w:fill="auto"/>
          </w:tcPr>
          <w:p w14:paraId="1FD8FD81" w14:textId="77777777" w:rsidR="00F67E98" w:rsidRPr="009917A5" w:rsidRDefault="00F67E98" w:rsidP="00D40035">
            <w:pPr>
              <w:pStyle w:val="Odstavekseznama"/>
              <w:numPr>
                <w:ilvl w:val="0"/>
                <w:numId w:val="46"/>
              </w:numPr>
              <w:spacing w:line="276" w:lineRule="auto"/>
              <w:jc w:val="both"/>
              <w:rPr>
                <w:rFonts w:ascii="Arial" w:hAnsi="Arial" w:cs="Arial"/>
                <w:sz w:val="22"/>
                <w:szCs w:val="22"/>
              </w:rPr>
            </w:pPr>
          </w:p>
        </w:tc>
        <w:tc>
          <w:tcPr>
            <w:tcW w:w="2799" w:type="pct"/>
            <w:shd w:val="clear" w:color="auto" w:fill="auto"/>
          </w:tcPr>
          <w:p w14:paraId="62820964" w14:textId="3513AA2F" w:rsidR="00F67E98" w:rsidRPr="009917A5" w:rsidRDefault="00F67E98" w:rsidP="001103EF">
            <w:pPr>
              <w:rPr>
                <w:rFonts w:ascii="Arial" w:hAnsi="Arial" w:cs="Arial"/>
                <w:sz w:val="22"/>
                <w:szCs w:val="22"/>
              </w:rPr>
            </w:pPr>
            <w:r w:rsidRPr="009917A5">
              <w:rPr>
                <w:rFonts w:ascii="Arial" w:hAnsi="Arial" w:cs="Arial"/>
                <w:sz w:val="22"/>
                <w:szCs w:val="22"/>
              </w:rPr>
              <w:t>Vključitev vsebin glede prepovedi alternativnega reševanja sporov v primeru nasilja v družini v izobraževanja za sodnike in sodnice.</w:t>
            </w:r>
          </w:p>
        </w:tc>
        <w:tc>
          <w:tcPr>
            <w:tcW w:w="1431" w:type="pct"/>
            <w:gridSpan w:val="2"/>
            <w:shd w:val="clear" w:color="auto" w:fill="auto"/>
          </w:tcPr>
          <w:p w14:paraId="31AF1EC4" w14:textId="59B9D9A8" w:rsidR="00F67E98" w:rsidRPr="009917A5" w:rsidRDefault="00F67E98" w:rsidP="001103EF">
            <w:pPr>
              <w:spacing w:line="276" w:lineRule="auto"/>
              <w:jc w:val="both"/>
              <w:rPr>
                <w:rFonts w:ascii="Arial" w:hAnsi="Arial" w:cs="Arial"/>
                <w:sz w:val="22"/>
                <w:szCs w:val="22"/>
              </w:rPr>
            </w:pPr>
            <w:r w:rsidRPr="009917A5">
              <w:rPr>
                <w:rFonts w:ascii="Arial" w:hAnsi="Arial" w:cs="Arial"/>
                <w:sz w:val="22"/>
                <w:szCs w:val="22"/>
              </w:rPr>
              <w:t>Navedba izobraževanj, kamor so vključene vsebine prepovedi alternativnega reševanja sporov v primeru nasilja v družini</w:t>
            </w:r>
          </w:p>
        </w:tc>
        <w:tc>
          <w:tcPr>
            <w:tcW w:w="583" w:type="pct"/>
            <w:shd w:val="clear" w:color="auto" w:fill="auto"/>
          </w:tcPr>
          <w:p w14:paraId="263C0C16" w14:textId="26ECAD3B" w:rsidR="00F67E98" w:rsidRPr="009917A5" w:rsidRDefault="00F67E98" w:rsidP="001103EF">
            <w:pPr>
              <w:spacing w:line="276" w:lineRule="auto"/>
              <w:jc w:val="both"/>
              <w:rPr>
                <w:rFonts w:ascii="Arial" w:hAnsi="Arial" w:cs="Arial"/>
                <w:sz w:val="22"/>
                <w:szCs w:val="22"/>
              </w:rPr>
            </w:pPr>
            <w:r w:rsidRPr="009917A5">
              <w:rPr>
                <w:rFonts w:ascii="Arial" w:hAnsi="Arial" w:cs="Arial"/>
                <w:sz w:val="22"/>
                <w:szCs w:val="22"/>
              </w:rPr>
              <w:t>MP</w:t>
            </w:r>
          </w:p>
        </w:tc>
      </w:tr>
      <w:tr w:rsidR="004758EE" w:rsidRPr="009917A5" w14:paraId="4559EE5F" w14:textId="77777777" w:rsidTr="006C499D">
        <w:trPr>
          <w:trHeight w:val="242"/>
        </w:trPr>
        <w:tc>
          <w:tcPr>
            <w:tcW w:w="187" w:type="pct"/>
            <w:shd w:val="clear" w:color="auto" w:fill="auto"/>
          </w:tcPr>
          <w:p w14:paraId="3E2EB5F9" w14:textId="77777777" w:rsidR="004758EE" w:rsidRPr="009917A5" w:rsidRDefault="004758EE" w:rsidP="00D40035">
            <w:pPr>
              <w:pStyle w:val="Odstavekseznama"/>
              <w:numPr>
                <w:ilvl w:val="0"/>
                <w:numId w:val="46"/>
              </w:numPr>
              <w:spacing w:line="276" w:lineRule="auto"/>
              <w:jc w:val="both"/>
              <w:rPr>
                <w:rFonts w:ascii="Arial" w:hAnsi="Arial" w:cs="Arial"/>
                <w:sz w:val="22"/>
                <w:szCs w:val="22"/>
              </w:rPr>
            </w:pPr>
          </w:p>
        </w:tc>
        <w:tc>
          <w:tcPr>
            <w:tcW w:w="2799" w:type="pct"/>
            <w:shd w:val="clear" w:color="auto" w:fill="auto"/>
          </w:tcPr>
          <w:p w14:paraId="2107DD5D" w14:textId="3C366D32" w:rsidR="004758EE" w:rsidRPr="009917A5" w:rsidRDefault="004758EE" w:rsidP="001103EF">
            <w:pPr>
              <w:rPr>
                <w:rFonts w:ascii="Arial" w:hAnsi="Arial" w:cs="Arial"/>
                <w:sz w:val="22"/>
                <w:szCs w:val="22"/>
              </w:rPr>
            </w:pPr>
            <w:r w:rsidRPr="009917A5">
              <w:rPr>
                <w:rFonts w:ascii="Arial" w:hAnsi="Arial" w:cs="Arial"/>
                <w:sz w:val="22"/>
                <w:szCs w:val="22"/>
              </w:rPr>
              <w:t>Redna izvedba nacionalne konference na 25. november ter pregled stanja najbolj perečih področij preprečevanja nasilja v družini in nasilja nad ženskami v tekočem letu.</w:t>
            </w:r>
          </w:p>
        </w:tc>
        <w:tc>
          <w:tcPr>
            <w:tcW w:w="1431" w:type="pct"/>
            <w:gridSpan w:val="2"/>
            <w:shd w:val="clear" w:color="auto" w:fill="auto"/>
          </w:tcPr>
          <w:p w14:paraId="45C3EC56" w14:textId="3E176C26" w:rsidR="004758EE" w:rsidRPr="009917A5" w:rsidRDefault="004758EE" w:rsidP="001103EF">
            <w:pPr>
              <w:spacing w:line="276" w:lineRule="auto"/>
              <w:jc w:val="both"/>
              <w:rPr>
                <w:rFonts w:ascii="Arial" w:hAnsi="Arial" w:cs="Arial"/>
                <w:sz w:val="22"/>
                <w:szCs w:val="22"/>
              </w:rPr>
            </w:pPr>
            <w:r w:rsidRPr="009917A5">
              <w:rPr>
                <w:rFonts w:ascii="Arial" w:hAnsi="Arial" w:cs="Arial"/>
                <w:sz w:val="22"/>
                <w:szCs w:val="22"/>
              </w:rPr>
              <w:t>Izvedena konferenca/število udeležencev po resorjih</w:t>
            </w:r>
          </w:p>
        </w:tc>
        <w:tc>
          <w:tcPr>
            <w:tcW w:w="583" w:type="pct"/>
            <w:shd w:val="clear" w:color="auto" w:fill="auto"/>
          </w:tcPr>
          <w:p w14:paraId="28C95F43" w14:textId="77777777" w:rsidR="004758EE" w:rsidRPr="009917A5" w:rsidRDefault="004758EE" w:rsidP="001103EF">
            <w:pPr>
              <w:spacing w:line="276" w:lineRule="auto"/>
              <w:jc w:val="both"/>
              <w:rPr>
                <w:rFonts w:ascii="Arial" w:hAnsi="Arial" w:cs="Arial"/>
                <w:sz w:val="22"/>
                <w:szCs w:val="22"/>
              </w:rPr>
            </w:pPr>
            <w:r w:rsidRPr="009917A5">
              <w:rPr>
                <w:rFonts w:ascii="Arial" w:hAnsi="Arial" w:cs="Arial"/>
                <w:sz w:val="22"/>
                <w:szCs w:val="22"/>
              </w:rPr>
              <w:t>MDDSZ</w:t>
            </w:r>
          </w:p>
          <w:p w14:paraId="2EB97FB4" w14:textId="77777777" w:rsidR="004758EE" w:rsidRPr="009917A5" w:rsidRDefault="004758EE" w:rsidP="001103EF">
            <w:pPr>
              <w:spacing w:line="276" w:lineRule="auto"/>
              <w:jc w:val="both"/>
              <w:rPr>
                <w:rFonts w:ascii="Arial" w:hAnsi="Arial" w:cs="Arial"/>
                <w:sz w:val="22"/>
                <w:szCs w:val="22"/>
              </w:rPr>
            </w:pPr>
            <w:r w:rsidRPr="009917A5">
              <w:rPr>
                <w:rFonts w:ascii="Arial" w:hAnsi="Arial" w:cs="Arial"/>
                <w:sz w:val="22"/>
                <w:szCs w:val="22"/>
              </w:rPr>
              <w:t>MNZ</w:t>
            </w:r>
          </w:p>
          <w:p w14:paraId="42A6655E" w14:textId="77777777" w:rsidR="004758EE" w:rsidRPr="009917A5" w:rsidRDefault="004758EE" w:rsidP="001103EF">
            <w:pPr>
              <w:spacing w:line="276" w:lineRule="auto"/>
              <w:jc w:val="both"/>
              <w:rPr>
                <w:rFonts w:ascii="Arial" w:hAnsi="Arial" w:cs="Arial"/>
                <w:sz w:val="22"/>
                <w:szCs w:val="22"/>
              </w:rPr>
            </w:pPr>
            <w:r w:rsidRPr="009917A5">
              <w:rPr>
                <w:rFonts w:ascii="Arial" w:hAnsi="Arial" w:cs="Arial"/>
                <w:sz w:val="22"/>
                <w:szCs w:val="22"/>
              </w:rPr>
              <w:t>MP</w:t>
            </w:r>
          </w:p>
          <w:p w14:paraId="17099794" w14:textId="77777777" w:rsidR="00CA00CA" w:rsidRPr="009917A5" w:rsidRDefault="00CA00CA" w:rsidP="00CA00CA">
            <w:pPr>
              <w:spacing w:line="276" w:lineRule="auto"/>
              <w:jc w:val="both"/>
              <w:rPr>
                <w:rFonts w:ascii="Arial" w:hAnsi="Arial" w:cs="Arial"/>
                <w:sz w:val="22"/>
                <w:szCs w:val="22"/>
              </w:rPr>
            </w:pPr>
            <w:r w:rsidRPr="009917A5">
              <w:rPr>
                <w:rFonts w:ascii="Arial" w:hAnsi="Arial" w:cs="Arial"/>
                <w:sz w:val="22"/>
                <w:szCs w:val="22"/>
              </w:rPr>
              <w:t>MVI</w:t>
            </w:r>
          </w:p>
          <w:p w14:paraId="7BFA0339" w14:textId="77777777" w:rsidR="004758EE" w:rsidRPr="009917A5" w:rsidRDefault="004758EE" w:rsidP="001103EF">
            <w:pPr>
              <w:spacing w:line="276" w:lineRule="auto"/>
              <w:jc w:val="both"/>
              <w:rPr>
                <w:rFonts w:ascii="Arial" w:hAnsi="Arial" w:cs="Arial"/>
                <w:sz w:val="22"/>
                <w:szCs w:val="22"/>
              </w:rPr>
            </w:pPr>
            <w:r w:rsidRPr="009917A5">
              <w:rPr>
                <w:rFonts w:ascii="Arial" w:hAnsi="Arial" w:cs="Arial"/>
                <w:sz w:val="22"/>
                <w:szCs w:val="22"/>
              </w:rPr>
              <w:t>MZ</w:t>
            </w:r>
          </w:p>
          <w:p w14:paraId="084E77E3" w14:textId="2E9E4046" w:rsidR="004758EE" w:rsidRPr="009917A5" w:rsidRDefault="004758EE" w:rsidP="001103EF">
            <w:pPr>
              <w:spacing w:line="276" w:lineRule="auto"/>
              <w:jc w:val="both"/>
              <w:rPr>
                <w:rFonts w:ascii="Arial" w:hAnsi="Arial" w:cs="Arial"/>
                <w:sz w:val="22"/>
                <w:szCs w:val="22"/>
              </w:rPr>
            </w:pPr>
            <w:r w:rsidRPr="009917A5">
              <w:rPr>
                <w:rFonts w:ascii="Arial" w:hAnsi="Arial" w:cs="Arial"/>
                <w:sz w:val="22"/>
                <w:szCs w:val="22"/>
              </w:rPr>
              <w:t>NVO</w:t>
            </w:r>
          </w:p>
        </w:tc>
      </w:tr>
    </w:tbl>
    <w:p w14:paraId="74E7F2E0" w14:textId="77777777" w:rsidR="00FA5023" w:rsidRPr="009917A5" w:rsidRDefault="00FA5023" w:rsidP="0099678B">
      <w:pPr>
        <w:pStyle w:val="Naslov2"/>
        <w:spacing w:before="240" w:line="276" w:lineRule="auto"/>
        <w:jc w:val="both"/>
        <w:rPr>
          <w:rFonts w:ascii="Arial" w:hAnsi="Arial" w:cs="Arial"/>
          <w:sz w:val="22"/>
          <w:szCs w:val="22"/>
        </w:rPr>
        <w:sectPr w:rsidR="00FA5023" w:rsidRPr="009917A5" w:rsidSect="00480185">
          <w:pgSz w:w="16838" w:h="11906" w:orient="landscape"/>
          <w:pgMar w:top="1417" w:right="1417" w:bottom="1417" w:left="1417" w:header="708" w:footer="708" w:gutter="0"/>
          <w:cols w:space="708"/>
          <w:docGrid w:linePitch="360"/>
        </w:sectPr>
      </w:pPr>
      <w:bookmarkStart w:id="37" w:name="_Toc19198242"/>
    </w:p>
    <w:p w14:paraId="41C82B75" w14:textId="25A4B6E0" w:rsidR="00AC7995" w:rsidRPr="009917A5" w:rsidRDefault="000157BE" w:rsidP="00AC7995">
      <w:pPr>
        <w:pStyle w:val="Naslov2"/>
        <w:numPr>
          <w:ilvl w:val="1"/>
          <w:numId w:val="7"/>
        </w:numPr>
        <w:spacing w:before="240" w:line="276" w:lineRule="auto"/>
        <w:jc w:val="both"/>
        <w:rPr>
          <w:rFonts w:ascii="Arial" w:hAnsi="Arial" w:cs="Arial"/>
          <w:sz w:val="22"/>
          <w:szCs w:val="22"/>
        </w:rPr>
      </w:pPr>
      <w:bookmarkStart w:id="38" w:name="_Toc128640890"/>
      <w:r w:rsidRPr="009917A5">
        <w:rPr>
          <w:rFonts w:ascii="Arial" w:hAnsi="Arial" w:cs="Arial"/>
          <w:sz w:val="22"/>
          <w:szCs w:val="22"/>
        </w:rPr>
        <w:lastRenderedPageBreak/>
        <w:t>N</w:t>
      </w:r>
      <w:r w:rsidR="00AC7995" w:rsidRPr="009917A5">
        <w:rPr>
          <w:rFonts w:ascii="Arial" w:hAnsi="Arial" w:cs="Arial"/>
          <w:sz w:val="22"/>
          <w:szCs w:val="22"/>
        </w:rPr>
        <w:t xml:space="preserve">ičelna stopnja tolerance do nasilja v družini in </w:t>
      </w:r>
      <w:r w:rsidR="00331D19" w:rsidRPr="009917A5">
        <w:rPr>
          <w:rFonts w:ascii="Arial" w:hAnsi="Arial" w:cs="Arial"/>
          <w:sz w:val="22"/>
          <w:szCs w:val="22"/>
        </w:rPr>
        <w:t xml:space="preserve">nasilja </w:t>
      </w:r>
      <w:r w:rsidR="00AC7995" w:rsidRPr="009917A5">
        <w:rPr>
          <w:rFonts w:ascii="Arial" w:hAnsi="Arial" w:cs="Arial"/>
          <w:sz w:val="22"/>
          <w:szCs w:val="22"/>
        </w:rPr>
        <w:t>nad ženskami, visoka ozaveščenost družbe na tem področju ter preventivno delovanje</w:t>
      </w:r>
      <w:bookmarkEnd w:id="37"/>
      <w:bookmarkEnd w:id="38"/>
    </w:p>
    <w:p w14:paraId="3737FA13" w14:textId="74B684CD" w:rsidR="00AC7995" w:rsidRPr="009917A5" w:rsidRDefault="00AC7995" w:rsidP="00AC7995">
      <w:pPr>
        <w:spacing w:before="240" w:line="276" w:lineRule="auto"/>
        <w:ind w:firstLine="708"/>
        <w:jc w:val="both"/>
        <w:rPr>
          <w:rFonts w:ascii="Arial" w:hAnsi="Arial" w:cs="Arial"/>
        </w:rPr>
      </w:pPr>
      <w:r w:rsidRPr="009917A5">
        <w:rPr>
          <w:rFonts w:ascii="Arial" w:hAnsi="Arial" w:cs="Arial"/>
        </w:rPr>
        <w:t xml:space="preserve">Pomemben cilj te resolucije je </w:t>
      </w:r>
      <w:r w:rsidR="000157BE" w:rsidRPr="009917A5">
        <w:rPr>
          <w:rFonts w:ascii="Arial" w:hAnsi="Arial" w:cs="Arial"/>
        </w:rPr>
        <w:t>zasledovati</w:t>
      </w:r>
      <w:r w:rsidRPr="009917A5">
        <w:rPr>
          <w:rFonts w:ascii="Arial" w:hAnsi="Arial" w:cs="Arial"/>
        </w:rPr>
        <w:t xml:space="preserve"> ničelno stopnjo tolerance do nasilja v družini in </w:t>
      </w:r>
      <w:r w:rsidR="00331D19" w:rsidRPr="009917A5">
        <w:rPr>
          <w:rFonts w:ascii="Arial" w:hAnsi="Arial" w:cs="Arial"/>
        </w:rPr>
        <w:t xml:space="preserve">nasilja </w:t>
      </w:r>
      <w:r w:rsidRPr="009917A5">
        <w:rPr>
          <w:rFonts w:ascii="Arial" w:hAnsi="Arial" w:cs="Arial"/>
        </w:rPr>
        <w:t>nad</w:t>
      </w:r>
      <w:r w:rsidR="00EC620F" w:rsidRPr="009917A5">
        <w:rPr>
          <w:rFonts w:ascii="Arial" w:hAnsi="Arial" w:cs="Arial"/>
        </w:rPr>
        <w:t xml:space="preserve"> </w:t>
      </w:r>
      <w:r w:rsidRPr="009917A5">
        <w:rPr>
          <w:rFonts w:ascii="Arial" w:hAnsi="Arial" w:cs="Arial"/>
        </w:rPr>
        <w:t>ženskami. Stroka opozarja, da se v družbi na eni strani sicer krepi vse nižji tolerančni prag za pojavne oblike nasilja nad ženskami in otroki, po drugi strani pa vse več medijskega in javnega prostora dobiva</w:t>
      </w:r>
      <w:r w:rsidR="002007F2" w:rsidRPr="009917A5">
        <w:rPr>
          <w:rFonts w:ascii="Arial" w:hAnsi="Arial" w:cs="Arial"/>
        </w:rPr>
        <w:t>jo</w:t>
      </w:r>
      <w:r w:rsidRPr="009917A5">
        <w:rPr>
          <w:rFonts w:ascii="Arial" w:hAnsi="Arial" w:cs="Arial"/>
        </w:rPr>
        <w:t xml:space="preserve"> posameznic</w:t>
      </w:r>
      <w:r w:rsidR="002007F2" w:rsidRPr="009917A5">
        <w:rPr>
          <w:rFonts w:ascii="Arial" w:hAnsi="Arial" w:cs="Arial"/>
        </w:rPr>
        <w:t>e in posamezniki</w:t>
      </w:r>
      <w:r w:rsidRPr="009917A5">
        <w:rPr>
          <w:rFonts w:ascii="Arial" w:hAnsi="Arial" w:cs="Arial"/>
        </w:rPr>
        <w:t xml:space="preserve"> </w:t>
      </w:r>
      <w:r w:rsidR="00514EAB" w:rsidRPr="009917A5">
        <w:rPr>
          <w:rFonts w:ascii="Arial" w:hAnsi="Arial" w:cs="Arial"/>
        </w:rPr>
        <w:t>ter</w:t>
      </w:r>
      <w:r w:rsidRPr="009917A5">
        <w:rPr>
          <w:rFonts w:ascii="Arial" w:hAnsi="Arial" w:cs="Arial"/>
        </w:rPr>
        <w:t xml:space="preserve"> skupin</w:t>
      </w:r>
      <w:r w:rsidR="002007F2" w:rsidRPr="009917A5">
        <w:rPr>
          <w:rFonts w:ascii="Arial" w:hAnsi="Arial" w:cs="Arial"/>
        </w:rPr>
        <w:t>e</w:t>
      </w:r>
      <w:r w:rsidRPr="009917A5">
        <w:rPr>
          <w:rFonts w:ascii="Arial" w:hAnsi="Arial" w:cs="Arial"/>
        </w:rPr>
        <w:t>, ki odgovornost za nasilje prelagajo na žrtve in močno minim</w:t>
      </w:r>
      <w:r w:rsidR="002007F2" w:rsidRPr="009917A5">
        <w:rPr>
          <w:rFonts w:ascii="Arial" w:hAnsi="Arial" w:cs="Arial"/>
        </w:rPr>
        <w:t>iz</w:t>
      </w:r>
      <w:r w:rsidR="00176119" w:rsidRPr="009917A5">
        <w:rPr>
          <w:rFonts w:ascii="Arial" w:hAnsi="Arial" w:cs="Arial"/>
        </w:rPr>
        <w:t>i</w:t>
      </w:r>
      <w:r w:rsidR="002007F2" w:rsidRPr="009917A5">
        <w:rPr>
          <w:rFonts w:ascii="Arial" w:hAnsi="Arial" w:cs="Arial"/>
        </w:rPr>
        <w:t>rajo</w:t>
      </w:r>
      <w:r w:rsidRPr="009917A5">
        <w:rPr>
          <w:rFonts w:ascii="Arial" w:hAnsi="Arial" w:cs="Arial"/>
        </w:rPr>
        <w:t xml:space="preserve"> ter banalizirajo problematiko nasilja nad ženskami in nasilja v družini. K temu</w:t>
      </w:r>
      <w:r w:rsidR="00514EAB" w:rsidRPr="009917A5">
        <w:rPr>
          <w:rFonts w:ascii="Arial" w:hAnsi="Arial" w:cs="Arial"/>
        </w:rPr>
        <w:t>,</w:t>
      </w:r>
      <w:r w:rsidRPr="009917A5">
        <w:rPr>
          <w:rFonts w:ascii="Arial" w:hAnsi="Arial" w:cs="Arial"/>
        </w:rPr>
        <w:t xml:space="preserve"> zaradi pogosto neustreznega poročanja o nasilju</w:t>
      </w:r>
      <w:r w:rsidR="00514EAB" w:rsidRPr="009917A5">
        <w:rPr>
          <w:rFonts w:ascii="Arial" w:hAnsi="Arial" w:cs="Arial"/>
        </w:rPr>
        <w:t>,</w:t>
      </w:r>
      <w:r w:rsidRPr="009917A5">
        <w:rPr>
          <w:rFonts w:ascii="Arial" w:hAnsi="Arial" w:cs="Arial"/>
        </w:rPr>
        <w:t xml:space="preserve"> veliko pripomorejo tudi mediji. </w:t>
      </w:r>
    </w:p>
    <w:p w14:paraId="7EF63682" w14:textId="7B17C752" w:rsidR="006C25E6" w:rsidRPr="009917A5" w:rsidRDefault="00AC7995" w:rsidP="006C25E6">
      <w:pPr>
        <w:spacing w:line="276" w:lineRule="auto"/>
        <w:ind w:right="-7" w:firstLine="708"/>
        <w:jc w:val="both"/>
        <w:rPr>
          <w:rFonts w:ascii="Arial" w:hAnsi="Arial" w:cs="Arial"/>
        </w:rPr>
      </w:pPr>
      <w:bookmarkStart w:id="39" w:name="_Toc30073638"/>
      <w:r w:rsidRPr="009917A5">
        <w:rPr>
          <w:rFonts w:ascii="Arial" w:hAnsi="Arial" w:cs="Arial"/>
        </w:rPr>
        <w:t>Visoko ozaveščenost družbe o nesprejemljivosti vseh vrst nasilja ter preventivno delovanje je mogoče doseči le s sistematičnim, kontinuiranim, načrtnim in ciljno usmerjenim informiranjem in ozaveščanjem širše javnosti o problematiki nasilja v družini in nasilja nad ženskami ter z rednim izvajanjem preventivnih programov in ukrepov. Ti morajo zajemati različne organizacije, ki prihajajo v stik s potencialnimi žrtvami in povzročitelji nasilja - od zdravstvenih služb, mladinskih organizacij, nevladnih organizacij s področja socialnega varstva do športnih in kulturnih društev</w:t>
      </w:r>
      <w:r w:rsidR="00514EAB" w:rsidRPr="009917A5">
        <w:rPr>
          <w:rFonts w:ascii="Arial" w:hAnsi="Arial" w:cs="Arial"/>
        </w:rPr>
        <w:t>. T</w:t>
      </w:r>
      <w:r w:rsidRPr="009917A5">
        <w:rPr>
          <w:rFonts w:ascii="Arial" w:hAnsi="Arial" w:cs="Arial"/>
        </w:rPr>
        <w:t>eme s področja nasilja v družini in drugih vrst nasilja bi morale biti del vzgojnih in učnih načrtov vrtcev in šol.</w:t>
      </w:r>
      <w:bookmarkEnd w:id="39"/>
      <w:r w:rsidRPr="009917A5">
        <w:rPr>
          <w:rFonts w:ascii="Arial" w:hAnsi="Arial" w:cs="Arial"/>
        </w:rPr>
        <w:t xml:space="preserve"> </w:t>
      </w:r>
      <w:r w:rsidR="006C25E6" w:rsidRPr="009917A5">
        <w:rPr>
          <w:rFonts w:ascii="Arial" w:hAnsi="Arial" w:cs="Arial"/>
        </w:rPr>
        <w:t xml:space="preserve"> </w:t>
      </w:r>
    </w:p>
    <w:p w14:paraId="79C57392" w14:textId="7A795E56" w:rsidR="00AC7995" w:rsidRPr="009917A5" w:rsidRDefault="00AC7995" w:rsidP="00AC7995">
      <w:pPr>
        <w:pStyle w:val="Odstavek"/>
        <w:spacing w:line="276" w:lineRule="auto"/>
        <w:rPr>
          <w:rFonts w:eastAsiaTheme="minorHAnsi" w:cs="Arial"/>
          <w:sz w:val="22"/>
          <w:szCs w:val="22"/>
          <w:lang w:val="sl-SI" w:eastAsia="en-US"/>
        </w:rPr>
      </w:pPr>
      <w:r w:rsidRPr="009917A5">
        <w:rPr>
          <w:rFonts w:eastAsiaTheme="minorHAnsi" w:cs="Arial"/>
          <w:sz w:val="22"/>
          <w:szCs w:val="22"/>
          <w:lang w:val="sl-SI" w:eastAsia="en-US"/>
        </w:rPr>
        <w:t xml:space="preserve">Čeprav stroka opozarja, da se v Sloveniji še vedno premalo pozornosti namenja preventivi, so bile na področju preprečevanja in obravnave nasilja v družini in nasilja nad ženskami v zadnjih letih izvedene številne dejavnosti za strokovno in širšo javnost, ki so poleg  izobraževanj in ozaveščanja </w:t>
      </w:r>
      <w:r w:rsidR="00514EAB" w:rsidRPr="009917A5">
        <w:rPr>
          <w:rFonts w:eastAsiaTheme="minorHAnsi" w:cs="Arial"/>
          <w:sz w:val="22"/>
          <w:szCs w:val="22"/>
          <w:lang w:val="sl-SI" w:eastAsia="en-US"/>
        </w:rPr>
        <w:t>(</w:t>
      </w:r>
      <w:r w:rsidRPr="009917A5">
        <w:rPr>
          <w:rFonts w:eastAsiaTheme="minorHAnsi" w:cs="Arial"/>
          <w:sz w:val="22"/>
          <w:szCs w:val="22"/>
          <w:lang w:val="sl-SI" w:eastAsia="en-US"/>
        </w:rPr>
        <w:t>otrok</w:t>
      </w:r>
      <w:r w:rsidR="00514EAB" w:rsidRPr="009917A5">
        <w:rPr>
          <w:rFonts w:eastAsiaTheme="minorHAnsi" w:cs="Arial"/>
          <w:sz w:val="22"/>
          <w:szCs w:val="22"/>
          <w:lang w:val="sl-SI" w:eastAsia="en-US"/>
        </w:rPr>
        <w:t xml:space="preserve">, </w:t>
      </w:r>
      <w:r w:rsidRPr="009917A5">
        <w:rPr>
          <w:rFonts w:eastAsiaTheme="minorHAnsi" w:cs="Arial"/>
          <w:sz w:val="22"/>
          <w:szCs w:val="22"/>
          <w:lang w:val="sl-SI" w:eastAsia="en-US"/>
        </w:rPr>
        <w:t>mladih, staršev, širše javnosti, novinarjev, ipd. o problematiki in nesprejemljivosti nasilja, opogumljanju žrtev k prijavi nasilja ter podajanju informacij o pravicah žrtev in postopkih na policiji</w:t>
      </w:r>
      <w:r w:rsidR="00514EAB" w:rsidRPr="009917A5">
        <w:rPr>
          <w:rFonts w:eastAsiaTheme="minorHAnsi" w:cs="Arial"/>
          <w:sz w:val="22"/>
          <w:szCs w:val="22"/>
          <w:lang w:val="sl-SI" w:eastAsia="en-US"/>
        </w:rPr>
        <w:t>)</w:t>
      </w:r>
      <w:r w:rsidRPr="009917A5">
        <w:rPr>
          <w:rFonts w:eastAsiaTheme="minorHAnsi" w:cs="Arial"/>
          <w:sz w:val="22"/>
          <w:szCs w:val="22"/>
          <w:lang w:val="sl-SI" w:eastAsia="en-US"/>
        </w:rPr>
        <w:t>, opozarjale tudi na pomen dejanske enakosti spolov ter odprave vseh oblik diskriminacije žensk</w:t>
      </w:r>
      <w:r w:rsidR="00A87790" w:rsidRPr="009917A5">
        <w:rPr>
          <w:rFonts w:eastAsiaTheme="minorHAnsi" w:cs="Arial"/>
          <w:sz w:val="22"/>
          <w:szCs w:val="22"/>
          <w:lang w:val="sl-SI" w:eastAsia="en-US"/>
        </w:rPr>
        <w:t xml:space="preserve"> in deklet</w:t>
      </w:r>
      <w:r w:rsidRPr="009917A5">
        <w:rPr>
          <w:rFonts w:eastAsiaTheme="minorHAnsi" w:cs="Arial"/>
          <w:sz w:val="22"/>
          <w:szCs w:val="22"/>
          <w:lang w:val="sl-SI" w:eastAsia="en-US"/>
        </w:rPr>
        <w:t xml:space="preserve">. Tovrstne aktivnosti se v sklopu daljših projektov izvajajo skozi celotno leto ali pa so osredotočene na posebne dogodke, kot so npr. mednarodni dnevi boja proti nasilju nad ženskami. V dejavnostih preventive pred vsemi oblikami nasilja sodelujejo različni akterji, kot so policija, ministrstva, </w:t>
      </w:r>
      <w:r w:rsidR="00DA30BE" w:rsidRPr="009917A5">
        <w:rPr>
          <w:rFonts w:cs="Arial"/>
        </w:rPr>
        <w:t>CSD</w:t>
      </w:r>
      <w:r w:rsidRPr="009917A5">
        <w:rPr>
          <w:rFonts w:eastAsiaTheme="minorHAnsi" w:cs="Arial"/>
          <w:sz w:val="22"/>
          <w:szCs w:val="22"/>
          <w:lang w:val="sl-SI" w:eastAsia="en-US"/>
        </w:rPr>
        <w:t xml:space="preserve"> in ostale državne inštitucije, zelo pomembno vlogo pri ozaveščanju javnosti pa igrajo tudi nevladne organizacije, ki so v preteklih letih </w:t>
      </w:r>
      <w:r w:rsidR="00514EAB" w:rsidRPr="009917A5">
        <w:rPr>
          <w:rFonts w:eastAsiaTheme="minorHAnsi" w:cs="Arial"/>
          <w:sz w:val="22"/>
          <w:szCs w:val="22"/>
          <w:lang w:val="sl-SI" w:eastAsia="en-US"/>
        </w:rPr>
        <w:t>izvedle številne</w:t>
      </w:r>
      <w:r w:rsidRPr="009917A5">
        <w:rPr>
          <w:rFonts w:eastAsiaTheme="minorHAnsi" w:cs="Arial"/>
          <w:sz w:val="22"/>
          <w:szCs w:val="22"/>
          <w:lang w:val="sl-SI" w:eastAsia="en-US"/>
        </w:rPr>
        <w:t xml:space="preserve"> </w:t>
      </w:r>
      <w:r w:rsidR="00514EAB" w:rsidRPr="009917A5">
        <w:rPr>
          <w:rFonts w:eastAsiaTheme="minorHAnsi" w:cs="Arial"/>
          <w:sz w:val="22"/>
          <w:szCs w:val="22"/>
          <w:lang w:val="sl-SI" w:eastAsia="en-US"/>
        </w:rPr>
        <w:t xml:space="preserve">ozaveščevalne </w:t>
      </w:r>
      <w:r w:rsidRPr="009917A5">
        <w:rPr>
          <w:rFonts w:eastAsiaTheme="minorHAnsi" w:cs="Arial"/>
          <w:sz w:val="22"/>
          <w:szCs w:val="22"/>
          <w:lang w:val="sl-SI" w:eastAsia="en-US"/>
        </w:rPr>
        <w:t>projekte</w:t>
      </w:r>
      <w:r w:rsidR="00514EAB" w:rsidRPr="009917A5">
        <w:rPr>
          <w:rFonts w:eastAsiaTheme="minorHAnsi" w:cs="Arial"/>
          <w:sz w:val="22"/>
          <w:szCs w:val="22"/>
          <w:lang w:val="sl-SI" w:eastAsia="en-US"/>
        </w:rPr>
        <w:t>.</w:t>
      </w:r>
    </w:p>
    <w:p w14:paraId="06234EB0" w14:textId="77777777" w:rsidR="00814BC2" w:rsidRPr="009917A5" w:rsidRDefault="00814BC2" w:rsidP="00AC7995">
      <w:pPr>
        <w:pStyle w:val="Odstavek"/>
        <w:spacing w:line="276" w:lineRule="auto"/>
        <w:rPr>
          <w:rFonts w:eastAsiaTheme="minorHAnsi" w:cs="Arial"/>
          <w:sz w:val="22"/>
          <w:szCs w:val="22"/>
          <w:lang w:val="sl-SI" w:eastAsia="en-US"/>
        </w:rPr>
      </w:pPr>
      <w:r w:rsidRPr="009917A5">
        <w:rPr>
          <w:rFonts w:eastAsiaTheme="minorHAnsi" w:cs="Arial"/>
          <w:sz w:val="22"/>
          <w:szCs w:val="22"/>
          <w:lang w:val="sl-SI" w:eastAsia="en-US"/>
        </w:rPr>
        <w:t>Med letoma 2013 in 2015 je potekala dveletna nacionalna kampanja Vesna - živeti življenje brez nasilja, ki je bila financirana iz sredstev Evropske unije in jo je izvajal MDDSZ skupaj s projektnimi partnerji (MNZ-P, MZ, MP). Najpomembnejši cilj kampanje je bil opozarjanje na problematiko nasilja nad ženskami in deklicami ter ozaveščanje tako žensk z izkušnjo nasilja (in potencialnih žrtev) kakor tudi strokovne in širše javnosti.</w:t>
      </w:r>
    </w:p>
    <w:p w14:paraId="51A634D3" w14:textId="7BC9FFCC" w:rsidR="00AC7995" w:rsidRPr="009917A5" w:rsidRDefault="00814BC2" w:rsidP="00AC7995">
      <w:pPr>
        <w:pStyle w:val="Odstavek"/>
        <w:spacing w:line="276" w:lineRule="auto"/>
        <w:rPr>
          <w:rFonts w:eastAsiaTheme="minorHAnsi" w:cs="Arial"/>
          <w:sz w:val="22"/>
          <w:szCs w:val="22"/>
          <w:lang w:val="sl-SI" w:eastAsia="en-US"/>
        </w:rPr>
      </w:pPr>
      <w:r w:rsidRPr="009917A5">
        <w:rPr>
          <w:rFonts w:eastAsiaTheme="minorHAnsi" w:cs="Arial"/>
          <w:sz w:val="22"/>
          <w:szCs w:val="22"/>
          <w:lang w:val="sl-SI" w:eastAsia="en-US"/>
        </w:rPr>
        <w:t xml:space="preserve">Med leti 2017 in 2019 je MDDSZ skupaj s projektnimi partnerji (Fakulteta za družbene vede, MNZ-P in MP-CIP) izvajal tudi projekt </w:t>
      </w:r>
      <w:proofErr w:type="spellStart"/>
      <w:r w:rsidRPr="009917A5">
        <w:rPr>
          <w:rFonts w:eastAsiaTheme="minorHAnsi" w:cs="Arial"/>
          <w:sz w:val="22"/>
          <w:szCs w:val="22"/>
          <w:lang w:val="sl-SI" w:eastAsia="en-US"/>
        </w:rPr>
        <w:t>Odklikni</w:t>
      </w:r>
      <w:proofErr w:type="spellEnd"/>
      <w:r w:rsidRPr="009917A5">
        <w:rPr>
          <w:rFonts w:eastAsiaTheme="minorHAnsi" w:cs="Arial"/>
          <w:sz w:val="22"/>
          <w:szCs w:val="22"/>
          <w:lang w:val="sl-SI" w:eastAsia="en-US"/>
        </w:rPr>
        <w:t>! (</w:t>
      </w:r>
      <w:proofErr w:type="spellStart"/>
      <w:r w:rsidRPr="009917A5">
        <w:rPr>
          <w:rFonts w:eastAsiaTheme="minorHAnsi" w:cs="Arial"/>
          <w:sz w:val="22"/>
          <w:szCs w:val="22"/>
          <w:lang w:val="sl-SI" w:eastAsia="en-US"/>
        </w:rPr>
        <w:t>cybervaw</w:t>
      </w:r>
      <w:proofErr w:type="spellEnd"/>
      <w:r w:rsidRPr="009917A5">
        <w:rPr>
          <w:rFonts w:eastAsiaTheme="minorHAnsi" w:cs="Arial"/>
          <w:sz w:val="22"/>
          <w:szCs w:val="22"/>
          <w:lang w:val="sl-SI" w:eastAsia="en-US"/>
        </w:rPr>
        <w:t xml:space="preserve">) - spletno nasilje in nadlegovanje nad ženskami in dekleti, ki ga je sofinancira Evropska unija. Namen projekta je bil nadgraditi obstoječe nacionalne dejavnosti za preprečevanje spletnega nasilja z vključitvijo vidika spola v učna in ostala gradiva, izobraževanja in izobraževalne module ter priporočila in ukrepe. Glavni cilji projekta so bili: (1) ozaveščanje za preprečevanje stereotipov, njihova odprava ter spreminjanje odnosa do spletnega nasilja in nadlegovanja žensk in deklet v Sloveniji; (2) povečanje občutljivosti in znanja mladih, (potencialnih) žrtev nasilja, ranljivih skupin, staršev, (potencialnih) povzročiteljev in prič o spletnem nasilju in nadlegovanju žensk </w:t>
      </w:r>
      <w:r w:rsidRPr="009917A5">
        <w:rPr>
          <w:rFonts w:eastAsiaTheme="minorHAnsi" w:cs="Arial"/>
          <w:sz w:val="22"/>
          <w:szCs w:val="22"/>
          <w:lang w:val="sl-SI" w:eastAsia="en-US"/>
        </w:rPr>
        <w:lastRenderedPageBreak/>
        <w:t>in deklet; (3) krepitev znanja strokovnjakov in strokovnjakinj za zagotovitev ustreznega sistema preprečevanja, preganjanja in zaščite pred spletnim nasiljem in nadlegovanjem žensk in deklet; (4) izmenjava izkušenj in dobrih praks ter spodbujanje medsebojnega sodelovanja na nacionalni in evropski ravni.</w:t>
      </w:r>
      <w:r w:rsidR="00AC7995" w:rsidRPr="009917A5">
        <w:rPr>
          <w:rFonts w:eastAsiaTheme="minorHAnsi" w:cs="Arial"/>
          <w:sz w:val="22"/>
          <w:szCs w:val="22"/>
          <w:lang w:val="sl-SI" w:eastAsia="en-US"/>
        </w:rPr>
        <w:t xml:space="preserve"> </w:t>
      </w:r>
      <w:r w:rsidR="00C51775" w:rsidRPr="009917A5">
        <w:rPr>
          <w:rFonts w:eastAsiaTheme="minorHAnsi" w:cs="Arial"/>
          <w:sz w:val="22"/>
          <w:szCs w:val="22"/>
          <w:lang w:val="sl-SI" w:eastAsia="en-US"/>
        </w:rPr>
        <w:t>Projekt je izpostavil</w:t>
      </w:r>
      <w:r w:rsidR="00AC7995" w:rsidRPr="009917A5">
        <w:rPr>
          <w:rFonts w:eastAsiaTheme="minorHAnsi" w:cs="Arial"/>
          <w:sz w:val="22"/>
          <w:szCs w:val="22"/>
          <w:lang w:val="sl-SI" w:eastAsia="en-US"/>
        </w:rPr>
        <w:t xml:space="preserve"> dve stvari, ki sta za dosego cilja - ničelne tolerance do nasilja – izjemno pomembni, in sicer</w:t>
      </w:r>
      <w:r w:rsidRPr="009917A5">
        <w:rPr>
          <w:rFonts w:eastAsiaTheme="minorHAnsi" w:cs="Arial"/>
          <w:sz w:val="22"/>
          <w:szCs w:val="22"/>
          <w:lang w:val="sl-SI" w:eastAsia="en-US"/>
        </w:rPr>
        <w:t>:</w:t>
      </w:r>
      <w:r w:rsidR="00AC7995" w:rsidRPr="009917A5">
        <w:rPr>
          <w:rFonts w:eastAsiaTheme="minorHAnsi" w:cs="Arial"/>
          <w:sz w:val="22"/>
          <w:szCs w:val="22"/>
          <w:lang w:val="sl-SI" w:eastAsia="en-US"/>
        </w:rPr>
        <w:t xml:space="preserve"> (1) da je nujno potrebno izobraževanje in ozaveščanje otrok in mladih na tem področju ter (2) da je problematika nasilja v družini in </w:t>
      </w:r>
      <w:r w:rsidR="00331D19" w:rsidRPr="009917A5">
        <w:rPr>
          <w:rFonts w:eastAsiaTheme="minorHAnsi" w:cs="Arial"/>
          <w:sz w:val="22"/>
          <w:szCs w:val="22"/>
          <w:lang w:val="sl-SI" w:eastAsia="en-US"/>
        </w:rPr>
        <w:t xml:space="preserve">nasilja </w:t>
      </w:r>
      <w:r w:rsidR="00AC7995" w:rsidRPr="009917A5">
        <w:rPr>
          <w:rFonts w:eastAsiaTheme="minorHAnsi" w:cs="Arial"/>
          <w:sz w:val="22"/>
          <w:szCs w:val="22"/>
          <w:lang w:val="sl-SI" w:eastAsia="en-US"/>
        </w:rPr>
        <w:t xml:space="preserve">nad ženskami tesno povezana s problematiko enakosti spolov. Nasilje nad ženskami je namreč odraz zgodovinsko neenakih odnosov moči med ženskami in moškimi tako v javnem kot v zasebnem življenju. </w:t>
      </w:r>
    </w:p>
    <w:p w14:paraId="7045596B" w14:textId="06759219" w:rsidR="00AC7995" w:rsidRPr="009917A5" w:rsidRDefault="00AC7995" w:rsidP="00AC7995">
      <w:pPr>
        <w:spacing w:before="240" w:line="276" w:lineRule="auto"/>
        <w:ind w:firstLine="708"/>
        <w:jc w:val="both"/>
        <w:rPr>
          <w:rFonts w:ascii="Arial" w:hAnsi="Arial" w:cs="Arial"/>
        </w:rPr>
      </w:pPr>
      <w:r w:rsidRPr="009917A5">
        <w:rPr>
          <w:rFonts w:ascii="Arial" w:hAnsi="Arial" w:cs="Arial"/>
        </w:rPr>
        <w:t>Ta resolucija predvideva številne ukrepe na omenjenem področju in tudi nekaj ukrepov, ki so namenjeni ciljni skupini otrok. Opažamo, da so otroci in mladi pogosto izpuščeni iz kampanj in izobraževanj oziroma se jih ne nagovarja neposredno. Vendar pa so prav mladi izjemno pomembni pri doseganju ciljev na področju preprečevanja nasilja v družini in</w:t>
      </w:r>
      <w:r w:rsidR="00331D19" w:rsidRPr="009917A5">
        <w:rPr>
          <w:rFonts w:ascii="Arial" w:hAnsi="Arial" w:cs="Arial"/>
        </w:rPr>
        <w:t xml:space="preserve"> nasilja</w:t>
      </w:r>
      <w:r w:rsidRPr="009917A5">
        <w:rPr>
          <w:rFonts w:ascii="Arial" w:hAnsi="Arial" w:cs="Arial"/>
        </w:rPr>
        <w:t xml:space="preserve"> nad ženskami. Nasilni vzorci se namreč oblikujejo že v otroštvu, zato je s ciljnim ozaveščanjem potrebno pričeti čim prej, da bi lahko v času odraščanja pridobili ključne veščine za konstruktivno in nenasilno reševanje </w:t>
      </w:r>
      <w:r w:rsidR="00C51775" w:rsidRPr="009917A5">
        <w:rPr>
          <w:rFonts w:ascii="Arial" w:hAnsi="Arial" w:cs="Arial"/>
        </w:rPr>
        <w:t>problemov</w:t>
      </w:r>
      <w:r w:rsidRPr="009917A5">
        <w:rPr>
          <w:rFonts w:ascii="Arial" w:hAnsi="Arial" w:cs="Arial"/>
        </w:rPr>
        <w:t xml:space="preserve">. Z zgodnejšim ozaveščanjem bi se otroci tudi prej naučili prepoznati nasilje in zlorabe, odrasli pa bi tako lažje in hitreje poskrbeli za njihovo ustrezno zaščito. </w:t>
      </w:r>
    </w:p>
    <w:p w14:paraId="2F8444C0" w14:textId="6B762CA2" w:rsidR="00AC7995" w:rsidRPr="009917A5" w:rsidRDefault="00AC7995" w:rsidP="00AC7995">
      <w:pPr>
        <w:spacing w:before="240" w:line="276" w:lineRule="auto"/>
        <w:ind w:firstLine="708"/>
        <w:jc w:val="both"/>
        <w:rPr>
          <w:rFonts w:ascii="Arial" w:hAnsi="Arial" w:cs="Arial"/>
        </w:rPr>
      </w:pPr>
      <w:r w:rsidRPr="009917A5">
        <w:rPr>
          <w:rFonts w:ascii="Arial" w:hAnsi="Arial" w:cs="Arial"/>
        </w:rPr>
        <w:t>Potrebno je poudariti, da določene ukrepe za otroke in mlade na področju ozaveščanja in preprečevanja nasilja v družini in</w:t>
      </w:r>
      <w:r w:rsidR="00331D19" w:rsidRPr="009917A5">
        <w:rPr>
          <w:rFonts w:ascii="Arial" w:hAnsi="Arial" w:cs="Arial"/>
        </w:rPr>
        <w:t xml:space="preserve"> nasilja</w:t>
      </w:r>
      <w:r w:rsidRPr="009917A5">
        <w:rPr>
          <w:rFonts w:ascii="Arial" w:hAnsi="Arial" w:cs="Arial"/>
        </w:rPr>
        <w:t xml:space="preserve"> nad ženskami predvidevajo tudi nekateri drugi strateški in programski dokumenti, kot so Resolucija o družinski politiki 2018-2028 »Vsem družinam prijazna družba«, Resolucija o nacionalnem programu za mladino 2013-2022 ter Program za otroke 2020-2025. Program za otroke 2020-2025 je programski dokument, ki celostno in obširno obravnava problematiko položaja otrok ter določi cilje in ukrepe za izboljšanje njihovega položaja in blaginje. Ta programski dokument sledi Strategiji Sveta Evrope o otrokovih pravicah (2016‒2021), ki za obdobje šestih let opredeljuje glavne izzive na področju otrokovih pravic in prepozna pet prednostnih področij za reševanje teh izzivov. Eno izmed prednostnih področij, ki </w:t>
      </w:r>
      <w:r w:rsidR="00390E05" w:rsidRPr="009917A5">
        <w:rPr>
          <w:rFonts w:ascii="Arial" w:hAnsi="Arial" w:cs="Arial"/>
        </w:rPr>
        <w:t>je</w:t>
      </w:r>
      <w:r w:rsidRPr="009917A5">
        <w:rPr>
          <w:rFonts w:ascii="Arial" w:hAnsi="Arial" w:cs="Arial"/>
        </w:rPr>
        <w:t xml:space="preserve"> vključeno tudi v Program za otroke 2020-2025, je področje </w:t>
      </w:r>
      <w:r w:rsidR="00805453" w:rsidRPr="009917A5">
        <w:rPr>
          <w:rFonts w:ascii="Arial" w:hAnsi="Arial" w:cs="Arial"/>
        </w:rPr>
        <w:t xml:space="preserve">preprečevanja </w:t>
      </w:r>
      <w:r w:rsidRPr="009917A5">
        <w:rPr>
          <w:rFonts w:ascii="Arial" w:hAnsi="Arial" w:cs="Arial"/>
        </w:rPr>
        <w:t>nasilja oziroma pravic</w:t>
      </w:r>
      <w:r w:rsidR="00390E05" w:rsidRPr="009917A5">
        <w:rPr>
          <w:rFonts w:ascii="Arial" w:hAnsi="Arial" w:cs="Arial"/>
        </w:rPr>
        <w:t>a</w:t>
      </w:r>
      <w:r w:rsidRPr="009917A5">
        <w:rPr>
          <w:rFonts w:ascii="Arial" w:hAnsi="Arial" w:cs="Arial"/>
        </w:rPr>
        <w:t xml:space="preserve"> otrok do življenja brez nasilja. To pomeni, da </w:t>
      </w:r>
      <w:r w:rsidR="00390E05" w:rsidRPr="009917A5">
        <w:rPr>
          <w:rFonts w:ascii="Arial" w:hAnsi="Arial" w:cs="Arial"/>
        </w:rPr>
        <w:t>so</w:t>
      </w:r>
      <w:r w:rsidRPr="009917A5">
        <w:rPr>
          <w:rFonts w:ascii="Arial" w:hAnsi="Arial" w:cs="Arial"/>
        </w:rPr>
        <w:t xml:space="preserve"> številni ukrepi, namenjeni otrokom, že vključeni v omenjen dokument, zato je v pričujoči resoluciji, v izogib ponavljanju in podvajanju, tej ciljni skupini namenjeno nekoliko manj prostora in vsebine. </w:t>
      </w:r>
    </w:p>
    <w:p w14:paraId="5C04546F" w14:textId="67726ADF" w:rsidR="00ED6A7B" w:rsidRPr="009917A5" w:rsidRDefault="00ED6A7B" w:rsidP="00ED6A7B">
      <w:pPr>
        <w:spacing w:before="240" w:line="276" w:lineRule="auto"/>
        <w:ind w:firstLine="708"/>
        <w:jc w:val="both"/>
        <w:rPr>
          <w:rFonts w:ascii="Arial" w:hAnsi="Arial" w:cs="Arial"/>
        </w:rPr>
      </w:pPr>
      <w:r w:rsidRPr="009917A5">
        <w:rPr>
          <w:rFonts w:ascii="Arial" w:hAnsi="Arial" w:cs="Arial"/>
        </w:rPr>
        <w:t xml:space="preserve">Poleg otrok </w:t>
      </w:r>
      <w:r w:rsidR="00390E05" w:rsidRPr="009917A5">
        <w:rPr>
          <w:rFonts w:ascii="Arial" w:hAnsi="Arial" w:cs="Arial"/>
        </w:rPr>
        <w:t>med posebej ranljive skupine spadajo tudi</w:t>
      </w:r>
      <w:r w:rsidRPr="009917A5">
        <w:rPr>
          <w:rFonts w:ascii="Arial" w:hAnsi="Arial" w:cs="Arial"/>
        </w:rPr>
        <w:t xml:space="preserve"> osebe z različnimi osebnimi okoliščinami (deklice in ženske z različnimi ovirami</w:t>
      </w:r>
      <w:r w:rsidR="00390E05" w:rsidRPr="009917A5">
        <w:rPr>
          <w:rFonts w:ascii="Arial" w:hAnsi="Arial" w:cs="Arial"/>
        </w:rPr>
        <w:t xml:space="preserve"> oziroma</w:t>
      </w:r>
      <w:r w:rsidRPr="009917A5">
        <w:rPr>
          <w:rFonts w:ascii="Arial" w:hAnsi="Arial" w:cs="Arial"/>
        </w:rPr>
        <w:t xml:space="preserve"> potrebami, Rominje, kmečke ženske, istospolno usmerjene ženske, migrantke ipd.), zato bi bilo potrebno  programe, projekte in kampanje ozaveščanja  oblikovati </w:t>
      </w:r>
      <w:proofErr w:type="spellStart"/>
      <w:r w:rsidRPr="009917A5">
        <w:rPr>
          <w:rFonts w:ascii="Arial" w:hAnsi="Arial" w:cs="Arial"/>
        </w:rPr>
        <w:t>intersekcijsko</w:t>
      </w:r>
      <w:proofErr w:type="spellEnd"/>
      <w:r w:rsidRPr="009917A5">
        <w:rPr>
          <w:rFonts w:ascii="Arial" w:hAnsi="Arial" w:cs="Arial"/>
        </w:rPr>
        <w:t>, s prepoznavanjem sečišč neenakosti in posledično večje ranljivosti teh skupin. O nasilju je zato potrebno ozaveščati tako družine, spremljevalce</w:t>
      </w:r>
      <w:r w:rsidR="00390E05" w:rsidRPr="009917A5">
        <w:rPr>
          <w:rFonts w:ascii="Arial" w:hAnsi="Arial" w:cs="Arial"/>
        </w:rPr>
        <w:t xml:space="preserve"> in </w:t>
      </w:r>
      <w:r w:rsidRPr="009917A5">
        <w:rPr>
          <w:rFonts w:ascii="Arial" w:hAnsi="Arial" w:cs="Arial"/>
        </w:rPr>
        <w:t>spremljevalke, vzgojno-izobraževalne zavode, strokovne delavce</w:t>
      </w:r>
      <w:r w:rsidR="00390E05" w:rsidRPr="009917A5">
        <w:rPr>
          <w:rFonts w:ascii="Arial" w:hAnsi="Arial" w:cs="Arial"/>
        </w:rPr>
        <w:t xml:space="preserve"> in </w:t>
      </w:r>
      <w:r w:rsidRPr="009917A5">
        <w:rPr>
          <w:rFonts w:ascii="Arial" w:hAnsi="Arial" w:cs="Arial"/>
        </w:rPr>
        <w:t>delavke</w:t>
      </w:r>
      <w:r w:rsidR="00390E05" w:rsidRPr="009917A5">
        <w:rPr>
          <w:rFonts w:ascii="Arial" w:hAnsi="Arial" w:cs="Arial"/>
        </w:rPr>
        <w:t>,</w:t>
      </w:r>
      <w:r w:rsidRPr="009917A5">
        <w:rPr>
          <w:rFonts w:ascii="Arial" w:hAnsi="Arial" w:cs="Arial"/>
        </w:rPr>
        <w:t xml:space="preserve"> širšo javnost  kot tudi posameznike</w:t>
      </w:r>
      <w:r w:rsidR="00390E05" w:rsidRPr="009917A5">
        <w:rPr>
          <w:rFonts w:ascii="Arial" w:hAnsi="Arial" w:cs="Arial"/>
        </w:rPr>
        <w:t xml:space="preserve"> in </w:t>
      </w:r>
      <w:r w:rsidRPr="009917A5">
        <w:rPr>
          <w:rFonts w:ascii="Arial" w:hAnsi="Arial" w:cs="Arial"/>
        </w:rPr>
        <w:t xml:space="preserve">posameznice </w:t>
      </w:r>
      <w:r w:rsidR="00390E05" w:rsidRPr="009917A5">
        <w:rPr>
          <w:rFonts w:ascii="Arial" w:hAnsi="Arial" w:cs="Arial"/>
        </w:rPr>
        <w:t>ter</w:t>
      </w:r>
      <w:r w:rsidRPr="009917A5">
        <w:rPr>
          <w:rFonts w:ascii="Arial" w:hAnsi="Arial" w:cs="Arial"/>
        </w:rPr>
        <w:t xml:space="preserve"> skupine s posebnimi osebnimi okoliščinami, in sicer na način, ki jim je razumljiv.</w:t>
      </w:r>
    </w:p>
    <w:p w14:paraId="546E819E" w14:textId="1D24FF8E" w:rsidR="00AC7995" w:rsidRPr="009917A5" w:rsidRDefault="00E837A9" w:rsidP="00ED6A7B">
      <w:pPr>
        <w:spacing w:before="240" w:line="276" w:lineRule="auto"/>
        <w:ind w:firstLine="708"/>
        <w:jc w:val="both"/>
        <w:rPr>
          <w:rFonts w:ascii="Arial" w:hAnsi="Arial" w:cs="Arial"/>
        </w:rPr>
      </w:pPr>
      <w:r w:rsidRPr="009917A5">
        <w:rPr>
          <w:rFonts w:ascii="Arial" w:hAnsi="Arial" w:cs="Arial"/>
        </w:rPr>
        <w:t xml:space="preserve">Načelo </w:t>
      </w:r>
      <w:r w:rsidR="00AC7995" w:rsidRPr="009917A5">
        <w:rPr>
          <w:rFonts w:ascii="Arial" w:hAnsi="Arial" w:cs="Arial"/>
        </w:rPr>
        <w:t>ničelne tolerance do nasilja je potrebno nenehno poudarjati in širiti. Potrebno je nadaljevati z rušenjem mitov o nasilju v družini in nasilj</w:t>
      </w:r>
      <w:r w:rsidR="00390E05" w:rsidRPr="009917A5">
        <w:rPr>
          <w:rFonts w:ascii="Arial" w:hAnsi="Arial" w:cs="Arial"/>
        </w:rPr>
        <w:t>u</w:t>
      </w:r>
      <w:r w:rsidR="00AC7995" w:rsidRPr="009917A5">
        <w:rPr>
          <w:rFonts w:ascii="Arial" w:hAnsi="Arial" w:cs="Arial"/>
        </w:rPr>
        <w:t xml:space="preserve"> nad ženskami, ki zamegljujejo oceno obsega problematike in ščitijo povzročitelje. Zavzemati se moramo za oblikovanje družbene klime, ki ne bo </w:t>
      </w:r>
      <w:r w:rsidR="00C51775" w:rsidRPr="009917A5">
        <w:rPr>
          <w:rFonts w:ascii="Arial" w:hAnsi="Arial" w:cs="Arial"/>
        </w:rPr>
        <w:t>dopuščala</w:t>
      </w:r>
      <w:r w:rsidR="00AC7995" w:rsidRPr="009917A5">
        <w:rPr>
          <w:rFonts w:ascii="Arial" w:hAnsi="Arial" w:cs="Arial"/>
        </w:rPr>
        <w:t xml:space="preserve"> nasilja v družini in </w:t>
      </w:r>
      <w:r w:rsidR="00331D19" w:rsidRPr="009917A5">
        <w:rPr>
          <w:rFonts w:ascii="Arial" w:hAnsi="Arial" w:cs="Arial"/>
        </w:rPr>
        <w:t xml:space="preserve">nasilja </w:t>
      </w:r>
      <w:r w:rsidR="00AC7995" w:rsidRPr="009917A5">
        <w:rPr>
          <w:rFonts w:ascii="Arial" w:hAnsi="Arial" w:cs="Arial"/>
        </w:rPr>
        <w:t xml:space="preserve">nad ženskami, hkrati pa si moramo prizadevati za širjenje enakosti med spoloma. Potrebno je vedeti, da nasilje v družini in </w:t>
      </w:r>
      <w:r w:rsidR="00331D19" w:rsidRPr="009917A5">
        <w:rPr>
          <w:rFonts w:ascii="Arial" w:hAnsi="Arial" w:cs="Arial"/>
        </w:rPr>
        <w:t>nasilj</w:t>
      </w:r>
      <w:r w:rsidR="00390E05" w:rsidRPr="009917A5">
        <w:rPr>
          <w:rFonts w:ascii="Arial" w:hAnsi="Arial" w:cs="Arial"/>
        </w:rPr>
        <w:t>e</w:t>
      </w:r>
      <w:r w:rsidR="00331D19" w:rsidRPr="009917A5">
        <w:rPr>
          <w:rFonts w:ascii="Arial" w:hAnsi="Arial" w:cs="Arial"/>
        </w:rPr>
        <w:t xml:space="preserve"> </w:t>
      </w:r>
      <w:r w:rsidR="00AC7995" w:rsidRPr="009917A5">
        <w:rPr>
          <w:rFonts w:ascii="Arial" w:hAnsi="Arial" w:cs="Arial"/>
        </w:rPr>
        <w:lastRenderedPageBreak/>
        <w:t xml:space="preserve">nad ženskami ni zasebni problem posamezne ženske oziroma družine, temveč je družbeni (ekonomski, zdravstveni, socialni, politični) problem, ki ga je treba reševati sistemsko, s sodelovanjem političnih, kulturnih, izobraževalnih institucij, nevladnih organizacij in medijev. Delovanje proti nasilju je skupna naloga celotne družbe, določena odgovornost pa je vsekakor tudi na posamezniku in posameznici, da ustrezno ukrepa, ko nasilje opazi. Ravno temu pa so namenjene ozaveščevalne kampanje ter izobraževanja za širšo javnost.   </w:t>
      </w:r>
    </w:p>
    <w:p w14:paraId="20C94AA9" w14:textId="7B81B8E9" w:rsidR="00343D29" w:rsidRPr="009917A5" w:rsidRDefault="00343D29" w:rsidP="00ED6A7B">
      <w:pPr>
        <w:spacing w:before="240" w:line="276" w:lineRule="auto"/>
        <w:ind w:firstLine="708"/>
        <w:jc w:val="both"/>
        <w:rPr>
          <w:rFonts w:ascii="Arial" w:hAnsi="Arial" w:cs="Arial"/>
        </w:rPr>
      </w:pPr>
      <w:r w:rsidRPr="009917A5">
        <w:rPr>
          <w:rFonts w:ascii="Arial" w:hAnsi="Arial" w:cs="Arial"/>
        </w:rPr>
        <w:t>Kot eden pomembnejših načinov ozaveščanja, bodisi kot del izobraževalnih kampanj bodisi v sklopu drugih aktivnosti, je tudi umetniška produkcija. Umetnost že pogosto naslavlja vprašanje enakosti spolov in nasilja v vseh oblikah in ima s svojim specifičnim pristopom do javnosti velik potencial pri naslavljanju izpostavljene problematike. K ozaveščenosti družbe je možno umetniško produkcijo vključiti na različnih ravneh in v številne institucije. V ta namen bo v obdobju trajanja resolucije nastala posebna medsektorska delovna skupina, ki bo raziskala možnosti vključevanja umetnosti v ozaveščanje javnosti o problematiki. Preliminarno lahko predvidimo, da so te možnosti vse od vključevanja umetniških del (npr. vizualna umetnost s tematiko enakosti spolov ali preprečevanja nasilja) v šolski sistem, do vključevanja umetnosti v nacionalne kampanje ali druge enkratne dogodke (npr. lansiranje kampanje, ki jo pospremi gledališka predstava z obravnavo izpostavljene tematike).</w:t>
      </w:r>
    </w:p>
    <w:p w14:paraId="6A56D734" w14:textId="015D5EA9" w:rsidR="00E837A9" w:rsidRPr="009917A5" w:rsidRDefault="00E837A9" w:rsidP="00ED6A7B">
      <w:pPr>
        <w:spacing w:before="240" w:line="276" w:lineRule="auto"/>
        <w:ind w:firstLine="708"/>
        <w:jc w:val="both"/>
        <w:rPr>
          <w:rFonts w:ascii="Arial" w:hAnsi="Arial" w:cs="Arial"/>
        </w:rPr>
      </w:pPr>
    </w:p>
    <w:p w14:paraId="00ABC963" w14:textId="77777777" w:rsidR="00FA5023" w:rsidRPr="009917A5" w:rsidRDefault="00FA5023" w:rsidP="00FA5023">
      <w:pPr>
        <w:spacing w:before="240" w:line="276" w:lineRule="auto"/>
        <w:jc w:val="both"/>
        <w:rPr>
          <w:rFonts w:ascii="Arial" w:hAnsi="Arial" w:cs="Arial"/>
        </w:rPr>
        <w:sectPr w:rsidR="00FA5023" w:rsidRPr="009917A5" w:rsidSect="00FA5023">
          <w:pgSz w:w="11906" w:h="16838"/>
          <w:pgMar w:top="1417" w:right="1417" w:bottom="1417" w:left="1417" w:header="708" w:footer="708" w:gutter="0"/>
          <w:cols w:space="708"/>
          <w:docGrid w:linePitch="360"/>
        </w:sectPr>
      </w:pPr>
    </w:p>
    <w:tbl>
      <w:tblPr>
        <w:tblStyle w:val="Tabelamrea"/>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3"/>
        <w:gridCol w:w="7778"/>
        <w:gridCol w:w="4072"/>
        <w:gridCol w:w="1621"/>
      </w:tblGrid>
      <w:tr w:rsidR="00AC7995" w:rsidRPr="009917A5" w14:paraId="5BDEA1CF" w14:textId="77777777" w:rsidTr="00AC5806">
        <w:trPr>
          <w:trHeight w:val="258"/>
        </w:trPr>
        <w:tc>
          <w:tcPr>
            <w:tcW w:w="5000" w:type="pct"/>
            <w:gridSpan w:val="4"/>
            <w:shd w:val="clear" w:color="auto" w:fill="BDD6EE" w:themeFill="accent1" w:themeFillTint="66"/>
          </w:tcPr>
          <w:p w14:paraId="040EC515" w14:textId="2F6CBD3C" w:rsidR="00AC7995" w:rsidRPr="009917A5" w:rsidRDefault="00AC7995" w:rsidP="00AC7995">
            <w:pPr>
              <w:pStyle w:val="Odstavekseznama"/>
              <w:numPr>
                <w:ilvl w:val="0"/>
                <w:numId w:val="26"/>
              </w:numPr>
              <w:spacing w:before="240" w:line="276" w:lineRule="auto"/>
              <w:ind w:left="643"/>
              <w:jc w:val="both"/>
              <w:rPr>
                <w:rFonts w:ascii="Arial" w:hAnsi="Arial" w:cs="Arial"/>
                <w:b/>
                <w:i/>
                <w:sz w:val="22"/>
                <w:szCs w:val="22"/>
              </w:rPr>
            </w:pPr>
            <w:r w:rsidRPr="009917A5">
              <w:rPr>
                <w:rFonts w:ascii="Arial" w:hAnsi="Arial" w:cs="Arial"/>
                <w:b/>
                <w:i/>
                <w:sz w:val="22"/>
                <w:szCs w:val="22"/>
              </w:rPr>
              <w:lastRenderedPageBreak/>
              <w:t xml:space="preserve">CILJ: </w:t>
            </w:r>
            <w:r w:rsidR="000157BE" w:rsidRPr="009917A5">
              <w:rPr>
                <w:rFonts w:ascii="Arial" w:hAnsi="Arial" w:cs="Arial"/>
                <w:b/>
                <w:i/>
                <w:sz w:val="22"/>
                <w:szCs w:val="22"/>
              </w:rPr>
              <w:t>N</w:t>
            </w:r>
            <w:r w:rsidRPr="009917A5">
              <w:rPr>
                <w:rFonts w:ascii="Arial" w:hAnsi="Arial" w:cs="Arial"/>
                <w:b/>
                <w:i/>
                <w:sz w:val="22"/>
                <w:szCs w:val="22"/>
              </w:rPr>
              <w:t xml:space="preserve">ičelna stopnja tolerance do nasilja v družini in </w:t>
            </w:r>
            <w:r w:rsidR="00331D19" w:rsidRPr="009917A5">
              <w:rPr>
                <w:rFonts w:ascii="Arial" w:hAnsi="Arial" w:cs="Arial"/>
                <w:b/>
                <w:i/>
                <w:sz w:val="22"/>
                <w:szCs w:val="22"/>
              </w:rPr>
              <w:t xml:space="preserve">nasilja </w:t>
            </w:r>
            <w:r w:rsidRPr="009917A5">
              <w:rPr>
                <w:rFonts w:ascii="Arial" w:hAnsi="Arial" w:cs="Arial"/>
                <w:b/>
                <w:i/>
                <w:sz w:val="22"/>
                <w:szCs w:val="22"/>
              </w:rPr>
              <w:t>nad ženskami, visoka ozaveščenost družbe na tem področju ter preventivno delovanje</w:t>
            </w:r>
          </w:p>
          <w:p w14:paraId="45AB68C2" w14:textId="77777777" w:rsidR="00AC7995" w:rsidRPr="009917A5" w:rsidRDefault="00AC7995" w:rsidP="00AC5806">
            <w:pPr>
              <w:spacing w:before="240" w:line="276" w:lineRule="auto"/>
              <w:jc w:val="both"/>
              <w:rPr>
                <w:rFonts w:ascii="Arial" w:hAnsi="Arial" w:cs="Arial"/>
                <w:b/>
                <w:i/>
                <w:sz w:val="22"/>
                <w:szCs w:val="22"/>
              </w:rPr>
            </w:pPr>
          </w:p>
        </w:tc>
      </w:tr>
      <w:tr w:rsidR="00AC7995" w:rsidRPr="009917A5" w14:paraId="3C57D21A" w14:textId="77777777" w:rsidTr="0080482E">
        <w:trPr>
          <w:trHeight w:val="258"/>
        </w:trPr>
        <w:tc>
          <w:tcPr>
            <w:tcW w:w="187" w:type="pct"/>
            <w:shd w:val="clear" w:color="auto" w:fill="BFBFBF" w:themeFill="background1" w:themeFillShade="BF"/>
          </w:tcPr>
          <w:p w14:paraId="06F2590B" w14:textId="77777777" w:rsidR="00AC7995" w:rsidRPr="009917A5" w:rsidRDefault="00AC7995" w:rsidP="00AC5806">
            <w:pPr>
              <w:spacing w:before="240" w:line="276" w:lineRule="auto"/>
              <w:jc w:val="both"/>
              <w:rPr>
                <w:rFonts w:ascii="Arial" w:hAnsi="Arial" w:cs="Arial"/>
                <w:i/>
                <w:sz w:val="22"/>
                <w:szCs w:val="22"/>
              </w:rPr>
            </w:pPr>
          </w:p>
        </w:tc>
        <w:tc>
          <w:tcPr>
            <w:tcW w:w="2779" w:type="pct"/>
            <w:shd w:val="clear" w:color="auto" w:fill="BFBFBF" w:themeFill="background1" w:themeFillShade="BF"/>
          </w:tcPr>
          <w:p w14:paraId="1A4EC27B" w14:textId="77777777" w:rsidR="00AC7995" w:rsidRPr="009917A5" w:rsidRDefault="00AC7995" w:rsidP="00AC5806">
            <w:pPr>
              <w:spacing w:before="240" w:line="276" w:lineRule="auto"/>
              <w:jc w:val="both"/>
              <w:rPr>
                <w:rFonts w:ascii="Arial" w:hAnsi="Arial" w:cs="Arial"/>
                <w:sz w:val="22"/>
                <w:szCs w:val="22"/>
              </w:rPr>
            </w:pPr>
            <w:r w:rsidRPr="009917A5">
              <w:rPr>
                <w:rFonts w:ascii="Arial" w:hAnsi="Arial" w:cs="Arial"/>
                <w:i/>
                <w:sz w:val="22"/>
                <w:szCs w:val="22"/>
              </w:rPr>
              <w:t>Ukrep/ukrepi</w:t>
            </w:r>
          </w:p>
        </w:tc>
        <w:tc>
          <w:tcPr>
            <w:tcW w:w="1455" w:type="pct"/>
            <w:shd w:val="clear" w:color="auto" w:fill="BFBFBF" w:themeFill="background1" w:themeFillShade="BF"/>
          </w:tcPr>
          <w:p w14:paraId="5A87A719" w14:textId="77777777" w:rsidR="00AC7995" w:rsidRPr="009917A5" w:rsidRDefault="00AC7995" w:rsidP="00AC5806">
            <w:pPr>
              <w:spacing w:before="240" w:line="276" w:lineRule="auto"/>
              <w:jc w:val="both"/>
              <w:rPr>
                <w:rFonts w:ascii="Arial" w:hAnsi="Arial" w:cs="Arial"/>
                <w:sz w:val="22"/>
                <w:szCs w:val="22"/>
              </w:rPr>
            </w:pPr>
            <w:r w:rsidRPr="009917A5">
              <w:rPr>
                <w:rFonts w:ascii="Arial" w:hAnsi="Arial" w:cs="Arial"/>
                <w:i/>
                <w:sz w:val="22"/>
                <w:szCs w:val="22"/>
              </w:rPr>
              <w:t>Kazalnik/kazalniki</w:t>
            </w:r>
          </w:p>
        </w:tc>
        <w:tc>
          <w:tcPr>
            <w:tcW w:w="579" w:type="pct"/>
            <w:shd w:val="clear" w:color="auto" w:fill="BFBFBF" w:themeFill="background1" w:themeFillShade="BF"/>
          </w:tcPr>
          <w:p w14:paraId="21224FB0" w14:textId="77777777" w:rsidR="00AC7995" w:rsidRPr="009917A5" w:rsidRDefault="00AC7995" w:rsidP="00AC5806">
            <w:pPr>
              <w:spacing w:before="240" w:line="276" w:lineRule="auto"/>
              <w:jc w:val="both"/>
              <w:rPr>
                <w:rFonts w:ascii="Arial" w:hAnsi="Arial" w:cs="Arial"/>
                <w:sz w:val="22"/>
                <w:szCs w:val="22"/>
              </w:rPr>
            </w:pPr>
            <w:r w:rsidRPr="009917A5">
              <w:rPr>
                <w:rFonts w:ascii="Arial" w:hAnsi="Arial" w:cs="Arial"/>
                <w:i/>
                <w:sz w:val="22"/>
                <w:szCs w:val="22"/>
              </w:rPr>
              <w:t>Nosilec/nosilci</w:t>
            </w:r>
          </w:p>
        </w:tc>
      </w:tr>
      <w:tr w:rsidR="00AC7995" w:rsidRPr="009917A5" w14:paraId="14B1428C" w14:textId="77777777" w:rsidTr="0080482E">
        <w:trPr>
          <w:trHeight w:val="242"/>
        </w:trPr>
        <w:tc>
          <w:tcPr>
            <w:tcW w:w="187" w:type="pct"/>
          </w:tcPr>
          <w:p w14:paraId="10240E02" w14:textId="01AC8269" w:rsidR="00AC7995" w:rsidRPr="009917A5" w:rsidRDefault="00AC7995" w:rsidP="00D40035">
            <w:pPr>
              <w:pStyle w:val="Odstavekseznama"/>
              <w:numPr>
                <w:ilvl w:val="0"/>
                <w:numId w:val="47"/>
              </w:numPr>
              <w:spacing w:line="276" w:lineRule="auto"/>
              <w:jc w:val="both"/>
              <w:rPr>
                <w:rFonts w:ascii="Arial" w:hAnsi="Arial" w:cs="Arial"/>
                <w:sz w:val="22"/>
                <w:szCs w:val="22"/>
              </w:rPr>
            </w:pPr>
          </w:p>
        </w:tc>
        <w:tc>
          <w:tcPr>
            <w:tcW w:w="2779" w:type="pct"/>
          </w:tcPr>
          <w:p w14:paraId="523A1F0B" w14:textId="5E2C6465" w:rsidR="00AC7995" w:rsidRPr="009917A5" w:rsidRDefault="00AC7995" w:rsidP="00ED6A7B">
            <w:pPr>
              <w:spacing w:line="276" w:lineRule="auto"/>
              <w:jc w:val="both"/>
              <w:rPr>
                <w:rFonts w:ascii="Arial" w:hAnsi="Arial" w:cs="Arial"/>
                <w:sz w:val="22"/>
                <w:szCs w:val="22"/>
              </w:rPr>
            </w:pPr>
            <w:r w:rsidRPr="009917A5">
              <w:rPr>
                <w:rFonts w:ascii="Arial" w:hAnsi="Arial" w:cs="Arial"/>
                <w:sz w:val="22"/>
                <w:szCs w:val="22"/>
              </w:rPr>
              <w:t>V učno gradivo</w:t>
            </w:r>
            <w:r w:rsidR="002007F2" w:rsidRPr="009917A5">
              <w:rPr>
                <w:rFonts w:ascii="Arial" w:hAnsi="Arial" w:cs="Arial"/>
                <w:sz w:val="22"/>
                <w:szCs w:val="22"/>
              </w:rPr>
              <w:t xml:space="preserve"> osnovnih in srednjih šol</w:t>
            </w:r>
            <w:r w:rsidRPr="009917A5">
              <w:rPr>
                <w:rFonts w:ascii="Arial" w:hAnsi="Arial" w:cs="Arial"/>
                <w:sz w:val="22"/>
                <w:szCs w:val="22"/>
              </w:rPr>
              <w:t xml:space="preserve"> vključiti teme kot so: enakost spolov, </w:t>
            </w:r>
            <w:proofErr w:type="spellStart"/>
            <w:r w:rsidRPr="009917A5">
              <w:rPr>
                <w:rFonts w:ascii="Arial" w:hAnsi="Arial" w:cs="Arial"/>
                <w:sz w:val="22"/>
                <w:szCs w:val="22"/>
              </w:rPr>
              <w:t>nestereotipne</w:t>
            </w:r>
            <w:proofErr w:type="spellEnd"/>
            <w:r w:rsidRPr="009917A5">
              <w:rPr>
                <w:rFonts w:ascii="Arial" w:hAnsi="Arial" w:cs="Arial"/>
                <w:sz w:val="22"/>
                <w:szCs w:val="22"/>
              </w:rPr>
              <w:t xml:space="preserve"> vloge spolov, medsebojno spoštovanje, nenasilna komunikacija v medosebnih odnosih, nasilje nad </w:t>
            </w:r>
            <w:r w:rsidR="00ED6A7B" w:rsidRPr="009917A5">
              <w:rPr>
                <w:rFonts w:ascii="Arial" w:hAnsi="Arial" w:cs="Arial"/>
                <w:sz w:val="22"/>
                <w:szCs w:val="22"/>
              </w:rPr>
              <w:t>ženskami in dekleti</w:t>
            </w:r>
            <w:r w:rsidRPr="009917A5">
              <w:rPr>
                <w:rFonts w:ascii="Arial" w:hAnsi="Arial" w:cs="Arial"/>
                <w:sz w:val="22"/>
                <w:szCs w:val="22"/>
              </w:rPr>
              <w:t xml:space="preserve"> zaradi spola in pravica do osebne integritete</w:t>
            </w:r>
            <w:r w:rsidR="006C5C8F" w:rsidRPr="009917A5">
              <w:rPr>
                <w:rFonts w:ascii="Arial" w:hAnsi="Arial" w:cs="Arial"/>
                <w:sz w:val="22"/>
                <w:szCs w:val="22"/>
              </w:rPr>
              <w:t>,</w:t>
            </w:r>
            <w:r w:rsidR="005D25A1" w:rsidRPr="009917A5">
              <w:rPr>
                <w:rFonts w:ascii="Arial" w:hAnsi="Arial" w:cs="Arial"/>
                <w:sz w:val="22"/>
                <w:szCs w:val="22"/>
              </w:rPr>
              <w:t xml:space="preserve"> spodbujanje samozavesti med </w:t>
            </w:r>
            <w:r w:rsidR="008846C5" w:rsidRPr="009917A5">
              <w:rPr>
                <w:rFonts w:ascii="Arial" w:hAnsi="Arial" w:cs="Arial"/>
                <w:sz w:val="22"/>
                <w:szCs w:val="22"/>
              </w:rPr>
              <w:t>otroki</w:t>
            </w:r>
            <w:r w:rsidR="005D25A1" w:rsidRPr="009917A5">
              <w:rPr>
                <w:rFonts w:ascii="Arial" w:hAnsi="Arial" w:cs="Arial"/>
                <w:sz w:val="22"/>
                <w:szCs w:val="22"/>
              </w:rPr>
              <w:t>, da spregovorijo o nasilju</w:t>
            </w:r>
            <w:r w:rsidR="008E603E" w:rsidRPr="009917A5">
              <w:rPr>
                <w:rFonts w:ascii="Arial" w:hAnsi="Arial" w:cs="Arial"/>
                <w:sz w:val="22"/>
                <w:szCs w:val="22"/>
              </w:rPr>
              <w:t xml:space="preserve"> ter posledice </w:t>
            </w:r>
            <w:proofErr w:type="spellStart"/>
            <w:r w:rsidR="008E603E" w:rsidRPr="009917A5">
              <w:rPr>
                <w:rFonts w:ascii="Arial" w:hAnsi="Arial" w:cs="Arial"/>
                <w:sz w:val="22"/>
                <w:szCs w:val="22"/>
              </w:rPr>
              <w:t>medvrstniškega</w:t>
            </w:r>
            <w:proofErr w:type="spellEnd"/>
            <w:r w:rsidR="008E603E" w:rsidRPr="009917A5">
              <w:rPr>
                <w:rFonts w:ascii="Arial" w:hAnsi="Arial" w:cs="Arial"/>
                <w:sz w:val="22"/>
                <w:szCs w:val="22"/>
              </w:rPr>
              <w:t xml:space="preserve"> nasilja</w:t>
            </w:r>
            <w:r w:rsidR="006C5C8F" w:rsidRPr="009917A5">
              <w:rPr>
                <w:rFonts w:ascii="Arial" w:hAnsi="Arial" w:cs="Arial"/>
                <w:sz w:val="22"/>
                <w:szCs w:val="22"/>
              </w:rPr>
              <w:t>.</w:t>
            </w:r>
            <w:r w:rsidR="005D25A1" w:rsidRPr="009917A5">
              <w:rPr>
                <w:rFonts w:ascii="Arial" w:hAnsi="Arial" w:cs="Arial"/>
                <w:sz w:val="22"/>
                <w:szCs w:val="22"/>
              </w:rPr>
              <w:t xml:space="preserve"> </w:t>
            </w:r>
          </w:p>
        </w:tc>
        <w:tc>
          <w:tcPr>
            <w:tcW w:w="1455" w:type="pct"/>
          </w:tcPr>
          <w:p w14:paraId="1AC5CB4E"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Sprejeto učno gradivo</w:t>
            </w:r>
          </w:p>
        </w:tc>
        <w:tc>
          <w:tcPr>
            <w:tcW w:w="579" w:type="pct"/>
          </w:tcPr>
          <w:p w14:paraId="783027EF" w14:textId="77777777" w:rsidR="00CA00CA" w:rsidRPr="009917A5" w:rsidRDefault="00CA00CA" w:rsidP="00CA00CA">
            <w:pPr>
              <w:spacing w:line="276" w:lineRule="auto"/>
              <w:jc w:val="both"/>
              <w:rPr>
                <w:rFonts w:ascii="Arial" w:hAnsi="Arial" w:cs="Arial"/>
                <w:sz w:val="22"/>
                <w:szCs w:val="22"/>
              </w:rPr>
            </w:pPr>
            <w:r w:rsidRPr="009917A5">
              <w:rPr>
                <w:rFonts w:ascii="Arial" w:hAnsi="Arial" w:cs="Arial"/>
                <w:sz w:val="22"/>
                <w:szCs w:val="22"/>
              </w:rPr>
              <w:t>MVI</w:t>
            </w:r>
          </w:p>
          <w:p w14:paraId="31152ECD" w14:textId="6608BC64" w:rsidR="00AC7995" w:rsidRPr="009917A5" w:rsidRDefault="00AC7995" w:rsidP="00AC5806">
            <w:pPr>
              <w:spacing w:line="276" w:lineRule="auto"/>
              <w:jc w:val="both"/>
              <w:rPr>
                <w:rFonts w:ascii="Arial" w:hAnsi="Arial" w:cs="Arial"/>
                <w:sz w:val="22"/>
                <w:szCs w:val="22"/>
              </w:rPr>
            </w:pPr>
          </w:p>
        </w:tc>
      </w:tr>
      <w:tr w:rsidR="00AC7995" w:rsidRPr="009917A5" w14:paraId="66348745" w14:textId="77777777" w:rsidTr="0080482E">
        <w:trPr>
          <w:trHeight w:val="242"/>
        </w:trPr>
        <w:tc>
          <w:tcPr>
            <w:tcW w:w="187" w:type="pct"/>
          </w:tcPr>
          <w:p w14:paraId="6F52A0B1" w14:textId="5213A92C" w:rsidR="00AC7995" w:rsidRPr="009917A5" w:rsidRDefault="00AC7995" w:rsidP="00D40035">
            <w:pPr>
              <w:pStyle w:val="Odstavekseznama"/>
              <w:numPr>
                <w:ilvl w:val="0"/>
                <w:numId w:val="47"/>
              </w:numPr>
              <w:spacing w:line="276" w:lineRule="auto"/>
              <w:jc w:val="both"/>
              <w:rPr>
                <w:rFonts w:ascii="Arial" w:hAnsi="Arial" w:cs="Arial"/>
                <w:sz w:val="22"/>
                <w:szCs w:val="22"/>
              </w:rPr>
            </w:pPr>
          </w:p>
        </w:tc>
        <w:tc>
          <w:tcPr>
            <w:tcW w:w="2779" w:type="pct"/>
          </w:tcPr>
          <w:p w14:paraId="4FEB8A1B" w14:textId="18215022" w:rsidR="00AC7995" w:rsidRPr="009917A5" w:rsidRDefault="00AC7995" w:rsidP="00ED6A7B">
            <w:pPr>
              <w:spacing w:line="276" w:lineRule="auto"/>
              <w:jc w:val="both"/>
              <w:rPr>
                <w:rFonts w:ascii="Arial" w:hAnsi="Arial" w:cs="Arial"/>
                <w:sz w:val="22"/>
                <w:szCs w:val="22"/>
              </w:rPr>
            </w:pPr>
            <w:r w:rsidRPr="009917A5">
              <w:rPr>
                <w:rFonts w:ascii="Arial" w:hAnsi="Arial" w:cs="Arial"/>
                <w:sz w:val="22"/>
                <w:szCs w:val="22"/>
              </w:rPr>
              <w:t>Spodbujanje načel</w:t>
            </w:r>
            <w:r w:rsidR="002D2094" w:rsidRPr="009917A5">
              <w:rPr>
                <w:rFonts w:ascii="Arial" w:hAnsi="Arial" w:cs="Arial"/>
                <w:sz w:val="22"/>
                <w:szCs w:val="22"/>
              </w:rPr>
              <w:t xml:space="preserve">, </w:t>
            </w:r>
            <w:r w:rsidRPr="009917A5">
              <w:rPr>
                <w:rFonts w:ascii="Arial" w:hAnsi="Arial" w:cs="Arial"/>
                <w:sz w:val="22"/>
                <w:szCs w:val="22"/>
              </w:rPr>
              <w:t xml:space="preserve">kot so: enakost spolov, </w:t>
            </w:r>
            <w:proofErr w:type="spellStart"/>
            <w:r w:rsidRPr="009917A5">
              <w:rPr>
                <w:rFonts w:ascii="Arial" w:hAnsi="Arial" w:cs="Arial"/>
                <w:sz w:val="22"/>
                <w:szCs w:val="22"/>
              </w:rPr>
              <w:t>nestereotipne</w:t>
            </w:r>
            <w:proofErr w:type="spellEnd"/>
            <w:r w:rsidRPr="009917A5">
              <w:rPr>
                <w:rFonts w:ascii="Arial" w:hAnsi="Arial" w:cs="Arial"/>
                <w:sz w:val="22"/>
                <w:szCs w:val="22"/>
              </w:rPr>
              <w:t xml:space="preserve"> vloge spolov, medsebojno spoštovanje, nenasilna komunikacija, pravica do osebne integritete v neformalnih izobraževalnih ustanovah (športnih, kulturnih, medijih ipd.)</w:t>
            </w:r>
            <w:r w:rsidR="006C5C8F" w:rsidRPr="009917A5">
              <w:rPr>
                <w:rFonts w:ascii="Arial" w:hAnsi="Arial" w:cs="Arial"/>
                <w:sz w:val="22"/>
                <w:szCs w:val="22"/>
              </w:rPr>
              <w:t>.</w:t>
            </w:r>
          </w:p>
        </w:tc>
        <w:tc>
          <w:tcPr>
            <w:tcW w:w="1455" w:type="pct"/>
          </w:tcPr>
          <w:p w14:paraId="1A1E058D"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Načini spodbujanja</w:t>
            </w:r>
          </w:p>
        </w:tc>
        <w:tc>
          <w:tcPr>
            <w:tcW w:w="579" w:type="pct"/>
          </w:tcPr>
          <w:p w14:paraId="3D1BF94B" w14:textId="77777777" w:rsidR="00CA00CA" w:rsidRPr="009917A5" w:rsidRDefault="00CA00CA" w:rsidP="00CA00CA">
            <w:pPr>
              <w:spacing w:line="276" w:lineRule="auto"/>
              <w:jc w:val="both"/>
              <w:rPr>
                <w:rFonts w:ascii="Arial" w:hAnsi="Arial" w:cs="Arial"/>
                <w:sz w:val="22"/>
                <w:szCs w:val="22"/>
              </w:rPr>
            </w:pPr>
            <w:r w:rsidRPr="009917A5">
              <w:rPr>
                <w:rFonts w:ascii="Arial" w:hAnsi="Arial" w:cs="Arial"/>
                <w:sz w:val="22"/>
                <w:szCs w:val="22"/>
              </w:rPr>
              <w:t>MVI</w:t>
            </w:r>
          </w:p>
          <w:p w14:paraId="0CC7C09A" w14:textId="6A78F355" w:rsidR="00AC7995" w:rsidRPr="009917A5" w:rsidRDefault="00AC7995" w:rsidP="00AC5806">
            <w:pPr>
              <w:spacing w:line="276" w:lineRule="auto"/>
              <w:jc w:val="both"/>
              <w:rPr>
                <w:rFonts w:ascii="Arial" w:hAnsi="Arial" w:cs="Arial"/>
                <w:sz w:val="22"/>
                <w:szCs w:val="22"/>
              </w:rPr>
            </w:pPr>
          </w:p>
        </w:tc>
      </w:tr>
      <w:tr w:rsidR="006C5C8F" w:rsidRPr="009917A5" w14:paraId="29E8C32F" w14:textId="77777777" w:rsidTr="0080482E">
        <w:trPr>
          <w:trHeight w:val="242"/>
        </w:trPr>
        <w:tc>
          <w:tcPr>
            <w:tcW w:w="187" w:type="pct"/>
          </w:tcPr>
          <w:p w14:paraId="37FD425D" w14:textId="574DCB36" w:rsidR="006C5C8F" w:rsidRPr="009917A5" w:rsidRDefault="006C5C8F" w:rsidP="00D40035">
            <w:pPr>
              <w:pStyle w:val="Odstavekseznama"/>
              <w:numPr>
                <w:ilvl w:val="0"/>
                <w:numId w:val="47"/>
              </w:numPr>
              <w:spacing w:line="276" w:lineRule="auto"/>
              <w:jc w:val="both"/>
              <w:rPr>
                <w:rFonts w:ascii="Arial" w:hAnsi="Arial" w:cs="Arial"/>
                <w:sz w:val="22"/>
                <w:szCs w:val="22"/>
              </w:rPr>
            </w:pPr>
          </w:p>
        </w:tc>
        <w:tc>
          <w:tcPr>
            <w:tcW w:w="2779" w:type="pct"/>
          </w:tcPr>
          <w:p w14:paraId="09E7BFBB" w14:textId="7C5DE3D1" w:rsidR="006C5C8F" w:rsidRPr="009917A5" w:rsidRDefault="006C5C8F" w:rsidP="00ED6A7B">
            <w:pPr>
              <w:spacing w:line="276" w:lineRule="auto"/>
              <w:jc w:val="both"/>
              <w:rPr>
                <w:rFonts w:ascii="Arial" w:hAnsi="Arial" w:cs="Arial"/>
                <w:sz w:val="22"/>
                <w:szCs w:val="22"/>
              </w:rPr>
            </w:pPr>
            <w:r w:rsidRPr="009917A5">
              <w:rPr>
                <w:rFonts w:ascii="Arial" w:hAnsi="Arial" w:cs="Arial"/>
                <w:sz w:val="22"/>
                <w:szCs w:val="22"/>
              </w:rPr>
              <w:t xml:space="preserve">Ozaveščanje in prepoznavanje prvih znakov nasilja v intimno-partnerskih zvezah mladih,  ozaveščanje in prepoznavanje nasilja nad dekleti na podlagi spola, spodbujanje </w:t>
            </w:r>
            <w:r w:rsidR="008846C5" w:rsidRPr="009917A5">
              <w:rPr>
                <w:rFonts w:ascii="Arial" w:hAnsi="Arial" w:cs="Arial"/>
                <w:sz w:val="22"/>
                <w:szCs w:val="22"/>
              </w:rPr>
              <w:t>otrok</w:t>
            </w:r>
            <w:r w:rsidRPr="009917A5">
              <w:rPr>
                <w:rFonts w:ascii="Arial" w:hAnsi="Arial" w:cs="Arial"/>
                <w:sz w:val="22"/>
                <w:szCs w:val="22"/>
              </w:rPr>
              <w:t>, da spregovorijo o nasilju.</w:t>
            </w:r>
          </w:p>
        </w:tc>
        <w:tc>
          <w:tcPr>
            <w:tcW w:w="1455" w:type="pct"/>
          </w:tcPr>
          <w:p w14:paraId="1AB32986" w14:textId="674D9981" w:rsidR="006C5C8F" w:rsidRPr="009917A5" w:rsidRDefault="006C5C8F" w:rsidP="00AC5806">
            <w:pPr>
              <w:spacing w:line="276" w:lineRule="auto"/>
              <w:jc w:val="both"/>
              <w:rPr>
                <w:rFonts w:ascii="Arial" w:hAnsi="Arial" w:cs="Arial"/>
                <w:sz w:val="22"/>
                <w:szCs w:val="22"/>
              </w:rPr>
            </w:pPr>
            <w:r w:rsidRPr="009917A5">
              <w:rPr>
                <w:rFonts w:ascii="Arial" w:hAnsi="Arial" w:cs="Arial"/>
                <w:sz w:val="22"/>
                <w:szCs w:val="22"/>
              </w:rPr>
              <w:t>Načini ozaveščanja</w:t>
            </w:r>
          </w:p>
        </w:tc>
        <w:tc>
          <w:tcPr>
            <w:tcW w:w="579" w:type="pct"/>
          </w:tcPr>
          <w:p w14:paraId="6CE6B21B" w14:textId="77777777" w:rsidR="00CA00CA" w:rsidRPr="009917A5" w:rsidRDefault="00CA00CA" w:rsidP="00CA00CA">
            <w:pPr>
              <w:spacing w:line="276" w:lineRule="auto"/>
              <w:jc w:val="both"/>
              <w:rPr>
                <w:rFonts w:ascii="Arial" w:hAnsi="Arial" w:cs="Arial"/>
                <w:sz w:val="22"/>
                <w:szCs w:val="22"/>
              </w:rPr>
            </w:pPr>
            <w:r w:rsidRPr="009917A5">
              <w:rPr>
                <w:rFonts w:ascii="Arial" w:hAnsi="Arial" w:cs="Arial"/>
                <w:sz w:val="22"/>
                <w:szCs w:val="22"/>
              </w:rPr>
              <w:t>MVI</w:t>
            </w:r>
          </w:p>
          <w:p w14:paraId="664CC32F" w14:textId="75377DEC" w:rsidR="006C5C8F" w:rsidRPr="009917A5" w:rsidRDefault="006C5C8F" w:rsidP="00AC5806">
            <w:pPr>
              <w:spacing w:line="276" w:lineRule="auto"/>
              <w:jc w:val="both"/>
              <w:rPr>
                <w:rFonts w:ascii="Arial" w:hAnsi="Arial" w:cs="Arial"/>
                <w:sz w:val="22"/>
                <w:szCs w:val="22"/>
              </w:rPr>
            </w:pPr>
          </w:p>
        </w:tc>
      </w:tr>
      <w:tr w:rsidR="00AC7995" w:rsidRPr="009917A5" w14:paraId="75BFF865" w14:textId="77777777" w:rsidTr="0080482E">
        <w:trPr>
          <w:trHeight w:val="242"/>
        </w:trPr>
        <w:tc>
          <w:tcPr>
            <w:tcW w:w="187" w:type="pct"/>
          </w:tcPr>
          <w:p w14:paraId="08364C2B" w14:textId="5E79B95F" w:rsidR="00AC7995" w:rsidRPr="009917A5" w:rsidRDefault="00AC7995" w:rsidP="00D40035">
            <w:pPr>
              <w:pStyle w:val="Odstavekseznama"/>
              <w:numPr>
                <w:ilvl w:val="0"/>
                <w:numId w:val="47"/>
              </w:numPr>
              <w:spacing w:line="276" w:lineRule="auto"/>
              <w:jc w:val="both"/>
              <w:rPr>
                <w:rFonts w:ascii="Arial" w:hAnsi="Arial" w:cs="Arial"/>
                <w:sz w:val="22"/>
                <w:szCs w:val="22"/>
              </w:rPr>
            </w:pPr>
          </w:p>
        </w:tc>
        <w:tc>
          <w:tcPr>
            <w:tcW w:w="2779" w:type="pct"/>
          </w:tcPr>
          <w:p w14:paraId="2614C8E4" w14:textId="3F455107" w:rsidR="00AC7995" w:rsidRPr="009917A5" w:rsidRDefault="00694853" w:rsidP="00AC5806">
            <w:pPr>
              <w:spacing w:line="276" w:lineRule="auto"/>
              <w:jc w:val="both"/>
              <w:rPr>
                <w:rFonts w:ascii="Arial" w:hAnsi="Arial" w:cs="Arial"/>
                <w:sz w:val="22"/>
                <w:szCs w:val="22"/>
              </w:rPr>
            </w:pPr>
            <w:r w:rsidRPr="009917A5">
              <w:rPr>
                <w:rFonts w:ascii="Arial" w:hAnsi="Arial" w:cs="Arial"/>
                <w:sz w:val="22"/>
                <w:szCs w:val="22"/>
              </w:rPr>
              <w:t>K</w:t>
            </w:r>
            <w:r w:rsidR="00AC7995" w:rsidRPr="009917A5">
              <w:rPr>
                <w:rFonts w:ascii="Arial" w:hAnsi="Arial" w:cs="Arial"/>
                <w:sz w:val="22"/>
                <w:szCs w:val="22"/>
              </w:rPr>
              <w:t xml:space="preserve">repitev ozaveščanja širše javnosti o pomembnosti ničelne stopnje tolerance do vseh pojavnih oblik nasilja, njihovih posledicah in </w:t>
            </w:r>
            <w:r w:rsidR="006C5C8F" w:rsidRPr="009917A5">
              <w:rPr>
                <w:rFonts w:ascii="Arial" w:hAnsi="Arial" w:cs="Arial"/>
                <w:sz w:val="22"/>
                <w:szCs w:val="22"/>
              </w:rPr>
              <w:t>nujnosti</w:t>
            </w:r>
            <w:r w:rsidR="00AC7995" w:rsidRPr="009917A5">
              <w:rPr>
                <w:rFonts w:ascii="Arial" w:hAnsi="Arial" w:cs="Arial"/>
                <w:sz w:val="22"/>
                <w:szCs w:val="22"/>
              </w:rPr>
              <w:t xml:space="preserve"> preprečevanj</w:t>
            </w:r>
            <w:r w:rsidR="006C5C8F" w:rsidRPr="009917A5">
              <w:rPr>
                <w:rFonts w:ascii="Arial" w:hAnsi="Arial" w:cs="Arial"/>
                <w:sz w:val="22"/>
                <w:szCs w:val="22"/>
              </w:rPr>
              <w:t>a</w:t>
            </w:r>
            <w:r w:rsidR="00AC7995" w:rsidRPr="009917A5">
              <w:rPr>
                <w:rFonts w:ascii="Arial" w:hAnsi="Arial" w:cs="Arial"/>
                <w:sz w:val="22"/>
                <w:szCs w:val="22"/>
              </w:rPr>
              <w:t xml:space="preserve"> </w:t>
            </w:r>
            <w:r w:rsidR="006C5C8F" w:rsidRPr="009917A5">
              <w:rPr>
                <w:rFonts w:ascii="Arial" w:hAnsi="Arial" w:cs="Arial"/>
                <w:sz w:val="22"/>
                <w:szCs w:val="22"/>
              </w:rPr>
              <w:t>(</w:t>
            </w:r>
            <w:r w:rsidR="00AC7995" w:rsidRPr="009917A5">
              <w:rPr>
                <w:rFonts w:ascii="Arial" w:hAnsi="Arial" w:cs="Arial"/>
                <w:sz w:val="22"/>
                <w:szCs w:val="22"/>
              </w:rPr>
              <w:t>kampanj</w:t>
            </w:r>
            <w:r w:rsidR="006C5C8F" w:rsidRPr="009917A5">
              <w:rPr>
                <w:rFonts w:ascii="Arial" w:hAnsi="Arial" w:cs="Arial"/>
                <w:sz w:val="22"/>
                <w:szCs w:val="22"/>
              </w:rPr>
              <w:t>e</w:t>
            </w:r>
            <w:r w:rsidR="00AC7995" w:rsidRPr="009917A5">
              <w:rPr>
                <w:rFonts w:ascii="Arial" w:hAnsi="Arial" w:cs="Arial"/>
                <w:sz w:val="22"/>
                <w:szCs w:val="22"/>
              </w:rPr>
              <w:t>, izobraževaln</w:t>
            </w:r>
            <w:r w:rsidR="006C5C8F" w:rsidRPr="009917A5">
              <w:rPr>
                <w:rFonts w:ascii="Arial" w:hAnsi="Arial" w:cs="Arial"/>
                <w:sz w:val="22"/>
                <w:szCs w:val="22"/>
              </w:rPr>
              <w:t>e</w:t>
            </w:r>
            <w:r w:rsidR="00AC7995" w:rsidRPr="009917A5">
              <w:rPr>
                <w:rFonts w:ascii="Arial" w:hAnsi="Arial" w:cs="Arial"/>
                <w:sz w:val="22"/>
                <w:szCs w:val="22"/>
              </w:rPr>
              <w:t xml:space="preserve"> delavnic</w:t>
            </w:r>
            <w:r w:rsidR="006C5C8F" w:rsidRPr="009917A5">
              <w:rPr>
                <w:rFonts w:ascii="Arial" w:hAnsi="Arial" w:cs="Arial"/>
                <w:sz w:val="22"/>
                <w:szCs w:val="22"/>
              </w:rPr>
              <w:t>e</w:t>
            </w:r>
            <w:r w:rsidR="00AC7995" w:rsidRPr="009917A5">
              <w:rPr>
                <w:rFonts w:ascii="Arial" w:hAnsi="Arial" w:cs="Arial"/>
                <w:sz w:val="22"/>
                <w:szCs w:val="22"/>
              </w:rPr>
              <w:t>, javni nagovor</w:t>
            </w:r>
            <w:r w:rsidR="006C5C8F" w:rsidRPr="009917A5">
              <w:rPr>
                <w:rFonts w:ascii="Arial" w:hAnsi="Arial" w:cs="Arial"/>
                <w:sz w:val="22"/>
                <w:szCs w:val="22"/>
              </w:rPr>
              <w:t>i</w:t>
            </w:r>
            <w:r w:rsidR="00106A2F" w:rsidRPr="009917A5">
              <w:rPr>
                <w:rFonts w:ascii="Arial" w:hAnsi="Arial" w:cs="Arial"/>
                <w:sz w:val="22"/>
                <w:szCs w:val="22"/>
              </w:rPr>
              <w:t>, vključevanje tematskih umetniških del</w:t>
            </w:r>
            <w:r w:rsidR="00AC7995" w:rsidRPr="009917A5">
              <w:rPr>
                <w:rFonts w:ascii="Arial" w:hAnsi="Arial" w:cs="Arial"/>
                <w:sz w:val="22"/>
                <w:szCs w:val="22"/>
              </w:rPr>
              <w:t xml:space="preserve"> ipd.</w:t>
            </w:r>
            <w:r w:rsidR="006C5C8F" w:rsidRPr="009917A5">
              <w:rPr>
                <w:rFonts w:ascii="Arial" w:hAnsi="Arial" w:cs="Arial"/>
                <w:sz w:val="22"/>
                <w:szCs w:val="22"/>
              </w:rPr>
              <w:t>).</w:t>
            </w:r>
          </w:p>
        </w:tc>
        <w:tc>
          <w:tcPr>
            <w:tcW w:w="1455" w:type="pct"/>
          </w:tcPr>
          <w:p w14:paraId="066BA04F" w14:textId="7CD10B7F"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Število in vrsta kampanj, izobraževalnih delavnic, nagovorov</w:t>
            </w:r>
            <w:r w:rsidR="00106A2F" w:rsidRPr="009917A5">
              <w:rPr>
                <w:rFonts w:ascii="Arial" w:hAnsi="Arial" w:cs="Arial"/>
                <w:sz w:val="22"/>
                <w:szCs w:val="22"/>
              </w:rPr>
              <w:t>, vključenih tematskih umetniških del</w:t>
            </w:r>
            <w:r w:rsidRPr="009917A5">
              <w:rPr>
                <w:rFonts w:ascii="Arial" w:hAnsi="Arial" w:cs="Arial"/>
                <w:sz w:val="22"/>
                <w:szCs w:val="22"/>
              </w:rPr>
              <w:t xml:space="preserve"> idr. (po letih in področjih)</w:t>
            </w:r>
          </w:p>
        </w:tc>
        <w:tc>
          <w:tcPr>
            <w:tcW w:w="579" w:type="pct"/>
          </w:tcPr>
          <w:p w14:paraId="69F1A321"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MDDSZ</w:t>
            </w:r>
          </w:p>
          <w:p w14:paraId="760C1E2C"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MNZ – Policija</w:t>
            </w:r>
          </w:p>
          <w:p w14:paraId="49EE817C"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MP</w:t>
            </w:r>
          </w:p>
          <w:p w14:paraId="5DEA437E"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MZ</w:t>
            </w:r>
          </w:p>
          <w:p w14:paraId="694B9AE2" w14:textId="0A48166E" w:rsidR="00CA00CA" w:rsidRPr="009917A5" w:rsidRDefault="00CA00CA" w:rsidP="00CA00CA">
            <w:pPr>
              <w:spacing w:line="276" w:lineRule="auto"/>
              <w:jc w:val="both"/>
              <w:rPr>
                <w:rFonts w:ascii="Arial" w:hAnsi="Arial" w:cs="Arial"/>
                <w:sz w:val="22"/>
                <w:szCs w:val="22"/>
              </w:rPr>
            </w:pPr>
            <w:r w:rsidRPr="009917A5">
              <w:rPr>
                <w:rFonts w:ascii="Arial" w:hAnsi="Arial" w:cs="Arial"/>
                <w:sz w:val="22"/>
                <w:szCs w:val="22"/>
              </w:rPr>
              <w:t>MVI</w:t>
            </w:r>
          </w:p>
          <w:p w14:paraId="0A911ED4" w14:textId="26B18766" w:rsidR="002D28BD" w:rsidRPr="009917A5" w:rsidRDefault="002D28BD" w:rsidP="00CA00CA">
            <w:pPr>
              <w:spacing w:line="276" w:lineRule="auto"/>
              <w:jc w:val="both"/>
              <w:rPr>
                <w:rFonts w:ascii="Arial" w:hAnsi="Arial" w:cs="Arial"/>
                <w:sz w:val="22"/>
                <w:szCs w:val="22"/>
              </w:rPr>
            </w:pPr>
            <w:r w:rsidRPr="009917A5">
              <w:rPr>
                <w:rFonts w:ascii="Arial" w:hAnsi="Arial" w:cs="Arial"/>
                <w:sz w:val="22"/>
                <w:szCs w:val="22"/>
              </w:rPr>
              <w:t>MVZI</w:t>
            </w:r>
          </w:p>
          <w:p w14:paraId="6EA883AE" w14:textId="4CC1DAB5" w:rsidR="00106A2F" w:rsidRPr="009917A5" w:rsidRDefault="00106A2F" w:rsidP="00AC5806">
            <w:pPr>
              <w:spacing w:line="276" w:lineRule="auto"/>
              <w:jc w:val="both"/>
              <w:rPr>
                <w:rFonts w:ascii="Arial" w:hAnsi="Arial" w:cs="Arial"/>
                <w:sz w:val="22"/>
                <w:szCs w:val="22"/>
              </w:rPr>
            </w:pPr>
            <w:r w:rsidRPr="009917A5">
              <w:rPr>
                <w:rFonts w:ascii="Arial" w:hAnsi="Arial" w:cs="Arial"/>
                <w:sz w:val="22"/>
                <w:szCs w:val="22"/>
              </w:rPr>
              <w:t>MK</w:t>
            </w:r>
          </w:p>
          <w:p w14:paraId="5B5F6559"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NVO</w:t>
            </w:r>
          </w:p>
        </w:tc>
      </w:tr>
      <w:tr w:rsidR="00AC7995" w:rsidRPr="009917A5" w14:paraId="696131C9" w14:textId="77777777" w:rsidTr="0080482E">
        <w:trPr>
          <w:trHeight w:val="242"/>
        </w:trPr>
        <w:tc>
          <w:tcPr>
            <w:tcW w:w="187" w:type="pct"/>
          </w:tcPr>
          <w:p w14:paraId="60A93E90" w14:textId="7EC95AC8" w:rsidR="00AC7995" w:rsidRPr="009917A5" w:rsidRDefault="00AC7995" w:rsidP="00D40035">
            <w:pPr>
              <w:pStyle w:val="Odstavekseznama"/>
              <w:numPr>
                <w:ilvl w:val="0"/>
                <w:numId w:val="47"/>
              </w:numPr>
              <w:spacing w:line="276" w:lineRule="auto"/>
              <w:jc w:val="both"/>
              <w:rPr>
                <w:rFonts w:ascii="Arial" w:hAnsi="Arial" w:cs="Arial"/>
                <w:sz w:val="22"/>
                <w:szCs w:val="22"/>
              </w:rPr>
            </w:pPr>
          </w:p>
        </w:tc>
        <w:tc>
          <w:tcPr>
            <w:tcW w:w="2779" w:type="pct"/>
          </w:tcPr>
          <w:p w14:paraId="57D20E86" w14:textId="4D623BE5"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Posebno ozaveščanje širše javnosti o problematiki spolnega nasilja in spolnega nadlegovanja preko kampanj, izobraževalnih delavnic, javnih nagovorov, okroglih miz</w:t>
            </w:r>
            <w:r w:rsidR="00106A2F" w:rsidRPr="009917A5">
              <w:rPr>
                <w:rFonts w:ascii="Arial" w:hAnsi="Arial" w:cs="Arial"/>
                <w:sz w:val="22"/>
                <w:szCs w:val="22"/>
              </w:rPr>
              <w:t>, vključenih tematskih umetniških del</w:t>
            </w:r>
            <w:r w:rsidRPr="009917A5">
              <w:rPr>
                <w:rFonts w:ascii="Arial" w:hAnsi="Arial" w:cs="Arial"/>
                <w:sz w:val="22"/>
                <w:szCs w:val="22"/>
              </w:rPr>
              <w:t xml:space="preserve"> ipd.</w:t>
            </w:r>
          </w:p>
        </w:tc>
        <w:tc>
          <w:tcPr>
            <w:tcW w:w="1455" w:type="pct"/>
          </w:tcPr>
          <w:p w14:paraId="30842052" w14:textId="0C66CB44"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Število in vrsta kampanj, izobraževalnih delavnic, nagovorov</w:t>
            </w:r>
            <w:r w:rsidR="00106A2F" w:rsidRPr="009917A5">
              <w:rPr>
                <w:rFonts w:ascii="Arial" w:hAnsi="Arial" w:cs="Arial"/>
                <w:sz w:val="22"/>
                <w:szCs w:val="22"/>
              </w:rPr>
              <w:t>, vključenih tematskih umetniških del</w:t>
            </w:r>
            <w:r w:rsidRPr="009917A5">
              <w:rPr>
                <w:rFonts w:ascii="Arial" w:hAnsi="Arial" w:cs="Arial"/>
                <w:sz w:val="22"/>
                <w:szCs w:val="22"/>
              </w:rPr>
              <w:t xml:space="preserve"> idr. (po letih in področjih)</w:t>
            </w:r>
          </w:p>
        </w:tc>
        <w:tc>
          <w:tcPr>
            <w:tcW w:w="579" w:type="pct"/>
          </w:tcPr>
          <w:p w14:paraId="57D8A402"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MDDSZ</w:t>
            </w:r>
          </w:p>
          <w:p w14:paraId="2D18BFBD"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MNZ – Policija</w:t>
            </w:r>
          </w:p>
          <w:p w14:paraId="2980756D"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MP</w:t>
            </w:r>
          </w:p>
          <w:p w14:paraId="4025A02D"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MZ</w:t>
            </w:r>
          </w:p>
          <w:p w14:paraId="03A429ED" w14:textId="77777777" w:rsidR="002D28BD" w:rsidRPr="009917A5" w:rsidRDefault="002D28BD" w:rsidP="002D28BD">
            <w:pPr>
              <w:spacing w:line="276" w:lineRule="auto"/>
              <w:jc w:val="both"/>
              <w:rPr>
                <w:rFonts w:ascii="Arial" w:hAnsi="Arial" w:cs="Arial"/>
                <w:sz w:val="22"/>
                <w:szCs w:val="22"/>
              </w:rPr>
            </w:pPr>
            <w:r w:rsidRPr="009917A5">
              <w:rPr>
                <w:rFonts w:ascii="Arial" w:hAnsi="Arial" w:cs="Arial"/>
                <w:sz w:val="22"/>
                <w:szCs w:val="22"/>
              </w:rPr>
              <w:lastRenderedPageBreak/>
              <w:t>MVI</w:t>
            </w:r>
          </w:p>
          <w:p w14:paraId="44D2CB7F" w14:textId="12B63262" w:rsidR="002D28BD" w:rsidRPr="009917A5" w:rsidRDefault="002D28BD" w:rsidP="00AC5806">
            <w:pPr>
              <w:spacing w:line="276" w:lineRule="auto"/>
              <w:jc w:val="both"/>
              <w:rPr>
                <w:rFonts w:ascii="Arial" w:hAnsi="Arial" w:cs="Arial"/>
                <w:sz w:val="22"/>
                <w:szCs w:val="22"/>
              </w:rPr>
            </w:pPr>
            <w:r w:rsidRPr="009917A5">
              <w:rPr>
                <w:rFonts w:ascii="Arial" w:hAnsi="Arial" w:cs="Arial"/>
                <w:sz w:val="22"/>
                <w:szCs w:val="22"/>
              </w:rPr>
              <w:t>MVZI</w:t>
            </w:r>
          </w:p>
          <w:p w14:paraId="6E526892" w14:textId="2788C3F8" w:rsidR="00106A2F" w:rsidRPr="009917A5" w:rsidRDefault="00106A2F" w:rsidP="00AC5806">
            <w:pPr>
              <w:spacing w:line="276" w:lineRule="auto"/>
              <w:jc w:val="both"/>
              <w:rPr>
                <w:rFonts w:ascii="Arial" w:hAnsi="Arial" w:cs="Arial"/>
                <w:sz w:val="22"/>
                <w:szCs w:val="22"/>
              </w:rPr>
            </w:pPr>
            <w:r w:rsidRPr="009917A5">
              <w:rPr>
                <w:rFonts w:ascii="Arial" w:hAnsi="Arial" w:cs="Arial"/>
                <w:sz w:val="22"/>
                <w:szCs w:val="22"/>
              </w:rPr>
              <w:t>MK</w:t>
            </w:r>
          </w:p>
          <w:p w14:paraId="4AE074AB" w14:textId="07156D49" w:rsidR="005E58C1" w:rsidRPr="009917A5" w:rsidRDefault="005E58C1" w:rsidP="00AC5806">
            <w:pPr>
              <w:spacing w:line="276" w:lineRule="auto"/>
              <w:jc w:val="both"/>
              <w:rPr>
                <w:rFonts w:ascii="Arial" w:hAnsi="Arial" w:cs="Arial"/>
                <w:sz w:val="22"/>
                <w:szCs w:val="22"/>
              </w:rPr>
            </w:pPr>
            <w:r w:rsidRPr="009917A5">
              <w:rPr>
                <w:rFonts w:ascii="Arial" w:hAnsi="Arial" w:cs="Arial"/>
                <w:sz w:val="22"/>
                <w:szCs w:val="22"/>
              </w:rPr>
              <w:t>UOIM</w:t>
            </w:r>
          </w:p>
          <w:p w14:paraId="608F0289"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NVO</w:t>
            </w:r>
          </w:p>
        </w:tc>
      </w:tr>
      <w:tr w:rsidR="00AC7995" w:rsidRPr="009917A5" w14:paraId="54C7A833" w14:textId="77777777" w:rsidTr="0080482E">
        <w:trPr>
          <w:trHeight w:val="242"/>
        </w:trPr>
        <w:tc>
          <w:tcPr>
            <w:tcW w:w="187" w:type="pct"/>
          </w:tcPr>
          <w:p w14:paraId="50BFDB10" w14:textId="0DACB2BB" w:rsidR="00AC7995" w:rsidRPr="009917A5" w:rsidRDefault="00AC7995" w:rsidP="00D40035">
            <w:pPr>
              <w:pStyle w:val="Odstavekseznama"/>
              <w:numPr>
                <w:ilvl w:val="0"/>
                <w:numId w:val="47"/>
              </w:numPr>
              <w:spacing w:line="276" w:lineRule="auto"/>
              <w:jc w:val="both"/>
              <w:rPr>
                <w:rFonts w:ascii="Arial" w:hAnsi="Arial" w:cs="Arial"/>
                <w:sz w:val="22"/>
                <w:szCs w:val="22"/>
              </w:rPr>
            </w:pPr>
          </w:p>
        </w:tc>
        <w:tc>
          <w:tcPr>
            <w:tcW w:w="2779" w:type="pct"/>
          </w:tcPr>
          <w:p w14:paraId="6B43D5FE" w14:textId="63CEB060"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 xml:space="preserve">Delavnice ozaveščanja in izobraževanja predstavnikov medijev glede poročanja o problematiki nasilja v družini in </w:t>
            </w:r>
            <w:r w:rsidR="00331D19" w:rsidRPr="009917A5">
              <w:rPr>
                <w:rFonts w:ascii="Arial" w:hAnsi="Arial" w:cs="Arial"/>
                <w:sz w:val="22"/>
                <w:szCs w:val="22"/>
              </w:rPr>
              <w:t xml:space="preserve">nasilja </w:t>
            </w:r>
            <w:r w:rsidRPr="009917A5">
              <w:rPr>
                <w:rFonts w:ascii="Arial" w:hAnsi="Arial" w:cs="Arial"/>
                <w:sz w:val="22"/>
                <w:szCs w:val="22"/>
              </w:rPr>
              <w:t>nad ženskami</w:t>
            </w:r>
            <w:r w:rsidR="00A678C4" w:rsidRPr="009917A5">
              <w:rPr>
                <w:rFonts w:ascii="Arial" w:hAnsi="Arial" w:cs="Arial"/>
                <w:sz w:val="22"/>
                <w:szCs w:val="22"/>
              </w:rPr>
              <w:t xml:space="preserve"> </w:t>
            </w:r>
          </w:p>
        </w:tc>
        <w:tc>
          <w:tcPr>
            <w:tcW w:w="1455" w:type="pct"/>
          </w:tcPr>
          <w:p w14:paraId="247561AB"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Število izvedenih delavnic in izobraževanj (po letih)</w:t>
            </w:r>
          </w:p>
        </w:tc>
        <w:tc>
          <w:tcPr>
            <w:tcW w:w="579" w:type="pct"/>
          </w:tcPr>
          <w:p w14:paraId="4630A248"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 xml:space="preserve">MK </w:t>
            </w:r>
          </w:p>
          <w:p w14:paraId="52CE70BB"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NVO</w:t>
            </w:r>
          </w:p>
        </w:tc>
      </w:tr>
      <w:tr w:rsidR="00AC7995" w:rsidRPr="009917A5" w14:paraId="187EAAD0" w14:textId="77777777" w:rsidTr="0080482E">
        <w:trPr>
          <w:trHeight w:val="242"/>
        </w:trPr>
        <w:tc>
          <w:tcPr>
            <w:tcW w:w="187" w:type="pct"/>
          </w:tcPr>
          <w:p w14:paraId="0A8C8672" w14:textId="35515E04" w:rsidR="00AC7995" w:rsidRPr="009917A5" w:rsidRDefault="00AC7995" w:rsidP="00D40035">
            <w:pPr>
              <w:pStyle w:val="Odstavekseznama"/>
              <w:numPr>
                <w:ilvl w:val="0"/>
                <w:numId w:val="47"/>
              </w:numPr>
              <w:spacing w:line="276" w:lineRule="auto"/>
              <w:jc w:val="both"/>
              <w:rPr>
                <w:rFonts w:ascii="Arial" w:hAnsi="Arial" w:cs="Arial"/>
                <w:sz w:val="22"/>
                <w:szCs w:val="22"/>
              </w:rPr>
            </w:pPr>
          </w:p>
        </w:tc>
        <w:tc>
          <w:tcPr>
            <w:tcW w:w="2779" w:type="pct"/>
          </w:tcPr>
          <w:p w14:paraId="4C0E75B1" w14:textId="6C6C4212"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 xml:space="preserve">Informiranje javnosti o postopkih in ukrepih </w:t>
            </w:r>
            <w:r w:rsidR="006C5C8F" w:rsidRPr="009917A5">
              <w:rPr>
                <w:rFonts w:ascii="Arial" w:hAnsi="Arial" w:cs="Arial"/>
                <w:sz w:val="22"/>
                <w:szCs w:val="22"/>
              </w:rPr>
              <w:t>na področju nasilja v družini in nasilja nad ženskami</w:t>
            </w:r>
            <w:r w:rsidR="00694853" w:rsidRPr="009917A5">
              <w:rPr>
                <w:rFonts w:ascii="Arial" w:hAnsi="Arial" w:cs="Arial"/>
                <w:sz w:val="22"/>
                <w:szCs w:val="22"/>
              </w:rPr>
              <w:t>.</w:t>
            </w:r>
          </w:p>
        </w:tc>
        <w:tc>
          <w:tcPr>
            <w:tcW w:w="1455" w:type="pct"/>
          </w:tcPr>
          <w:p w14:paraId="0FFA2716"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Načini in vrste informiranja javnosti</w:t>
            </w:r>
          </w:p>
          <w:p w14:paraId="61C5DC91" w14:textId="4F056005" w:rsidR="00694853" w:rsidRPr="009917A5" w:rsidRDefault="00694853" w:rsidP="00AC5806">
            <w:pPr>
              <w:spacing w:line="276" w:lineRule="auto"/>
              <w:jc w:val="both"/>
              <w:rPr>
                <w:rFonts w:ascii="Arial" w:hAnsi="Arial" w:cs="Arial"/>
                <w:sz w:val="22"/>
                <w:szCs w:val="22"/>
              </w:rPr>
            </w:pPr>
            <w:r w:rsidRPr="009917A5">
              <w:rPr>
                <w:rFonts w:ascii="Arial" w:hAnsi="Arial" w:cs="Arial"/>
                <w:sz w:val="22"/>
                <w:szCs w:val="22"/>
              </w:rPr>
              <w:t>Posodobitev spletne strani</w:t>
            </w:r>
          </w:p>
        </w:tc>
        <w:tc>
          <w:tcPr>
            <w:tcW w:w="579" w:type="pct"/>
          </w:tcPr>
          <w:p w14:paraId="56894D5B" w14:textId="26C2945F"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 xml:space="preserve">MNZ </w:t>
            </w:r>
            <w:r w:rsidR="006C5C8F" w:rsidRPr="009917A5">
              <w:rPr>
                <w:rFonts w:ascii="Arial" w:hAnsi="Arial" w:cs="Arial"/>
                <w:sz w:val="22"/>
                <w:szCs w:val="22"/>
              </w:rPr>
              <w:t>–</w:t>
            </w:r>
            <w:r w:rsidRPr="009917A5">
              <w:rPr>
                <w:rFonts w:ascii="Arial" w:hAnsi="Arial" w:cs="Arial"/>
                <w:sz w:val="22"/>
                <w:szCs w:val="22"/>
              </w:rPr>
              <w:t xml:space="preserve"> Policija</w:t>
            </w:r>
          </w:p>
          <w:p w14:paraId="0282BE44" w14:textId="77777777" w:rsidR="006C5C8F" w:rsidRPr="009917A5" w:rsidRDefault="006C5C8F" w:rsidP="00AC5806">
            <w:pPr>
              <w:spacing w:line="276" w:lineRule="auto"/>
              <w:jc w:val="both"/>
              <w:rPr>
                <w:rFonts w:ascii="Arial" w:hAnsi="Arial" w:cs="Arial"/>
                <w:sz w:val="22"/>
                <w:szCs w:val="22"/>
              </w:rPr>
            </w:pPr>
            <w:r w:rsidRPr="009917A5">
              <w:rPr>
                <w:rFonts w:ascii="Arial" w:hAnsi="Arial" w:cs="Arial"/>
                <w:sz w:val="22"/>
                <w:szCs w:val="22"/>
              </w:rPr>
              <w:t>MDDSZ</w:t>
            </w:r>
          </w:p>
          <w:p w14:paraId="72B79970" w14:textId="77777777" w:rsidR="002D28BD" w:rsidRPr="009917A5" w:rsidRDefault="002D28BD" w:rsidP="002D28BD">
            <w:pPr>
              <w:spacing w:line="276" w:lineRule="auto"/>
              <w:jc w:val="both"/>
              <w:rPr>
                <w:rFonts w:ascii="Arial" w:hAnsi="Arial" w:cs="Arial"/>
                <w:sz w:val="22"/>
                <w:szCs w:val="22"/>
              </w:rPr>
            </w:pPr>
            <w:r w:rsidRPr="009917A5">
              <w:rPr>
                <w:rFonts w:ascii="Arial" w:hAnsi="Arial" w:cs="Arial"/>
                <w:sz w:val="22"/>
                <w:szCs w:val="22"/>
              </w:rPr>
              <w:t>MVI</w:t>
            </w:r>
          </w:p>
          <w:p w14:paraId="7EAB9BA3" w14:textId="588FD601" w:rsidR="006C5C8F" w:rsidRPr="009917A5" w:rsidRDefault="006C5C8F" w:rsidP="00AC5806">
            <w:pPr>
              <w:spacing w:line="276" w:lineRule="auto"/>
              <w:jc w:val="both"/>
              <w:rPr>
                <w:rFonts w:ascii="Arial" w:hAnsi="Arial" w:cs="Arial"/>
                <w:sz w:val="22"/>
                <w:szCs w:val="22"/>
              </w:rPr>
            </w:pPr>
            <w:r w:rsidRPr="009917A5">
              <w:rPr>
                <w:rFonts w:ascii="Arial" w:hAnsi="Arial" w:cs="Arial"/>
                <w:sz w:val="22"/>
                <w:szCs w:val="22"/>
              </w:rPr>
              <w:t>MZ</w:t>
            </w:r>
          </w:p>
        </w:tc>
      </w:tr>
      <w:tr w:rsidR="00AC7995" w:rsidRPr="009917A5" w14:paraId="62E98D0C" w14:textId="77777777" w:rsidTr="0080482E">
        <w:trPr>
          <w:trHeight w:val="242"/>
        </w:trPr>
        <w:tc>
          <w:tcPr>
            <w:tcW w:w="187" w:type="pct"/>
          </w:tcPr>
          <w:p w14:paraId="4E6BA4EF" w14:textId="0D908E22" w:rsidR="00AC7995" w:rsidRPr="009917A5" w:rsidRDefault="00AC7995" w:rsidP="00D40035">
            <w:pPr>
              <w:pStyle w:val="Odstavekseznama"/>
              <w:numPr>
                <w:ilvl w:val="0"/>
                <w:numId w:val="47"/>
              </w:numPr>
              <w:spacing w:line="276" w:lineRule="auto"/>
              <w:jc w:val="both"/>
              <w:rPr>
                <w:rFonts w:ascii="Arial" w:hAnsi="Arial" w:cs="Arial"/>
                <w:sz w:val="22"/>
                <w:szCs w:val="22"/>
              </w:rPr>
            </w:pPr>
          </w:p>
        </w:tc>
        <w:tc>
          <w:tcPr>
            <w:tcW w:w="2779" w:type="pct"/>
          </w:tcPr>
          <w:p w14:paraId="12A34795" w14:textId="36A238DC" w:rsidR="00AC7995" w:rsidRPr="009917A5" w:rsidRDefault="00AC7995" w:rsidP="005C75FF">
            <w:pPr>
              <w:spacing w:line="276" w:lineRule="auto"/>
              <w:jc w:val="both"/>
              <w:rPr>
                <w:rFonts w:ascii="Arial" w:hAnsi="Arial" w:cs="Arial"/>
                <w:sz w:val="22"/>
                <w:szCs w:val="22"/>
              </w:rPr>
            </w:pPr>
            <w:r w:rsidRPr="009917A5">
              <w:rPr>
                <w:rFonts w:ascii="Arial" w:hAnsi="Arial" w:cs="Arial"/>
                <w:sz w:val="22"/>
                <w:szCs w:val="22"/>
              </w:rPr>
              <w:t xml:space="preserve">Redno letno ozaveščanje in izobraževanje o problematiki spletnega nasilja nad ženskami in </w:t>
            </w:r>
            <w:r w:rsidR="008846C5" w:rsidRPr="009917A5">
              <w:rPr>
                <w:rFonts w:ascii="Arial" w:hAnsi="Arial" w:cs="Arial"/>
                <w:sz w:val="22"/>
                <w:szCs w:val="22"/>
              </w:rPr>
              <w:t>otroki</w:t>
            </w:r>
            <w:r w:rsidRPr="009917A5">
              <w:rPr>
                <w:rFonts w:ascii="Arial" w:hAnsi="Arial" w:cs="Arial"/>
                <w:sz w:val="22"/>
                <w:szCs w:val="22"/>
              </w:rPr>
              <w:t xml:space="preserve"> </w:t>
            </w:r>
            <w:r w:rsidR="00313376" w:rsidRPr="009917A5">
              <w:rPr>
                <w:rFonts w:ascii="Arial" w:hAnsi="Arial" w:cs="Arial"/>
                <w:sz w:val="22"/>
                <w:szCs w:val="22"/>
              </w:rPr>
              <w:t xml:space="preserve">(vključno z ozaveščanjem o prijavi nasilja) </w:t>
            </w:r>
            <w:r w:rsidRPr="009917A5">
              <w:rPr>
                <w:rFonts w:ascii="Arial" w:hAnsi="Arial" w:cs="Arial"/>
                <w:sz w:val="22"/>
                <w:szCs w:val="22"/>
              </w:rPr>
              <w:t xml:space="preserve">za </w:t>
            </w:r>
            <w:r w:rsidR="005C75FF" w:rsidRPr="009917A5">
              <w:rPr>
                <w:rFonts w:ascii="Arial" w:hAnsi="Arial" w:cs="Arial"/>
                <w:sz w:val="22"/>
                <w:szCs w:val="22"/>
              </w:rPr>
              <w:t xml:space="preserve">učence in učenke, dijake in dijakinje </w:t>
            </w:r>
            <w:r w:rsidRPr="009917A5">
              <w:rPr>
                <w:rFonts w:ascii="Arial" w:hAnsi="Arial" w:cs="Arial"/>
                <w:sz w:val="22"/>
                <w:szCs w:val="22"/>
              </w:rPr>
              <w:t>osnovn</w:t>
            </w:r>
            <w:r w:rsidR="005C75FF" w:rsidRPr="009917A5">
              <w:rPr>
                <w:rFonts w:ascii="Arial" w:hAnsi="Arial" w:cs="Arial"/>
                <w:sz w:val="22"/>
                <w:szCs w:val="22"/>
              </w:rPr>
              <w:t>ih</w:t>
            </w:r>
            <w:r w:rsidRPr="009917A5">
              <w:rPr>
                <w:rFonts w:ascii="Arial" w:hAnsi="Arial" w:cs="Arial"/>
                <w:sz w:val="22"/>
                <w:szCs w:val="22"/>
              </w:rPr>
              <w:t xml:space="preserve"> in srednj</w:t>
            </w:r>
            <w:r w:rsidR="005C75FF" w:rsidRPr="009917A5">
              <w:rPr>
                <w:rFonts w:ascii="Arial" w:hAnsi="Arial" w:cs="Arial"/>
                <w:sz w:val="22"/>
                <w:szCs w:val="22"/>
              </w:rPr>
              <w:t>ih</w:t>
            </w:r>
            <w:r w:rsidRPr="009917A5">
              <w:rPr>
                <w:rFonts w:ascii="Arial" w:hAnsi="Arial" w:cs="Arial"/>
                <w:sz w:val="22"/>
                <w:szCs w:val="22"/>
              </w:rPr>
              <w:t xml:space="preserve"> šol</w:t>
            </w:r>
            <w:r w:rsidR="006C5C8F" w:rsidRPr="009917A5">
              <w:rPr>
                <w:rFonts w:ascii="Arial" w:hAnsi="Arial" w:cs="Arial"/>
                <w:sz w:val="22"/>
                <w:szCs w:val="22"/>
              </w:rPr>
              <w:t>.</w:t>
            </w:r>
          </w:p>
        </w:tc>
        <w:tc>
          <w:tcPr>
            <w:tcW w:w="1455" w:type="pct"/>
          </w:tcPr>
          <w:p w14:paraId="1CFDE20B"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Število in vrsta ozaveščevalnih kampanj in izobraževanj</w:t>
            </w:r>
          </w:p>
        </w:tc>
        <w:tc>
          <w:tcPr>
            <w:tcW w:w="579" w:type="pct"/>
          </w:tcPr>
          <w:p w14:paraId="2468559D" w14:textId="77777777" w:rsidR="002D28BD" w:rsidRPr="009917A5" w:rsidRDefault="002D28BD" w:rsidP="002D28BD">
            <w:pPr>
              <w:spacing w:line="276" w:lineRule="auto"/>
              <w:jc w:val="both"/>
              <w:rPr>
                <w:rFonts w:ascii="Arial" w:hAnsi="Arial" w:cs="Arial"/>
                <w:sz w:val="22"/>
                <w:szCs w:val="22"/>
              </w:rPr>
            </w:pPr>
            <w:r w:rsidRPr="009917A5">
              <w:rPr>
                <w:rFonts w:ascii="Arial" w:hAnsi="Arial" w:cs="Arial"/>
                <w:sz w:val="22"/>
                <w:szCs w:val="22"/>
              </w:rPr>
              <w:t>MVI</w:t>
            </w:r>
          </w:p>
          <w:p w14:paraId="52D57B57" w14:textId="0886549A" w:rsidR="00AC7995" w:rsidRPr="009917A5" w:rsidRDefault="00AC7995" w:rsidP="00AC5806">
            <w:pPr>
              <w:spacing w:line="276" w:lineRule="auto"/>
              <w:jc w:val="both"/>
              <w:rPr>
                <w:rFonts w:ascii="Arial" w:hAnsi="Arial" w:cs="Arial"/>
                <w:sz w:val="22"/>
                <w:szCs w:val="22"/>
              </w:rPr>
            </w:pPr>
          </w:p>
        </w:tc>
      </w:tr>
      <w:tr w:rsidR="00AC7995" w:rsidRPr="009917A5" w14:paraId="15DD6F48" w14:textId="77777777" w:rsidTr="0080482E">
        <w:trPr>
          <w:trHeight w:val="242"/>
        </w:trPr>
        <w:tc>
          <w:tcPr>
            <w:tcW w:w="187" w:type="pct"/>
          </w:tcPr>
          <w:p w14:paraId="34D4FA66" w14:textId="7DA9572F" w:rsidR="00AC7995" w:rsidRPr="009917A5" w:rsidRDefault="00AC7995" w:rsidP="00D40035">
            <w:pPr>
              <w:pStyle w:val="Odstavekseznama"/>
              <w:numPr>
                <w:ilvl w:val="0"/>
                <w:numId w:val="47"/>
              </w:numPr>
              <w:spacing w:line="276" w:lineRule="auto"/>
              <w:jc w:val="both"/>
              <w:rPr>
                <w:rFonts w:ascii="Arial" w:hAnsi="Arial" w:cs="Arial"/>
                <w:sz w:val="22"/>
                <w:szCs w:val="22"/>
              </w:rPr>
            </w:pPr>
          </w:p>
        </w:tc>
        <w:tc>
          <w:tcPr>
            <w:tcW w:w="2779" w:type="pct"/>
          </w:tcPr>
          <w:p w14:paraId="6996EA40" w14:textId="59018933"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 xml:space="preserve">Redno letno izobraževanje in informiranje o pasteh spletnega nasilja nad ženskami in </w:t>
            </w:r>
            <w:r w:rsidR="008846C5" w:rsidRPr="009917A5">
              <w:rPr>
                <w:rFonts w:ascii="Arial" w:hAnsi="Arial" w:cs="Arial"/>
                <w:sz w:val="22"/>
                <w:szCs w:val="22"/>
              </w:rPr>
              <w:t>otroki</w:t>
            </w:r>
            <w:r w:rsidRPr="009917A5">
              <w:rPr>
                <w:rFonts w:ascii="Arial" w:hAnsi="Arial" w:cs="Arial"/>
                <w:sz w:val="22"/>
                <w:szCs w:val="22"/>
              </w:rPr>
              <w:t xml:space="preserve"> za pedagoške delavce in delavke</w:t>
            </w:r>
            <w:r w:rsidR="006C5C8F" w:rsidRPr="009917A5">
              <w:rPr>
                <w:rFonts w:ascii="Arial" w:hAnsi="Arial" w:cs="Arial"/>
                <w:sz w:val="22"/>
                <w:szCs w:val="22"/>
              </w:rPr>
              <w:t>.</w:t>
            </w:r>
          </w:p>
        </w:tc>
        <w:tc>
          <w:tcPr>
            <w:tcW w:w="1455" w:type="pct"/>
          </w:tcPr>
          <w:p w14:paraId="5DA5993A"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Število in vrsta izobraževanj</w:t>
            </w:r>
          </w:p>
        </w:tc>
        <w:tc>
          <w:tcPr>
            <w:tcW w:w="579" w:type="pct"/>
          </w:tcPr>
          <w:p w14:paraId="6262C1CD" w14:textId="77777777" w:rsidR="002D28BD" w:rsidRPr="009917A5" w:rsidRDefault="002D28BD" w:rsidP="002D28BD">
            <w:pPr>
              <w:spacing w:line="276" w:lineRule="auto"/>
              <w:jc w:val="both"/>
              <w:rPr>
                <w:rFonts w:ascii="Arial" w:hAnsi="Arial" w:cs="Arial"/>
                <w:sz w:val="22"/>
                <w:szCs w:val="22"/>
              </w:rPr>
            </w:pPr>
            <w:r w:rsidRPr="009917A5">
              <w:rPr>
                <w:rFonts w:ascii="Arial" w:hAnsi="Arial" w:cs="Arial"/>
                <w:sz w:val="22"/>
                <w:szCs w:val="22"/>
              </w:rPr>
              <w:t>MVI</w:t>
            </w:r>
          </w:p>
          <w:p w14:paraId="34F42934" w14:textId="51A92E51" w:rsidR="00AC7995" w:rsidRPr="009917A5" w:rsidRDefault="00AC7995" w:rsidP="00AC5806">
            <w:pPr>
              <w:spacing w:line="276" w:lineRule="auto"/>
              <w:jc w:val="both"/>
              <w:rPr>
                <w:rFonts w:ascii="Arial" w:hAnsi="Arial" w:cs="Arial"/>
                <w:sz w:val="22"/>
                <w:szCs w:val="22"/>
              </w:rPr>
            </w:pPr>
          </w:p>
        </w:tc>
      </w:tr>
      <w:tr w:rsidR="00AC7995" w:rsidRPr="009917A5" w14:paraId="0FB18928" w14:textId="77777777" w:rsidTr="0080482E">
        <w:trPr>
          <w:trHeight w:val="242"/>
        </w:trPr>
        <w:tc>
          <w:tcPr>
            <w:tcW w:w="187" w:type="pct"/>
          </w:tcPr>
          <w:p w14:paraId="6B02EA41" w14:textId="6482A60D" w:rsidR="00AC7995" w:rsidRPr="009917A5" w:rsidRDefault="00AC7995" w:rsidP="00D40035">
            <w:pPr>
              <w:pStyle w:val="Odstavekseznama"/>
              <w:numPr>
                <w:ilvl w:val="0"/>
                <w:numId w:val="47"/>
              </w:numPr>
              <w:spacing w:line="276" w:lineRule="auto"/>
              <w:jc w:val="both"/>
              <w:rPr>
                <w:rFonts w:ascii="Arial" w:hAnsi="Arial" w:cs="Arial"/>
                <w:sz w:val="22"/>
                <w:szCs w:val="22"/>
              </w:rPr>
            </w:pPr>
          </w:p>
        </w:tc>
        <w:tc>
          <w:tcPr>
            <w:tcW w:w="2779" w:type="pct"/>
          </w:tcPr>
          <w:p w14:paraId="69E1BC4B" w14:textId="76FAB93D"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Ozaveščanje staršev o pasteh spletnega nasilja</w:t>
            </w:r>
            <w:r w:rsidR="00252144" w:rsidRPr="009917A5">
              <w:rPr>
                <w:rFonts w:ascii="Arial" w:hAnsi="Arial" w:cs="Arial"/>
                <w:sz w:val="22"/>
                <w:szCs w:val="22"/>
              </w:rPr>
              <w:t>.</w:t>
            </w:r>
          </w:p>
        </w:tc>
        <w:tc>
          <w:tcPr>
            <w:tcW w:w="1455" w:type="pct"/>
          </w:tcPr>
          <w:p w14:paraId="14016CAE"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Število in vrsta ozaveščevalnih kampanj</w:t>
            </w:r>
          </w:p>
        </w:tc>
        <w:tc>
          <w:tcPr>
            <w:tcW w:w="579" w:type="pct"/>
          </w:tcPr>
          <w:p w14:paraId="15B3041D" w14:textId="796C412A" w:rsidR="00AC7995" w:rsidRPr="009917A5" w:rsidRDefault="002D28BD" w:rsidP="00AC5806">
            <w:pPr>
              <w:spacing w:line="276" w:lineRule="auto"/>
              <w:jc w:val="both"/>
              <w:rPr>
                <w:rFonts w:ascii="Arial" w:hAnsi="Arial" w:cs="Arial"/>
                <w:sz w:val="22"/>
                <w:szCs w:val="22"/>
              </w:rPr>
            </w:pPr>
            <w:r w:rsidRPr="009917A5">
              <w:rPr>
                <w:rFonts w:ascii="Arial" w:hAnsi="Arial" w:cs="Arial"/>
                <w:sz w:val="22"/>
                <w:szCs w:val="22"/>
              </w:rPr>
              <w:t>MVI</w:t>
            </w:r>
          </w:p>
        </w:tc>
      </w:tr>
      <w:tr w:rsidR="00AC7995" w:rsidRPr="009917A5" w14:paraId="0AFF51CD" w14:textId="77777777" w:rsidTr="0080482E">
        <w:trPr>
          <w:trHeight w:val="242"/>
        </w:trPr>
        <w:tc>
          <w:tcPr>
            <w:tcW w:w="187" w:type="pct"/>
          </w:tcPr>
          <w:p w14:paraId="28E774FC" w14:textId="032923DB" w:rsidR="00AC7995" w:rsidRPr="009917A5" w:rsidRDefault="00AC7995" w:rsidP="00D40035">
            <w:pPr>
              <w:pStyle w:val="Odstavekseznama"/>
              <w:numPr>
                <w:ilvl w:val="0"/>
                <w:numId w:val="47"/>
              </w:numPr>
              <w:spacing w:line="276" w:lineRule="auto"/>
              <w:jc w:val="both"/>
              <w:rPr>
                <w:rFonts w:ascii="Arial" w:hAnsi="Arial" w:cs="Arial"/>
                <w:sz w:val="22"/>
                <w:szCs w:val="22"/>
              </w:rPr>
            </w:pPr>
          </w:p>
        </w:tc>
        <w:tc>
          <w:tcPr>
            <w:tcW w:w="2779" w:type="pct"/>
          </w:tcPr>
          <w:p w14:paraId="527FBCE4" w14:textId="3AFD7D44"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Sistemska uvedba treningov krepitve starševskih kompetenc preko CSD in Centrov</w:t>
            </w:r>
            <w:r w:rsidR="00E71062" w:rsidRPr="009917A5">
              <w:rPr>
                <w:rFonts w:ascii="Arial" w:hAnsi="Arial" w:cs="Arial"/>
                <w:sz w:val="22"/>
                <w:szCs w:val="22"/>
              </w:rPr>
              <w:t xml:space="preserve"> </w:t>
            </w:r>
            <w:r w:rsidRPr="009917A5">
              <w:rPr>
                <w:rFonts w:ascii="Arial" w:hAnsi="Arial" w:cs="Arial"/>
                <w:sz w:val="22"/>
                <w:szCs w:val="22"/>
              </w:rPr>
              <w:t>za duševno zdravje</w:t>
            </w:r>
            <w:r w:rsidR="00252144" w:rsidRPr="009917A5">
              <w:rPr>
                <w:rFonts w:ascii="Arial" w:hAnsi="Arial" w:cs="Arial"/>
                <w:sz w:val="22"/>
                <w:szCs w:val="22"/>
              </w:rPr>
              <w:t>.</w:t>
            </w:r>
          </w:p>
        </w:tc>
        <w:tc>
          <w:tcPr>
            <w:tcW w:w="1455" w:type="pct"/>
          </w:tcPr>
          <w:p w14:paraId="097E4C66"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Uvedba programov</w:t>
            </w:r>
          </w:p>
          <w:p w14:paraId="4D45A92A"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Število uvedenih programov (po letih)</w:t>
            </w:r>
          </w:p>
        </w:tc>
        <w:tc>
          <w:tcPr>
            <w:tcW w:w="579" w:type="pct"/>
          </w:tcPr>
          <w:p w14:paraId="04778E5F"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MDDSZ</w:t>
            </w:r>
          </w:p>
          <w:p w14:paraId="799D8B61"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MZ</w:t>
            </w:r>
          </w:p>
          <w:p w14:paraId="2BF90346"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NVO</w:t>
            </w:r>
          </w:p>
        </w:tc>
      </w:tr>
      <w:tr w:rsidR="00AC7995" w:rsidRPr="009917A5" w14:paraId="33D854EC" w14:textId="77777777" w:rsidTr="0080482E">
        <w:trPr>
          <w:trHeight w:val="242"/>
        </w:trPr>
        <w:tc>
          <w:tcPr>
            <w:tcW w:w="187" w:type="pct"/>
          </w:tcPr>
          <w:p w14:paraId="7FF1CFE1" w14:textId="5C5147F2" w:rsidR="00AC7995" w:rsidRPr="009917A5" w:rsidRDefault="00AC7995" w:rsidP="00D40035">
            <w:pPr>
              <w:pStyle w:val="Odstavekseznama"/>
              <w:numPr>
                <w:ilvl w:val="0"/>
                <w:numId w:val="47"/>
              </w:numPr>
              <w:spacing w:line="276" w:lineRule="auto"/>
              <w:jc w:val="both"/>
              <w:rPr>
                <w:rFonts w:ascii="Arial" w:hAnsi="Arial" w:cs="Arial"/>
                <w:sz w:val="22"/>
                <w:szCs w:val="22"/>
              </w:rPr>
            </w:pPr>
          </w:p>
        </w:tc>
        <w:tc>
          <w:tcPr>
            <w:tcW w:w="2779" w:type="pct"/>
          </w:tcPr>
          <w:p w14:paraId="7AC0E398" w14:textId="66E42A93" w:rsidR="00AC7995" w:rsidRPr="009917A5" w:rsidRDefault="00AC7995" w:rsidP="003269B5">
            <w:pPr>
              <w:spacing w:line="276" w:lineRule="auto"/>
              <w:jc w:val="both"/>
              <w:rPr>
                <w:rFonts w:ascii="Arial" w:hAnsi="Arial" w:cs="Arial"/>
                <w:sz w:val="22"/>
                <w:szCs w:val="22"/>
              </w:rPr>
            </w:pPr>
            <w:bookmarkStart w:id="40" w:name="_Hlk127814290"/>
            <w:r w:rsidRPr="009917A5">
              <w:rPr>
                <w:rFonts w:ascii="Arial" w:hAnsi="Arial" w:cs="Arial"/>
                <w:sz w:val="22"/>
                <w:szCs w:val="22"/>
              </w:rPr>
              <w:t>Razvoj in implementacija posebnega interdisciplinarnega preventivnega programa za ranljive nosečnice</w:t>
            </w:r>
            <w:r w:rsidR="003269B5" w:rsidRPr="009917A5">
              <w:rPr>
                <w:rFonts w:ascii="Arial" w:hAnsi="Arial" w:cs="Arial"/>
                <w:sz w:val="22"/>
                <w:szCs w:val="22"/>
              </w:rPr>
              <w:t xml:space="preserve"> in</w:t>
            </w:r>
            <w:r w:rsidR="005D25A1" w:rsidRPr="009917A5">
              <w:rPr>
                <w:rFonts w:ascii="Arial" w:hAnsi="Arial" w:cs="Arial"/>
                <w:sz w:val="22"/>
                <w:szCs w:val="22"/>
              </w:rPr>
              <w:t xml:space="preserve"> matere </w:t>
            </w:r>
            <w:r w:rsidR="00252144" w:rsidRPr="009917A5">
              <w:rPr>
                <w:rFonts w:ascii="Arial" w:hAnsi="Arial" w:cs="Arial"/>
                <w:sz w:val="22"/>
                <w:szCs w:val="22"/>
              </w:rPr>
              <w:t>ter</w:t>
            </w:r>
            <w:r w:rsidRPr="009917A5">
              <w:rPr>
                <w:rFonts w:ascii="Arial" w:hAnsi="Arial" w:cs="Arial"/>
                <w:sz w:val="22"/>
                <w:szCs w:val="22"/>
              </w:rPr>
              <w:t xml:space="preserve"> družine z majhnimi otroki</w:t>
            </w:r>
            <w:r w:rsidR="00252144" w:rsidRPr="009917A5">
              <w:rPr>
                <w:rFonts w:ascii="Arial" w:hAnsi="Arial" w:cs="Arial"/>
                <w:sz w:val="22"/>
                <w:szCs w:val="22"/>
              </w:rPr>
              <w:t>.</w:t>
            </w:r>
            <w:bookmarkEnd w:id="40"/>
          </w:p>
        </w:tc>
        <w:tc>
          <w:tcPr>
            <w:tcW w:w="1455" w:type="pct"/>
          </w:tcPr>
          <w:p w14:paraId="54E83DF8"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Implementacija programa – da/ne</w:t>
            </w:r>
          </w:p>
          <w:p w14:paraId="6C9E47C1"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Število programov (mreža; po letih)</w:t>
            </w:r>
          </w:p>
        </w:tc>
        <w:tc>
          <w:tcPr>
            <w:tcW w:w="579" w:type="pct"/>
          </w:tcPr>
          <w:p w14:paraId="0F33B033"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MZ</w:t>
            </w:r>
          </w:p>
          <w:p w14:paraId="4CFB5C62"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NIJZ</w:t>
            </w:r>
          </w:p>
          <w:p w14:paraId="6213FCDB" w14:textId="77777777" w:rsidR="00AC7995" w:rsidRPr="009917A5" w:rsidRDefault="00AC7995" w:rsidP="00AC5806">
            <w:pPr>
              <w:spacing w:line="276" w:lineRule="auto"/>
              <w:jc w:val="both"/>
              <w:rPr>
                <w:rFonts w:ascii="Arial" w:hAnsi="Arial" w:cs="Arial"/>
                <w:sz w:val="22"/>
                <w:szCs w:val="22"/>
              </w:rPr>
            </w:pPr>
            <w:r w:rsidRPr="009917A5">
              <w:rPr>
                <w:rFonts w:ascii="Arial" w:hAnsi="Arial" w:cs="Arial"/>
                <w:sz w:val="22"/>
                <w:szCs w:val="22"/>
              </w:rPr>
              <w:t>MDDSZ</w:t>
            </w:r>
          </w:p>
        </w:tc>
      </w:tr>
      <w:tr w:rsidR="004F68FA" w:rsidRPr="009917A5" w14:paraId="31450CC2" w14:textId="77777777" w:rsidTr="0080482E">
        <w:trPr>
          <w:trHeight w:val="242"/>
        </w:trPr>
        <w:tc>
          <w:tcPr>
            <w:tcW w:w="187" w:type="pct"/>
          </w:tcPr>
          <w:p w14:paraId="3322EEFB" w14:textId="35420262" w:rsidR="004F68FA" w:rsidRPr="009917A5" w:rsidRDefault="004F68FA" w:rsidP="00D40035">
            <w:pPr>
              <w:pStyle w:val="Odstavekseznama"/>
              <w:numPr>
                <w:ilvl w:val="0"/>
                <w:numId w:val="47"/>
              </w:numPr>
              <w:spacing w:line="276" w:lineRule="auto"/>
              <w:jc w:val="both"/>
              <w:rPr>
                <w:rFonts w:ascii="Arial" w:hAnsi="Arial" w:cs="Arial"/>
                <w:sz w:val="22"/>
                <w:szCs w:val="22"/>
              </w:rPr>
            </w:pPr>
          </w:p>
        </w:tc>
        <w:tc>
          <w:tcPr>
            <w:tcW w:w="2779" w:type="pct"/>
          </w:tcPr>
          <w:p w14:paraId="5E36E12F" w14:textId="7400BD85" w:rsidR="004F68FA" w:rsidRPr="009917A5" w:rsidRDefault="00E71062" w:rsidP="003269B5">
            <w:pPr>
              <w:spacing w:line="276" w:lineRule="auto"/>
              <w:jc w:val="both"/>
              <w:rPr>
                <w:rFonts w:ascii="Arial" w:hAnsi="Arial" w:cs="Arial"/>
                <w:sz w:val="22"/>
                <w:szCs w:val="22"/>
              </w:rPr>
            </w:pPr>
            <w:bookmarkStart w:id="41" w:name="_Hlk128125365"/>
            <w:r w:rsidRPr="009917A5">
              <w:rPr>
                <w:rFonts w:ascii="Arial" w:hAnsi="Arial" w:cs="Arial"/>
                <w:sz w:val="22"/>
                <w:szCs w:val="22"/>
              </w:rPr>
              <w:t>Proučiti možnosti za uvedbo</w:t>
            </w:r>
            <w:r w:rsidR="004F68FA" w:rsidRPr="009917A5">
              <w:rPr>
                <w:rFonts w:ascii="Arial" w:hAnsi="Arial" w:cs="Arial"/>
                <w:sz w:val="22"/>
                <w:szCs w:val="22"/>
              </w:rPr>
              <w:t xml:space="preserve"> </w:t>
            </w:r>
            <w:bookmarkStart w:id="42" w:name="_Hlk108770657"/>
            <w:r w:rsidR="004F68FA" w:rsidRPr="009917A5">
              <w:rPr>
                <w:rFonts w:ascii="Arial" w:hAnsi="Arial" w:cs="Arial"/>
                <w:sz w:val="22"/>
                <w:szCs w:val="22"/>
              </w:rPr>
              <w:t>sankcij za strokovne delavce in delavke, ki so po ZPND dolžni/dolžne prijaviti nasilje</w:t>
            </w:r>
            <w:r w:rsidR="00CD6EC1" w:rsidRPr="009917A5">
              <w:rPr>
                <w:rFonts w:ascii="Arial" w:hAnsi="Arial" w:cs="Arial"/>
                <w:sz w:val="22"/>
                <w:szCs w:val="22"/>
              </w:rPr>
              <w:t xml:space="preserve"> nad otroki</w:t>
            </w:r>
            <w:r w:rsidR="004F68FA" w:rsidRPr="009917A5">
              <w:rPr>
                <w:rFonts w:ascii="Arial" w:hAnsi="Arial" w:cs="Arial"/>
                <w:sz w:val="22"/>
                <w:szCs w:val="22"/>
              </w:rPr>
              <w:t>, če ga zaznajo (6. čl. ZPND), pa tega ne storijo.</w:t>
            </w:r>
            <w:bookmarkEnd w:id="41"/>
            <w:bookmarkEnd w:id="42"/>
          </w:p>
        </w:tc>
        <w:tc>
          <w:tcPr>
            <w:tcW w:w="1455" w:type="pct"/>
          </w:tcPr>
          <w:p w14:paraId="7A69A548" w14:textId="1F2B9AF3" w:rsidR="004F68FA" w:rsidRPr="009917A5" w:rsidRDefault="00E71062" w:rsidP="00AC5806">
            <w:pPr>
              <w:spacing w:line="276" w:lineRule="auto"/>
              <w:jc w:val="both"/>
              <w:rPr>
                <w:rFonts w:ascii="Arial" w:hAnsi="Arial" w:cs="Arial"/>
                <w:sz w:val="22"/>
                <w:szCs w:val="22"/>
              </w:rPr>
            </w:pPr>
            <w:r w:rsidRPr="009917A5">
              <w:rPr>
                <w:rFonts w:ascii="Arial" w:hAnsi="Arial" w:cs="Arial"/>
                <w:sz w:val="22"/>
                <w:szCs w:val="22"/>
              </w:rPr>
              <w:t>Proučitev možnosti za uvedbo sankcij</w:t>
            </w:r>
          </w:p>
        </w:tc>
        <w:tc>
          <w:tcPr>
            <w:tcW w:w="579" w:type="pct"/>
          </w:tcPr>
          <w:p w14:paraId="17B406E5" w14:textId="77777777" w:rsidR="004F68FA" w:rsidRPr="009917A5" w:rsidRDefault="004F68FA" w:rsidP="00AC5806">
            <w:pPr>
              <w:spacing w:line="276" w:lineRule="auto"/>
              <w:jc w:val="both"/>
              <w:rPr>
                <w:rFonts w:ascii="Arial" w:hAnsi="Arial" w:cs="Arial"/>
                <w:sz w:val="22"/>
                <w:szCs w:val="22"/>
              </w:rPr>
            </w:pPr>
            <w:r w:rsidRPr="009917A5">
              <w:rPr>
                <w:rFonts w:ascii="Arial" w:hAnsi="Arial" w:cs="Arial"/>
                <w:sz w:val="22"/>
                <w:szCs w:val="22"/>
              </w:rPr>
              <w:t>MDDSZ</w:t>
            </w:r>
          </w:p>
          <w:p w14:paraId="41F6B9DC" w14:textId="7382C856" w:rsidR="00ED234B" w:rsidRPr="009917A5" w:rsidRDefault="00ED234B" w:rsidP="00AC5806">
            <w:pPr>
              <w:spacing w:line="276" w:lineRule="auto"/>
              <w:jc w:val="both"/>
              <w:rPr>
                <w:rFonts w:ascii="Arial" w:hAnsi="Arial" w:cs="Arial"/>
                <w:sz w:val="22"/>
                <w:szCs w:val="22"/>
              </w:rPr>
            </w:pPr>
            <w:r w:rsidRPr="009917A5">
              <w:rPr>
                <w:rFonts w:ascii="Arial" w:hAnsi="Arial" w:cs="Arial"/>
                <w:sz w:val="22"/>
                <w:szCs w:val="22"/>
              </w:rPr>
              <w:t>MP</w:t>
            </w:r>
          </w:p>
        </w:tc>
      </w:tr>
      <w:tr w:rsidR="00103E13" w:rsidRPr="009917A5" w14:paraId="790B1FB8" w14:textId="77777777" w:rsidTr="0080482E">
        <w:trPr>
          <w:trHeight w:val="242"/>
        </w:trPr>
        <w:tc>
          <w:tcPr>
            <w:tcW w:w="187" w:type="pct"/>
          </w:tcPr>
          <w:p w14:paraId="4301459B" w14:textId="11EDB851" w:rsidR="00103E13" w:rsidRPr="009917A5" w:rsidRDefault="00103E13" w:rsidP="00D40035">
            <w:pPr>
              <w:pStyle w:val="Odstavekseznama"/>
              <w:numPr>
                <w:ilvl w:val="0"/>
                <w:numId w:val="47"/>
              </w:numPr>
              <w:spacing w:line="276" w:lineRule="auto"/>
              <w:jc w:val="both"/>
              <w:rPr>
                <w:rFonts w:ascii="Arial" w:hAnsi="Arial" w:cs="Arial"/>
                <w:sz w:val="22"/>
                <w:szCs w:val="22"/>
              </w:rPr>
            </w:pPr>
          </w:p>
        </w:tc>
        <w:tc>
          <w:tcPr>
            <w:tcW w:w="2779" w:type="pct"/>
          </w:tcPr>
          <w:p w14:paraId="22D834CF" w14:textId="327EC85E" w:rsidR="00103E13" w:rsidRPr="009917A5" w:rsidRDefault="00103E13" w:rsidP="003269B5">
            <w:pPr>
              <w:spacing w:line="276" w:lineRule="auto"/>
              <w:jc w:val="both"/>
              <w:rPr>
                <w:rFonts w:ascii="Arial" w:hAnsi="Arial" w:cs="Arial"/>
                <w:sz w:val="22"/>
                <w:szCs w:val="22"/>
              </w:rPr>
            </w:pPr>
            <w:r w:rsidRPr="009917A5">
              <w:rPr>
                <w:rFonts w:ascii="Arial" w:hAnsi="Arial" w:cs="Arial"/>
                <w:sz w:val="22"/>
                <w:szCs w:val="22"/>
              </w:rPr>
              <w:t xml:space="preserve">Zagotoviti otrokom prijazno gradivo o </w:t>
            </w:r>
            <w:r w:rsidR="00314EDD" w:rsidRPr="009917A5">
              <w:rPr>
                <w:rFonts w:ascii="Arial" w:hAnsi="Arial" w:cs="Arial"/>
                <w:sz w:val="22"/>
                <w:szCs w:val="22"/>
              </w:rPr>
              <w:t>vseh oblikah nasilja</w:t>
            </w:r>
            <w:r w:rsidR="00106A2F" w:rsidRPr="009917A5">
              <w:rPr>
                <w:rFonts w:ascii="Arial" w:hAnsi="Arial" w:cs="Arial"/>
                <w:sz w:val="22"/>
                <w:szCs w:val="22"/>
              </w:rPr>
              <w:t>.</w:t>
            </w:r>
            <w:r w:rsidRPr="009917A5">
              <w:rPr>
                <w:rFonts w:ascii="Arial" w:hAnsi="Arial" w:cs="Arial"/>
                <w:sz w:val="22"/>
                <w:szCs w:val="22"/>
              </w:rPr>
              <w:t xml:space="preserve"> </w:t>
            </w:r>
          </w:p>
        </w:tc>
        <w:tc>
          <w:tcPr>
            <w:tcW w:w="1455" w:type="pct"/>
          </w:tcPr>
          <w:p w14:paraId="5B6EB972" w14:textId="4EE01BC8" w:rsidR="00103E13" w:rsidRPr="009917A5" w:rsidRDefault="00314EDD" w:rsidP="00AC5806">
            <w:pPr>
              <w:spacing w:line="276" w:lineRule="auto"/>
              <w:jc w:val="both"/>
              <w:rPr>
                <w:rFonts w:ascii="Arial" w:hAnsi="Arial" w:cs="Arial"/>
                <w:sz w:val="22"/>
                <w:szCs w:val="22"/>
              </w:rPr>
            </w:pPr>
            <w:r w:rsidRPr="009917A5">
              <w:rPr>
                <w:rFonts w:ascii="Arial" w:hAnsi="Arial" w:cs="Arial"/>
                <w:sz w:val="22"/>
                <w:szCs w:val="22"/>
              </w:rPr>
              <w:t>Pripravljeno gradivo</w:t>
            </w:r>
          </w:p>
        </w:tc>
        <w:tc>
          <w:tcPr>
            <w:tcW w:w="579" w:type="pct"/>
          </w:tcPr>
          <w:p w14:paraId="3AC4258F" w14:textId="77777777" w:rsidR="00103E13" w:rsidRPr="009917A5" w:rsidRDefault="00314EDD" w:rsidP="00AC5806">
            <w:pPr>
              <w:spacing w:line="276" w:lineRule="auto"/>
              <w:jc w:val="both"/>
              <w:rPr>
                <w:rFonts w:ascii="Arial" w:hAnsi="Arial" w:cs="Arial"/>
                <w:sz w:val="22"/>
                <w:szCs w:val="22"/>
              </w:rPr>
            </w:pPr>
            <w:r w:rsidRPr="009917A5">
              <w:rPr>
                <w:rFonts w:ascii="Arial" w:hAnsi="Arial" w:cs="Arial"/>
                <w:sz w:val="22"/>
                <w:szCs w:val="22"/>
              </w:rPr>
              <w:t>MDDSZ</w:t>
            </w:r>
          </w:p>
          <w:p w14:paraId="490CE0BE" w14:textId="77777777" w:rsidR="002D28BD" w:rsidRPr="009917A5" w:rsidRDefault="002D28BD" w:rsidP="002D28BD">
            <w:pPr>
              <w:spacing w:line="276" w:lineRule="auto"/>
              <w:jc w:val="both"/>
              <w:rPr>
                <w:rFonts w:ascii="Arial" w:hAnsi="Arial" w:cs="Arial"/>
                <w:sz w:val="22"/>
                <w:szCs w:val="22"/>
              </w:rPr>
            </w:pPr>
            <w:r w:rsidRPr="009917A5">
              <w:rPr>
                <w:rFonts w:ascii="Arial" w:hAnsi="Arial" w:cs="Arial"/>
                <w:sz w:val="22"/>
                <w:szCs w:val="22"/>
              </w:rPr>
              <w:t>MVI</w:t>
            </w:r>
          </w:p>
          <w:p w14:paraId="41CD38DC" w14:textId="4B8BD939" w:rsidR="00A678C4" w:rsidRPr="009917A5" w:rsidRDefault="00A678C4" w:rsidP="00AC5806">
            <w:pPr>
              <w:spacing w:line="276" w:lineRule="auto"/>
              <w:jc w:val="both"/>
              <w:rPr>
                <w:rFonts w:ascii="Arial" w:hAnsi="Arial" w:cs="Arial"/>
                <w:sz w:val="22"/>
                <w:szCs w:val="22"/>
              </w:rPr>
            </w:pPr>
            <w:r w:rsidRPr="009917A5">
              <w:rPr>
                <w:rFonts w:ascii="Arial" w:hAnsi="Arial" w:cs="Arial"/>
                <w:sz w:val="22"/>
                <w:szCs w:val="22"/>
              </w:rPr>
              <w:t>MK</w:t>
            </w:r>
          </w:p>
        </w:tc>
      </w:tr>
      <w:tr w:rsidR="00106A2F" w:rsidRPr="009917A5" w14:paraId="48D817DB" w14:textId="77777777" w:rsidTr="0080482E">
        <w:trPr>
          <w:trHeight w:val="242"/>
        </w:trPr>
        <w:tc>
          <w:tcPr>
            <w:tcW w:w="187" w:type="pct"/>
          </w:tcPr>
          <w:p w14:paraId="15E6A31A" w14:textId="67C4B126" w:rsidR="00106A2F" w:rsidRPr="009917A5" w:rsidRDefault="00106A2F" w:rsidP="00D40035">
            <w:pPr>
              <w:pStyle w:val="Odstavekseznama"/>
              <w:numPr>
                <w:ilvl w:val="0"/>
                <w:numId w:val="47"/>
              </w:numPr>
              <w:spacing w:line="276" w:lineRule="auto"/>
              <w:jc w:val="both"/>
              <w:rPr>
                <w:rFonts w:ascii="Arial" w:hAnsi="Arial" w:cs="Arial"/>
                <w:sz w:val="22"/>
                <w:szCs w:val="22"/>
              </w:rPr>
            </w:pPr>
          </w:p>
        </w:tc>
        <w:tc>
          <w:tcPr>
            <w:tcW w:w="2779" w:type="pct"/>
          </w:tcPr>
          <w:p w14:paraId="4C0BD491" w14:textId="77A25A13" w:rsidR="00106A2F" w:rsidRPr="009917A5" w:rsidRDefault="009F3DC3" w:rsidP="003269B5">
            <w:pPr>
              <w:spacing w:line="276" w:lineRule="auto"/>
              <w:jc w:val="both"/>
              <w:rPr>
                <w:rFonts w:ascii="Arial" w:hAnsi="Arial" w:cs="Arial"/>
                <w:sz w:val="22"/>
                <w:szCs w:val="22"/>
              </w:rPr>
            </w:pPr>
            <w:r w:rsidRPr="009917A5">
              <w:rPr>
                <w:rFonts w:ascii="Arial" w:hAnsi="Arial" w:cs="Arial"/>
                <w:sz w:val="22"/>
                <w:szCs w:val="22"/>
              </w:rPr>
              <w:t xml:space="preserve">Vzpostavitev medsektorske skupine, ki bo raziskala možnosti </w:t>
            </w:r>
            <w:r w:rsidR="00A87668" w:rsidRPr="009917A5">
              <w:rPr>
                <w:rFonts w:ascii="Arial" w:hAnsi="Arial" w:cs="Arial"/>
                <w:sz w:val="22"/>
                <w:szCs w:val="22"/>
              </w:rPr>
              <w:t>ozaveščanja javnosti preko kulturne produkcije o enakosti spolov in nasilju nad ženskami in v družini</w:t>
            </w:r>
            <w:r w:rsidRPr="009917A5">
              <w:rPr>
                <w:rFonts w:ascii="Arial" w:hAnsi="Arial" w:cs="Arial"/>
                <w:sz w:val="22"/>
                <w:szCs w:val="22"/>
              </w:rPr>
              <w:t>.</w:t>
            </w:r>
          </w:p>
        </w:tc>
        <w:tc>
          <w:tcPr>
            <w:tcW w:w="1455" w:type="pct"/>
          </w:tcPr>
          <w:p w14:paraId="5B07DF3D" w14:textId="77777777" w:rsidR="00106A2F" w:rsidRPr="009917A5" w:rsidRDefault="009F3DC3" w:rsidP="00AC5806">
            <w:pPr>
              <w:spacing w:line="276" w:lineRule="auto"/>
              <w:jc w:val="both"/>
              <w:rPr>
                <w:rFonts w:ascii="Arial" w:hAnsi="Arial" w:cs="Arial"/>
                <w:sz w:val="22"/>
                <w:szCs w:val="22"/>
              </w:rPr>
            </w:pPr>
            <w:r w:rsidRPr="009917A5">
              <w:rPr>
                <w:rFonts w:ascii="Arial" w:hAnsi="Arial" w:cs="Arial"/>
                <w:sz w:val="22"/>
                <w:szCs w:val="22"/>
              </w:rPr>
              <w:t>Vzpostavljena medsektorska skupina</w:t>
            </w:r>
          </w:p>
          <w:p w14:paraId="7CE69A62" w14:textId="39E79FD4" w:rsidR="009F3DC3" w:rsidRPr="009917A5" w:rsidRDefault="009F3DC3" w:rsidP="00AC5806">
            <w:pPr>
              <w:spacing w:line="276" w:lineRule="auto"/>
              <w:jc w:val="both"/>
              <w:rPr>
                <w:rFonts w:ascii="Arial" w:hAnsi="Arial" w:cs="Arial"/>
                <w:sz w:val="22"/>
                <w:szCs w:val="22"/>
              </w:rPr>
            </w:pPr>
            <w:r w:rsidRPr="009917A5">
              <w:rPr>
                <w:rFonts w:ascii="Arial" w:hAnsi="Arial" w:cs="Arial"/>
                <w:sz w:val="22"/>
                <w:szCs w:val="22"/>
              </w:rPr>
              <w:t>Pripravljeno gradivo s predlogi ukrepov in spremljanje realizacije kazalcev</w:t>
            </w:r>
          </w:p>
        </w:tc>
        <w:tc>
          <w:tcPr>
            <w:tcW w:w="579" w:type="pct"/>
          </w:tcPr>
          <w:p w14:paraId="5964C5D1" w14:textId="77777777" w:rsidR="00106A2F" w:rsidRPr="009917A5" w:rsidRDefault="009F3DC3" w:rsidP="00AC5806">
            <w:pPr>
              <w:spacing w:line="276" w:lineRule="auto"/>
              <w:jc w:val="both"/>
              <w:rPr>
                <w:rFonts w:ascii="Arial" w:hAnsi="Arial" w:cs="Arial"/>
                <w:sz w:val="22"/>
                <w:szCs w:val="22"/>
              </w:rPr>
            </w:pPr>
            <w:r w:rsidRPr="009917A5">
              <w:rPr>
                <w:rFonts w:ascii="Arial" w:hAnsi="Arial" w:cs="Arial"/>
                <w:sz w:val="22"/>
                <w:szCs w:val="22"/>
              </w:rPr>
              <w:t>MK</w:t>
            </w:r>
          </w:p>
          <w:p w14:paraId="35BDAE65" w14:textId="0069805E" w:rsidR="009F3DC3" w:rsidRPr="009917A5" w:rsidRDefault="009F3DC3" w:rsidP="00AC5806">
            <w:pPr>
              <w:spacing w:line="276" w:lineRule="auto"/>
              <w:jc w:val="both"/>
              <w:rPr>
                <w:rFonts w:ascii="Arial" w:hAnsi="Arial" w:cs="Arial"/>
                <w:sz w:val="22"/>
                <w:szCs w:val="22"/>
              </w:rPr>
            </w:pPr>
            <w:r w:rsidRPr="009917A5">
              <w:rPr>
                <w:rFonts w:ascii="Arial" w:hAnsi="Arial" w:cs="Arial"/>
                <w:sz w:val="22"/>
                <w:szCs w:val="22"/>
              </w:rPr>
              <w:t>MDDSZ</w:t>
            </w:r>
          </w:p>
        </w:tc>
      </w:tr>
    </w:tbl>
    <w:p w14:paraId="5E04BC57" w14:textId="77777777" w:rsidR="00FA5023" w:rsidRPr="009917A5" w:rsidRDefault="00FA5023" w:rsidP="00FA5023">
      <w:pPr>
        <w:pStyle w:val="Naslov2"/>
        <w:spacing w:before="240" w:line="276" w:lineRule="auto"/>
        <w:jc w:val="both"/>
        <w:rPr>
          <w:rFonts w:ascii="Arial" w:hAnsi="Arial" w:cs="Arial"/>
          <w:sz w:val="22"/>
          <w:szCs w:val="22"/>
        </w:rPr>
        <w:sectPr w:rsidR="00FA5023" w:rsidRPr="009917A5" w:rsidSect="00480185">
          <w:pgSz w:w="16838" w:h="11906" w:orient="landscape"/>
          <w:pgMar w:top="1417" w:right="1417" w:bottom="1417" w:left="1417" w:header="708" w:footer="708" w:gutter="0"/>
          <w:cols w:space="708"/>
          <w:docGrid w:linePitch="360"/>
        </w:sectPr>
      </w:pPr>
    </w:p>
    <w:p w14:paraId="1FED1F93" w14:textId="2AF944F1" w:rsidR="00AC7995" w:rsidRPr="009917A5" w:rsidRDefault="00AC7995" w:rsidP="00AC7995">
      <w:pPr>
        <w:pStyle w:val="Naslov2"/>
        <w:numPr>
          <w:ilvl w:val="1"/>
          <w:numId w:val="7"/>
        </w:numPr>
        <w:spacing w:before="240" w:line="276" w:lineRule="auto"/>
        <w:jc w:val="both"/>
        <w:rPr>
          <w:rFonts w:ascii="Arial" w:hAnsi="Arial" w:cs="Arial"/>
          <w:sz w:val="22"/>
          <w:szCs w:val="22"/>
        </w:rPr>
      </w:pPr>
      <w:bookmarkStart w:id="43" w:name="_Toc128640891"/>
      <w:r w:rsidRPr="009917A5">
        <w:rPr>
          <w:rFonts w:ascii="Arial" w:hAnsi="Arial" w:cs="Arial"/>
          <w:sz w:val="22"/>
          <w:szCs w:val="22"/>
        </w:rPr>
        <w:lastRenderedPageBreak/>
        <w:t xml:space="preserve">Izboljšani/posodobljeni/nadgrajeni predpisi na področju preprečevanja nasilja v družini in </w:t>
      </w:r>
      <w:r w:rsidR="00331D19" w:rsidRPr="009917A5">
        <w:rPr>
          <w:rFonts w:ascii="Arial" w:hAnsi="Arial" w:cs="Arial"/>
          <w:sz w:val="22"/>
          <w:szCs w:val="22"/>
        </w:rPr>
        <w:t xml:space="preserve">nasilja </w:t>
      </w:r>
      <w:r w:rsidRPr="009917A5">
        <w:rPr>
          <w:rFonts w:ascii="Arial" w:hAnsi="Arial" w:cs="Arial"/>
          <w:sz w:val="22"/>
          <w:szCs w:val="22"/>
        </w:rPr>
        <w:t xml:space="preserve">nad ženskami </w:t>
      </w:r>
      <w:r w:rsidR="005B505D" w:rsidRPr="009917A5">
        <w:rPr>
          <w:rFonts w:ascii="Arial" w:hAnsi="Arial" w:cs="Arial"/>
          <w:sz w:val="22"/>
          <w:szCs w:val="22"/>
        </w:rPr>
        <w:t xml:space="preserve">ter </w:t>
      </w:r>
      <w:r w:rsidRPr="009917A5">
        <w:rPr>
          <w:rFonts w:ascii="Arial" w:hAnsi="Arial" w:cs="Arial"/>
          <w:sz w:val="22"/>
          <w:szCs w:val="22"/>
        </w:rPr>
        <w:t>pomoči žrtvam tovrstnega nasilja</w:t>
      </w:r>
      <w:r w:rsidR="00590057" w:rsidRPr="009917A5">
        <w:rPr>
          <w:rFonts w:ascii="Arial" w:hAnsi="Arial" w:cs="Arial"/>
          <w:sz w:val="22"/>
          <w:szCs w:val="22"/>
        </w:rPr>
        <w:t>, z vključitvijo vidika spola</w:t>
      </w:r>
      <w:bookmarkEnd w:id="43"/>
    </w:p>
    <w:p w14:paraId="66E10E0F" w14:textId="77777777" w:rsidR="00AC7995" w:rsidRPr="009917A5" w:rsidRDefault="00AC7995" w:rsidP="00AC7995">
      <w:pPr>
        <w:pStyle w:val="Odstavek"/>
        <w:spacing w:line="276" w:lineRule="auto"/>
        <w:rPr>
          <w:rFonts w:cs="Arial"/>
          <w:sz w:val="22"/>
          <w:szCs w:val="22"/>
          <w:lang w:val="sl-SI"/>
        </w:rPr>
      </w:pPr>
      <w:r w:rsidRPr="009917A5">
        <w:rPr>
          <w:rFonts w:cs="Arial"/>
          <w:sz w:val="22"/>
          <w:szCs w:val="22"/>
          <w:lang w:val="sl-SI"/>
        </w:rPr>
        <w:t xml:space="preserve">Za preprečevanje nasilja v družini in primerno obravnavo ter zaščito žrtev je nujno potrebno posodabljati tudi zakonodajo. Zakonodajne spremembe so sestavni del razvoja področja, predpisi pa se morajo redno posodabljati na način, da odgovarjajo na potrebe, ki se kažejo na področju, ki ga urejajo ter dosledno vključujejo nova priporočila in določila pomembnih mednarodnih pravnih aktov in institucij (deklaracij, direktiv, konvencij, odborov idr.). </w:t>
      </w:r>
    </w:p>
    <w:p w14:paraId="62E55679" w14:textId="40EE1242" w:rsidR="00AC7995" w:rsidRPr="009917A5" w:rsidRDefault="00AC7995" w:rsidP="00AC7995">
      <w:pPr>
        <w:pStyle w:val="Odstavek"/>
        <w:spacing w:line="276" w:lineRule="auto"/>
        <w:rPr>
          <w:rFonts w:cs="Arial"/>
          <w:sz w:val="22"/>
          <w:szCs w:val="22"/>
          <w:lang w:val="sl-SI"/>
        </w:rPr>
      </w:pPr>
      <w:r w:rsidRPr="009917A5">
        <w:rPr>
          <w:rFonts w:cs="Arial"/>
          <w:sz w:val="22"/>
          <w:szCs w:val="22"/>
          <w:lang w:val="sl-SI"/>
        </w:rPr>
        <w:t xml:space="preserve">Tako je bilo </w:t>
      </w:r>
      <w:r w:rsidR="00924FF3" w:rsidRPr="009917A5">
        <w:rPr>
          <w:rFonts w:cs="Arial"/>
          <w:sz w:val="22"/>
          <w:szCs w:val="22"/>
          <w:lang w:val="sl-SI"/>
        </w:rPr>
        <w:t>treba</w:t>
      </w:r>
      <w:r w:rsidRPr="009917A5">
        <w:rPr>
          <w:rFonts w:cs="Arial"/>
          <w:sz w:val="22"/>
          <w:szCs w:val="22"/>
          <w:lang w:val="sl-SI"/>
        </w:rPr>
        <w:t xml:space="preserve"> za učinkovito izvajanje Istanbulske konvencije </w:t>
      </w:r>
      <w:r w:rsidR="00A87790" w:rsidRPr="009917A5">
        <w:rPr>
          <w:rFonts w:cs="Arial"/>
          <w:sz w:val="22"/>
          <w:szCs w:val="22"/>
          <w:lang w:val="sl-SI"/>
        </w:rPr>
        <w:t xml:space="preserve">ter odpravo pridržkov nanjo </w:t>
      </w:r>
      <w:r w:rsidRPr="009917A5">
        <w:rPr>
          <w:rFonts w:cs="Arial"/>
          <w:sz w:val="22"/>
          <w:szCs w:val="22"/>
          <w:lang w:val="sl-SI"/>
        </w:rPr>
        <w:t xml:space="preserve">v Sloveniji posodobiti nacionalno zakonodajo: dopolniti </w:t>
      </w:r>
      <w:r w:rsidR="00392BF3" w:rsidRPr="009917A5">
        <w:rPr>
          <w:rFonts w:cs="Arial"/>
          <w:sz w:val="22"/>
          <w:szCs w:val="22"/>
          <w:lang w:val="sl-SI"/>
        </w:rPr>
        <w:t>Zakon o preprečevanju nasilja v družini</w:t>
      </w:r>
      <w:r w:rsidRPr="009917A5">
        <w:rPr>
          <w:rFonts w:cs="Arial"/>
          <w:sz w:val="22"/>
          <w:szCs w:val="22"/>
          <w:lang w:val="sl-SI"/>
        </w:rPr>
        <w:t xml:space="preserve">, </w:t>
      </w:r>
      <w:r w:rsidR="00C255F4" w:rsidRPr="009917A5">
        <w:rPr>
          <w:rFonts w:cs="Arial"/>
          <w:sz w:val="22"/>
          <w:szCs w:val="22"/>
          <w:lang w:val="sl-SI"/>
        </w:rPr>
        <w:t>Kazenski zakonik</w:t>
      </w:r>
      <w:r w:rsidRPr="009917A5">
        <w:rPr>
          <w:rFonts w:cs="Arial"/>
          <w:sz w:val="22"/>
          <w:szCs w:val="22"/>
          <w:lang w:val="sl-SI"/>
        </w:rPr>
        <w:t xml:space="preserve"> ter </w:t>
      </w:r>
      <w:r w:rsidR="00C255F4" w:rsidRPr="009917A5">
        <w:rPr>
          <w:rFonts w:cs="Arial"/>
          <w:sz w:val="22"/>
          <w:szCs w:val="22"/>
          <w:lang w:val="sl-SI"/>
        </w:rPr>
        <w:t>Zakon o nalogah in pooblastilih policije</w:t>
      </w:r>
      <w:r w:rsidRPr="009917A5">
        <w:rPr>
          <w:rFonts w:cs="Arial"/>
          <w:sz w:val="22"/>
          <w:szCs w:val="22"/>
          <w:lang w:val="sl-SI"/>
        </w:rPr>
        <w:t xml:space="preserve">. Z novelo </w:t>
      </w:r>
      <w:r w:rsidR="00C255F4" w:rsidRPr="009917A5">
        <w:rPr>
          <w:rFonts w:cs="Arial"/>
          <w:sz w:val="22"/>
          <w:szCs w:val="22"/>
          <w:lang w:val="sl-SI"/>
        </w:rPr>
        <w:t>Zakona o kazenskem postopku</w:t>
      </w:r>
      <w:r w:rsidRPr="009917A5">
        <w:rPr>
          <w:rFonts w:cs="Arial"/>
          <w:sz w:val="22"/>
          <w:szCs w:val="22"/>
          <w:lang w:val="sl-SI"/>
        </w:rPr>
        <w:t xml:space="preserve">, ki sedaj </w:t>
      </w:r>
      <w:r w:rsidR="00A87790" w:rsidRPr="009917A5">
        <w:rPr>
          <w:rFonts w:cs="Arial"/>
          <w:sz w:val="22"/>
          <w:szCs w:val="22"/>
          <w:lang w:val="sl-SI"/>
        </w:rPr>
        <w:t xml:space="preserve">na </w:t>
      </w:r>
      <w:r w:rsidRPr="009917A5">
        <w:rPr>
          <w:rFonts w:cs="Arial"/>
          <w:sz w:val="22"/>
          <w:szCs w:val="22"/>
          <w:lang w:val="sl-SI"/>
        </w:rPr>
        <w:t xml:space="preserve">celovit način ureja položaj žrtev kaznivih dejanj, je Slovenija implementirala Direktivo o </w:t>
      </w:r>
      <w:r w:rsidR="008D3D72" w:rsidRPr="009917A5">
        <w:rPr>
          <w:rFonts w:cs="Arial"/>
          <w:sz w:val="22"/>
          <w:szCs w:val="22"/>
          <w:lang w:val="sl-SI"/>
        </w:rPr>
        <w:t>pravicah žrtev</w:t>
      </w:r>
      <w:r w:rsidRPr="009917A5">
        <w:rPr>
          <w:rFonts w:cs="Arial"/>
          <w:sz w:val="22"/>
          <w:szCs w:val="22"/>
          <w:lang w:val="sl-SI"/>
        </w:rPr>
        <w:t xml:space="preserve">. Za implementacijo mednarodnih pravnih aktov v slovenski pravni red je potrebno pogosto ustanoviti tudi posebne medresorske implementacijske skupine, v kateri sodelujejo deležniki, ki se </w:t>
      </w:r>
      <w:r w:rsidR="00924FF3" w:rsidRPr="009917A5">
        <w:rPr>
          <w:rFonts w:cs="Arial"/>
          <w:sz w:val="22"/>
          <w:szCs w:val="22"/>
          <w:lang w:val="sl-SI"/>
        </w:rPr>
        <w:t xml:space="preserve">v </w:t>
      </w:r>
      <w:r w:rsidRPr="009917A5">
        <w:rPr>
          <w:rFonts w:cs="Arial"/>
          <w:sz w:val="22"/>
          <w:szCs w:val="22"/>
          <w:lang w:val="sl-SI"/>
        </w:rPr>
        <w:t>praksi soočajo s problematiko nasilja v družini in nasilja nad ženskami ter pripravijo potrebna gradiva z opisi prakse</w:t>
      </w:r>
      <w:r w:rsidRPr="009917A5">
        <w:rPr>
          <w:rFonts w:cs="Arial"/>
          <w:sz w:val="22"/>
          <w:szCs w:val="22"/>
        </w:rPr>
        <w:t xml:space="preserve"> in analiz</w:t>
      </w:r>
      <w:r w:rsidRPr="009917A5">
        <w:rPr>
          <w:rFonts w:cs="Arial"/>
          <w:sz w:val="22"/>
          <w:szCs w:val="22"/>
          <w:lang w:val="sl-SI"/>
        </w:rPr>
        <w:t>o</w:t>
      </w:r>
      <w:r w:rsidRPr="009917A5">
        <w:rPr>
          <w:rFonts w:cs="Arial"/>
          <w:sz w:val="22"/>
          <w:szCs w:val="22"/>
        </w:rPr>
        <w:t xml:space="preserve"> učinkov </w:t>
      </w:r>
      <w:r w:rsidRPr="009917A5">
        <w:rPr>
          <w:rFonts w:cs="Arial"/>
          <w:sz w:val="22"/>
          <w:szCs w:val="22"/>
          <w:lang w:val="sl-SI"/>
        </w:rPr>
        <w:t xml:space="preserve">za zakonske določbe </w:t>
      </w:r>
      <w:r w:rsidR="00924FF3" w:rsidRPr="009917A5">
        <w:rPr>
          <w:rFonts w:cs="Arial"/>
          <w:sz w:val="22"/>
          <w:szCs w:val="22"/>
          <w:lang w:val="sl-SI"/>
        </w:rPr>
        <w:t>ter</w:t>
      </w:r>
      <w:r w:rsidRPr="009917A5">
        <w:rPr>
          <w:rFonts w:cs="Arial"/>
          <w:sz w:val="22"/>
          <w:szCs w:val="22"/>
          <w:lang w:val="sl-SI"/>
        </w:rPr>
        <w:t xml:space="preserve"> predloge ukrepov.  </w:t>
      </w:r>
    </w:p>
    <w:p w14:paraId="083F4905" w14:textId="3436AF2E" w:rsidR="00590057" w:rsidRPr="009917A5" w:rsidRDefault="00590057" w:rsidP="00AC7995">
      <w:pPr>
        <w:pStyle w:val="Odstavek"/>
        <w:spacing w:line="276" w:lineRule="auto"/>
        <w:rPr>
          <w:rFonts w:cs="Arial"/>
          <w:sz w:val="22"/>
          <w:szCs w:val="22"/>
          <w:lang w:val="sl-SI"/>
        </w:rPr>
      </w:pPr>
      <w:r w:rsidRPr="009917A5">
        <w:rPr>
          <w:rFonts w:cs="Arial"/>
          <w:sz w:val="22"/>
          <w:szCs w:val="22"/>
          <w:lang w:val="sl-SI"/>
        </w:rPr>
        <w:t xml:space="preserve">Skupina GREVIO opozarja, da je pri pripravi zakonodaje potrebno upoštevati prvi odstavek 2. člena Istanbulske konvencije, ki </w:t>
      </w:r>
      <w:r w:rsidR="00562306" w:rsidRPr="009917A5">
        <w:rPr>
          <w:rFonts w:cs="Arial"/>
          <w:sz w:val="22"/>
          <w:szCs w:val="22"/>
          <w:lang w:val="sl-SI"/>
        </w:rPr>
        <w:t>opredeljuje, da nasilje ženske prizadene nesorazmerno</w:t>
      </w:r>
      <w:r w:rsidRPr="009917A5">
        <w:rPr>
          <w:rFonts w:cs="Arial"/>
          <w:sz w:val="22"/>
          <w:szCs w:val="22"/>
          <w:lang w:val="sl-SI"/>
        </w:rPr>
        <w:t>. Zato močno spodbuja slovenske organe, da v večji meri vključujejo vidik spola pri izvajanju Istanbulske konvencije, predvsem v zvezi z zakonodajo in politiko o nasilju v družini.</w:t>
      </w:r>
    </w:p>
    <w:p w14:paraId="133357EC" w14:textId="15D3DFFE" w:rsidR="00AC7995" w:rsidRPr="009917A5" w:rsidRDefault="00AC7995" w:rsidP="00AC7995">
      <w:pPr>
        <w:spacing w:before="240" w:line="276" w:lineRule="auto"/>
        <w:ind w:right="-7" w:firstLine="708"/>
        <w:jc w:val="both"/>
        <w:rPr>
          <w:rFonts w:ascii="Arial" w:eastAsia="Palatino Linotype" w:hAnsi="Arial" w:cs="Arial"/>
          <w:lang w:eastAsia="sl-SI"/>
        </w:rPr>
      </w:pPr>
      <w:r w:rsidRPr="009917A5">
        <w:rPr>
          <w:rFonts w:ascii="Arial" w:eastAsia="Palatino Linotype" w:hAnsi="Arial" w:cs="Arial"/>
          <w:lang w:eastAsia="sl-SI"/>
        </w:rPr>
        <w:t>Pri nadgradnji obstoječe zakonodaje in predpisov je najpomembnejši agens sprememb praksa, zato so pomembna redna strokovna srečanja z izvajalci predpisov, torej s predstavniki</w:t>
      </w:r>
      <w:r w:rsidR="00924FF3" w:rsidRPr="009917A5">
        <w:rPr>
          <w:rFonts w:ascii="Arial" w:eastAsia="Palatino Linotype" w:hAnsi="Arial" w:cs="Arial"/>
          <w:lang w:eastAsia="sl-SI"/>
        </w:rPr>
        <w:t xml:space="preserve"> in predstavnicami</w:t>
      </w:r>
      <w:r w:rsidRPr="009917A5">
        <w:rPr>
          <w:rFonts w:ascii="Arial" w:eastAsia="Palatino Linotype" w:hAnsi="Arial" w:cs="Arial"/>
          <w:lang w:eastAsia="sl-SI"/>
        </w:rPr>
        <w:t xml:space="preserve"> </w:t>
      </w:r>
      <w:r w:rsidR="00924FF3" w:rsidRPr="009917A5">
        <w:rPr>
          <w:rFonts w:ascii="Arial" w:eastAsia="Palatino Linotype" w:hAnsi="Arial" w:cs="Arial"/>
          <w:lang w:eastAsia="sl-SI"/>
        </w:rPr>
        <w:t>p</w:t>
      </w:r>
      <w:r w:rsidRPr="009917A5">
        <w:rPr>
          <w:rFonts w:ascii="Arial" w:eastAsia="Palatino Linotype" w:hAnsi="Arial" w:cs="Arial"/>
          <w:lang w:eastAsia="sl-SI"/>
        </w:rPr>
        <w:t xml:space="preserve">olicije, CSD-jev, sodišč, tožilstva </w:t>
      </w:r>
      <w:r w:rsidR="005E58C1" w:rsidRPr="009917A5">
        <w:rPr>
          <w:rFonts w:ascii="Arial" w:eastAsia="Palatino Linotype" w:hAnsi="Arial" w:cs="Arial"/>
          <w:lang w:eastAsia="sl-SI"/>
        </w:rPr>
        <w:t xml:space="preserve">in ostalih vladnih organov (UOIM) </w:t>
      </w:r>
      <w:r w:rsidRPr="009917A5">
        <w:rPr>
          <w:rFonts w:ascii="Arial" w:eastAsia="Palatino Linotype" w:hAnsi="Arial" w:cs="Arial"/>
          <w:lang w:eastAsia="sl-SI"/>
        </w:rPr>
        <w:t xml:space="preserve">ter nevladnih organizacij, ki </w:t>
      </w:r>
      <w:r w:rsidRPr="009917A5">
        <w:rPr>
          <w:rFonts w:ascii="Arial" w:hAnsi="Arial" w:cs="Arial"/>
        </w:rPr>
        <w:t xml:space="preserve">se </w:t>
      </w:r>
      <w:r w:rsidR="00924FF3" w:rsidRPr="009917A5">
        <w:rPr>
          <w:rFonts w:ascii="Arial" w:hAnsi="Arial" w:cs="Arial"/>
        </w:rPr>
        <w:t xml:space="preserve">v </w:t>
      </w:r>
      <w:r w:rsidRPr="009917A5">
        <w:rPr>
          <w:rFonts w:ascii="Arial" w:hAnsi="Arial" w:cs="Arial"/>
        </w:rPr>
        <w:t xml:space="preserve">praksi </w:t>
      </w:r>
      <w:r w:rsidR="00FD14C0" w:rsidRPr="009917A5">
        <w:rPr>
          <w:rFonts w:ascii="Arial" w:hAnsi="Arial" w:cs="Arial"/>
        </w:rPr>
        <w:t>srečujejo</w:t>
      </w:r>
      <w:r w:rsidRPr="009917A5">
        <w:rPr>
          <w:rFonts w:ascii="Arial" w:hAnsi="Arial" w:cs="Arial"/>
        </w:rPr>
        <w:t xml:space="preserve"> s problematiko nasilja v družini in nasilja nad </w:t>
      </w:r>
      <w:r w:rsidRPr="009917A5">
        <w:rPr>
          <w:rFonts w:ascii="Arial" w:eastAsia="Palatino Linotype" w:hAnsi="Arial" w:cs="Arial"/>
          <w:lang w:eastAsia="sl-SI"/>
        </w:rPr>
        <w:t xml:space="preserve">ženskami. Tako </w:t>
      </w:r>
      <w:r w:rsidR="003D24B2" w:rsidRPr="009917A5">
        <w:rPr>
          <w:rFonts w:ascii="Arial" w:eastAsia="Palatino Linotype" w:hAnsi="Arial" w:cs="Arial"/>
          <w:lang w:eastAsia="sl-SI"/>
        </w:rPr>
        <w:t>so se</w:t>
      </w:r>
      <w:r w:rsidRPr="009917A5">
        <w:rPr>
          <w:rFonts w:ascii="Arial" w:eastAsia="Palatino Linotype" w:hAnsi="Arial" w:cs="Arial"/>
          <w:lang w:eastAsia="sl-SI"/>
        </w:rPr>
        <w:t xml:space="preserve"> v zadnjem obdobju na pobudo nevladnih organizacij </w:t>
      </w:r>
      <w:r w:rsidR="00FD14C0" w:rsidRPr="009917A5">
        <w:rPr>
          <w:rFonts w:ascii="Arial" w:eastAsia="Palatino Linotype" w:hAnsi="Arial" w:cs="Arial"/>
          <w:lang w:eastAsia="sl-SI"/>
        </w:rPr>
        <w:t>sprejele</w:t>
      </w:r>
      <w:r w:rsidRPr="009917A5">
        <w:rPr>
          <w:rFonts w:ascii="Arial" w:eastAsia="Palatino Linotype" w:hAnsi="Arial" w:cs="Arial"/>
          <w:lang w:eastAsia="sl-SI"/>
        </w:rPr>
        <w:t xml:space="preserve"> pomembne spremembe na področju spolnega nasilja ter njegove opredelitve v kazenski zakonodaji</w:t>
      </w:r>
      <w:r w:rsidR="003D24B2" w:rsidRPr="009917A5">
        <w:rPr>
          <w:rFonts w:ascii="Arial" w:eastAsia="Palatino Linotype" w:hAnsi="Arial" w:cs="Arial"/>
          <w:lang w:eastAsia="sl-SI"/>
        </w:rPr>
        <w:t>.</w:t>
      </w:r>
    </w:p>
    <w:p w14:paraId="33C0A4CB" w14:textId="3B0394B1" w:rsidR="00AC7995" w:rsidRPr="009917A5" w:rsidRDefault="003D24B2" w:rsidP="00AC7995">
      <w:pPr>
        <w:pStyle w:val="Odstavek"/>
        <w:spacing w:line="276" w:lineRule="auto"/>
        <w:rPr>
          <w:rFonts w:cs="Arial"/>
          <w:sz w:val="22"/>
          <w:szCs w:val="22"/>
          <w:lang w:val="sl-SI"/>
        </w:rPr>
      </w:pPr>
      <w:r w:rsidRPr="009917A5">
        <w:rPr>
          <w:rFonts w:cs="Arial"/>
          <w:sz w:val="22"/>
          <w:szCs w:val="22"/>
          <w:lang w:val="sl-SI"/>
        </w:rPr>
        <w:t>Ta cilj</w:t>
      </w:r>
      <w:r w:rsidR="00AC7995" w:rsidRPr="009917A5">
        <w:rPr>
          <w:rFonts w:cs="Arial"/>
          <w:sz w:val="22"/>
          <w:szCs w:val="22"/>
          <w:lang w:val="sl-SI"/>
        </w:rPr>
        <w:t xml:space="preserve"> </w:t>
      </w:r>
      <w:r w:rsidR="00C255F4" w:rsidRPr="009917A5">
        <w:rPr>
          <w:rFonts w:cs="Arial"/>
          <w:sz w:val="22"/>
          <w:szCs w:val="22"/>
          <w:lang w:val="sl-SI"/>
        </w:rPr>
        <w:t>–</w:t>
      </w:r>
      <w:r w:rsidR="00AC7995" w:rsidRPr="009917A5">
        <w:rPr>
          <w:rFonts w:cs="Arial"/>
          <w:sz w:val="22"/>
          <w:szCs w:val="22"/>
          <w:lang w:val="sl-SI"/>
        </w:rPr>
        <w:t xml:space="preserve"> i</w:t>
      </w:r>
      <w:r w:rsidR="00AC7995" w:rsidRPr="009917A5">
        <w:rPr>
          <w:rFonts w:cs="Arial"/>
          <w:sz w:val="22"/>
          <w:szCs w:val="22"/>
        </w:rPr>
        <w:t xml:space="preserve">zboljšani/posodobljeni/nadgrajeni predpisi na področju preprečevanja nasilja v družini in </w:t>
      </w:r>
      <w:r w:rsidR="00331D19" w:rsidRPr="009917A5">
        <w:rPr>
          <w:rFonts w:cs="Arial"/>
          <w:sz w:val="22"/>
          <w:szCs w:val="22"/>
        </w:rPr>
        <w:t xml:space="preserve">nasilja </w:t>
      </w:r>
      <w:r w:rsidR="00AC7995" w:rsidRPr="009917A5">
        <w:rPr>
          <w:rFonts w:cs="Arial"/>
          <w:sz w:val="22"/>
          <w:szCs w:val="22"/>
        </w:rPr>
        <w:t>nad ženskami in pomoči žrtvam tovrstnega nasilja</w:t>
      </w:r>
      <w:r w:rsidR="00AC7995" w:rsidRPr="009917A5">
        <w:rPr>
          <w:rFonts w:cs="Arial"/>
          <w:sz w:val="22"/>
          <w:szCs w:val="22"/>
          <w:lang w:val="sl-SI"/>
        </w:rPr>
        <w:t xml:space="preserve"> – bi bil lahko sestavni del drugih ciljev te resolucije, prav tako bi lahko ukrepe, ki smo jih umestili pod ta cilj, razvrstili v sklop drugih ciljev. Vendar pa se nam je zdelo pomembno, da je ta cilj samostojen in vključuje tiste ukrepe, ki se eksplicitno vežejo na spremembo predpisov oziroma posameznih določil v predpisih, za katere že sedaj vemo, da bi jih bilo </w:t>
      </w:r>
      <w:r w:rsidRPr="009917A5">
        <w:rPr>
          <w:rFonts w:cs="Arial"/>
          <w:sz w:val="22"/>
          <w:szCs w:val="22"/>
          <w:lang w:val="sl-SI"/>
        </w:rPr>
        <w:t>treba</w:t>
      </w:r>
      <w:r w:rsidR="00AC7995" w:rsidRPr="009917A5">
        <w:rPr>
          <w:rFonts w:cs="Arial"/>
          <w:sz w:val="22"/>
          <w:szCs w:val="22"/>
          <w:lang w:val="sl-SI"/>
        </w:rPr>
        <w:t xml:space="preserve"> spremeniti. Sledili smo pomembni ideji resolucije, in sicer da cilje in ukrepe čim bolj konkretiziramo in natančno  opredelimo. V kolikor konkretizacija posameznih ukrepov na tej točki še ni možna, pa bomo to storili v akcijskih načrtih. Po naših izkušnjah je jasna, natančna in ne preširoka opredelitev ukrepov najbolj učinkovit način realizacije zastavljenih ciljev.</w:t>
      </w:r>
    </w:p>
    <w:p w14:paraId="72435E7F" w14:textId="380D2EED" w:rsidR="00FA5023" w:rsidRPr="009917A5" w:rsidRDefault="00AC7995" w:rsidP="007D46DB">
      <w:pPr>
        <w:pStyle w:val="Odstavek"/>
        <w:spacing w:line="276" w:lineRule="auto"/>
        <w:rPr>
          <w:rFonts w:cs="Arial"/>
          <w:sz w:val="22"/>
          <w:szCs w:val="22"/>
          <w:lang w:val="sl-SI"/>
        </w:rPr>
        <w:sectPr w:rsidR="00FA5023" w:rsidRPr="009917A5" w:rsidSect="00FA5023">
          <w:pgSz w:w="11906" w:h="16838"/>
          <w:pgMar w:top="1417" w:right="1417" w:bottom="1417" w:left="1417" w:header="708" w:footer="708" w:gutter="0"/>
          <w:cols w:space="708"/>
          <w:docGrid w:linePitch="360"/>
        </w:sectPr>
      </w:pPr>
      <w:r w:rsidRPr="009917A5">
        <w:rPr>
          <w:rFonts w:cs="Arial"/>
          <w:sz w:val="22"/>
          <w:szCs w:val="22"/>
          <w:lang w:val="sl-SI"/>
        </w:rPr>
        <w:t xml:space="preserve">Resolucija torej predvideva odpiranje nekaterih predpisov, vendar vse to z namenom izboljšanja ureditve področja preprečevanja in obravnave nasilja v družini in </w:t>
      </w:r>
      <w:r w:rsidR="00331D19" w:rsidRPr="009917A5">
        <w:rPr>
          <w:rFonts w:cs="Arial"/>
          <w:sz w:val="22"/>
          <w:szCs w:val="22"/>
        </w:rPr>
        <w:t>nasilja</w:t>
      </w:r>
      <w:r w:rsidR="00331D19" w:rsidRPr="009917A5">
        <w:rPr>
          <w:rFonts w:cs="Arial"/>
          <w:sz w:val="22"/>
          <w:szCs w:val="22"/>
          <w:lang w:val="sl-SI"/>
        </w:rPr>
        <w:t xml:space="preserve"> </w:t>
      </w:r>
      <w:r w:rsidRPr="009917A5">
        <w:rPr>
          <w:rFonts w:cs="Arial"/>
          <w:sz w:val="22"/>
          <w:szCs w:val="22"/>
          <w:lang w:val="sl-SI"/>
        </w:rPr>
        <w:t xml:space="preserve">nad ženskami ter posledično večje zaščite žrtev tovrstnega nasilja.  </w:t>
      </w:r>
    </w:p>
    <w:tbl>
      <w:tblPr>
        <w:tblStyle w:val="Tabelamrea"/>
        <w:tblW w:w="5000" w:type="pct"/>
        <w:tblLook w:val="04A0" w:firstRow="1" w:lastRow="0" w:firstColumn="1" w:lastColumn="0" w:noHBand="0" w:noVBand="1"/>
      </w:tblPr>
      <w:tblGrid>
        <w:gridCol w:w="524"/>
        <w:gridCol w:w="7694"/>
        <w:gridCol w:w="4111"/>
        <w:gridCol w:w="1665"/>
      </w:tblGrid>
      <w:tr w:rsidR="00990D7C" w:rsidRPr="009917A5" w14:paraId="3F677895" w14:textId="77777777" w:rsidTr="00777BBF">
        <w:trPr>
          <w:trHeight w:val="258"/>
        </w:trPr>
        <w:tc>
          <w:tcPr>
            <w:tcW w:w="5000" w:type="pct"/>
            <w:gridSpan w:val="4"/>
            <w:shd w:val="clear" w:color="auto" w:fill="BDD6EE" w:themeFill="accent1" w:themeFillTint="66"/>
          </w:tcPr>
          <w:p w14:paraId="2AE5BF48" w14:textId="37D69C1B" w:rsidR="00990D7C" w:rsidRPr="009917A5" w:rsidRDefault="00990D7C" w:rsidP="00777BBF">
            <w:pPr>
              <w:pStyle w:val="Odstavekseznama"/>
              <w:numPr>
                <w:ilvl w:val="0"/>
                <w:numId w:val="26"/>
              </w:numPr>
              <w:spacing w:before="240" w:line="276" w:lineRule="auto"/>
              <w:ind w:left="643"/>
              <w:jc w:val="both"/>
              <w:rPr>
                <w:rFonts w:ascii="Arial" w:hAnsi="Arial" w:cs="Arial"/>
                <w:b/>
                <w:i/>
                <w:sz w:val="22"/>
                <w:szCs w:val="22"/>
              </w:rPr>
            </w:pPr>
            <w:bookmarkStart w:id="44" w:name="_Hlk127534627"/>
            <w:r w:rsidRPr="009917A5">
              <w:rPr>
                <w:rFonts w:ascii="Arial" w:hAnsi="Arial" w:cs="Arial"/>
                <w:b/>
                <w:i/>
                <w:sz w:val="22"/>
                <w:szCs w:val="22"/>
              </w:rPr>
              <w:lastRenderedPageBreak/>
              <w:t xml:space="preserve">CILJ: Izboljšani/posodobljeni/nadgrajeni predpisi na področju preprečevanja nasilja v družini in nasilja nad ženskami ter pomoči žrtvam tovrstnega nasilja </w:t>
            </w:r>
          </w:p>
          <w:p w14:paraId="4AE7F324" w14:textId="77777777" w:rsidR="00990D7C" w:rsidRPr="009917A5" w:rsidRDefault="00990D7C" w:rsidP="00777BBF">
            <w:pPr>
              <w:spacing w:before="240" w:line="276" w:lineRule="auto"/>
              <w:jc w:val="both"/>
              <w:rPr>
                <w:rFonts w:ascii="Arial" w:hAnsi="Arial" w:cs="Arial"/>
                <w:b/>
                <w:i/>
                <w:sz w:val="22"/>
                <w:szCs w:val="22"/>
              </w:rPr>
            </w:pPr>
          </w:p>
        </w:tc>
      </w:tr>
      <w:bookmarkEnd w:id="44"/>
      <w:tr w:rsidR="00990D7C" w:rsidRPr="009917A5" w14:paraId="5E71681B" w14:textId="77777777" w:rsidTr="00777BBF">
        <w:trPr>
          <w:trHeight w:val="258"/>
        </w:trPr>
        <w:tc>
          <w:tcPr>
            <w:tcW w:w="187" w:type="pct"/>
            <w:shd w:val="clear" w:color="auto" w:fill="BFBFBF" w:themeFill="background1" w:themeFillShade="BF"/>
          </w:tcPr>
          <w:p w14:paraId="7F89B10F" w14:textId="77777777" w:rsidR="00990D7C" w:rsidRPr="009917A5" w:rsidRDefault="00990D7C" w:rsidP="00777BBF">
            <w:pPr>
              <w:spacing w:before="240" w:line="276" w:lineRule="auto"/>
              <w:jc w:val="both"/>
              <w:rPr>
                <w:rFonts w:ascii="Arial" w:hAnsi="Arial" w:cs="Arial"/>
                <w:i/>
                <w:sz w:val="22"/>
                <w:szCs w:val="22"/>
              </w:rPr>
            </w:pPr>
          </w:p>
        </w:tc>
        <w:tc>
          <w:tcPr>
            <w:tcW w:w="2749" w:type="pct"/>
            <w:shd w:val="clear" w:color="auto" w:fill="BFBFBF" w:themeFill="background1" w:themeFillShade="BF"/>
          </w:tcPr>
          <w:p w14:paraId="605A90D9" w14:textId="77777777" w:rsidR="00990D7C" w:rsidRPr="009917A5" w:rsidRDefault="00990D7C" w:rsidP="00777BBF">
            <w:pPr>
              <w:spacing w:before="240" w:line="276" w:lineRule="auto"/>
              <w:jc w:val="both"/>
              <w:rPr>
                <w:rFonts w:ascii="Arial" w:hAnsi="Arial" w:cs="Arial"/>
                <w:sz w:val="22"/>
                <w:szCs w:val="22"/>
              </w:rPr>
            </w:pPr>
            <w:r w:rsidRPr="009917A5">
              <w:rPr>
                <w:rFonts w:ascii="Arial" w:hAnsi="Arial" w:cs="Arial"/>
                <w:i/>
                <w:sz w:val="22"/>
                <w:szCs w:val="22"/>
              </w:rPr>
              <w:t>Ukrep/ukrepi</w:t>
            </w:r>
          </w:p>
        </w:tc>
        <w:tc>
          <w:tcPr>
            <w:tcW w:w="1469" w:type="pct"/>
            <w:shd w:val="clear" w:color="auto" w:fill="BFBFBF" w:themeFill="background1" w:themeFillShade="BF"/>
          </w:tcPr>
          <w:p w14:paraId="0D73AD2D" w14:textId="77777777" w:rsidR="00990D7C" w:rsidRPr="009917A5" w:rsidRDefault="00990D7C" w:rsidP="00777BBF">
            <w:pPr>
              <w:spacing w:before="240" w:line="276" w:lineRule="auto"/>
              <w:jc w:val="both"/>
              <w:rPr>
                <w:rFonts w:ascii="Arial" w:hAnsi="Arial" w:cs="Arial"/>
                <w:sz w:val="22"/>
                <w:szCs w:val="22"/>
              </w:rPr>
            </w:pPr>
            <w:r w:rsidRPr="009917A5">
              <w:rPr>
                <w:rFonts w:ascii="Arial" w:hAnsi="Arial" w:cs="Arial"/>
                <w:i/>
                <w:sz w:val="22"/>
                <w:szCs w:val="22"/>
              </w:rPr>
              <w:t>Kazalnik/kazalniki</w:t>
            </w:r>
          </w:p>
        </w:tc>
        <w:tc>
          <w:tcPr>
            <w:tcW w:w="595" w:type="pct"/>
            <w:shd w:val="clear" w:color="auto" w:fill="BFBFBF" w:themeFill="background1" w:themeFillShade="BF"/>
          </w:tcPr>
          <w:p w14:paraId="29C750BF" w14:textId="77777777" w:rsidR="00990D7C" w:rsidRPr="009917A5" w:rsidRDefault="00990D7C" w:rsidP="00777BBF">
            <w:pPr>
              <w:spacing w:before="240" w:line="276" w:lineRule="auto"/>
              <w:jc w:val="both"/>
              <w:rPr>
                <w:rFonts w:ascii="Arial" w:hAnsi="Arial" w:cs="Arial"/>
                <w:sz w:val="22"/>
                <w:szCs w:val="22"/>
              </w:rPr>
            </w:pPr>
            <w:r w:rsidRPr="009917A5">
              <w:rPr>
                <w:rFonts w:ascii="Arial" w:hAnsi="Arial" w:cs="Arial"/>
                <w:i/>
                <w:sz w:val="22"/>
                <w:szCs w:val="22"/>
              </w:rPr>
              <w:t>Nosilec/nosilci</w:t>
            </w:r>
          </w:p>
        </w:tc>
      </w:tr>
      <w:tr w:rsidR="00990D7C" w:rsidRPr="009917A5" w14:paraId="3F397A87" w14:textId="77777777" w:rsidTr="00777BBF">
        <w:trPr>
          <w:trHeight w:val="242"/>
        </w:trPr>
        <w:tc>
          <w:tcPr>
            <w:tcW w:w="187" w:type="pct"/>
          </w:tcPr>
          <w:p w14:paraId="0243B56E" w14:textId="15E078FF" w:rsidR="00990D7C" w:rsidRPr="009917A5" w:rsidRDefault="00990D7C" w:rsidP="00D40035">
            <w:pPr>
              <w:pStyle w:val="Odstavekseznama"/>
              <w:numPr>
                <w:ilvl w:val="0"/>
                <w:numId w:val="48"/>
              </w:numPr>
              <w:spacing w:line="276" w:lineRule="auto"/>
              <w:jc w:val="both"/>
              <w:rPr>
                <w:rFonts w:ascii="Arial" w:hAnsi="Arial" w:cs="Arial"/>
                <w:sz w:val="22"/>
                <w:szCs w:val="22"/>
              </w:rPr>
            </w:pPr>
          </w:p>
        </w:tc>
        <w:tc>
          <w:tcPr>
            <w:tcW w:w="2749" w:type="pct"/>
          </w:tcPr>
          <w:p w14:paraId="15B2EA70" w14:textId="28A2EA4C" w:rsidR="00990D7C" w:rsidRPr="009917A5" w:rsidRDefault="006F3FA2" w:rsidP="00777BBF">
            <w:pPr>
              <w:spacing w:line="276" w:lineRule="auto"/>
              <w:jc w:val="both"/>
              <w:rPr>
                <w:rFonts w:ascii="Arial" w:hAnsi="Arial" w:cs="Arial"/>
                <w:sz w:val="22"/>
                <w:szCs w:val="22"/>
              </w:rPr>
            </w:pPr>
            <w:r w:rsidRPr="009917A5">
              <w:rPr>
                <w:rFonts w:ascii="Arial" w:hAnsi="Arial" w:cs="Arial"/>
                <w:sz w:val="22"/>
                <w:szCs w:val="22"/>
              </w:rPr>
              <w:t xml:space="preserve">Krepitev vloge spremljevalca žrtve, ki bo nudil strokovno oziroma čustveno podporo v vseh </w:t>
            </w:r>
            <w:r w:rsidR="00373240" w:rsidRPr="009917A5">
              <w:rPr>
                <w:rFonts w:ascii="Arial" w:hAnsi="Arial" w:cs="Arial"/>
                <w:sz w:val="22"/>
                <w:szCs w:val="22"/>
              </w:rPr>
              <w:t>postopkih, povezanih z nasiljem in v postopkih, kjer je udeležen povzročitelj nasilja</w:t>
            </w:r>
            <w:r w:rsidR="003E407B" w:rsidRPr="009917A5">
              <w:rPr>
                <w:rFonts w:ascii="Arial" w:hAnsi="Arial" w:cs="Arial"/>
                <w:sz w:val="22"/>
                <w:szCs w:val="22"/>
              </w:rPr>
              <w:t xml:space="preserve">. </w:t>
            </w:r>
          </w:p>
        </w:tc>
        <w:tc>
          <w:tcPr>
            <w:tcW w:w="1469" w:type="pct"/>
          </w:tcPr>
          <w:p w14:paraId="0BD88702" w14:textId="7DF0BD01" w:rsidR="00990D7C" w:rsidRPr="009917A5" w:rsidRDefault="003E407B" w:rsidP="00777BBF">
            <w:pPr>
              <w:spacing w:line="276" w:lineRule="auto"/>
              <w:jc w:val="both"/>
              <w:rPr>
                <w:rFonts w:ascii="Arial" w:hAnsi="Arial" w:cs="Arial"/>
                <w:sz w:val="22"/>
                <w:szCs w:val="22"/>
              </w:rPr>
            </w:pPr>
            <w:r w:rsidRPr="009917A5">
              <w:rPr>
                <w:rFonts w:ascii="Arial" w:hAnsi="Arial" w:cs="Arial"/>
                <w:sz w:val="22"/>
                <w:szCs w:val="22"/>
              </w:rPr>
              <w:t>Dopolnjen predpis</w:t>
            </w:r>
          </w:p>
        </w:tc>
        <w:tc>
          <w:tcPr>
            <w:tcW w:w="595" w:type="pct"/>
          </w:tcPr>
          <w:p w14:paraId="3FBF6CF3" w14:textId="77777777" w:rsidR="00990D7C" w:rsidRPr="009917A5" w:rsidRDefault="00990D7C" w:rsidP="00777BBF">
            <w:pPr>
              <w:spacing w:line="276" w:lineRule="auto"/>
              <w:jc w:val="both"/>
              <w:rPr>
                <w:rFonts w:ascii="Arial" w:hAnsi="Arial" w:cs="Arial"/>
                <w:sz w:val="22"/>
                <w:szCs w:val="22"/>
              </w:rPr>
            </w:pPr>
            <w:r w:rsidRPr="009917A5">
              <w:rPr>
                <w:rFonts w:ascii="Arial" w:hAnsi="Arial" w:cs="Arial"/>
                <w:sz w:val="22"/>
                <w:szCs w:val="22"/>
              </w:rPr>
              <w:t>MDDSZ</w:t>
            </w:r>
          </w:p>
          <w:p w14:paraId="2DC37A59" w14:textId="77777777" w:rsidR="00990D7C" w:rsidRPr="009917A5" w:rsidRDefault="00990D7C" w:rsidP="00777BBF">
            <w:pPr>
              <w:spacing w:line="276" w:lineRule="auto"/>
              <w:jc w:val="both"/>
              <w:rPr>
                <w:rFonts w:ascii="Arial" w:hAnsi="Arial" w:cs="Arial"/>
                <w:sz w:val="22"/>
                <w:szCs w:val="22"/>
              </w:rPr>
            </w:pPr>
          </w:p>
        </w:tc>
      </w:tr>
      <w:tr w:rsidR="00B01ACA" w:rsidRPr="009917A5" w14:paraId="172E5E40" w14:textId="77777777" w:rsidTr="00777BBF">
        <w:trPr>
          <w:trHeight w:val="242"/>
        </w:trPr>
        <w:tc>
          <w:tcPr>
            <w:tcW w:w="187" w:type="pct"/>
          </w:tcPr>
          <w:p w14:paraId="4D88540E" w14:textId="7CE558E1" w:rsidR="00B01ACA" w:rsidRPr="009917A5" w:rsidRDefault="00B01ACA" w:rsidP="00D40035">
            <w:pPr>
              <w:pStyle w:val="Odstavekseznama"/>
              <w:numPr>
                <w:ilvl w:val="0"/>
                <w:numId w:val="48"/>
              </w:numPr>
              <w:spacing w:line="276" w:lineRule="auto"/>
              <w:jc w:val="both"/>
              <w:rPr>
                <w:rFonts w:ascii="Arial" w:hAnsi="Arial" w:cs="Arial"/>
                <w:sz w:val="22"/>
                <w:szCs w:val="22"/>
              </w:rPr>
            </w:pPr>
          </w:p>
        </w:tc>
        <w:tc>
          <w:tcPr>
            <w:tcW w:w="2749" w:type="pct"/>
          </w:tcPr>
          <w:p w14:paraId="020D774E" w14:textId="12789D95" w:rsidR="00B01ACA" w:rsidRPr="009917A5" w:rsidRDefault="001C7B53" w:rsidP="00B01ACA">
            <w:pPr>
              <w:spacing w:line="276" w:lineRule="auto"/>
              <w:jc w:val="both"/>
              <w:rPr>
                <w:rFonts w:ascii="Arial" w:hAnsi="Arial" w:cs="Arial"/>
                <w:sz w:val="22"/>
                <w:szCs w:val="22"/>
              </w:rPr>
            </w:pPr>
            <w:r w:rsidRPr="009917A5">
              <w:rPr>
                <w:rFonts w:ascii="Arial" w:hAnsi="Arial" w:cs="Arial"/>
                <w:sz w:val="22"/>
                <w:szCs w:val="22"/>
              </w:rPr>
              <w:t>Preučitev</w:t>
            </w:r>
            <w:r w:rsidR="00B01ACA" w:rsidRPr="009917A5">
              <w:rPr>
                <w:rFonts w:ascii="Arial" w:hAnsi="Arial" w:cs="Arial"/>
                <w:sz w:val="22"/>
                <w:szCs w:val="22"/>
              </w:rPr>
              <w:t xml:space="preserve"> relevantnih členov Kazenskega zakonika z </w:t>
            </w:r>
            <w:r w:rsidRPr="009917A5">
              <w:rPr>
                <w:rFonts w:ascii="Arial" w:hAnsi="Arial" w:cs="Arial"/>
                <w:sz w:val="22"/>
                <w:szCs w:val="22"/>
              </w:rPr>
              <w:t>vidika možnosti</w:t>
            </w:r>
            <w:r w:rsidR="00B01ACA" w:rsidRPr="009917A5">
              <w:rPr>
                <w:rFonts w:ascii="Arial" w:hAnsi="Arial" w:cs="Arial"/>
                <w:sz w:val="22"/>
                <w:szCs w:val="22"/>
              </w:rPr>
              <w:t xml:space="preserve"> odprave pridržkov k Istanbulski konvenciji. </w:t>
            </w:r>
          </w:p>
        </w:tc>
        <w:tc>
          <w:tcPr>
            <w:tcW w:w="1469" w:type="pct"/>
          </w:tcPr>
          <w:p w14:paraId="59A6931F" w14:textId="5B70A90E" w:rsidR="00B01ACA" w:rsidRPr="009917A5" w:rsidRDefault="001C7B53" w:rsidP="00B01ACA">
            <w:pPr>
              <w:spacing w:line="276" w:lineRule="auto"/>
              <w:jc w:val="both"/>
              <w:rPr>
                <w:rFonts w:ascii="Arial" w:hAnsi="Arial" w:cs="Arial"/>
                <w:sz w:val="22"/>
                <w:szCs w:val="22"/>
              </w:rPr>
            </w:pPr>
            <w:r w:rsidRPr="009917A5">
              <w:rPr>
                <w:rFonts w:ascii="Arial" w:hAnsi="Arial" w:cs="Arial"/>
                <w:sz w:val="22"/>
                <w:szCs w:val="22"/>
              </w:rPr>
              <w:t>Preučitev s</w:t>
            </w:r>
            <w:r w:rsidR="00B01ACA" w:rsidRPr="009917A5">
              <w:rPr>
                <w:rFonts w:ascii="Arial" w:hAnsi="Arial" w:cs="Arial"/>
                <w:sz w:val="22"/>
                <w:szCs w:val="22"/>
              </w:rPr>
              <w:t>prememb</w:t>
            </w:r>
            <w:r w:rsidRPr="009917A5">
              <w:rPr>
                <w:rFonts w:ascii="Arial" w:hAnsi="Arial" w:cs="Arial"/>
                <w:sz w:val="22"/>
                <w:szCs w:val="22"/>
              </w:rPr>
              <w:t>e</w:t>
            </w:r>
            <w:r w:rsidR="00B01ACA" w:rsidRPr="009917A5">
              <w:rPr>
                <w:rFonts w:ascii="Arial" w:hAnsi="Arial" w:cs="Arial"/>
                <w:sz w:val="22"/>
                <w:szCs w:val="22"/>
              </w:rPr>
              <w:t xml:space="preserve"> zakonodaje</w:t>
            </w:r>
            <w:r w:rsidRPr="009917A5">
              <w:rPr>
                <w:rFonts w:ascii="Arial" w:hAnsi="Arial" w:cs="Arial"/>
                <w:sz w:val="22"/>
                <w:szCs w:val="22"/>
              </w:rPr>
              <w:t xml:space="preserve"> v okviru predloga novele KZ-1</w:t>
            </w:r>
          </w:p>
        </w:tc>
        <w:tc>
          <w:tcPr>
            <w:tcW w:w="595" w:type="pct"/>
          </w:tcPr>
          <w:p w14:paraId="6666F769" w14:textId="4C31A144" w:rsidR="00B01ACA" w:rsidRPr="009917A5" w:rsidRDefault="00B01ACA" w:rsidP="00B01ACA">
            <w:pPr>
              <w:spacing w:line="276" w:lineRule="auto"/>
              <w:jc w:val="both"/>
              <w:rPr>
                <w:rFonts w:ascii="Arial" w:hAnsi="Arial" w:cs="Arial"/>
                <w:sz w:val="22"/>
                <w:szCs w:val="22"/>
              </w:rPr>
            </w:pPr>
            <w:r w:rsidRPr="009917A5">
              <w:rPr>
                <w:rFonts w:ascii="Arial" w:hAnsi="Arial" w:cs="Arial"/>
                <w:sz w:val="22"/>
                <w:szCs w:val="22"/>
              </w:rPr>
              <w:t>MP</w:t>
            </w:r>
          </w:p>
        </w:tc>
      </w:tr>
      <w:tr w:rsidR="00B01ACA" w:rsidRPr="009917A5" w14:paraId="7D1E8F42" w14:textId="77777777" w:rsidTr="00777BBF">
        <w:trPr>
          <w:trHeight w:val="242"/>
        </w:trPr>
        <w:tc>
          <w:tcPr>
            <w:tcW w:w="187" w:type="pct"/>
          </w:tcPr>
          <w:p w14:paraId="10826AB7" w14:textId="058FB005" w:rsidR="00B01ACA" w:rsidRPr="009917A5" w:rsidRDefault="00B01ACA" w:rsidP="00D40035">
            <w:pPr>
              <w:pStyle w:val="Odstavekseznama"/>
              <w:numPr>
                <w:ilvl w:val="0"/>
                <w:numId w:val="48"/>
              </w:numPr>
              <w:spacing w:line="276" w:lineRule="auto"/>
              <w:jc w:val="both"/>
              <w:rPr>
                <w:rFonts w:ascii="Arial" w:hAnsi="Arial" w:cs="Arial"/>
                <w:sz w:val="22"/>
                <w:szCs w:val="22"/>
              </w:rPr>
            </w:pPr>
          </w:p>
        </w:tc>
        <w:tc>
          <w:tcPr>
            <w:tcW w:w="2749" w:type="pct"/>
          </w:tcPr>
          <w:p w14:paraId="76449DC2" w14:textId="66118B61" w:rsidR="00B01ACA" w:rsidRPr="009917A5" w:rsidRDefault="00B01ACA" w:rsidP="00B01ACA">
            <w:pPr>
              <w:spacing w:line="276" w:lineRule="auto"/>
              <w:jc w:val="both"/>
              <w:rPr>
                <w:rFonts w:ascii="Arial" w:hAnsi="Arial" w:cs="Arial"/>
                <w:sz w:val="22"/>
                <w:szCs w:val="22"/>
              </w:rPr>
            </w:pPr>
            <w:r w:rsidRPr="009917A5">
              <w:rPr>
                <w:rFonts w:ascii="Arial" w:hAnsi="Arial" w:cs="Arial"/>
                <w:sz w:val="22"/>
                <w:szCs w:val="22"/>
              </w:rPr>
              <w:t>Izdelati Smernice za stike pod nadzorom v primerih nasilja v družini, ki bodo poenotile prakso izvajanja tovrstnih stikov.</w:t>
            </w:r>
          </w:p>
        </w:tc>
        <w:tc>
          <w:tcPr>
            <w:tcW w:w="1469" w:type="pct"/>
          </w:tcPr>
          <w:p w14:paraId="41650CEB" w14:textId="459EDA98" w:rsidR="00B01ACA" w:rsidRPr="009917A5" w:rsidRDefault="00B01ACA" w:rsidP="00B01ACA">
            <w:pPr>
              <w:spacing w:line="276" w:lineRule="auto"/>
              <w:jc w:val="both"/>
              <w:rPr>
                <w:rFonts w:ascii="Arial" w:hAnsi="Arial" w:cs="Arial"/>
                <w:sz w:val="22"/>
                <w:szCs w:val="22"/>
              </w:rPr>
            </w:pPr>
            <w:r w:rsidRPr="009917A5">
              <w:rPr>
                <w:rFonts w:ascii="Arial" w:hAnsi="Arial" w:cs="Arial"/>
                <w:sz w:val="22"/>
                <w:szCs w:val="22"/>
              </w:rPr>
              <w:t>Sprejete Smernice za stike pod nadzorom</w:t>
            </w:r>
          </w:p>
        </w:tc>
        <w:tc>
          <w:tcPr>
            <w:tcW w:w="595" w:type="pct"/>
          </w:tcPr>
          <w:p w14:paraId="5CAD6D82" w14:textId="77777777" w:rsidR="00B01ACA" w:rsidRPr="009917A5" w:rsidRDefault="00B01ACA" w:rsidP="00B01ACA">
            <w:pPr>
              <w:spacing w:line="276" w:lineRule="auto"/>
              <w:jc w:val="both"/>
              <w:rPr>
                <w:rFonts w:ascii="Arial" w:hAnsi="Arial" w:cs="Arial"/>
                <w:sz w:val="22"/>
                <w:szCs w:val="22"/>
              </w:rPr>
            </w:pPr>
            <w:r w:rsidRPr="009917A5">
              <w:rPr>
                <w:rFonts w:ascii="Arial" w:hAnsi="Arial" w:cs="Arial"/>
                <w:sz w:val="22"/>
                <w:szCs w:val="22"/>
              </w:rPr>
              <w:t>MDDSZ</w:t>
            </w:r>
          </w:p>
          <w:p w14:paraId="044F01C7" w14:textId="77777777" w:rsidR="00B01ACA" w:rsidRPr="009917A5" w:rsidRDefault="00B01ACA" w:rsidP="00B01ACA">
            <w:pPr>
              <w:spacing w:line="276" w:lineRule="auto"/>
              <w:jc w:val="both"/>
              <w:rPr>
                <w:rFonts w:ascii="Arial" w:hAnsi="Arial" w:cs="Arial"/>
                <w:sz w:val="22"/>
                <w:szCs w:val="22"/>
              </w:rPr>
            </w:pPr>
            <w:r w:rsidRPr="009917A5">
              <w:rPr>
                <w:rFonts w:ascii="Arial" w:hAnsi="Arial" w:cs="Arial"/>
                <w:sz w:val="22"/>
                <w:szCs w:val="22"/>
              </w:rPr>
              <w:t>SCSD</w:t>
            </w:r>
          </w:p>
          <w:p w14:paraId="3B95CE77" w14:textId="582CDD82" w:rsidR="00B01ACA" w:rsidRPr="009917A5" w:rsidRDefault="00B01ACA" w:rsidP="00B01ACA">
            <w:pPr>
              <w:spacing w:line="276" w:lineRule="auto"/>
              <w:jc w:val="both"/>
              <w:rPr>
                <w:rFonts w:ascii="Arial" w:hAnsi="Arial" w:cs="Arial"/>
                <w:sz w:val="22"/>
                <w:szCs w:val="22"/>
              </w:rPr>
            </w:pPr>
            <w:r w:rsidRPr="009917A5">
              <w:rPr>
                <w:rFonts w:ascii="Arial" w:hAnsi="Arial" w:cs="Arial"/>
                <w:sz w:val="22"/>
                <w:szCs w:val="22"/>
              </w:rPr>
              <w:t>CSD</w:t>
            </w:r>
          </w:p>
        </w:tc>
      </w:tr>
      <w:tr w:rsidR="00B01ACA" w:rsidRPr="009917A5" w14:paraId="1A8E6AC0" w14:textId="77777777" w:rsidTr="00777BBF">
        <w:trPr>
          <w:trHeight w:val="242"/>
        </w:trPr>
        <w:tc>
          <w:tcPr>
            <w:tcW w:w="187" w:type="pct"/>
          </w:tcPr>
          <w:p w14:paraId="186AC3A0" w14:textId="74606217" w:rsidR="00B01ACA" w:rsidRPr="009917A5" w:rsidRDefault="00B01ACA" w:rsidP="00D40035">
            <w:pPr>
              <w:pStyle w:val="Odstavekseznama"/>
              <w:numPr>
                <w:ilvl w:val="0"/>
                <w:numId w:val="48"/>
              </w:numPr>
              <w:spacing w:line="276" w:lineRule="auto"/>
              <w:jc w:val="both"/>
              <w:rPr>
                <w:rFonts w:ascii="Arial" w:hAnsi="Arial" w:cs="Arial"/>
                <w:sz w:val="22"/>
                <w:szCs w:val="22"/>
              </w:rPr>
            </w:pPr>
          </w:p>
        </w:tc>
        <w:tc>
          <w:tcPr>
            <w:tcW w:w="2749" w:type="pct"/>
          </w:tcPr>
          <w:p w14:paraId="52DF9349" w14:textId="533E59CD" w:rsidR="00B01ACA" w:rsidRPr="009917A5" w:rsidRDefault="00B01ACA" w:rsidP="00B01ACA">
            <w:pPr>
              <w:spacing w:line="276" w:lineRule="auto"/>
              <w:jc w:val="both"/>
              <w:rPr>
                <w:rFonts w:ascii="Arial" w:hAnsi="Arial" w:cs="Arial"/>
                <w:sz w:val="22"/>
                <w:szCs w:val="22"/>
              </w:rPr>
            </w:pPr>
            <w:r w:rsidRPr="009917A5">
              <w:rPr>
                <w:rFonts w:ascii="Arial" w:hAnsi="Arial" w:cs="Arial"/>
                <w:sz w:val="22"/>
                <w:szCs w:val="22"/>
              </w:rPr>
              <w:t>Pr</w:t>
            </w:r>
            <w:r w:rsidR="0001243E" w:rsidRPr="009917A5">
              <w:rPr>
                <w:rFonts w:ascii="Arial" w:hAnsi="Arial" w:cs="Arial"/>
                <w:sz w:val="22"/>
                <w:szCs w:val="22"/>
              </w:rPr>
              <w:t>o</w:t>
            </w:r>
            <w:r w:rsidRPr="009917A5">
              <w:rPr>
                <w:rFonts w:ascii="Arial" w:hAnsi="Arial" w:cs="Arial"/>
                <w:sz w:val="22"/>
                <w:szCs w:val="22"/>
              </w:rPr>
              <w:t xml:space="preserve">uči se potreba po spremembi 27. člena </w:t>
            </w:r>
            <w:r w:rsidR="00392BF3" w:rsidRPr="009917A5">
              <w:rPr>
                <w:rFonts w:ascii="Arial" w:hAnsi="Arial" w:cs="Arial"/>
                <w:sz w:val="22"/>
                <w:szCs w:val="22"/>
              </w:rPr>
              <w:t xml:space="preserve">Zakona o preprečevanju nasilja v družini </w:t>
            </w:r>
            <w:r w:rsidRPr="009917A5">
              <w:rPr>
                <w:rFonts w:ascii="Arial" w:hAnsi="Arial" w:cs="Arial"/>
                <w:sz w:val="22"/>
                <w:szCs w:val="22"/>
              </w:rPr>
              <w:t xml:space="preserve">glede obsega dodelitve brezplačne pravne pomoči na način, da bo vključeval vse postopke, ne le po </w:t>
            </w:r>
            <w:r w:rsidR="00392BF3" w:rsidRPr="009917A5">
              <w:rPr>
                <w:rFonts w:ascii="Arial" w:hAnsi="Arial" w:cs="Arial"/>
                <w:sz w:val="22"/>
                <w:szCs w:val="22"/>
              </w:rPr>
              <w:t xml:space="preserve">Zakonu o preprečevanju nasilja v družini </w:t>
            </w:r>
            <w:r w:rsidRPr="009917A5">
              <w:rPr>
                <w:rFonts w:ascii="Arial" w:hAnsi="Arial" w:cs="Arial"/>
                <w:sz w:val="22"/>
                <w:szCs w:val="22"/>
              </w:rPr>
              <w:t>in po zakonu, ki ureja družinska razmerja, kadar je to po mnenju CSD potrebno</w:t>
            </w:r>
            <w:r w:rsidR="00F1389E" w:rsidRPr="009917A5">
              <w:rPr>
                <w:rFonts w:ascii="Arial" w:hAnsi="Arial" w:cs="Arial"/>
                <w:sz w:val="22"/>
                <w:szCs w:val="22"/>
              </w:rPr>
              <w:t xml:space="preserve"> (kazenski postopki, postopki za delitev skupnega premoženja oziroma drugi postopki zaradi neurejenih premoženjskih razmerij, odškodninski postopki, izvršilni postopki).</w:t>
            </w:r>
          </w:p>
        </w:tc>
        <w:tc>
          <w:tcPr>
            <w:tcW w:w="1469" w:type="pct"/>
          </w:tcPr>
          <w:p w14:paraId="66224044" w14:textId="6F8B46A2" w:rsidR="00B01ACA" w:rsidRPr="009917A5" w:rsidRDefault="00085A27" w:rsidP="00B01ACA">
            <w:pPr>
              <w:spacing w:line="276" w:lineRule="auto"/>
              <w:jc w:val="both"/>
              <w:rPr>
                <w:rFonts w:ascii="Arial" w:hAnsi="Arial" w:cs="Arial"/>
                <w:sz w:val="22"/>
                <w:szCs w:val="22"/>
              </w:rPr>
            </w:pPr>
            <w:r w:rsidRPr="009917A5">
              <w:rPr>
                <w:rFonts w:ascii="Arial" w:hAnsi="Arial" w:cs="Arial"/>
                <w:sz w:val="22"/>
                <w:szCs w:val="22"/>
              </w:rPr>
              <w:t>Proučitev potreb</w:t>
            </w:r>
            <w:r w:rsidR="00B01ACA" w:rsidRPr="009917A5">
              <w:rPr>
                <w:rFonts w:ascii="Arial" w:hAnsi="Arial" w:cs="Arial"/>
                <w:sz w:val="22"/>
                <w:szCs w:val="22"/>
              </w:rPr>
              <w:t xml:space="preserve"> </w:t>
            </w:r>
          </w:p>
        </w:tc>
        <w:tc>
          <w:tcPr>
            <w:tcW w:w="595" w:type="pct"/>
          </w:tcPr>
          <w:p w14:paraId="4B086E5C" w14:textId="77777777" w:rsidR="00B01ACA" w:rsidRPr="009917A5" w:rsidRDefault="00B01ACA" w:rsidP="00B01ACA">
            <w:pPr>
              <w:spacing w:line="276" w:lineRule="auto"/>
              <w:jc w:val="both"/>
              <w:rPr>
                <w:rFonts w:ascii="Arial" w:hAnsi="Arial" w:cs="Arial"/>
                <w:sz w:val="22"/>
                <w:szCs w:val="22"/>
              </w:rPr>
            </w:pPr>
            <w:r w:rsidRPr="009917A5">
              <w:rPr>
                <w:rFonts w:ascii="Arial" w:hAnsi="Arial" w:cs="Arial"/>
                <w:sz w:val="22"/>
                <w:szCs w:val="22"/>
              </w:rPr>
              <w:t>MDDSZ</w:t>
            </w:r>
          </w:p>
          <w:p w14:paraId="1D7E8A5A" w14:textId="77777777" w:rsidR="00B01ACA" w:rsidRPr="009917A5" w:rsidRDefault="00B01ACA" w:rsidP="00B01ACA">
            <w:pPr>
              <w:spacing w:line="276" w:lineRule="auto"/>
              <w:jc w:val="both"/>
              <w:rPr>
                <w:rFonts w:ascii="Arial" w:hAnsi="Arial" w:cs="Arial"/>
                <w:sz w:val="22"/>
                <w:szCs w:val="22"/>
              </w:rPr>
            </w:pPr>
            <w:r w:rsidRPr="009917A5">
              <w:rPr>
                <w:rFonts w:ascii="Arial" w:hAnsi="Arial" w:cs="Arial"/>
                <w:sz w:val="22"/>
                <w:szCs w:val="22"/>
              </w:rPr>
              <w:t>MP</w:t>
            </w:r>
          </w:p>
        </w:tc>
      </w:tr>
      <w:tr w:rsidR="00B01ACA" w:rsidRPr="009917A5" w14:paraId="4064110D" w14:textId="77777777" w:rsidTr="00777BBF">
        <w:trPr>
          <w:trHeight w:val="242"/>
        </w:trPr>
        <w:tc>
          <w:tcPr>
            <w:tcW w:w="187" w:type="pct"/>
          </w:tcPr>
          <w:p w14:paraId="64A2093C" w14:textId="30A007FD" w:rsidR="00B01ACA" w:rsidRPr="009917A5" w:rsidRDefault="00B01ACA" w:rsidP="00D40035">
            <w:pPr>
              <w:pStyle w:val="Odstavekseznama"/>
              <w:numPr>
                <w:ilvl w:val="0"/>
                <w:numId w:val="48"/>
              </w:numPr>
              <w:spacing w:line="276" w:lineRule="auto"/>
              <w:jc w:val="both"/>
              <w:rPr>
                <w:rFonts w:ascii="Arial" w:hAnsi="Arial" w:cs="Arial"/>
                <w:sz w:val="22"/>
                <w:szCs w:val="22"/>
              </w:rPr>
            </w:pPr>
          </w:p>
        </w:tc>
        <w:tc>
          <w:tcPr>
            <w:tcW w:w="2749" w:type="pct"/>
          </w:tcPr>
          <w:p w14:paraId="3749398F" w14:textId="2B1AF843" w:rsidR="00B01ACA" w:rsidRPr="009917A5" w:rsidRDefault="00343D29" w:rsidP="00B01ACA">
            <w:pPr>
              <w:spacing w:line="276" w:lineRule="auto"/>
              <w:jc w:val="both"/>
              <w:rPr>
                <w:rFonts w:ascii="Arial" w:hAnsi="Arial" w:cs="Arial"/>
                <w:sz w:val="22"/>
                <w:szCs w:val="22"/>
              </w:rPr>
            </w:pPr>
            <w:r w:rsidRPr="009917A5">
              <w:rPr>
                <w:rFonts w:ascii="Arial" w:hAnsi="Arial" w:cs="Arial"/>
                <w:sz w:val="22"/>
                <w:szCs w:val="22"/>
              </w:rPr>
              <w:t>Sprejetje</w:t>
            </w:r>
            <w:r w:rsidR="00B01ACA" w:rsidRPr="009917A5">
              <w:rPr>
                <w:rFonts w:ascii="Arial" w:hAnsi="Arial" w:cs="Arial"/>
                <w:sz w:val="22"/>
                <w:szCs w:val="22"/>
              </w:rPr>
              <w:t xml:space="preserve"> Strategij</w:t>
            </w:r>
            <w:r w:rsidRPr="009917A5">
              <w:rPr>
                <w:rFonts w:ascii="Arial" w:hAnsi="Arial" w:cs="Arial"/>
                <w:sz w:val="22"/>
                <w:szCs w:val="22"/>
              </w:rPr>
              <w:t xml:space="preserve">e </w:t>
            </w:r>
            <w:r w:rsidR="00B01ACA" w:rsidRPr="009917A5">
              <w:rPr>
                <w:rFonts w:ascii="Arial" w:hAnsi="Arial" w:cs="Arial"/>
                <w:sz w:val="22"/>
                <w:szCs w:val="22"/>
              </w:rPr>
              <w:t xml:space="preserve">RS na področju medijev </w:t>
            </w:r>
            <w:r w:rsidRPr="009917A5">
              <w:rPr>
                <w:rFonts w:ascii="Arial" w:hAnsi="Arial" w:cs="Arial"/>
                <w:sz w:val="22"/>
                <w:szCs w:val="22"/>
              </w:rPr>
              <w:t xml:space="preserve">v okviru katere bo vključena tudi </w:t>
            </w:r>
            <w:r w:rsidR="00B01ACA" w:rsidRPr="009917A5">
              <w:rPr>
                <w:rFonts w:ascii="Arial" w:hAnsi="Arial" w:cs="Arial"/>
                <w:sz w:val="22"/>
                <w:szCs w:val="22"/>
              </w:rPr>
              <w:t>vsebina ustreznega poročanja medijev o problematiki nasilja v družini in nasilja nad ženskami</w:t>
            </w:r>
            <w:r w:rsidR="00085A27" w:rsidRPr="009917A5">
              <w:rPr>
                <w:rFonts w:ascii="Arial" w:hAnsi="Arial" w:cs="Arial"/>
                <w:sz w:val="22"/>
                <w:szCs w:val="22"/>
              </w:rPr>
              <w:t>.</w:t>
            </w:r>
          </w:p>
        </w:tc>
        <w:tc>
          <w:tcPr>
            <w:tcW w:w="1469" w:type="pct"/>
          </w:tcPr>
          <w:p w14:paraId="0F31F8F8" w14:textId="77777777" w:rsidR="00B01ACA" w:rsidRPr="009917A5" w:rsidRDefault="00B01ACA" w:rsidP="00B01ACA">
            <w:pPr>
              <w:spacing w:line="276" w:lineRule="auto"/>
              <w:jc w:val="both"/>
              <w:rPr>
                <w:rFonts w:ascii="Arial" w:hAnsi="Arial" w:cs="Arial"/>
                <w:sz w:val="22"/>
                <w:szCs w:val="22"/>
              </w:rPr>
            </w:pPr>
            <w:r w:rsidRPr="009917A5">
              <w:rPr>
                <w:rFonts w:ascii="Arial" w:hAnsi="Arial" w:cs="Arial"/>
                <w:sz w:val="22"/>
                <w:szCs w:val="22"/>
              </w:rPr>
              <w:t>Sprejeta strategija</w:t>
            </w:r>
          </w:p>
        </w:tc>
        <w:tc>
          <w:tcPr>
            <w:tcW w:w="595" w:type="pct"/>
          </w:tcPr>
          <w:p w14:paraId="0B2909A7" w14:textId="77777777" w:rsidR="00B01ACA" w:rsidRPr="009917A5" w:rsidRDefault="00B01ACA" w:rsidP="00B01ACA">
            <w:pPr>
              <w:spacing w:line="276" w:lineRule="auto"/>
              <w:jc w:val="both"/>
              <w:rPr>
                <w:rFonts w:ascii="Arial" w:hAnsi="Arial" w:cs="Arial"/>
                <w:sz w:val="22"/>
                <w:szCs w:val="22"/>
              </w:rPr>
            </w:pPr>
            <w:r w:rsidRPr="009917A5">
              <w:rPr>
                <w:rFonts w:ascii="Arial" w:hAnsi="Arial" w:cs="Arial"/>
                <w:sz w:val="22"/>
                <w:szCs w:val="22"/>
              </w:rPr>
              <w:t>MK</w:t>
            </w:r>
          </w:p>
        </w:tc>
      </w:tr>
      <w:tr w:rsidR="00B01ACA" w:rsidRPr="009917A5" w14:paraId="3ABF287B" w14:textId="77777777" w:rsidTr="00777BBF">
        <w:trPr>
          <w:trHeight w:val="242"/>
        </w:trPr>
        <w:tc>
          <w:tcPr>
            <w:tcW w:w="187" w:type="pct"/>
          </w:tcPr>
          <w:p w14:paraId="277D67C7" w14:textId="065F43AA" w:rsidR="00B01ACA" w:rsidRPr="009917A5" w:rsidRDefault="00B01ACA" w:rsidP="00D40035">
            <w:pPr>
              <w:pStyle w:val="Odstavekseznama"/>
              <w:numPr>
                <w:ilvl w:val="0"/>
                <w:numId w:val="48"/>
              </w:numPr>
              <w:spacing w:line="276" w:lineRule="auto"/>
              <w:jc w:val="both"/>
              <w:rPr>
                <w:rFonts w:ascii="Arial" w:hAnsi="Arial" w:cs="Arial"/>
                <w:sz w:val="22"/>
                <w:szCs w:val="22"/>
              </w:rPr>
            </w:pPr>
          </w:p>
        </w:tc>
        <w:tc>
          <w:tcPr>
            <w:tcW w:w="2749" w:type="pct"/>
          </w:tcPr>
          <w:p w14:paraId="1102F711" w14:textId="0E616C63" w:rsidR="00B01ACA" w:rsidRPr="009917A5" w:rsidRDefault="00B01ACA" w:rsidP="00B01ACA">
            <w:pPr>
              <w:spacing w:line="276" w:lineRule="auto"/>
              <w:jc w:val="both"/>
              <w:rPr>
                <w:rFonts w:ascii="Arial" w:hAnsi="Arial" w:cs="Arial"/>
                <w:sz w:val="22"/>
                <w:szCs w:val="22"/>
              </w:rPr>
            </w:pPr>
            <w:bookmarkStart w:id="45" w:name="_Hlk125458637"/>
            <w:r w:rsidRPr="009917A5">
              <w:rPr>
                <w:rFonts w:ascii="Arial" w:hAnsi="Arial" w:cs="Arial"/>
                <w:sz w:val="22"/>
                <w:szCs w:val="22"/>
              </w:rPr>
              <w:t>Sprejeti zakonske rešitve (Zakon o tujcih, Zakon o mednarodni zaščiti), ki tujkam/tujcem žrtvam nasilja v družini omogoča samostojno pridobitev statusa mednarodne zaščite</w:t>
            </w:r>
            <w:r w:rsidR="009917A2" w:rsidRPr="009917A5">
              <w:rPr>
                <w:rFonts w:ascii="Arial" w:hAnsi="Arial" w:cs="Arial"/>
                <w:sz w:val="22"/>
                <w:szCs w:val="22"/>
              </w:rPr>
              <w:t>.</w:t>
            </w:r>
            <w:bookmarkEnd w:id="45"/>
          </w:p>
        </w:tc>
        <w:tc>
          <w:tcPr>
            <w:tcW w:w="1469" w:type="pct"/>
          </w:tcPr>
          <w:p w14:paraId="39CCFC60" w14:textId="77777777" w:rsidR="00B01ACA" w:rsidRPr="009917A5" w:rsidRDefault="00B01ACA" w:rsidP="00B01ACA">
            <w:pPr>
              <w:spacing w:line="276" w:lineRule="auto"/>
              <w:jc w:val="both"/>
              <w:rPr>
                <w:rFonts w:ascii="Arial" w:hAnsi="Arial" w:cs="Arial"/>
                <w:sz w:val="22"/>
                <w:szCs w:val="22"/>
              </w:rPr>
            </w:pPr>
            <w:r w:rsidRPr="009917A5">
              <w:rPr>
                <w:rFonts w:ascii="Arial" w:hAnsi="Arial" w:cs="Arial"/>
                <w:sz w:val="22"/>
                <w:szCs w:val="22"/>
              </w:rPr>
              <w:t>Sprejeti predpisi</w:t>
            </w:r>
          </w:p>
        </w:tc>
        <w:tc>
          <w:tcPr>
            <w:tcW w:w="595" w:type="pct"/>
          </w:tcPr>
          <w:p w14:paraId="07FAC75E" w14:textId="77777777" w:rsidR="00B01ACA" w:rsidRPr="009917A5" w:rsidRDefault="00B01ACA" w:rsidP="00B01ACA">
            <w:pPr>
              <w:spacing w:line="276" w:lineRule="auto"/>
              <w:jc w:val="both"/>
              <w:rPr>
                <w:rFonts w:ascii="Arial" w:hAnsi="Arial" w:cs="Arial"/>
                <w:sz w:val="22"/>
                <w:szCs w:val="22"/>
              </w:rPr>
            </w:pPr>
            <w:r w:rsidRPr="009917A5">
              <w:rPr>
                <w:rFonts w:ascii="Arial" w:hAnsi="Arial" w:cs="Arial"/>
                <w:sz w:val="22"/>
                <w:szCs w:val="22"/>
              </w:rPr>
              <w:t>MNZ</w:t>
            </w:r>
          </w:p>
        </w:tc>
      </w:tr>
      <w:tr w:rsidR="00085A27" w:rsidRPr="009917A5" w14:paraId="759C2ADD" w14:textId="77777777" w:rsidTr="00777BBF">
        <w:trPr>
          <w:trHeight w:val="242"/>
        </w:trPr>
        <w:tc>
          <w:tcPr>
            <w:tcW w:w="187" w:type="pct"/>
          </w:tcPr>
          <w:p w14:paraId="6C69ADB4" w14:textId="0FB38091" w:rsidR="00085A27" w:rsidRPr="009917A5" w:rsidRDefault="00085A27" w:rsidP="00D40035">
            <w:pPr>
              <w:pStyle w:val="Odstavekseznama"/>
              <w:numPr>
                <w:ilvl w:val="0"/>
                <w:numId w:val="48"/>
              </w:numPr>
              <w:spacing w:line="276" w:lineRule="auto"/>
              <w:jc w:val="both"/>
              <w:rPr>
                <w:rFonts w:ascii="Arial" w:hAnsi="Arial" w:cs="Arial"/>
                <w:sz w:val="22"/>
                <w:szCs w:val="22"/>
              </w:rPr>
            </w:pPr>
          </w:p>
        </w:tc>
        <w:tc>
          <w:tcPr>
            <w:tcW w:w="2749" w:type="pct"/>
          </w:tcPr>
          <w:p w14:paraId="2D39B23A" w14:textId="4A87DDA4" w:rsidR="00085A27" w:rsidRPr="009917A5" w:rsidRDefault="00085A27" w:rsidP="00085A27">
            <w:pPr>
              <w:spacing w:line="276" w:lineRule="auto"/>
              <w:jc w:val="both"/>
              <w:rPr>
                <w:rFonts w:ascii="Arial" w:hAnsi="Arial" w:cs="Arial"/>
                <w:sz w:val="22"/>
                <w:szCs w:val="22"/>
              </w:rPr>
            </w:pPr>
            <w:r w:rsidRPr="009917A5">
              <w:rPr>
                <w:rFonts w:ascii="Arial" w:hAnsi="Arial" w:cs="Arial"/>
                <w:sz w:val="22"/>
                <w:szCs w:val="22"/>
              </w:rPr>
              <w:t>V ustreznih predpisih določiti prepoved izvajanja stikov pod nadzorom v primerih, ko je izrečena prepoved približevanja</w:t>
            </w:r>
            <w:r w:rsidR="009917A2" w:rsidRPr="009917A5">
              <w:rPr>
                <w:rFonts w:ascii="Arial" w:hAnsi="Arial" w:cs="Arial"/>
                <w:sz w:val="22"/>
                <w:szCs w:val="22"/>
              </w:rPr>
              <w:t>.</w:t>
            </w:r>
          </w:p>
        </w:tc>
        <w:tc>
          <w:tcPr>
            <w:tcW w:w="1469" w:type="pct"/>
          </w:tcPr>
          <w:p w14:paraId="19771AD6" w14:textId="79871F53" w:rsidR="00085A27" w:rsidRPr="009917A5" w:rsidRDefault="00085A27" w:rsidP="00085A27">
            <w:pPr>
              <w:spacing w:line="276" w:lineRule="auto"/>
              <w:jc w:val="both"/>
              <w:rPr>
                <w:rFonts w:ascii="Arial" w:hAnsi="Arial" w:cs="Arial"/>
                <w:sz w:val="22"/>
                <w:szCs w:val="22"/>
              </w:rPr>
            </w:pPr>
            <w:r w:rsidRPr="009917A5">
              <w:rPr>
                <w:rFonts w:ascii="Arial" w:hAnsi="Arial" w:cs="Arial"/>
                <w:sz w:val="22"/>
                <w:szCs w:val="22"/>
              </w:rPr>
              <w:t>Dopolnjeni predpisi</w:t>
            </w:r>
          </w:p>
        </w:tc>
        <w:tc>
          <w:tcPr>
            <w:tcW w:w="595" w:type="pct"/>
          </w:tcPr>
          <w:p w14:paraId="4FC9A917" w14:textId="77777777" w:rsidR="00085A27" w:rsidRPr="009917A5" w:rsidRDefault="00085A27" w:rsidP="00085A27">
            <w:pPr>
              <w:jc w:val="both"/>
              <w:rPr>
                <w:rFonts w:ascii="Arial" w:hAnsi="Arial" w:cs="Arial"/>
                <w:sz w:val="22"/>
                <w:szCs w:val="22"/>
              </w:rPr>
            </w:pPr>
            <w:r w:rsidRPr="009917A5">
              <w:rPr>
                <w:rFonts w:ascii="Arial" w:hAnsi="Arial" w:cs="Arial"/>
                <w:sz w:val="22"/>
                <w:szCs w:val="22"/>
              </w:rPr>
              <w:t>MDDSZ</w:t>
            </w:r>
          </w:p>
          <w:p w14:paraId="094D4D53" w14:textId="0EF65FF7" w:rsidR="00085A27" w:rsidRPr="009917A5" w:rsidRDefault="00085A27" w:rsidP="00085A27">
            <w:pPr>
              <w:spacing w:line="276" w:lineRule="auto"/>
              <w:jc w:val="both"/>
              <w:rPr>
                <w:rFonts w:ascii="Arial" w:hAnsi="Arial" w:cs="Arial"/>
                <w:sz w:val="22"/>
                <w:szCs w:val="22"/>
              </w:rPr>
            </w:pPr>
          </w:p>
        </w:tc>
      </w:tr>
      <w:tr w:rsidR="00085A27" w:rsidRPr="009917A5" w14:paraId="2553B9D4" w14:textId="77777777" w:rsidTr="00777BBF">
        <w:trPr>
          <w:trHeight w:val="242"/>
        </w:trPr>
        <w:tc>
          <w:tcPr>
            <w:tcW w:w="187" w:type="pct"/>
          </w:tcPr>
          <w:p w14:paraId="79AED293" w14:textId="7457E9CE" w:rsidR="00085A27" w:rsidRPr="009917A5" w:rsidRDefault="00085A27" w:rsidP="00D40035">
            <w:pPr>
              <w:pStyle w:val="Odstavekseznama"/>
              <w:numPr>
                <w:ilvl w:val="0"/>
                <w:numId w:val="48"/>
              </w:numPr>
              <w:spacing w:line="276" w:lineRule="auto"/>
              <w:jc w:val="both"/>
              <w:rPr>
                <w:rFonts w:ascii="Arial" w:hAnsi="Arial" w:cs="Arial"/>
                <w:sz w:val="22"/>
                <w:szCs w:val="22"/>
              </w:rPr>
            </w:pPr>
          </w:p>
        </w:tc>
        <w:tc>
          <w:tcPr>
            <w:tcW w:w="2749" w:type="pct"/>
          </w:tcPr>
          <w:p w14:paraId="42D13DC0" w14:textId="645CD400" w:rsidR="00085A27" w:rsidRPr="009917A5" w:rsidRDefault="00085A27" w:rsidP="00085A27">
            <w:pPr>
              <w:spacing w:line="276" w:lineRule="auto"/>
              <w:jc w:val="both"/>
              <w:rPr>
                <w:rFonts w:ascii="Arial" w:hAnsi="Arial" w:cs="Arial"/>
                <w:sz w:val="22"/>
                <w:szCs w:val="22"/>
              </w:rPr>
            </w:pPr>
            <w:r w:rsidRPr="009917A5">
              <w:rPr>
                <w:rFonts w:ascii="Arial" w:hAnsi="Arial" w:cs="Arial"/>
                <w:sz w:val="22"/>
                <w:szCs w:val="22"/>
              </w:rPr>
              <w:t xml:space="preserve">V </w:t>
            </w:r>
            <w:r w:rsidR="00392BF3" w:rsidRPr="009917A5">
              <w:rPr>
                <w:rFonts w:ascii="Arial" w:hAnsi="Arial" w:cs="Arial"/>
                <w:sz w:val="22"/>
                <w:szCs w:val="22"/>
              </w:rPr>
              <w:t>Zakonu o preprečevanju nasilja v družini</w:t>
            </w:r>
            <w:r w:rsidRPr="009917A5">
              <w:rPr>
                <w:rFonts w:ascii="Arial" w:hAnsi="Arial" w:cs="Arial"/>
                <w:sz w:val="22"/>
                <w:szCs w:val="22"/>
              </w:rPr>
              <w:t xml:space="preserve"> predpisati obvezno redno usposabljanje sodnih izvedencev in izvedenk s področja nasilja v družini in nad ženskami</w:t>
            </w:r>
            <w:r w:rsidR="005901FE" w:rsidRPr="009917A5">
              <w:rPr>
                <w:rFonts w:ascii="Arial" w:hAnsi="Arial" w:cs="Arial"/>
                <w:sz w:val="22"/>
                <w:szCs w:val="22"/>
              </w:rPr>
              <w:t xml:space="preserve"> (izobraževanje mora vključevati: poznavanje družinske zakonodaje in zakonodaje s področja nasilja v družini, strokovne teme, etika idr.)</w:t>
            </w:r>
            <w:r w:rsidR="00FC5F32" w:rsidRPr="009917A5">
              <w:rPr>
                <w:rFonts w:ascii="Arial" w:hAnsi="Arial" w:cs="Arial"/>
                <w:sz w:val="22"/>
                <w:szCs w:val="22"/>
              </w:rPr>
              <w:t>.</w:t>
            </w:r>
          </w:p>
        </w:tc>
        <w:tc>
          <w:tcPr>
            <w:tcW w:w="1469" w:type="pct"/>
          </w:tcPr>
          <w:p w14:paraId="703ABB66" w14:textId="6C204086" w:rsidR="00085A27" w:rsidRPr="009917A5" w:rsidRDefault="00C71062" w:rsidP="00085A27">
            <w:pPr>
              <w:spacing w:line="276" w:lineRule="auto"/>
              <w:jc w:val="both"/>
              <w:rPr>
                <w:rFonts w:ascii="Arial" w:hAnsi="Arial" w:cs="Arial"/>
                <w:sz w:val="22"/>
                <w:szCs w:val="22"/>
              </w:rPr>
            </w:pPr>
            <w:r w:rsidRPr="009917A5">
              <w:rPr>
                <w:rFonts w:ascii="Arial" w:hAnsi="Arial" w:cs="Arial"/>
                <w:sz w:val="22"/>
                <w:szCs w:val="22"/>
              </w:rPr>
              <w:t>Dopolnjen predpis</w:t>
            </w:r>
          </w:p>
        </w:tc>
        <w:tc>
          <w:tcPr>
            <w:tcW w:w="595" w:type="pct"/>
          </w:tcPr>
          <w:p w14:paraId="155B5333" w14:textId="77777777" w:rsidR="00085A27" w:rsidRPr="009917A5" w:rsidRDefault="00085A27" w:rsidP="00085A27">
            <w:pPr>
              <w:spacing w:line="276" w:lineRule="auto"/>
              <w:jc w:val="both"/>
              <w:rPr>
                <w:rFonts w:ascii="Arial" w:hAnsi="Arial" w:cs="Arial"/>
                <w:sz w:val="22"/>
                <w:szCs w:val="22"/>
              </w:rPr>
            </w:pPr>
            <w:r w:rsidRPr="009917A5">
              <w:rPr>
                <w:rFonts w:ascii="Arial" w:hAnsi="Arial" w:cs="Arial"/>
                <w:sz w:val="22"/>
                <w:szCs w:val="22"/>
              </w:rPr>
              <w:t>MDDSZ</w:t>
            </w:r>
          </w:p>
          <w:p w14:paraId="1834314B" w14:textId="1875AD42" w:rsidR="001F6A36" w:rsidRPr="009917A5" w:rsidRDefault="001F6A36" w:rsidP="00085A27">
            <w:pPr>
              <w:spacing w:line="276" w:lineRule="auto"/>
              <w:jc w:val="both"/>
              <w:rPr>
                <w:rFonts w:ascii="Arial" w:hAnsi="Arial" w:cs="Arial"/>
                <w:sz w:val="22"/>
                <w:szCs w:val="22"/>
              </w:rPr>
            </w:pPr>
            <w:r w:rsidRPr="009917A5">
              <w:rPr>
                <w:rFonts w:ascii="Arial" w:hAnsi="Arial" w:cs="Arial"/>
                <w:sz w:val="22"/>
                <w:szCs w:val="22"/>
              </w:rPr>
              <w:t>MP</w:t>
            </w:r>
          </w:p>
        </w:tc>
      </w:tr>
      <w:tr w:rsidR="00FC5F32" w:rsidRPr="009917A5" w14:paraId="46CC677F" w14:textId="77777777" w:rsidTr="00777BBF">
        <w:trPr>
          <w:trHeight w:val="242"/>
        </w:trPr>
        <w:tc>
          <w:tcPr>
            <w:tcW w:w="187" w:type="pct"/>
          </w:tcPr>
          <w:p w14:paraId="5CFFB196" w14:textId="6BB16757" w:rsidR="00FC5F32" w:rsidRPr="009917A5" w:rsidRDefault="00FC5F32" w:rsidP="00D40035">
            <w:pPr>
              <w:pStyle w:val="Odstavekseznama"/>
              <w:numPr>
                <w:ilvl w:val="0"/>
                <w:numId w:val="48"/>
              </w:numPr>
              <w:spacing w:line="276" w:lineRule="auto"/>
              <w:jc w:val="both"/>
              <w:rPr>
                <w:rFonts w:ascii="Arial" w:hAnsi="Arial" w:cs="Arial"/>
                <w:sz w:val="22"/>
                <w:szCs w:val="22"/>
              </w:rPr>
            </w:pPr>
            <w:bookmarkStart w:id="46" w:name="_Hlk127534365"/>
          </w:p>
        </w:tc>
        <w:tc>
          <w:tcPr>
            <w:tcW w:w="2749" w:type="pct"/>
          </w:tcPr>
          <w:p w14:paraId="584CB7F5" w14:textId="420AB6A9" w:rsidR="001E5E1D" w:rsidRPr="009917A5" w:rsidRDefault="00A026CE" w:rsidP="00085A27">
            <w:pPr>
              <w:spacing w:line="276" w:lineRule="auto"/>
              <w:jc w:val="both"/>
              <w:rPr>
                <w:rFonts w:ascii="Arial" w:hAnsi="Arial" w:cs="Arial"/>
                <w:sz w:val="22"/>
                <w:szCs w:val="22"/>
              </w:rPr>
            </w:pPr>
            <w:r w:rsidRPr="009917A5">
              <w:rPr>
                <w:rFonts w:ascii="Arial" w:hAnsi="Arial" w:cs="Arial"/>
                <w:sz w:val="22"/>
                <w:szCs w:val="22"/>
              </w:rPr>
              <w:t>Dopolnitev strokovnih in etičnih smernic za sodno izvedenstvo na področju nasilja v družini z ustrezno metodologijo dela ter strukturo izvedenskega izvida in mnenja.</w:t>
            </w:r>
          </w:p>
        </w:tc>
        <w:tc>
          <w:tcPr>
            <w:tcW w:w="1469" w:type="pct"/>
          </w:tcPr>
          <w:p w14:paraId="123A247F" w14:textId="029593CC" w:rsidR="00FC5F32" w:rsidRPr="009917A5" w:rsidRDefault="00A026CE" w:rsidP="00085A27">
            <w:pPr>
              <w:spacing w:line="276" w:lineRule="auto"/>
              <w:jc w:val="both"/>
              <w:rPr>
                <w:rFonts w:ascii="Arial" w:hAnsi="Arial" w:cs="Arial"/>
                <w:sz w:val="22"/>
                <w:szCs w:val="22"/>
              </w:rPr>
            </w:pPr>
            <w:r w:rsidRPr="009917A5">
              <w:rPr>
                <w:rFonts w:ascii="Arial" w:hAnsi="Arial" w:cs="Arial"/>
                <w:sz w:val="22"/>
                <w:szCs w:val="22"/>
              </w:rPr>
              <w:t xml:space="preserve">Dopolnjene smernice na področju sodnega </w:t>
            </w:r>
            <w:proofErr w:type="spellStart"/>
            <w:r w:rsidRPr="009917A5">
              <w:rPr>
                <w:rFonts w:ascii="Arial" w:hAnsi="Arial" w:cs="Arial"/>
                <w:sz w:val="22"/>
                <w:szCs w:val="22"/>
              </w:rPr>
              <w:t>izvedeništva</w:t>
            </w:r>
            <w:proofErr w:type="spellEnd"/>
          </w:p>
        </w:tc>
        <w:tc>
          <w:tcPr>
            <w:tcW w:w="595" w:type="pct"/>
          </w:tcPr>
          <w:p w14:paraId="0940BFCF" w14:textId="77777777" w:rsidR="00A026CE" w:rsidRPr="009917A5" w:rsidRDefault="00A026CE" w:rsidP="00A026CE">
            <w:pPr>
              <w:spacing w:line="276" w:lineRule="auto"/>
              <w:jc w:val="both"/>
              <w:rPr>
                <w:rFonts w:ascii="Arial" w:hAnsi="Arial" w:cs="Arial"/>
                <w:sz w:val="22"/>
                <w:szCs w:val="22"/>
              </w:rPr>
            </w:pPr>
            <w:r w:rsidRPr="009917A5">
              <w:rPr>
                <w:rFonts w:ascii="Arial" w:hAnsi="Arial" w:cs="Arial"/>
                <w:sz w:val="22"/>
                <w:szCs w:val="22"/>
              </w:rPr>
              <w:t>MP</w:t>
            </w:r>
          </w:p>
          <w:p w14:paraId="5B96E497" w14:textId="51EC33C1" w:rsidR="004A27B0" w:rsidRPr="009917A5" w:rsidRDefault="00A026CE" w:rsidP="00A026CE">
            <w:pPr>
              <w:spacing w:line="276" w:lineRule="auto"/>
              <w:jc w:val="both"/>
              <w:rPr>
                <w:rFonts w:ascii="Arial" w:hAnsi="Arial" w:cs="Arial"/>
                <w:sz w:val="22"/>
                <w:szCs w:val="22"/>
              </w:rPr>
            </w:pPr>
            <w:r w:rsidRPr="009917A5">
              <w:rPr>
                <w:rFonts w:ascii="Arial" w:hAnsi="Arial" w:cs="Arial"/>
                <w:sz w:val="22"/>
                <w:szCs w:val="22"/>
              </w:rPr>
              <w:t xml:space="preserve">Strokovni svet za sodno izvedenstvo, sodno </w:t>
            </w:r>
            <w:proofErr w:type="spellStart"/>
            <w:r w:rsidRPr="009917A5">
              <w:rPr>
                <w:rFonts w:ascii="Arial" w:hAnsi="Arial" w:cs="Arial"/>
                <w:sz w:val="22"/>
                <w:szCs w:val="22"/>
              </w:rPr>
              <w:t>cenilstvo</w:t>
            </w:r>
            <w:proofErr w:type="spellEnd"/>
            <w:r w:rsidRPr="009917A5">
              <w:rPr>
                <w:rFonts w:ascii="Arial" w:hAnsi="Arial" w:cs="Arial"/>
                <w:sz w:val="22"/>
                <w:szCs w:val="22"/>
              </w:rPr>
              <w:t xml:space="preserve"> in sodno tolmačenje</w:t>
            </w:r>
          </w:p>
        </w:tc>
      </w:tr>
      <w:tr w:rsidR="00FC5F32" w:rsidRPr="009917A5" w14:paraId="45EAD554" w14:textId="77777777" w:rsidTr="00777BBF">
        <w:trPr>
          <w:trHeight w:val="242"/>
        </w:trPr>
        <w:tc>
          <w:tcPr>
            <w:tcW w:w="187" w:type="pct"/>
          </w:tcPr>
          <w:p w14:paraId="0C81FCF2" w14:textId="0FD656D7" w:rsidR="00FC5F32" w:rsidRPr="009917A5" w:rsidRDefault="00FC5F32" w:rsidP="00D40035">
            <w:pPr>
              <w:pStyle w:val="Odstavekseznama"/>
              <w:numPr>
                <w:ilvl w:val="0"/>
                <w:numId w:val="48"/>
              </w:numPr>
              <w:spacing w:line="276" w:lineRule="auto"/>
              <w:jc w:val="both"/>
              <w:rPr>
                <w:rFonts w:ascii="Arial" w:hAnsi="Arial" w:cs="Arial"/>
                <w:sz w:val="22"/>
                <w:szCs w:val="22"/>
              </w:rPr>
            </w:pPr>
          </w:p>
        </w:tc>
        <w:tc>
          <w:tcPr>
            <w:tcW w:w="2749" w:type="pct"/>
          </w:tcPr>
          <w:p w14:paraId="71D180C4" w14:textId="1668BF36" w:rsidR="00FC5F32" w:rsidRPr="009917A5" w:rsidRDefault="00A026CE" w:rsidP="00085A27">
            <w:pPr>
              <w:spacing w:line="276" w:lineRule="auto"/>
              <w:jc w:val="both"/>
              <w:rPr>
                <w:rFonts w:ascii="Arial" w:hAnsi="Arial" w:cs="Arial"/>
                <w:sz w:val="22"/>
                <w:szCs w:val="22"/>
              </w:rPr>
            </w:pPr>
            <w:r w:rsidRPr="009917A5">
              <w:rPr>
                <w:rFonts w:ascii="Arial" w:hAnsi="Arial" w:cs="Arial"/>
                <w:sz w:val="22"/>
                <w:szCs w:val="22"/>
              </w:rPr>
              <w:t xml:space="preserve">Prouči se potreba po spremembi Zakona o sodnih izvedencih, sodnih cenilcih in sodnih tolmačih glede izvajanja nadzora nad sodnim </w:t>
            </w:r>
            <w:proofErr w:type="spellStart"/>
            <w:r w:rsidRPr="009917A5">
              <w:rPr>
                <w:rFonts w:ascii="Arial" w:hAnsi="Arial" w:cs="Arial"/>
                <w:sz w:val="22"/>
                <w:szCs w:val="22"/>
              </w:rPr>
              <w:t>izvedeništvom</w:t>
            </w:r>
            <w:proofErr w:type="spellEnd"/>
            <w:r w:rsidRPr="009917A5">
              <w:rPr>
                <w:rFonts w:ascii="Arial" w:hAnsi="Arial" w:cs="Arial"/>
                <w:sz w:val="22"/>
                <w:szCs w:val="22"/>
              </w:rPr>
              <w:t>.</w:t>
            </w:r>
          </w:p>
        </w:tc>
        <w:tc>
          <w:tcPr>
            <w:tcW w:w="1469" w:type="pct"/>
          </w:tcPr>
          <w:p w14:paraId="0D45C988" w14:textId="63B46057" w:rsidR="00FC5F32" w:rsidRPr="009917A5" w:rsidRDefault="00A026CE" w:rsidP="00085A27">
            <w:pPr>
              <w:spacing w:line="276" w:lineRule="auto"/>
              <w:jc w:val="both"/>
              <w:rPr>
                <w:rFonts w:ascii="Arial" w:hAnsi="Arial" w:cs="Arial"/>
                <w:sz w:val="22"/>
                <w:szCs w:val="22"/>
              </w:rPr>
            </w:pPr>
            <w:r w:rsidRPr="009917A5">
              <w:rPr>
                <w:rFonts w:ascii="Arial" w:hAnsi="Arial" w:cs="Arial"/>
                <w:sz w:val="22"/>
                <w:szCs w:val="22"/>
              </w:rPr>
              <w:t>Proučitev potreb</w:t>
            </w:r>
          </w:p>
        </w:tc>
        <w:tc>
          <w:tcPr>
            <w:tcW w:w="595" w:type="pct"/>
          </w:tcPr>
          <w:p w14:paraId="134E4C69" w14:textId="77777777" w:rsidR="00A026CE" w:rsidRPr="009917A5" w:rsidRDefault="00A026CE" w:rsidP="00A026CE">
            <w:pPr>
              <w:spacing w:line="276" w:lineRule="auto"/>
              <w:jc w:val="both"/>
              <w:rPr>
                <w:rFonts w:ascii="Arial" w:hAnsi="Arial" w:cs="Arial"/>
                <w:sz w:val="22"/>
                <w:szCs w:val="22"/>
              </w:rPr>
            </w:pPr>
            <w:r w:rsidRPr="009917A5">
              <w:rPr>
                <w:rFonts w:ascii="Arial" w:hAnsi="Arial" w:cs="Arial"/>
                <w:sz w:val="22"/>
                <w:szCs w:val="22"/>
              </w:rPr>
              <w:t>MP</w:t>
            </w:r>
          </w:p>
          <w:p w14:paraId="4951104A" w14:textId="6DDF3C80" w:rsidR="004A27B0" w:rsidRPr="009917A5" w:rsidRDefault="00A026CE" w:rsidP="00A026CE">
            <w:pPr>
              <w:spacing w:line="276" w:lineRule="auto"/>
              <w:jc w:val="both"/>
              <w:rPr>
                <w:rFonts w:ascii="Arial" w:hAnsi="Arial" w:cs="Arial"/>
                <w:sz w:val="22"/>
                <w:szCs w:val="22"/>
              </w:rPr>
            </w:pPr>
            <w:r w:rsidRPr="009917A5">
              <w:rPr>
                <w:rFonts w:ascii="Arial" w:hAnsi="Arial" w:cs="Arial"/>
                <w:sz w:val="22"/>
                <w:szCs w:val="22"/>
              </w:rPr>
              <w:t xml:space="preserve">Strokovni svet za sodno izvedenstvo, sodno </w:t>
            </w:r>
            <w:proofErr w:type="spellStart"/>
            <w:r w:rsidRPr="009917A5">
              <w:rPr>
                <w:rFonts w:ascii="Arial" w:hAnsi="Arial" w:cs="Arial"/>
                <w:sz w:val="22"/>
                <w:szCs w:val="22"/>
              </w:rPr>
              <w:t>cenilstvo</w:t>
            </w:r>
            <w:proofErr w:type="spellEnd"/>
            <w:r w:rsidRPr="009917A5">
              <w:rPr>
                <w:rFonts w:ascii="Arial" w:hAnsi="Arial" w:cs="Arial"/>
                <w:sz w:val="22"/>
                <w:szCs w:val="22"/>
              </w:rPr>
              <w:t xml:space="preserve"> in sodno tolmačenje</w:t>
            </w:r>
          </w:p>
        </w:tc>
      </w:tr>
      <w:bookmarkEnd w:id="46"/>
      <w:tr w:rsidR="00D444E1" w:rsidRPr="009917A5" w14:paraId="365C615D" w14:textId="77777777" w:rsidTr="00777BBF">
        <w:trPr>
          <w:trHeight w:val="242"/>
        </w:trPr>
        <w:tc>
          <w:tcPr>
            <w:tcW w:w="187" w:type="pct"/>
          </w:tcPr>
          <w:p w14:paraId="4168624E" w14:textId="2CCE2EAE" w:rsidR="00D444E1" w:rsidRPr="009917A5" w:rsidRDefault="00D444E1" w:rsidP="00D40035">
            <w:pPr>
              <w:pStyle w:val="Odstavekseznama"/>
              <w:numPr>
                <w:ilvl w:val="0"/>
                <w:numId w:val="48"/>
              </w:numPr>
              <w:spacing w:line="276" w:lineRule="auto"/>
              <w:jc w:val="both"/>
              <w:rPr>
                <w:rFonts w:ascii="Arial" w:hAnsi="Arial" w:cs="Arial"/>
                <w:sz w:val="22"/>
                <w:szCs w:val="22"/>
              </w:rPr>
            </w:pPr>
          </w:p>
        </w:tc>
        <w:tc>
          <w:tcPr>
            <w:tcW w:w="2749" w:type="pct"/>
          </w:tcPr>
          <w:p w14:paraId="5C901BA2" w14:textId="12B2BC21" w:rsidR="00D444E1" w:rsidRPr="009917A5" w:rsidRDefault="00D444E1" w:rsidP="00085A27">
            <w:pPr>
              <w:spacing w:line="276" w:lineRule="auto"/>
              <w:jc w:val="both"/>
              <w:rPr>
                <w:rFonts w:ascii="Arial" w:hAnsi="Arial" w:cs="Arial"/>
                <w:sz w:val="22"/>
                <w:szCs w:val="22"/>
              </w:rPr>
            </w:pPr>
            <w:r w:rsidRPr="009917A5">
              <w:rPr>
                <w:rFonts w:ascii="Arial" w:hAnsi="Arial" w:cs="Arial"/>
                <w:sz w:val="22"/>
                <w:szCs w:val="22"/>
              </w:rPr>
              <w:t>Prevesti vso relevantno gradivo (smernice, priporočila ipd.), ki ga izdajo pomembne mednarodne organizacije</w:t>
            </w:r>
            <w:r w:rsidR="0004218B" w:rsidRPr="009917A5">
              <w:rPr>
                <w:rFonts w:ascii="Arial" w:hAnsi="Arial" w:cs="Arial"/>
                <w:sz w:val="22"/>
                <w:szCs w:val="22"/>
              </w:rPr>
              <w:t>.</w:t>
            </w:r>
          </w:p>
        </w:tc>
        <w:tc>
          <w:tcPr>
            <w:tcW w:w="1469" w:type="pct"/>
          </w:tcPr>
          <w:p w14:paraId="1F80F2C4" w14:textId="52B19E3F" w:rsidR="00D444E1" w:rsidRPr="009917A5" w:rsidRDefault="0004218B" w:rsidP="00085A27">
            <w:pPr>
              <w:spacing w:line="276" w:lineRule="auto"/>
              <w:jc w:val="both"/>
              <w:rPr>
                <w:rFonts w:ascii="Arial" w:hAnsi="Arial" w:cs="Arial"/>
                <w:sz w:val="22"/>
                <w:szCs w:val="22"/>
              </w:rPr>
            </w:pPr>
            <w:r w:rsidRPr="009917A5">
              <w:rPr>
                <w:rFonts w:ascii="Arial" w:hAnsi="Arial" w:cs="Arial"/>
                <w:sz w:val="22"/>
                <w:szCs w:val="22"/>
              </w:rPr>
              <w:t>Navedba dokumentov in prevodov</w:t>
            </w:r>
          </w:p>
        </w:tc>
        <w:tc>
          <w:tcPr>
            <w:tcW w:w="595" w:type="pct"/>
          </w:tcPr>
          <w:p w14:paraId="30EE05AC" w14:textId="6B4C3604" w:rsidR="00D444E1" w:rsidRPr="009917A5" w:rsidRDefault="0004218B" w:rsidP="00085A27">
            <w:pPr>
              <w:spacing w:line="276" w:lineRule="auto"/>
              <w:jc w:val="both"/>
              <w:rPr>
                <w:rFonts w:ascii="Arial" w:hAnsi="Arial" w:cs="Arial"/>
                <w:sz w:val="22"/>
                <w:szCs w:val="22"/>
              </w:rPr>
            </w:pPr>
            <w:r w:rsidRPr="009917A5">
              <w:rPr>
                <w:rFonts w:ascii="Arial" w:hAnsi="Arial" w:cs="Arial"/>
                <w:sz w:val="22"/>
                <w:szCs w:val="22"/>
              </w:rPr>
              <w:t>Vsi resorji</w:t>
            </w:r>
          </w:p>
        </w:tc>
      </w:tr>
      <w:tr w:rsidR="00590057" w:rsidRPr="009917A5" w14:paraId="274556D5" w14:textId="77777777" w:rsidTr="00590057">
        <w:trPr>
          <w:trHeight w:val="242"/>
        </w:trPr>
        <w:tc>
          <w:tcPr>
            <w:tcW w:w="187" w:type="pct"/>
          </w:tcPr>
          <w:p w14:paraId="74801A70" w14:textId="7CE18201" w:rsidR="00590057" w:rsidRPr="009917A5" w:rsidRDefault="00590057" w:rsidP="00D40035">
            <w:pPr>
              <w:pStyle w:val="Odstavekseznama"/>
              <w:numPr>
                <w:ilvl w:val="0"/>
                <w:numId w:val="48"/>
              </w:numPr>
              <w:spacing w:line="276" w:lineRule="auto"/>
              <w:jc w:val="both"/>
              <w:rPr>
                <w:rFonts w:ascii="Arial" w:hAnsi="Arial" w:cs="Arial"/>
                <w:sz w:val="22"/>
                <w:szCs w:val="22"/>
              </w:rPr>
            </w:pPr>
          </w:p>
        </w:tc>
        <w:tc>
          <w:tcPr>
            <w:tcW w:w="2749" w:type="pct"/>
          </w:tcPr>
          <w:p w14:paraId="71831DBD" w14:textId="1E272CF0" w:rsidR="00590057" w:rsidRPr="009917A5" w:rsidRDefault="00EE405D" w:rsidP="001103EF">
            <w:pPr>
              <w:pStyle w:val="Telobesedila"/>
              <w:shd w:val="clear" w:color="auto" w:fill="auto"/>
              <w:tabs>
                <w:tab w:val="left" w:pos="724"/>
              </w:tabs>
              <w:rPr>
                <w:rFonts w:eastAsia="Times New Roman"/>
                <w:sz w:val="22"/>
                <w:szCs w:val="22"/>
              </w:rPr>
            </w:pPr>
            <w:r w:rsidRPr="009917A5">
              <w:rPr>
                <w:sz w:val="22"/>
                <w:szCs w:val="22"/>
              </w:rPr>
              <w:t>Ponovna proučitev Kazenskega zakonika z vidika morebitnih dodatnih potrebnih uskladitev z Istanbulsko konvencijo</w:t>
            </w:r>
            <w:r w:rsidR="00A34865" w:rsidRPr="009917A5">
              <w:rPr>
                <w:sz w:val="22"/>
                <w:szCs w:val="22"/>
              </w:rPr>
              <w:t xml:space="preserve"> (vsebine: prisilne poroke, pohabljanje ženskih spolovil, spolno nadlegovanje zunaj delovnega okolja idr.)</w:t>
            </w:r>
          </w:p>
        </w:tc>
        <w:tc>
          <w:tcPr>
            <w:tcW w:w="1469" w:type="pct"/>
          </w:tcPr>
          <w:p w14:paraId="4E18E0F5" w14:textId="406A8CD6" w:rsidR="00590057" w:rsidRPr="009917A5" w:rsidRDefault="00C71062" w:rsidP="001103EF">
            <w:pPr>
              <w:spacing w:line="276" w:lineRule="auto"/>
              <w:jc w:val="both"/>
              <w:rPr>
                <w:rFonts w:ascii="Arial" w:hAnsi="Arial" w:cs="Arial"/>
                <w:sz w:val="22"/>
                <w:szCs w:val="22"/>
              </w:rPr>
            </w:pPr>
            <w:r w:rsidRPr="009917A5">
              <w:rPr>
                <w:rFonts w:ascii="Arial" w:hAnsi="Arial" w:cs="Arial"/>
                <w:sz w:val="22"/>
                <w:szCs w:val="22"/>
              </w:rPr>
              <w:t>Dopolnjen predpis</w:t>
            </w:r>
          </w:p>
        </w:tc>
        <w:tc>
          <w:tcPr>
            <w:tcW w:w="595" w:type="pct"/>
          </w:tcPr>
          <w:p w14:paraId="2B7AF63D" w14:textId="77777777" w:rsidR="00590057" w:rsidRPr="009917A5" w:rsidRDefault="00590057" w:rsidP="001103EF">
            <w:pPr>
              <w:spacing w:line="276" w:lineRule="auto"/>
              <w:jc w:val="both"/>
              <w:rPr>
                <w:rFonts w:ascii="Arial" w:hAnsi="Arial" w:cs="Arial"/>
                <w:sz w:val="22"/>
                <w:szCs w:val="22"/>
              </w:rPr>
            </w:pPr>
            <w:r w:rsidRPr="009917A5">
              <w:rPr>
                <w:rFonts w:ascii="Arial" w:hAnsi="Arial" w:cs="Arial"/>
                <w:sz w:val="22"/>
                <w:szCs w:val="22"/>
              </w:rPr>
              <w:t>MP</w:t>
            </w:r>
          </w:p>
        </w:tc>
      </w:tr>
      <w:tr w:rsidR="00FD672E" w:rsidRPr="009917A5" w14:paraId="4AC0FBDD" w14:textId="77777777" w:rsidTr="00590057">
        <w:trPr>
          <w:trHeight w:val="242"/>
        </w:trPr>
        <w:tc>
          <w:tcPr>
            <w:tcW w:w="187" w:type="pct"/>
          </w:tcPr>
          <w:p w14:paraId="2729B162" w14:textId="77777777" w:rsidR="00FD672E" w:rsidRPr="009917A5" w:rsidRDefault="00FD672E" w:rsidP="00FD672E">
            <w:pPr>
              <w:pStyle w:val="Odstavekseznama"/>
              <w:numPr>
                <w:ilvl w:val="0"/>
                <w:numId w:val="48"/>
              </w:numPr>
              <w:spacing w:line="276" w:lineRule="auto"/>
              <w:jc w:val="both"/>
              <w:rPr>
                <w:rFonts w:ascii="Arial" w:hAnsi="Arial" w:cs="Arial"/>
                <w:sz w:val="22"/>
                <w:szCs w:val="22"/>
              </w:rPr>
            </w:pPr>
          </w:p>
        </w:tc>
        <w:tc>
          <w:tcPr>
            <w:tcW w:w="2749" w:type="pct"/>
          </w:tcPr>
          <w:p w14:paraId="0586C7AF" w14:textId="79216691" w:rsidR="00FD672E" w:rsidRPr="009917A5" w:rsidRDefault="00FD672E" w:rsidP="00FD672E">
            <w:pPr>
              <w:pStyle w:val="Telobesedila"/>
              <w:shd w:val="clear" w:color="auto" w:fill="auto"/>
              <w:tabs>
                <w:tab w:val="left" w:pos="724"/>
              </w:tabs>
              <w:rPr>
                <w:rFonts w:eastAsia="Times New Roman"/>
                <w:sz w:val="22"/>
                <w:szCs w:val="22"/>
              </w:rPr>
            </w:pPr>
            <w:bookmarkStart w:id="47" w:name="_Hlk125449239"/>
            <w:r w:rsidRPr="009917A5">
              <w:rPr>
                <w:sz w:val="22"/>
                <w:szCs w:val="22"/>
              </w:rPr>
              <w:t>Spremembe Zakona o odškodnini žrtvam kaznivih dejanj (</w:t>
            </w:r>
            <w:r w:rsidR="00A34865" w:rsidRPr="009917A5">
              <w:rPr>
                <w:sz w:val="22"/>
                <w:szCs w:val="22"/>
              </w:rPr>
              <w:t>preučitev in prilagoditev zakonskih pogojev</w:t>
            </w:r>
            <w:r w:rsidRPr="009917A5">
              <w:rPr>
                <w:sz w:val="22"/>
                <w:szCs w:val="22"/>
              </w:rPr>
              <w:t>)</w:t>
            </w:r>
            <w:r w:rsidR="00903C48" w:rsidRPr="009917A5">
              <w:rPr>
                <w:sz w:val="22"/>
                <w:szCs w:val="22"/>
              </w:rPr>
              <w:t>.</w:t>
            </w:r>
            <w:bookmarkEnd w:id="47"/>
          </w:p>
        </w:tc>
        <w:tc>
          <w:tcPr>
            <w:tcW w:w="1469" w:type="pct"/>
          </w:tcPr>
          <w:p w14:paraId="1EA73834" w14:textId="3AC26874" w:rsidR="00FD672E" w:rsidRPr="009917A5" w:rsidRDefault="00A34865" w:rsidP="00FD672E">
            <w:pPr>
              <w:spacing w:line="276" w:lineRule="auto"/>
              <w:jc w:val="both"/>
              <w:rPr>
                <w:rFonts w:ascii="Arial" w:hAnsi="Arial" w:cs="Arial"/>
                <w:sz w:val="22"/>
                <w:szCs w:val="22"/>
              </w:rPr>
            </w:pPr>
            <w:r w:rsidRPr="009917A5">
              <w:rPr>
                <w:rFonts w:ascii="Arial" w:hAnsi="Arial" w:cs="Arial"/>
                <w:sz w:val="22"/>
                <w:szCs w:val="22"/>
              </w:rPr>
              <w:t>Dopolnjen predpis</w:t>
            </w:r>
          </w:p>
        </w:tc>
        <w:tc>
          <w:tcPr>
            <w:tcW w:w="595" w:type="pct"/>
          </w:tcPr>
          <w:p w14:paraId="1023DC24" w14:textId="6D38CA1D" w:rsidR="00FD672E" w:rsidRPr="009917A5" w:rsidRDefault="00FD672E" w:rsidP="00FD672E">
            <w:pPr>
              <w:spacing w:line="276" w:lineRule="auto"/>
              <w:jc w:val="both"/>
              <w:rPr>
                <w:rFonts w:ascii="Arial" w:hAnsi="Arial" w:cs="Arial"/>
                <w:sz w:val="22"/>
                <w:szCs w:val="22"/>
              </w:rPr>
            </w:pPr>
            <w:r w:rsidRPr="009917A5">
              <w:rPr>
                <w:rFonts w:ascii="Arial" w:hAnsi="Arial" w:cs="Arial"/>
                <w:sz w:val="22"/>
                <w:szCs w:val="22"/>
              </w:rPr>
              <w:t>MP</w:t>
            </w:r>
          </w:p>
        </w:tc>
      </w:tr>
      <w:tr w:rsidR="00903C48" w:rsidRPr="009917A5" w14:paraId="2B61E41F" w14:textId="77777777" w:rsidTr="00590057">
        <w:trPr>
          <w:trHeight w:val="242"/>
        </w:trPr>
        <w:tc>
          <w:tcPr>
            <w:tcW w:w="187" w:type="pct"/>
          </w:tcPr>
          <w:p w14:paraId="3477DD60" w14:textId="77777777" w:rsidR="00903C48" w:rsidRPr="009917A5" w:rsidRDefault="00903C48" w:rsidP="00FD672E">
            <w:pPr>
              <w:pStyle w:val="Odstavekseznama"/>
              <w:numPr>
                <w:ilvl w:val="0"/>
                <w:numId w:val="48"/>
              </w:numPr>
              <w:spacing w:line="276" w:lineRule="auto"/>
              <w:jc w:val="both"/>
              <w:rPr>
                <w:rFonts w:ascii="Arial" w:hAnsi="Arial" w:cs="Arial"/>
                <w:sz w:val="22"/>
                <w:szCs w:val="22"/>
              </w:rPr>
            </w:pPr>
          </w:p>
        </w:tc>
        <w:tc>
          <w:tcPr>
            <w:tcW w:w="2749" w:type="pct"/>
          </w:tcPr>
          <w:p w14:paraId="75747587" w14:textId="20B8893C" w:rsidR="00903C48" w:rsidRPr="009917A5" w:rsidRDefault="004A27B0" w:rsidP="00FD672E">
            <w:pPr>
              <w:pStyle w:val="Telobesedila"/>
              <w:shd w:val="clear" w:color="auto" w:fill="auto"/>
              <w:tabs>
                <w:tab w:val="left" w:pos="724"/>
              </w:tabs>
              <w:rPr>
                <w:sz w:val="22"/>
                <w:szCs w:val="22"/>
              </w:rPr>
            </w:pPr>
            <w:bookmarkStart w:id="48" w:name="_Hlk125450424"/>
            <w:r w:rsidRPr="009917A5">
              <w:rPr>
                <w:sz w:val="22"/>
                <w:szCs w:val="22"/>
              </w:rPr>
              <w:t>Prouči se možnost spremembe zakonodaje v zvezi z določitvijo</w:t>
            </w:r>
            <w:r w:rsidR="0098266E" w:rsidRPr="009917A5">
              <w:rPr>
                <w:sz w:val="22"/>
                <w:szCs w:val="22"/>
              </w:rPr>
              <w:t>, da se v primeru nasilja v družini ne odloči o zaupanju otrok v</w:t>
            </w:r>
            <w:r w:rsidR="00903C48" w:rsidRPr="009917A5">
              <w:rPr>
                <w:sz w:val="22"/>
                <w:szCs w:val="22"/>
              </w:rPr>
              <w:t xml:space="preserve"> skupno </w:t>
            </w:r>
            <w:r w:rsidR="00DC4371" w:rsidRPr="009917A5">
              <w:rPr>
                <w:sz w:val="22"/>
                <w:szCs w:val="22"/>
              </w:rPr>
              <w:t>varstvo in vzgojo</w:t>
            </w:r>
            <w:r w:rsidR="00903C48" w:rsidRPr="009917A5">
              <w:rPr>
                <w:sz w:val="22"/>
                <w:szCs w:val="22"/>
              </w:rPr>
              <w:t>.</w:t>
            </w:r>
            <w:bookmarkEnd w:id="48"/>
          </w:p>
        </w:tc>
        <w:tc>
          <w:tcPr>
            <w:tcW w:w="1469" w:type="pct"/>
          </w:tcPr>
          <w:p w14:paraId="0FCDAB17" w14:textId="68E91286" w:rsidR="00903C48" w:rsidRPr="009917A5" w:rsidRDefault="004A27B0" w:rsidP="00FD672E">
            <w:pPr>
              <w:spacing w:line="276" w:lineRule="auto"/>
              <w:jc w:val="both"/>
              <w:rPr>
                <w:rFonts w:ascii="Arial" w:hAnsi="Arial" w:cs="Arial"/>
                <w:sz w:val="22"/>
                <w:szCs w:val="22"/>
              </w:rPr>
            </w:pPr>
            <w:r w:rsidRPr="009917A5">
              <w:rPr>
                <w:rFonts w:ascii="Arial" w:hAnsi="Arial" w:cs="Arial"/>
                <w:sz w:val="22"/>
                <w:szCs w:val="22"/>
              </w:rPr>
              <w:t>Proučitev možnosti in po potrebi dopolnjen predpis</w:t>
            </w:r>
          </w:p>
        </w:tc>
        <w:tc>
          <w:tcPr>
            <w:tcW w:w="595" w:type="pct"/>
          </w:tcPr>
          <w:p w14:paraId="60294C53" w14:textId="1256B509" w:rsidR="00903C48" w:rsidRPr="009917A5" w:rsidRDefault="00903C48" w:rsidP="00FD672E">
            <w:pPr>
              <w:spacing w:line="276" w:lineRule="auto"/>
              <w:jc w:val="both"/>
              <w:rPr>
                <w:rFonts w:ascii="Arial" w:hAnsi="Arial" w:cs="Arial"/>
                <w:sz w:val="22"/>
                <w:szCs w:val="22"/>
              </w:rPr>
            </w:pPr>
            <w:r w:rsidRPr="009917A5">
              <w:rPr>
                <w:rFonts w:ascii="Arial" w:hAnsi="Arial" w:cs="Arial"/>
                <w:sz w:val="22"/>
                <w:szCs w:val="22"/>
              </w:rPr>
              <w:t>MDDSZ</w:t>
            </w:r>
          </w:p>
        </w:tc>
      </w:tr>
      <w:tr w:rsidR="0080482E" w:rsidRPr="009917A5" w14:paraId="14133060" w14:textId="77777777" w:rsidTr="00590057">
        <w:trPr>
          <w:trHeight w:val="242"/>
        </w:trPr>
        <w:tc>
          <w:tcPr>
            <w:tcW w:w="187" w:type="pct"/>
          </w:tcPr>
          <w:p w14:paraId="251404C1" w14:textId="77777777" w:rsidR="0025056B" w:rsidRPr="009917A5" w:rsidRDefault="0025056B" w:rsidP="00FD672E">
            <w:pPr>
              <w:pStyle w:val="Odstavekseznama"/>
              <w:numPr>
                <w:ilvl w:val="0"/>
                <w:numId w:val="48"/>
              </w:numPr>
              <w:spacing w:line="276" w:lineRule="auto"/>
              <w:jc w:val="both"/>
              <w:rPr>
                <w:rFonts w:ascii="Arial" w:hAnsi="Arial" w:cs="Arial"/>
                <w:sz w:val="22"/>
                <w:szCs w:val="22"/>
              </w:rPr>
            </w:pPr>
          </w:p>
        </w:tc>
        <w:tc>
          <w:tcPr>
            <w:tcW w:w="2749" w:type="pct"/>
          </w:tcPr>
          <w:p w14:paraId="0C072F3E" w14:textId="09A9990C" w:rsidR="0025056B" w:rsidRPr="009917A5" w:rsidRDefault="004A27B0" w:rsidP="00FD672E">
            <w:pPr>
              <w:pStyle w:val="Telobesedila"/>
              <w:shd w:val="clear" w:color="auto" w:fill="auto"/>
              <w:tabs>
                <w:tab w:val="left" w:pos="724"/>
              </w:tabs>
              <w:rPr>
                <w:sz w:val="22"/>
                <w:szCs w:val="22"/>
              </w:rPr>
            </w:pPr>
            <w:r w:rsidRPr="009917A5">
              <w:rPr>
                <w:sz w:val="22"/>
                <w:szCs w:val="22"/>
              </w:rPr>
              <w:t xml:space="preserve">Prouči se možnost </w:t>
            </w:r>
            <w:bookmarkStart w:id="49" w:name="_Hlk128127024"/>
            <w:r w:rsidRPr="009917A5">
              <w:rPr>
                <w:sz w:val="22"/>
                <w:szCs w:val="22"/>
              </w:rPr>
              <w:t>spremembe zakonodaje</w:t>
            </w:r>
            <w:r w:rsidR="005C5F02" w:rsidRPr="009917A5">
              <w:rPr>
                <w:sz w:val="22"/>
                <w:szCs w:val="22"/>
              </w:rPr>
              <w:t>, po kateri bi se drugemu staršu (brez odločbe sodišča) omogočilo samostojno odločanje o</w:t>
            </w:r>
            <w:r w:rsidRPr="009917A5">
              <w:rPr>
                <w:sz w:val="22"/>
                <w:szCs w:val="22"/>
              </w:rPr>
              <w:t xml:space="preserve"> </w:t>
            </w:r>
            <w:r w:rsidR="005C5F02" w:rsidRPr="009917A5">
              <w:rPr>
                <w:sz w:val="22"/>
                <w:szCs w:val="22"/>
              </w:rPr>
              <w:t xml:space="preserve">spremembi šolanja (ali zamenjavi vrtca) in pridobitvi osebne izkaznice za otroka. </w:t>
            </w:r>
            <w:bookmarkEnd w:id="49"/>
          </w:p>
        </w:tc>
        <w:tc>
          <w:tcPr>
            <w:tcW w:w="1469" w:type="pct"/>
          </w:tcPr>
          <w:p w14:paraId="0AAC09CF" w14:textId="60AE9FEF" w:rsidR="0025056B" w:rsidRPr="009917A5" w:rsidRDefault="008B1EE1" w:rsidP="00FD672E">
            <w:pPr>
              <w:spacing w:line="276" w:lineRule="auto"/>
              <w:jc w:val="both"/>
              <w:rPr>
                <w:rFonts w:ascii="Arial" w:hAnsi="Arial" w:cs="Arial"/>
                <w:sz w:val="22"/>
                <w:szCs w:val="22"/>
              </w:rPr>
            </w:pPr>
            <w:r w:rsidRPr="009917A5">
              <w:rPr>
                <w:rFonts w:ascii="Arial" w:hAnsi="Arial" w:cs="Arial"/>
                <w:sz w:val="22"/>
                <w:szCs w:val="22"/>
              </w:rPr>
              <w:t>Proučitev možnosti in po potrebi dopolnjen predpis</w:t>
            </w:r>
          </w:p>
        </w:tc>
        <w:tc>
          <w:tcPr>
            <w:tcW w:w="595" w:type="pct"/>
          </w:tcPr>
          <w:p w14:paraId="12BF6F30" w14:textId="77777777" w:rsidR="0025056B" w:rsidRPr="009917A5" w:rsidRDefault="0080482E" w:rsidP="00FD672E">
            <w:pPr>
              <w:spacing w:line="276" w:lineRule="auto"/>
              <w:jc w:val="both"/>
              <w:rPr>
                <w:rFonts w:ascii="Arial" w:hAnsi="Arial" w:cs="Arial"/>
                <w:sz w:val="22"/>
                <w:szCs w:val="22"/>
              </w:rPr>
            </w:pPr>
            <w:r w:rsidRPr="009917A5">
              <w:rPr>
                <w:rFonts w:ascii="Arial" w:hAnsi="Arial" w:cs="Arial"/>
                <w:sz w:val="22"/>
                <w:szCs w:val="22"/>
              </w:rPr>
              <w:t>MDDSZ</w:t>
            </w:r>
          </w:p>
          <w:p w14:paraId="0E16B5DD" w14:textId="77777777" w:rsidR="002D28BD" w:rsidRPr="009917A5" w:rsidRDefault="002D28BD" w:rsidP="002D28BD">
            <w:pPr>
              <w:spacing w:line="276" w:lineRule="auto"/>
              <w:jc w:val="both"/>
              <w:rPr>
                <w:rFonts w:ascii="Arial" w:hAnsi="Arial" w:cs="Arial"/>
                <w:sz w:val="22"/>
                <w:szCs w:val="22"/>
              </w:rPr>
            </w:pPr>
            <w:r w:rsidRPr="009917A5">
              <w:rPr>
                <w:rFonts w:ascii="Arial" w:hAnsi="Arial" w:cs="Arial"/>
                <w:sz w:val="22"/>
                <w:szCs w:val="22"/>
              </w:rPr>
              <w:t>MVI</w:t>
            </w:r>
          </w:p>
          <w:p w14:paraId="05010B17" w14:textId="2A414CC1" w:rsidR="008B1EE1" w:rsidRPr="009917A5" w:rsidRDefault="008B1EE1" w:rsidP="00FD672E">
            <w:pPr>
              <w:spacing w:line="276" w:lineRule="auto"/>
              <w:jc w:val="both"/>
              <w:rPr>
                <w:rFonts w:ascii="Arial" w:hAnsi="Arial" w:cs="Arial"/>
                <w:sz w:val="22"/>
                <w:szCs w:val="22"/>
              </w:rPr>
            </w:pPr>
            <w:r w:rsidRPr="009917A5">
              <w:rPr>
                <w:rFonts w:ascii="Arial" w:hAnsi="Arial" w:cs="Arial"/>
                <w:sz w:val="22"/>
                <w:szCs w:val="22"/>
              </w:rPr>
              <w:t>MNZ</w:t>
            </w:r>
          </w:p>
        </w:tc>
      </w:tr>
    </w:tbl>
    <w:p w14:paraId="14246B62" w14:textId="77777777" w:rsidR="00FA5023" w:rsidRPr="009917A5" w:rsidRDefault="00FA5023" w:rsidP="00FA5023">
      <w:pPr>
        <w:pStyle w:val="Odstavek"/>
        <w:spacing w:line="276" w:lineRule="auto"/>
        <w:ind w:firstLine="0"/>
        <w:rPr>
          <w:rFonts w:cs="Arial"/>
          <w:sz w:val="22"/>
          <w:szCs w:val="22"/>
          <w:lang w:val="sl-SI"/>
        </w:rPr>
        <w:sectPr w:rsidR="00FA5023" w:rsidRPr="009917A5" w:rsidSect="00480185">
          <w:pgSz w:w="16838" w:h="11906" w:orient="landscape"/>
          <w:pgMar w:top="1417" w:right="1417" w:bottom="1417" w:left="1417" w:header="708" w:footer="708" w:gutter="0"/>
          <w:cols w:space="708"/>
          <w:docGrid w:linePitch="360"/>
        </w:sectPr>
      </w:pPr>
    </w:p>
    <w:p w14:paraId="5B5A62F5" w14:textId="3F2F8762" w:rsidR="00AC7995" w:rsidRPr="009917A5" w:rsidRDefault="00AC7995" w:rsidP="00AC7995">
      <w:pPr>
        <w:pStyle w:val="Naslov2"/>
        <w:numPr>
          <w:ilvl w:val="1"/>
          <w:numId w:val="7"/>
        </w:numPr>
        <w:spacing w:before="240" w:line="276" w:lineRule="auto"/>
        <w:jc w:val="both"/>
        <w:rPr>
          <w:rFonts w:ascii="Arial" w:hAnsi="Arial" w:cs="Arial"/>
          <w:sz w:val="22"/>
          <w:szCs w:val="22"/>
        </w:rPr>
      </w:pPr>
      <w:r w:rsidRPr="009917A5">
        <w:rPr>
          <w:rFonts w:ascii="Arial" w:hAnsi="Arial" w:cs="Arial"/>
          <w:sz w:val="22"/>
          <w:szCs w:val="22"/>
        </w:rPr>
        <w:lastRenderedPageBreak/>
        <w:t xml:space="preserve"> </w:t>
      </w:r>
      <w:bookmarkStart w:id="50" w:name="_Toc128640892"/>
      <w:r w:rsidRPr="009917A5">
        <w:rPr>
          <w:rFonts w:ascii="Arial" w:hAnsi="Arial" w:cs="Arial"/>
          <w:sz w:val="22"/>
          <w:szCs w:val="22"/>
        </w:rPr>
        <w:t>Zagotovljeni kakovostni podatki o nasilju v družini in nasilju nad ženskami</w:t>
      </w:r>
      <w:bookmarkEnd w:id="50"/>
      <w:r w:rsidRPr="009917A5">
        <w:rPr>
          <w:rFonts w:ascii="Arial" w:hAnsi="Arial" w:cs="Arial"/>
          <w:sz w:val="22"/>
          <w:szCs w:val="22"/>
        </w:rPr>
        <w:t xml:space="preserve"> </w:t>
      </w:r>
    </w:p>
    <w:p w14:paraId="35933B54" w14:textId="3850BE31" w:rsidR="00AC7995" w:rsidRPr="009917A5" w:rsidRDefault="00AC7995" w:rsidP="00AC7995">
      <w:pPr>
        <w:spacing w:before="240" w:line="276" w:lineRule="auto"/>
        <w:ind w:firstLine="708"/>
        <w:jc w:val="both"/>
        <w:rPr>
          <w:rFonts w:ascii="Arial" w:eastAsia="Times New Roman" w:hAnsi="Arial" w:cs="Arial"/>
          <w:lang w:val="x-none" w:eastAsia="sl-SI"/>
        </w:rPr>
      </w:pPr>
      <w:r w:rsidRPr="009917A5">
        <w:rPr>
          <w:rFonts w:ascii="Arial" w:hAnsi="Arial" w:cs="Arial"/>
          <w:color w:val="000000"/>
        </w:rPr>
        <w:t xml:space="preserve">Za celovito </w:t>
      </w:r>
      <w:r w:rsidRPr="009917A5">
        <w:rPr>
          <w:rFonts w:ascii="Arial" w:hAnsi="Arial" w:cs="Arial"/>
        </w:rPr>
        <w:t xml:space="preserve">sliko razsežnosti nasilja nad ženskami in nasilja v družini so pomembni tako kakovostni podatki iz anket popisov prebivalstva ter podatki iz raziskav, kot tudi administrativna statistika. </w:t>
      </w:r>
      <w:r w:rsidRPr="009917A5">
        <w:rPr>
          <w:rFonts w:ascii="Arial" w:eastAsia="Times New Roman" w:hAnsi="Arial" w:cs="Arial"/>
          <w:lang w:val="x-none" w:eastAsia="sl-SI"/>
        </w:rPr>
        <w:t>Podatki o nasilju v družini se v Sloveniji zbirajo na različne načine ter s strani različnih institucij, vendar se nemalokrat zdi, da se pomena kakovostnih podatkov o različnih vrstah nasilja v Sloveniji premalo zavedamo. Kakovostni in obširni podatki so namreč nujni, da bi lahko razumeli naravo, razsežnost in posledice nasilja nad ženskami in nasilja v družini, kot tudi ocenili</w:t>
      </w:r>
      <w:r w:rsidR="00B75D0F" w:rsidRPr="009917A5">
        <w:rPr>
          <w:rFonts w:ascii="Arial" w:eastAsia="Times New Roman" w:hAnsi="Arial" w:cs="Arial"/>
          <w:lang w:eastAsia="sl-SI"/>
        </w:rPr>
        <w:t xml:space="preserve"> ali</w:t>
      </w:r>
      <w:r w:rsidRPr="009917A5">
        <w:rPr>
          <w:rFonts w:ascii="Arial" w:eastAsia="Times New Roman" w:hAnsi="Arial" w:cs="Arial"/>
          <w:lang w:val="x-none" w:eastAsia="sl-SI"/>
        </w:rPr>
        <w:t xml:space="preserve"> so politike in ukrepi intervencij in preprečevanja različnih vrst nasilja učinkoviti. Podatki  predstavljajo najboljšo podlago za zasnovo in oblikovanje najprimernejših sistemskih odzivov na različne oblike nasilja. Če nam denimo statistika na področju nasilja v družini kaže neproporcionalno sliko žrtev nasilja glede na spol, je treba te ugotovitve nujno upoštevati pri oblikovanju ustreznih ukrepov. Obstoječe evidence</w:t>
      </w:r>
      <w:r w:rsidR="00790EFF" w:rsidRPr="009917A5">
        <w:rPr>
          <w:rFonts w:ascii="Arial" w:eastAsia="Times New Roman" w:hAnsi="Arial" w:cs="Arial"/>
          <w:lang w:eastAsia="sl-SI"/>
        </w:rPr>
        <w:t xml:space="preserve"> podatkov</w:t>
      </w:r>
      <w:r w:rsidRPr="009917A5">
        <w:rPr>
          <w:rFonts w:ascii="Arial" w:eastAsia="Times New Roman" w:hAnsi="Arial" w:cs="Arial"/>
          <w:lang w:val="x-none" w:eastAsia="sl-SI"/>
        </w:rPr>
        <w:t xml:space="preserve">, ki jih vodijo državne inštitucije, so med seboj </w:t>
      </w:r>
      <w:proofErr w:type="spellStart"/>
      <w:r w:rsidRPr="009917A5">
        <w:rPr>
          <w:rFonts w:ascii="Arial" w:eastAsia="Times New Roman" w:hAnsi="Arial" w:cs="Arial"/>
          <w:lang w:val="x-none" w:eastAsia="sl-SI"/>
        </w:rPr>
        <w:t>nesinhronizirane</w:t>
      </w:r>
      <w:proofErr w:type="spellEnd"/>
      <w:r w:rsidRPr="009917A5">
        <w:rPr>
          <w:rFonts w:ascii="Arial" w:eastAsia="Times New Roman" w:hAnsi="Arial" w:cs="Arial"/>
          <w:lang w:val="x-none" w:eastAsia="sl-SI"/>
        </w:rPr>
        <w:t xml:space="preserve"> ter pogosto metodološko pomanjkljive, saj se na primer izpolnjujejo nedosledno ali pa jim manjka ključen indikator </w:t>
      </w:r>
      <w:r w:rsidRPr="009917A5">
        <w:rPr>
          <w:rFonts w:ascii="Arial" w:eastAsia="Times New Roman" w:hAnsi="Arial" w:cs="Arial"/>
          <w:lang w:eastAsia="sl-SI"/>
        </w:rPr>
        <w:t xml:space="preserve">- </w:t>
      </w:r>
      <w:r w:rsidRPr="009917A5">
        <w:rPr>
          <w:rFonts w:ascii="Arial" w:eastAsia="Times New Roman" w:hAnsi="Arial" w:cs="Arial"/>
          <w:lang w:val="x-none" w:eastAsia="sl-SI"/>
        </w:rPr>
        <w:t xml:space="preserve">kot je spol pri opredelitvi žrtve oz. povzročitelja nasilja, razmerje med žrtvijo ali povzročiteljem ipd. </w:t>
      </w:r>
    </w:p>
    <w:p w14:paraId="6C57D5B0" w14:textId="5CCBC9B5" w:rsidR="00AC7995" w:rsidRPr="009917A5" w:rsidRDefault="00AC7995" w:rsidP="00AC7995">
      <w:pPr>
        <w:spacing w:before="240" w:line="276" w:lineRule="auto"/>
        <w:ind w:firstLine="708"/>
        <w:jc w:val="both"/>
        <w:rPr>
          <w:rFonts w:ascii="Arial" w:eastAsia="Times New Roman" w:hAnsi="Arial" w:cs="Arial"/>
          <w:lang w:val="x-none" w:eastAsia="sl-SI"/>
        </w:rPr>
      </w:pPr>
      <w:r w:rsidRPr="009917A5">
        <w:rPr>
          <w:rFonts w:ascii="Arial" w:hAnsi="Arial" w:cs="Arial"/>
        </w:rPr>
        <w:t xml:space="preserve">Mednarodne </w:t>
      </w:r>
      <w:r w:rsidR="00790EFF" w:rsidRPr="009917A5">
        <w:rPr>
          <w:rFonts w:ascii="Arial" w:hAnsi="Arial" w:cs="Arial"/>
        </w:rPr>
        <w:t>zahteve</w:t>
      </w:r>
      <w:r w:rsidRPr="009917A5">
        <w:rPr>
          <w:rFonts w:ascii="Arial" w:hAnsi="Arial" w:cs="Arial"/>
        </w:rPr>
        <w:t xml:space="preserve"> po podatkih o žrtvah nasilja, ki jih mora zagotavljati država, obstajajo že </w:t>
      </w:r>
      <w:r w:rsidR="00790EFF" w:rsidRPr="009917A5">
        <w:rPr>
          <w:rFonts w:ascii="Arial" w:hAnsi="Arial" w:cs="Arial"/>
        </w:rPr>
        <w:t>dolgo</w:t>
      </w:r>
      <w:r w:rsidRPr="009917A5">
        <w:rPr>
          <w:rFonts w:ascii="Arial" w:hAnsi="Arial" w:cs="Arial"/>
        </w:rPr>
        <w:t xml:space="preserve">. Tako različne institucije EU (Evropski parlament, Svet EU in Evropska komisija) kot Svet Evrope poudarjajo pomen </w:t>
      </w:r>
      <w:r w:rsidRPr="009917A5">
        <w:rPr>
          <w:rFonts w:ascii="Arial" w:hAnsi="Arial" w:cs="Arial"/>
          <w:bCs/>
        </w:rPr>
        <w:t xml:space="preserve">zbiranja podatkov o incidentih in razširjenosti nasilja v družini in nasilja nad ženskami za oceno učinkovitosti (nacionalnih) politik </w:t>
      </w:r>
      <w:r w:rsidRPr="009917A5">
        <w:rPr>
          <w:rFonts w:ascii="Arial" w:hAnsi="Arial" w:cs="Arial"/>
        </w:rPr>
        <w:t xml:space="preserve">s ciljem preprečevanja nasilja in podpore žrtvam. Na mednarodni ravni Konvencija o odpravi vseh oblik diskriminacije žensk priporoča </w:t>
      </w:r>
      <w:r w:rsidRPr="009917A5">
        <w:rPr>
          <w:rFonts w:ascii="Arial" w:hAnsi="Arial" w:cs="Arial"/>
          <w:bCs/>
        </w:rPr>
        <w:t>zbiranje statističnih podatkov o pojavnosti vseh oblik nasilja nad ženskami,</w:t>
      </w:r>
      <w:r w:rsidRPr="009917A5">
        <w:rPr>
          <w:rFonts w:ascii="Arial" w:hAnsi="Arial" w:cs="Arial"/>
        </w:rPr>
        <w:t xml:space="preserve"> potrebo po primerjalnih in kakovostnih</w:t>
      </w:r>
      <w:r w:rsidRPr="009917A5">
        <w:rPr>
          <w:rFonts w:ascii="Arial" w:hAnsi="Arial" w:cs="Arial"/>
          <w:bCs/>
        </w:rPr>
        <w:t> podatkih o posebnih oblikah nasilja nad ženskami pa poudarjata tudi D</w:t>
      </w:r>
      <w:r w:rsidRPr="009917A5">
        <w:rPr>
          <w:rFonts w:ascii="Arial" w:hAnsi="Arial" w:cs="Arial"/>
        </w:rPr>
        <w:t xml:space="preserve">irektiva o </w:t>
      </w:r>
      <w:r w:rsidR="008D3D72" w:rsidRPr="009917A5">
        <w:rPr>
          <w:rFonts w:ascii="Arial" w:hAnsi="Arial" w:cs="Arial"/>
        </w:rPr>
        <w:t xml:space="preserve">pravicah </w:t>
      </w:r>
      <w:r w:rsidRPr="009917A5">
        <w:rPr>
          <w:rFonts w:ascii="Arial" w:hAnsi="Arial" w:cs="Arial"/>
        </w:rPr>
        <w:t>žrt</w:t>
      </w:r>
      <w:r w:rsidR="008D3D72" w:rsidRPr="009917A5">
        <w:rPr>
          <w:rFonts w:ascii="Arial" w:hAnsi="Arial" w:cs="Arial"/>
        </w:rPr>
        <w:t>ev</w:t>
      </w:r>
      <w:r w:rsidRPr="009917A5">
        <w:rPr>
          <w:rFonts w:ascii="Arial" w:hAnsi="Arial" w:cs="Arial"/>
        </w:rPr>
        <w:t xml:space="preserve"> in Istanbulska konvencija. V sklopu obveznosti podpisnic teh listin morajo države pogodbenice redno zbirati razčlenjene statistične podatke, ki obsegajo tako administrativne evidence kot podatke o razširjenosti pojava, podpirajo pa tudi raziskave na področju nasilja nad ženskami ter izvajanje rednih popisov na ravni prebivalstva.</w:t>
      </w:r>
    </w:p>
    <w:p w14:paraId="00ADA86B" w14:textId="1D6990B2" w:rsidR="00AC7995" w:rsidRPr="009917A5" w:rsidRDefault="00AC7995" w:rsidP="00AC7995">
      <w:pPr>
        <w:pStyle w:val="Odstavek"/>
        <w:spacing w:line="276" w:lineRule="auto"/>
        <w:rPr>
          <w:rFonts w:eastAsiaTheme="minorHAnsi" w:cs="Arial"/>
          <w:bCs/>
          <w:sz w:val="22"/>
          <w:szCs w:val="22"/>
          <w:lang w:val="sl-SI" w:eastAsia="en-US"/>
        </w:rPr>
      </w:pPr>
      <w:r w:rsidRPr="009917A5">
        <w:rPr>
          <w:rFonts w:eastAsiaTheme="minorHAnsi" w:cs="Arial"/>
          <w:bCs/>
          <w:sz w:val="22"/>
          <w:szCs w:val="22"/>
          <w:lang w:val="sl-SI" w:eastAsia="en-US"/>
        </w:rPr>
        <w:t xml:space="preserve">Akademske ustanove imajo osrednjo vlogo pri </w:t>
      </w:r>
      <w:r w:rsidR="005D6B53" w:rsidRPr="009917A5">
        <w:rPr>
          <w:rFonts w:eastAsiaTheme="minorHAnsi" w:cs="Arial"/>
          <w:bCs/>
          <w:sz w:val="22"/>
          <w:szCs w:val="22"/>
          <w:lang w:val="sl-SI" w:eastAsia="en-US"/>
        </w:rPr>
        <w:t>analizi</w:t>
      </w:r>
      <w:r w:rsidRPr="009917A5">
        <w:rPr>
          <w:rFonts w:eastAsiaTheme="minorHAnsi" w:cs="Arial"/>
          <w:bCs/>
          <w:sz w:val="22"/>
          <w:szCs w:val="22"/>
          <w:lang w:val="sl-SI" w:eastAsia="en-US"/>
        </w:rPr>
        <w:t xml:space="preserve"> </w:t>
      </w:r>
      <w:r w:rsidR="004C3119" w:rsidRPr="009917A5">
        <w:rPr>
          <w:rFonts w:eastAsiaTheme="minorHAnsi" w:cs="Arial"/>
          <w:bCs/>
          <w:sz w:val="22"/>
          <w:szCs w:val="22"/>
          <w:lang w:val="sl-SI" w:eastAsia="en-US"/>
        </w:rPr>
        <w:t>razsežnosti</w:t>
      </w:r>
      <w:r w:rsidRPr="009917A5">
        <w:rPr>
          <w:rFonts w:eastAsiaTheme="minorHAnsi" w:cs="Arial"/>
          <w:bCs/>
          <w:sz w:val="22"/>
          <w:szCs w:val="22"/>
          <w:lang w:val="sl-SI" w:eastAsia="en-US"/>
        </w:rPr>
        <w:t xml:space="preserve"> nasilj</w:t>
      </w:r>
      <w:r w:rsidR="004C3119" w:rsidRPr="009917A5">
        <w:rPr>
          <w:rFonts w:eastAsiaTheme="minorHAnsi" w:cs="Arial"/>
          <w:bCs/>
          <w:sz w:val="22"/>
          <w:szCs w:val="22"/>
          <w:lang w:val="sl-SI" w:eastAsia="en-US"/>
        </w:rPr>
        <w:t>a</w:t>
      </w:r>
      <w:r w:rsidRPr="009917A5">
        <w:rPr>
          <w:rFonts w:eastAsiaTheme="minorHAnsi" w:cs="Arial"/>
          <w:bCs/>
          <w:sz w:val="22"/>
          <w:szCs w:val="22"/>
          <w:lang w:val="sl-SI" w:eastAsia="en-US"/>
        </w:rPr>
        <w:t xml:space="preserve"> nad ženskami in nasilj</w:t>
      </w:r>
      <w:r w:rsidR="004C3119" w:rsidRPr="009917A5">
        <w:rPr>
          <w:rFonts w:eastAsiaTheme="minorHAnsi" w:cs="Arial"/>
          <w:bCs/>
          <w:sz w:val="22"/>
          <w:szCs w:val="22"/>
          <w:lang w:val="sl-SI" w:eastAsia="en-US"/>
        </w:rPr>
        <w:t>a</w:t>
      </w:r>
      <w:r w:rsidRPr="009917A5">
        <w:rPr>
          <w:rFonts w:eastAsiaTheme="minorHAnsi" w:cs="Arial"/>
          <w:bCs/>
          <w:sz w:val="22"/>
          <w:szCs w:val="22"/>
          <w:lang w:val="sl-SI" w:eastAsia="en-US"/>
        </w:rPr>
        <w:t xml:space="preserve"> v družini. Četudi uradni podatki izkazujejo statistike formalno prijavljenega in zabeleženega nasilja, so trenutno še vedno pomanjkljiv</w:t>
      </w:r>
      <w:r w:rsidR="00790EFF" w:rsidRPr="009917A5">
        <w:rPr>
          <w:rFonts w:eastAsiaTheme="minorHAnsi" w:cs="Arial"/>
          <w:bCs/>
          <w:sz w:val="22"/>
          <w:szCs w:val="22"/>
          <w:lang w:val="sl-SI" w:eastAsia="en-US"/>
        </w:rPr>
        <w:t>i</w:t>
      </w:r>
      <w:r w:rsidRPr="009917A5">
        <w:rPr>
          <w:rFonts w:eastAsiaTheme="minorHAnsi" w:cs="Arial"/>
          <w:bCs/>
          <w:sz w:val="22"/>
          <w:szCs w:val="22"/>
          <w:lang w:val="sl-SI" w:eastAsia="en-US"/>
        </w:rPr>
        <w:t xml:space="preserve"> kazal</w:t>
      </w:r>
      <w:r w:rsidR="00C240BF" w:rsidRPr="009917A5">
        <w:rPr>
          <w:rFonts w:eastAsiaTheme="minorHAnsi" w:cs="Arial"/>
          <w:bCs/>
          <w:sz w:val="22"/>
          <w:szCs w:val="22"/>
          <w:lang w:val="sl-SI" w:eastAsia="en-US"/>
        </w:rPr>
        <w:t>nik</w:t>
      </w:r>
      <w:r w:rsidR="00790EFF" w:rsidRPr="009917A5">
        <w:rPr>
          <w:rFonts w:eastAsiaTheme="minorHAnsi" w:cs="Arial"/>
          <w:bCs/>
          <w:sz w:val="22"/>
          <w:szCs w:val="22"/>
          <w:lang w:val="sl-SI" w:eastAsia="en-US"/>
        </w:rPr>
        <w:t>i</w:t>
      </w:r>
      <w:r w:rsidRPr="009917A5">
        <w:rPr>
          <w:rFonts w:eastAsiaTheme="minorHAnsi" w:cs="Arial"/>
          <w:bCs/>
          <w:sz w:val="22"/>
          <w:szCs w:val="22"/>
          <w:lang w:val="sl-SI" w:eastAsia="en-US"/>
        </w:rPr>
        <w:t xml:space="preserve"> razsežnosti nasilja nad ženskami ter nasilja v družini,  saj ostaja znaten delež tovrstnega nasilja še vedno neprijavljenega. </w:t>
      </w:r>
      <w:r w:rsidR="00790EFF" w:rsidRPr="009917A5">
        <w:rPr>
          <w:rFonts w:eastAsiaTheme="minorHAnsi" w:cs="Arial"/>
          <w:bCs/>
          <w:sz w:val="22"/>
          <w:szCs w:val="22"/>
          <w:lang w:val="sl-SI" w:eastAsia="en-US"/>
        </w:rPr>
        <w:t>N</w:t>
      </w:r>
      <w:r w:rsidRPr="009917A5">
        <w:rPr>
          <w:rFonts w:eastAsiaTheme="minorHAnsi" w:cs="Arial"/>
          <w:bCs/>
          <w:sz w:val="22"/>
          <w:szCs w:val="22"/>
          <w:lang w:val="sl-SI" w:eastAsia="en-US"/>
        </w:rPr>
        <w:t xml:space="preserve">acionalne in mednarodne raziskave velikega obsega </w:t>
      </w:r>
      <w:r w:rsidR="00790EFF" w:rsidRPr="009917A5">
        <w:rPr>
          <w:rFonts w:eastAsiaTheme="minorHAnsi" w:cs="Arial"/>
          <w:bCs/>
          <w:sz w:val="22"/>
          <w:szCs w:val="22"/>
          <w:lang w:val="sl-SI" w:eastAsia="en-US"/>
        </w:rPr>
        <w:t xml:space="preserve">nam </w:t>
      </w:r>
      <w:r w:rsidRPr="009917A5">
        <w:rPr>
          <w:rFonts w:eastAsiaTheme="minorHAnsi" w:cs="Arial"/>
          <w:bCs/>
          <w:sz w:val="22"/>
          <w:szCs w:val="22"/>
          <w:lang w:val="sl-SI" w:eastAsia="en-US"/>
        </w:rPr>
        <w:t>tako omogočajo natančnejše ocene razsežnosti</w:t>
      </w:r>
      <w:r w:rsidR="00790EFF" w:rsidRPr="009917A5">
        <w:rPr>
          <w:rFonts w:eastAsiaTheme="minorHAnsi" w:cs="Arial"/>
          <w:bCs/>
          <w:sz w:val="22"/>
          <w:szCs w:val="22"/>
          <w:lang w:val="sl-SI" w:eastAsia="en-US"/>
        </w:rPr>
        <w:t xml:space="preserve"> določenega pojava.</w:t>
      </w:r>
      <w:r w:rsidRPr="009917A5">
        <w:rPr>
          <w:rFonts w:eastAsiaTheme="minorHAnsi" w:cs="Arial"/>
          <w:bCs/>
          <w:sz w:val="22"/>
          <w:szCs w:val="22"/>
          <w:lang w:val="sl-SI" w:eastAsia="en-US"/>
        </w:rPr>
        <w:t xml:space="preserve"> </w:t>
      </w:r>
    </w:p>
    <w:p w14:paraId="2122BE81" w14:textId="7BF01C4E" w:rsidR="00AC7995" w:rsidRPr="009917A5" w:rsidRDefault="00AC7995" w:rsidP="00AC7995">
      <w:pPr>
        <w:pStyle w:val="Odstavek"/>
        <w:spacing w:line="276" w:lineRule="auto"/>
        <w:rPr>
          <w:rFonts w:eastAsiaTheme="minorHAnsi" w:cs="Arial"/>
          <w:bCs/>
          <w:sz w:val="22"/>
          <w:szCs w:val="22"/>
          <w:lang w:val="sl-SI" w:eastAsia="en-US"/>
        </w:rPr>
      </w:pPr>
      <w:r w:rsidRPr="009917A5">
        <w:rPr>
          <w:rFonts w:eastAsiaTheme="minorHAnsi" w:cs="Arial"/>
          <w:bCs/>
          <w:sz w:val="22"/>
          <w:szCs w:val="22"/>
          <w:lang w:val="sl-SI" w:eastAsia="en-US"/>
        </w:rPr>
        <w:t xml:space="preserve">V Sloveniji sta bili na področju nasilja v družini opravljeni dve raziskavi, in sicer Nasilje v družinah v Sloveniji (Znanstveno-raziskovalno središče Koper, 2006) ter prva nacionalna raziskava o nasilju v zasebni sferi in v partnerskih odnosih (Nacionalna raziskava o </w:t>
      </w:r>
      <w:r w:rsidR="00015764" w:rsidRPr="009917A5">
        <w:rPr>
          <w:rFonts w:eastAsiaTheme="minorHAnsi" w:cs="Arial"/>
          <w:bCs/>
          <w:sz w:val="22"/>
          <w:szCs w:val="22"/>
          <w:lang w:val="sl-SI" w:eastAsia="en-US"/>
        </w:rPr>
        <w:t xml:space="preserve">pojavnosti </w:t>
      </w:r>
      <w:r w:rsidRPr="009917A5">
        <w:rPr>
          <w:rFonts w:eastAsiaTheme="minorHAnsi" w:cs="Arial"/>
          <w:bCs/>
          <w:sz w:val="22"/>
          <w:szCs w:val="22"/>
          <w:lang w:val="sl-SI" w:eastAsia="en-US"/>
        </w:rPr>
        <w:t>nasilj</w:t>
      </w:r>
      <w:r w:rsidR="00015764" w:rsidRPr="009917A5">
        <w:rPr>
          <w:rFonts w:eastAsiaTheme="minorHAnsi" w:cs="Arial"/>
          <w:bCs/>
          <w:sz w:val="22"/>
          <w:szCs w:val="22"/>
          <w:lang w:val="sl-SI" w:eastAsia="en-US"/>
        </w:rPr>
        <w:t>a</w:t>
      </w:r>
      <w:r w:rsidRPr="009917A5">
        <w:rPr>
          <w:rFonts w:eastAsiaTheme="minorHAnsi" w:cs="Arial"/>
          <w:bCs/>
          <w:sz w:val="22"/>
          <w:szCs w:val="22"/>
          <w:lang w:val="sl-SI" w:eastAsia="en-US"/>
        </w:rPr>
        <w:t xml:space="preserve"> v zasebni sferi in partnerskih odnosih), ki je potekala v okviru projekta Pojavnost nasilja in odzivnost na nasilje v zasebni sferi in partnerskih odnosih (Inštitut za kriminologijo pri Pravni fakulteti, 2011). Podatki slednje raziskave kažejo, da so žrtve nasilja v družini v veliki večini ženske, medtem ko so povzročitelji pretežno moški (90,8%). Analiza podatkov nam pove, da je vsaka druga ženska v Sloveniji (56,6 %) od dopolnjenega 15. leta starosti doživela eno od oblik nasilja. Najpogosteje so doživljale psihično nasilje (49,3 %), nato fizično (23 %), premoženjsko (14,1 %), omejevanje gibanja (13,9 %) in spolno nasilje (6,5 %). Med tistimi ženskami, ki so nasilje v družini doživele v zadnjem letu, jih je največ doživelo </w:t>
      </w:r>
      <w:r w:rsidRPr="009917A5">
        <w:rPr>
          <w:rFonts w:eastAsiaTheme="minorHAnsi" w:cs="Arial"/>
          <w:bCs/>
          <w:sz w:val="22"/>
          <w:szCs w:val="22"/>
          <w:lang w:val="sl-SI" w:eastAsia="en-US"/>
        </w:rPr>
        <w:lastRenderedPageBreak/>
        <w:t xml:space="preserve">psihično nasilje (49,9 %), manj pa fizično (5,9 %), spolno (1,5 %) in premoženjsko oziroma ekonomsko nasilje (7 %). Raziskava je tudi pokazala, da so ženske, ki doživljajo nasilje, manj zdrave od žensk v splošni populaciji. Pogosteje doživljajo stres, tesnobo in imajo druge motnje, ki so posledice doživljanja nasilja. O nasilju še vedno redko spregovorijo, </w:t>
      </w:r>
      <w:r w:rsidR="00790EFF" w:rsidRPr="009917A5">
        <w:rPr>
          <w:rFonts w:eastAsiaTheme="minorHAnsi" w:cs="Arial"/>
          <w:bCs/>
          <w:sz w:val="22"/>
          <w:szCs w:val="22"/>
          <w:lang w:val="sl-SI" w:eastAsia="en-US"/>
        </w:rPr>
        <w:t>pri čemer</w:t>
      </w:r>
      <w:r w:rsidRPr="009917A5">
        <w:rPr>
          <w:rFonts w:eastAsiaTheme="minorHAnsi" w:cs="Arial"/>
          <w:bCs/>
          <w:sz w:val="22"/>
          <w:szCs w:val="22"/>
          <w:lang w:val="sl-SI" w:eastAsia="en-US"/>
        </w:rPr>
        <w:t xml:space="preserve"> navajajo naslednje razloge: nasilje je še vedno tabu tema, upanje, da bo storilec prenehal z nasilnimi dejanji, da se bo spremenil in da nasilja ne bo ponovil, strah pred storilcem zaradi njegovega vpliva v družbi ter strah pred izgubo otrok.  </w:t>
      </w:r>
    </w:p>
    <w:p w14:paraId="4CF32618" w14:textId="01AC71FC" w:rsidR="00AC7995" w:rsidRPr="009917A5" w:rsidRDefault="00AC7995" w:rsidP="00F90F47">
      <w:pPr>
        <w:pStyle w:val="Odstavek"/>
        <w:spacing w:line="276" w:lineRule="auto"/>
        <w:rPr>
          <w:rFonts w:eastAsiaTheme="minorHAnsi" w:cs="Arial"/>
          <w:bCs/>
          <w:sz w:val="22"/>
          <w:szCs w:val="22"/>
          <w:lang w:val="sl-SI" w:eastAsia="en-US"/>
        </w:rPr>
      </w:pPr>
      <w:r w:rsidRPr="009917A5">
        <w:rPr>
          <w:rFonts w:eastAsiaTheme="minorHAnsi" w:cs="Arial"/>
          <w:bCs/>
          <w:sz w:val="22"/>
          <w:szCs w:val="22"/>
          <w:lang w:val="sl-SI" w:eastAsia="en-US"/>
        </w:rPr>
        <w:t>Med raziskavami manjšega obsega v zadnjih letih izpostavljamo še raziskavo NANOS o nasilju nad ženskami v reproduktivnem obdobju, ki je bila izvedena leta 2014 v Porodnišnici Ljubljana na vzorcu več kot 1000 otročnic. Ta je pokazala, da so bile ženske, starejše od 18 let, žrtve fizičnega in/ali spolnega nasilja v 11,5 % ter psihičnega nasilja v 14,1 %, katerokoli obliko nasilja pa je v nosečnosti doživljalo 4,2 % žensk. M</w:t>
      </w:r>
      <w:r w:rsidR="00F90F47" w:rsidRPr="009917A5">
        <w:rPr>
          <w:rFonts w:eastAsiaTheme="minorHAnsi" w:cs="Arial"/>
          <w:bCs/>
          <w:sz w:val="22"/>
          <w:szCs w:val="22"/>
          <w:lang w:val="sl-SI" w:eastAsia="en-US"/>
        </w:rPr>
        <w:t xml:space="preserve">inistrstvo za zdravje je </w:t>
      </w:r>
      <w:r w:rsidRPr="009917A5">
        <w:rPr>
          <w:rFonts w:eastAsiaTheme="minorHAnsi" w:cs="Arial"/>
          <w:bCs/>
          <w:sz w:val="22"/>
          <w:szCs w:val="22"/>
          <w:lang w:val="sl-SI" w:eastAsia="en-US"/>
        </w:rPr>
        <w:t>sofinancira</w:t>
      </w:r>
      <w:r w:rsidR="00F90F47" w:rsidRPr="009917A5">
        <w:rPr>
          <w:rFonts w:eastAsiaTheme="minorHAnsi" w:cs="Arial"/>
          <w:bCs/>
          <w:sz w:val="22"/>
          <w:szCs w:val="22"/>
          <w:lang w:val="sl-SI" w:eastAsia="en-US"/>
        </w:rPr>
        <w:t>lo</w:t>
      </w:r>
      <w:r w:rsidRPr="009917A5">
        <w:rPr>
          <w:rFonts w:eastAsiaTheme="minorHAnsi" w:cs="Arial"/>
          <w:bCs/>
          <w:sz w:val="22"/>
          <w:szCs w:val="22"/>
          <w:lang w:val="sl-SI" w:eastAsia="en-US"/>
        </w:rPr>
        <w:t xml:space="preserve"> tudi izvajanje obsežne nacionalne kvantitativne raziskave ter kvalitativne analize o prevalenci in dolgoročnem vplivu obremenjujočih izkušenj (kot je nasilje v družini in nasilje nad ženskami) v otroštvu na zdravje in funkcioniranje v odraslosti. Policija in Fakulteta za varnostne vede (FVV) pa </w:t>
      </w:r>
      <w:r w:rsidR="00AA0613" w:rsidRPr="009917A5">
        <w:rPr>
          <w:rFonts w:eastAsiaTheme="minorHAnsi" w:cs="Arial"/>
          <w:bCs/>
          <w:sz w:val="22"/>
          <w:szCs w:val="22"/>
          <w:lang w:val="sl-SI" w:eastAsia="en-US"/>
        </w:rPr>
        <w:t>sta sodelovali</w:t>
      </w:r>
      <w:r w:rsidRPr="009917A5">
        <w:rPr>
          <w:rFonts w:eastAsiaTheme="minorHAnsi" w:cs="Arial"/>
          <w:bCs/>
          <w:sz w:val="22"/>
          <w:szCs w:val="22"/>
          <w:lang w:val="sl-SI" w:eastAsia="en-US"/>
        </w:rPr>
        <w:t xml:space="preserve"> v mednarodnem projektu IMPRODOVA (</w:t>
      </w:r>
      <w:proofErr w:type="spellStart"/>
      <w:r w:rsidRPr="009917A5">
        <w:rPr>
          <w:rFonts w:eastAsiaTheme="minorHAnsi" w:cs="Arial"/>
          <w:bCs/>
          <w:sz w:val="22"/>
          <w:szCs w:val="22"/>
          <w:lang w:val="sl-SI" w:eastAsia="en-US"/>
        </w:rPr>
        <w:t>Improving</w:t>
      </w:r>
      <w:proofErr w:type="spellEnd"/>
      <w:r w:rsidRPr="009917A5">
        <w:rPr>
          <w:rFonts w:eastAsiaTheme="minorHAnsi" w:cs="Arial"/>
          <w:bCs/>
          <w:sz w:val="22"/>
          <w:szCs w:val="22"/>
          <w:lang w:val="sl-SI" w:eastAsia="en-US"/>
        </w:rPr>
        <w:t xml:space="preserve"> </w:t>
      </w:r>
      <w:proofErr w:type="spellStart"/>
      <w:r w:rsidRPr="009917A5">
        <w:rPr>
          <w:rFonts w:eastAsiaTheme="minorHAnsi" w:cs="Arial"/>
          <w:bCs/>
          <w:sz w:val="22"/>
          <w:szCs w:val="22"/>
          <w:lang w:val="sl-SI" w:eastAsia="en-US"/>
        </w:rPr>
        <w:t>Frontline</w:t>
      </w:r>
      <w:proofErr w:type="spellEnd"/>
      <w:r w:rsidRPr="009917A5">
        <w:rPr>
          <w:rFonts w:eastAsiaTheme="minorHAnsi" w:cs="Arial"/>
          <w:bCs/>
          <w:sz w:val="22"/>
          <w:szCs w:val="22"/>
          <w:lang w:val="sl-SI" w:eastAsia="en-US"/>
        </w:rPr>
        <w:t xml:space="preserve"> </w:t>
      </w:r>
      <w:proofErr w:type="spellStart"/>
      <w:r w:rsidRPr="009917A5">
        <w:rPr>
          <w:rFonts w:eastAsiaTheme="minorHAnsi" w:cs="Arial"/>
          <w:bCs/>
          <w:sz w:val="22"/>
          <w:szCs w:val="22"/>
          <w:lang w:val="sl-SI" w:eastAsia="en-US"/>
        </w:rPr>
        <w:t>Responses</w:t>
      </w:r>
      <w:proofErr w:type="spellEnd"/>
      <w:r w:rsidRPr="009917A5">
        <w:rPr>
          <w:rFonts w:eastAsiaTheme="minorHAnsi" w:cs="Arial"/>
          <w:bCs/>
          <w:sz w:val="22"/>
          <w:szCs w:val="22"/>
          <w:lang w:val="sl-SI" w:eastAsia="en-US"/>
        </w:rPr>
        <w:t xml:space="preserve"> to </w:t>
      </w:r>
      <w:proofErr w:type="spellStart"/>
      <w:r w:rsidRPr="009917A5">
        <w:rPr>
          <w:rFonts w:eastAsiaTheme="minorHAnsi" w:cs="Arial"/>
          <w:bCs/>
          <w:sz w:val="22"/>
          <w:szCs w:val="22"/>
          <w:lang w:val="sl-SI" w:eastAsia="en-US"/>
        </w:rPr>
        <w:t>High</w:t>
      </w:r>
      <w:proofErr w:type="spellEnd"/>
      <w:r w:rsidRPr="009917A5">
        <w:rPr>
          <w:rFonts w:eastAsiaTheme="minorHAnsi" w:cs="Arial"/>
          <w:bCs/>
          <w:sz w:val="22"/>
          <w:szCs w:val="22"/>
          <w:lang w:val="sl-SI" w:eastAsia="en-US"/>
        </w:rPr>
        <w:t xml:space="preserve"> </w:t>
      </w:r>
      <w:proofErr w:type="spellStart"/>
      <w:r w:rsidRPr="009917A5">
        <w:rPr>
          <w:rFonts w:eastAsiaTheme="minorHAnsi" w:cs="Arial"/>
          <w:bCs/>
          <w:sz w:val="22"/>
          <w:szCs w:val="22"/>
          <w:lang w:val="sl-SI" w:eastAsia="en-US"/>
        </w:rPr>
        <w:t>Impact</w:t>
      </w:r>
      <w:proofErr w:type="spellEnd"/>
      <w:r w:rsidRPr="009917A5">
        <w:rPr>
          <w:rFonts w:eastAsiaTheme="minorHAnsi" w:cs="Arial"/>
          <w:bCs/>
          <w:sz w:val="22"/>
          <w:szCs w:val="22"/>
          <w:lang w:val="sl-SI" w:eastAsia="en-US"/>
        </w:rPr>
        <w:t xml:space="preserve"> </w:t>
      </w:r>
      <w:proofErr w:type="spellStart"/>
      <w:r w:rsidRPr="009917A5">
        <w:rPr>
          <w:rFonts w:eastAsiaTheme="minorHAnsi" w:cs="Arial"/>
          <w:bCs/>
          <w:sz w:val="22"/>
          <w:szCs w:val="22"/>
          <w:lang w:val="sl-SI" w:eastAsia="en-US"/>
        </w:rPr>
        <w:t>Domestic</w:t>
      </w:r>
      <w:proofErr w:type="spellEnd"/>
      <w:r w:rsidRPr="009917A5">
        <w:rPr>
          <w:rFonts w:eastAsiaTheme="minorHAnsi" w:cs="Arial"/>
          <w:bCs/>
          <w:sz w:val="22"/>
          <w:szCs w:val="22"/>
          <w:lang w:val="sl-SI" w:eastAsia="en-US"/>
        </w:rPr>
        <w:t xml:space="preserve"> Violence</w:t>
      </w:r>
      <w:r w:rsidR="00AA0613" w:rsidRPr="009917A5">
        <w:rPr>
          <w:rFonts w:eastAsiaTheme="minorHAnsi" w:cs="Arial"/>
          <w:bCs/>
          <w:sz w:val="22"/>
          <w:szCs w:val="22"/>
          <w:lang w:val="sl-SI" w:eastAsia="en-US"/>
        </w:rPr>
        <w:t>)</w:t>
      </w:r>
      <w:r w:rsidRPr="009917A5">
        <w:rPr>
          <w:rFonts w:eastAsiaTheme="minorHAnsi" w:cs="Arial"/>
          <w:bCs/>
          <w:sz w:val="22"/>
          <w:szCs w:val="22"/>
          <w:lang w:val="sl-SI" w:eastAsia="en-US"/>
        </w:rPr>
        <w:t xml:space="preserve"> na temo Izboljšanje odzivanja prvih posredovalcev na težje oblike nasilja v družini. Fakulteta za družbene vede je </w:t>
      </w:r>
      <w:r w:rsidR="00AA0613" w:rsidRPr="009917A5">
        <w:rPr>
          <w:rFonts w:eastAsiaTheme="minorHAnsi" w:cs="Arial"/>
          <w:bCs/>
          <w:sz w:val="22"/>
          <w:szCs w:val="22"/>
          <w:lang w:val="sl-SI" w:eastAsia="en-US"/>
        </w:rPr>
        <w:t xml:space="preserve">leta </w:t>
      </w:r>
      <w:r w:rsidRPr="009917A5">
        <w:rPr>
          <w:rFonts w:eastAsiaTheme="minorHAnsi" w:cs="Arial"/>
          <w:bCs/>
          <w:sz w:val="22"/>
          <w:szCs w:val="22"/>
          <w:lang w:val="sl-SI" w:eastAsia="en-US"/>
        </w:rPr>
        <w:t xml:space="preserve">2018 v okviru projekta </w:t>
      </w:r>
      <w:proofErr w:type="spellStart"/>
      <w:r w:rsidRPr="009917A5">
        <w:rPr>
          <w:rFonts w:eastAsiaTheme="minorHAnsi" w:cs="Arial"/>
          <w:bCs/>
          <w:sz w:val="22"/>
          <w:szCs w:val="22"/>
          <w:lang w:val="sl-SI" w:eastAsia="en-US"/>
        </w:rPr>
        <w:t>Odklikni</w:t>
      </w:r>
      <w:proofErr w:type="spellEnd"/>
      <w:r w:rsidRPr="009917A5">
        <w:rPr>
          <w:rFonts w:eastAsiaTheme="minorHAnsi" w:cs="Arial"/>
          <w:bCs/>
          <w:sz w:val="22"/>
          <w:szCs w:val="22"/>
          <w:lang w:val="sl-SI" w:eastAsia="en-US"/>
        </w:rPr>
        <w:t xml:space="preserve"> v 79 osnovnih in srednjih šolah izvedla prvo tovrstno nacionalno raziskavo o razširjenosti in prepoznavanju spletnega nadlegovanja med mladimi v Sloveniji, ki je pokazala na nekatere pomembne značilnosti nasilja na podlagi spola tudi v kontekstu spletnega nasilja. </w:t>
      </w:r>
      <w:r w:rsidR="00AA0613" w:rsidRPr="009917A5">
        <w:rPr>
          <w:rFonts w:eastAsiaTheme="minorHAnsi" w:cs="Arial"/>
          <w:bCs/>
          <w:sz w:val="22"/>
          <w:szCs w:val="22"/>
          <w:lang w:val="sl-SI" w:eastAsia="en-US"/>
        </w:rPr>
        <w:t xml:space="preserve">Leta </w:t>
      </w:r>
      <w:r w:rsidR="005B505D" w:rsidRPr="009917A5">
        <w:rPr>
          <w:rFonts w:eastAsiaTheme="minorHAnsi" w:cs="Arial"/>
          <w:bCs/>
          <w:sz w:val="22"/>
          <w:szCs w:val="22"/>
          <w:lang w:val="sl-SI" w:eastAsia="en-US"/>
        </w:rPr>
        <w:t xml:space="preserve">2019 je bila izvedena tudi študija </w:t>
      </w:r>
      <w:r w:rsidR="005B505D" w:rsidRPr="009917A5">
        <w:rPr>
          <w:rFonts w:eastAsiaTheme="minorHAnsi" w:cs="Arial"/>
          <w:bCs/>
          <w:iCs/>
          <w:sz w:val="22"/>
          <w:szCs w:val="22"/>
          <w:lang w:val="sl-SI" w:eastAsia="en-US"/>
        </w:rPr>
        <w:t>Romske družine: priročnik za razumevanje etične prakse v socialnem delu in drugih pomagajočih poklicih v podporo slovenskih Rominjam in Romom</w:t>
      </w:r>
      <w:r w:rsidR="005B505D" w:rsidRPr="009917A5">
        <w:rPr>
          <w:rFonts w:eastAsiaTheme="minorHAnsi" w:cs="Arial"/>
          <w:bCs/>
          <w:i/>
          <w:sz w:val="22"/>
          <w:szCs w:val="22"/>
          <w:lang w:val="sl-SI" w:eastAsia="en-US"/>
        </w:rPr>
        <w:t>,</w:t>
      </w:r>
      <w:r w:rsidR="005B505D" w:rsidRPr="009917A5">
        <w:rPr>
          <w:rFonts w:eastAsiaTheme="minorHAnsi" w:cs="Arial"/>
          <w:bCs/>
          <w:sz w:val="22"/>
          <w:szCs w:val="22"/>
          <w:lang w:val="sl-SI" w:eastAsia="en-US"/>
        </w:rPr>
        <w:t xml:space="preserve"> katere osrednja tema so zgodnje poroke in nasilje nad romskimi deklicami in ženskami.  </w:t>
      </w:r>
    </w:p>
    <w:p w14:paraId="010260EC" w14:textId="77777777" w:rsidR="006C2518" w:rsidRPr="009917A5" w:rsidRDefault="006C2518" w:rsidP="006C2518">
      <w:pPr>
        <w:pStyle w:val="Telobesedila7"/>
        <w:spacing w:before="240" w:after="124" w:line="276" w:lineRule="auto"/>
        <w:ind w:left="20" w:right="20" w:firstLine="688"/>
        <w:jc w:val="both"/>
        <w:rPr>
          <w:rFonts w:ascii="Arial" w:eastAsiaTheme="minorHAnsi" w:hAnsi="Arial" w:cs="Arial"/>
          <w:bCs/>
        </w:rPr>
      </w:pPr>
      <w:r w:rsidRPr="009917A5">
        <w:rPr>
          <w:rFonts w:ascii="Arial" w:eastAsiaTheme="minorHAnsi" w:hAnsi="Arial" w:cs="Arial"/>
          <w:bCs/>
        </w:rPr>
        <w:t>Prvo reprezentativno vseevropsko raziskavo o pojavnosti nasilja nad ženskami je leta 2014 izvedla Agencija Evropske unije za temeljne pravice (FRA). Podatki za Slovenijo so pokazali, da je bilo 12 % vprašanih žensk žrtev fizičnega nasilja, 4 % žrtev spolnega nasilja, vsaka tretja anketiranka pa je bila žrtev psihičnega nasilja s strani svojega partnerja od 15. leta starosti. Nadalje so podatki za žrtve spolnega nadlegovanja in zalezovanja pokazali, da je bila skoraj vsaka druga anketirana Slovenka žrtev katerekoli od oblik spolnega nadlegovanja od svojega 15. leta, 14 % pa žrtev ene od oblik zalezovanja.</w:t>
      </w:r>
    </w:p>
    <w:p w14:paraId="534CFD46" w14:textId="77777777" w:rsidR="006C2518" w:rsidRPr="009917A5" w:rsidRDefault="006C2518" w:rsidP="006C2518">
      <w:pPr>
        <w:pStyle w:val="Telobesedila7"/>
        <w:spacing w:before="240" w:after="124" w:line="276" w:lineRule="auto"/>
        <w:ind w:left="20" w:right="20" w:firstLine="688"/>
        <w:jc w:val="both"/>
        <w:rPr>
          <w:rFonts w:ascii="Arial" w:eastAsiaTheme="minorHAnsi" w:hAnsi="Arial" w:cs="Arial"/>
          <w:bCs/>
        </w:rPr>
      </w:pPr>
      <w:r w:rsidRPr="009917A5">
        <w:rPr>
          <w:rFonts w:ascii="Arial" w:eastAsiaTheme="minorHAnsi" w:hAnsi="Arial" w:cs="Arial"/>
          <w:bCs/>
        </w:rPr>
        <w:t xml:space="preserve">SURS je v 2019 zaključil dvoletni pilotni projekt, namenjen testiranju vprašalnika o osebni varnosti v zasebnem okolju ter metodologije obdelave podatkov, ki je bila osnova vseevropski raziskavi. Vprašalnik je vseboval različne oblike nasilja v družini in nasilja nad ženskami. Glavne ugotovitve niso bile objavljene, saj pilotno raziskovanje ni bilo namenjeno objavi prevalenc nasilja, temveč testiranju metodologije. Po zaključku in analizi pilotnega projekta je Eurostat v sodelovanju s strokovnimi smernicami oblikoval enotno metodologijo in enoten vprašalnik za izvedbo glavnega raziskovanja, ki je bilo na reprezentativnem vzorcu moških in žensk (5.000), starih 18–74 let, izvedeno leta 2020. Rezultati, ki jih je SURS prvič objavil 24. februarja 2022, kažejo, da je eno izmed oblik nasilja, povzročeno tako v partnerskem odnosu kot zunaj njega, doživela vsaka peta ženska oz. 22 % žensk. Najpogostejša oblika je fizično nasilje (vključno z grožnjami). Doživelo ga je 13 % žensk, spolno nasilje pa nekaj več kot 9 % žensk. Povzročitelji nasilja so v 90 % moški. Nasilje zunaj partnerskega odnosa je doživelo 16 % žensk. Med ženskami, ki so kadarkoli imele intimnega </w:t>
      </w:r>
      <w:r w:rsidRPr="009917A5">
        <w:rPr>
          <w:rFonts w:ascii="Arial" w:eastAsiaTheme="minorHAnsi" w:hAnsi="Arial" w:cs="Arial"/>
          <w:bCs/>
        </w:rPr>
        <w:lastRenderedPageBreak/>
        <w:t>partnerja, je nasilje z njegove strani doživelo 28 % žensk. V partnerskih odnosih se najpogosteje (v 26 %) dogaja psihološko nasilje. Druge oblike nasilja (grožnje, fizično in spolno nasilje) so manj pogoste, vendar imajo resne posledice. Skoraj 7 % žensk, ki so doživele partnersko nasilje, je namreč poročalo o fizičnih poškodbah ali psiholoških posledicah, škodljivih zdravju. Nasilje v družini je od svojega 15. leta starosti doživelo 15 % žensk, od tega 11 % fizično nasilje (vključno z grožnjami), 4 % pa spolno nasilje. V otroštvu je bila žrtev nasilja svojih staršev vsaka tretja ženska. 7 % žensk v starostni skupini 18–74 let je do svojega 15. leta doživelo eno izmed oblik spolnega nasilja. Povzročitelj je bil v 73 % primerov moški, ki so ga poznale. Več kot 60 % žrtev je spregovorilo o svojih izkušnjah z nasiljem, pri tem je bila najpogosteje povzročitelj oseba, ki jim je blizu. Vendar pa nasilja večinoma niso prijavile, le majhen delež (približno 20 %) žrtev se je obrnilo na Policijo ali druge institucije.</w:t>
      </w:r>
    </w:p>
    <w:p w14:paraId="7F585E83" w14:textId="77777777" w:rsidR="006C2518" w:rsidRPr="009917A5" w:rsidRDefault="006C2518" w:rsidP="006C2518">
      <w:pPr>
        <w:pStyle w:val="Telobesedila7"/>
        <w:shd w:val="clear" w:color="auto" w:fill="auto"/>
        <w:spacing w:before="240" w:after="124" w:line="276" w:lineRule="auto"/>
        <w:ind w:left="20" w:right="20" w:firstLine="688"/>
        <w:jc w:val="both"/>
        <w:rPr>
          <w:rFonts w:ascii="Arial" w:eastAsiaTheme="minorHAnsi" w:hAnsi="Arial" w:cs="Arial"/>
          <w:bCs/>
        </w:rPr>
      </w:pPr>
      <w:r w:rsidRPr="009917A5">
        <w:rPr>
          <w:rFonts w:ascii="Arial" w:eastAsiaTheme="minorHAnsi" w:hAnsi="Arial" w:cs="Arial"/>
          <w:bCs/>
        </w:rPr>
        <w:t>Sloveniji primanjkuje tovrstnih raziskav, saj je od zadnje nacionalne raziskave preteklo že več kot deset let. Če želimo oblikovati ustrezno in učinkovito politiko na tem področju, je v prihodnosti temu področju treba posvetiti pozornost in zagotoviti izvajanje nacionalnih (reprezentativnih) raziskav vsakih nekaj let. V ta namen se je SURS priključil tudi že omenjeni raziskavi v okviru Eurostata, katere rezultati so predstavljeni zgoraj.</w:t>
      </w:r>
    </w:p>
    <w:p w14:paraId="027800C5" w14:textId="7DF856B9" w:rsidR="00AC7995" w:rsidRPr="009917A5" w:rsidRDefault="00AC7995" w:rsidP="006C2518">
      <w:pPr>
        <w:pStyle w:val="Telobesedila7"/>
        <w:shd w:val="clear" w:color="auto" w:fill="auto"/>
        <w:spacing w:before="240" w:after="124" w:line="276" w:lineRule="auto"/>
        <w:ind w:left="20" w:right="20" w:firstLine="688"/>
        <w:jc w:val="both"/>
        <w:rPr>
          <w:rFonts w:ascii="Arial" w:eastAsiaTheme="minorHAnsi" w:hAnsi="Arial" w:cs="Arial"/>
          <w:bCs/>
        </w:rPr>
      </w:pPr>
      <w:r w:rsidRPr="009917A5">
        <w:rPr>
          <w:rFonts w:ascii="Arial" w:eastAsiaTheme="minorHAnsi" w:hAnsi="Arial" w:cs="Arial"/>
          <w:bCs/>
        </w:rPr>
        <w:t xml:space="preserve">Nujno potrebne pa niso le redno izvedene reprezentativne kakovostne raziskave, temveč je ključnega pomena tudi kakovostna administrativna statistika, kjer se dosledno </w:t>
      </w:r>
      <w:r w:rsidR="009A60BE" w:rsidRPr="009917A5">
        <w:rPr>
          <w:rFonts w:ascii="Arial" w:eastAsiaTheme="minorHAnsi" w:hAnsi="Arial" w:cs="Arial"/>
          <w:bCs/>
        </w:rPr>
        <w:t xml:space="preserve">ter po spolu žrtev in povzročiteljev </w:t>
      </w:r>
      <w:r w:rsidRPr="009917A5">
        <w:rPr>
          <w:rFonts w:ascii="Arial" w:eastAsiaTheme="minorHAnsi" w:hAnsi="Arial" w:cs="Arial"/>
          <w:bCs/>
        </w:rPr>
        <w:t xml:space="preserve">zbirajo in sprotno vodijo podatki o primerih nasilja v družini in </w:t>
      </w:r>
      <w:r w:rsidR="00331D19" w:rsidRPr="009917A5">
        <w:rPr>
          <w:rFonts w:ascii="Arial" w:hAnsi="Arial" w:cs="Arial"/>
        </w:rPr>
        <w:t>nasilja</w:t>
      </w:r>
      <w:r w:rsidR="00331D19" w:rsidRPr="009917A5">
        <w:rPr>
          <w:rFonts w:ascii="Arial" w:eastAsiaTheme="minorHAnsi" w:hAnsi="Arial" w:cs="Arial"/>
          <w:bCs/>
        </w:rPr>
        <w:t xml:space="preserve"> </w:t>
      </w:r>
      <w:r w:rsidRPr="009917A5">
        <w:rPr>
          <w:rFonts w:ascii="Arial" w:eastAsiaTheme="minorHAnsi" w:hAnsi="Arial" w:cs="Arial"/>
          <w:bCs/>
        </w:rPr>
        <w:t xml:space="preserve">nad ženskami. </w:t>
      </w:r>
      <w:r w:rsidR="00392BF3" w:rsidRPr="009917A5">
        <w:rPr>
          <w:rFonts w:ascii="Arial" w:eastAsiaTheme="minorHAnsi" w:hAnsi="Arial" w:cs="Arial"/>
          <w:bCs/>
        </w:rPr>
        <w:t>Zakon o preprečevanju nasilja v družini</w:t>
      </w:r>
      <w:r w:rsidRPr="009917A5">
        <w:rPr>
          <w:rFonts w:ascii="Arial" w:eastAsiaTheme="minorHAnsi" w:hAnsi="Arial" w:cs="Arial"/>
          <w:bCs/>
        </w:rPr>
        <w:t xml:space="preserve"> in </w:t>
      </w:r>
      <w:r w:rsidR="00C255F4" w:rsidRPr="009917A5">
        <w:rPr>
          <w:rFonts w:ascii="Arial" w:eastAsiaTheme="minorHAnsi" w:hAnsi="Arial" w:cs="Arial"/>
          <w:bCs/>
        </w:rPr>
        <w:t>Zakon o socialnem varstvu</w:t>
      </w:r>
      <w:r w:rsidRPr="009917A5">
        <w:rPr>
          <w:rFonts w:ascii="Arial" w:eastAsiaTheme="minorHAnsi" w:hAnsi="Arial" w:cs="Arial"/>
          <w:bCs/>
        </w:rPr>
        <w:t xml:space="preserve"> določata načine in vrste zbiranja podatkov, ki jih za potrebe pomoči žrtvi, obravnavanja povzročitelja nasilja, izdelave načrta pomoči žrtvi, njegovega izvajanja in spremljanja, znanstveno-raziskovalnega spremljanja področja ter za statistične potrebe zbirajo in vodijo </w:t>
      </w:r>
      <w:r w:rsidR="00DA30BE" w:rsidRPr="009917A5">
        <w:rPr>
          <w:rFonts w:ascii="Arial" w:hAnsi="Arial" w:cs="Arial"/>
          <w:lang w:val="x-none"/>
        </w:rPr>
        <w:t>CSD</w:t>
      </w:r>
      <w:r w:rsidRPr="009917A5">
        <w:rPr>
          <w:rFonts w:ascii="Arial" w:eastAsiaTheme="minorHAnsi" w:hAnsi="Arial" w:cs="Arial"/>
          <w:bCs/>
        </w:rPr>
        <w:t xml:space="preserve">. Tako bi morala imeti vsa področja (MDDSZ, MNZ-P, </w:t>
      </w:r>
      <w:r w:rsidR="002D28BD" w:rsidRPr="009917A5">
        <w:rPr>
          <w:rFonts w:ascii="Arial" w:eastAsiaTheme="minorHAnsi" w:hAnsi="Arial" w:cs="Arial"/>
          <w:bCs/>
        </w:rPr>
        <w:t>MVI</w:t>
      </w:r>
      <w:r w:rsidRPr="009917A5">
        <w:rPr>
          <w:rFonts w:ascii="Arial" w:eastAsiaTheme="minorHAnsi" w:hAnsi="Arial" w:cs="Arial"/>
          <w:bCs/>
        </w:rPr>
        <w:t>, MZ, NVO, sodišče, tožilstvo), ki se na kakršenkoli način srečujejo z obravnavo tovrstnega nasilja, izdelano ustrezno orodje za zbiranje in beleženje podatkov o obravnavanih oziroma zaznanih primerih nasilja. Vendar praksa kaže, da četudi obstajajo različna orodja za zbiranje in vodenje omenjene statistike, so ta pogosto neustrezna in pomanjkljiva, kar pomeni, da so tudi baze podatkov pomanjkljive in nezanesljive (z izjemo evidenc MNZ-P), institucije pa si jih praviloma ne izmenjujejo. Posledično zato v praksi ni mogoče slediti zgodovini nasilja ter primerjati prijavljene primere in primere, ki so bili kazensko preganjani in sankcionirani.</w:t>
      </w:r>
    </w:p>
    <w:p w14:paraId="372764AE" w14:textId="38B789DA" w:rsidR="00304515" w:rsidRPr="009917A5" w:rsidRDefault="00304515" w:rsidP="00AC7995">
      <w:pPr>
        <w:pStyle w:val="Telobesedila7"/>
        <w:shd w:val="clear" w:color="auto" w:fill="auto"/>
        <w:spacing w:before="240" w:after="124" w:line="276" w:lineRule="auto"/>
        <w:ind w:left="20" w:right="20" w:firstLine="688"/>
        <w:jc w:val="both"/>
        <w:rPr>
          <w:rFonts w:ascii="Arial" w:eastAsiaTheme="minorHAnsi" w:hAnsi="Arial" w:cs="Arial"/>
          <w:bCs/>
        </w:rPr>
      </w:pPr>
      <w:r w:rsidRPr="009917A5">
        <w:rPr>
          <w:rFonts w:ascii="Arial" w:eastAsiaTheme="minorHAnsi" w:hAnsi="Arial" w:cs="Arial"/>
          <w:bCs/>
        </w:rPr>
        <w:t>Med priporočili skupine GREVIO je, da se pri ozaveščanju upošteva vse oblike nasilja, ki jih obravnava Istanbulska konvencija, da se ozaveščanje zagotovi v vseh slovenskih regijah, tudi na lokalni ravni ter da se na področju ozaveščanja še naprej vključuje znanje in izkušnje NVO, specializiranih za ženske, tudi z zagotavljanjem financiranja njihovih rednih dejavnosti ozaveščanja.</w:t>
      </w:r>
    </w:p>
    <w:p w14:paraId="50C24421" w14:textId="6C2C4E89" w:rsidR="00AC7995" w:rsidRPr="009917A5" w:rsidRDefault="00AC7995" w:rsidP="00AC7995">
      <w:pPr>
        <w:autoSpaceDE w:val="0"/>
        <w:autoSpaceDN w:val="0"/>
        <w:adjustRightInd w:val="0"/>
        <w:spacing w:before="240" w:after="169" w:line="276" w:lineRule="auto"/>
        <w:ind w:firstLine="708"/>
        <w:jc w:val="both"/>
        <w:rPr>
          <w:rFonts w:ascii="Arial" w:hAnsi="Arial" w:cs="Arial"/>
          <w:bCs/>
        </w:rPr>
      </w:pPr>
      <w:r w:rsidRPr="009917A5">
        <w:rPr>
          <w:rFonts w:ascii="Arial" w:hAnsi="Arial" w:cs="Arial"/>
          <w:bCs/>
        </w:rPr>
        <w:t>Podatke kazenskih evidenc o nasilju v družini zbira Statistični urad R</w:t>
      </w:r>
      <w:r w:rsidR="00DA30BE" w:rsidRPr="009917A5">
        <w:rPr>
          <w:rFonts w:ascii="Arial" w:hAnsi="Arial" w:cs="Arial"/>
          <w:bCs/>
        </w:rPr>
        <w:t xml:space="preserve">epublike </w:t>
      </w:r>
      <w:r w:rsidRPr="009917A5">
        <w:rPr>
          <w:rFonts w:ascii="Arial" w:hAnsi="Arial" w:cs="Arial"/>
          <w:bCs/>
        </w:rPr>
        <w:t>S</w:t>
      </w:r>
      <w:r w:rsidR="00DA30BE" w:rsidRPr="009917A5">
        <w:rPr>
          <w:rFonts w:ascii="Arial" w:hAnsi="Arial" w:cs="Arial"/>
          <w:bCs/>
        </w:rPr>
        <w:t>lovenije</w:t>
      </w:r>
      <w:r w:rsidRPr="009917A5">
        <w:rPr>
          <w:rFonts w:ascii="Arial" w:hAnsi="Arial" w:cs="Arial"/>
          <w:bCs/>
        </w:rPr>
        <w:t xml:space="preserve"> (</w:t>
      </w:r>
      <w:r w:rsidR="00DA30BE" w:rsidRPr="009917A5">
        <w:rPr>
          <w:rFonts w:ascii="Arial" w:hAnsi="Arial" w:cs="Arial"/>
          <w:bCs/>
        </w:rPr>
        <w:t xml:space="preserve">v nadaljnjem besedilu: </w:t>
      </w:r>
      <w:r w:rsidRPr="009917A5">
        <w:rPr>
          <w:rFonts w:ascii="Arial" w:hAnsi="Arial" w:cs="Arial"/>
          <w:bCs/>
        </w:rPr>
        <w:t>SURS), ki je glavni izvajalec in povezovalec dela na področju državne statistike in zbira podatke o ovadenih, obtoženih in obsojenih polnoletnih in mladoletnih storilcih kaznivih dejanj. Podatki so razčlenjeni glede na spol, starost in geografsko lokacijo storilca, vendar ne zajemajo tudi spola žrtve in razmerja med žrtvijo in storilcem, kar pomeni, da je pojavnost nasilja v družini in nasilja nad ženskami (po podatkih SURS) podcenjena. Podatke, ki jih SURS pridobiva od Vrhovega državnega tožilstva RS (</w:t>
      </w:r>
      <w:r w:rsidR="00DA30BE" w:rsidRPr="009917A5">
        <w:rPr>
          <w:rFonts w:ascii="Arial" w:hAnsi="Arial" w:cs="Arial"/>
          <w:bCs/>
        </w:rPr>
        <w:t xml:space="preserve">v nadaljnjem besedilu: </w:t>
      </w:r>
      <w:r w:rsidRPr="009917A5">
        <w:rPr>
          <w:rFonts w:ascii="Arial" w:hAnsi="Arial" w:cs="Arial"/>
          <w:bCs/>
        </w:rPr>
        <w:t>VDT) in Vrhovnega sodišča RS (</w:t>
      </w:r>
      <w:r w:rsidR="00DA30BE" w:rsidRPr="009917A5">
        <w:rPr>
          <w:rFonts w:ascii="Arial" w:hAnsi="Arial" w:cs="Arial"/>
          <w:bCs/>
        </w:rPr>
        <w:t xml:space="preserve">v nadaljnjem besedilu: </w:t>
      </w:r>
      <w:r w:rsidRPr="009917A5">
        <w:rPr>
          <w:rFonts w:ascii="Arial" w:hAnsi="Arial" w:cs="Arial"/>
          <w:bCs/>
        </w:rPr>
        <w:t xml:space="preserve">VS), na letni ravni tudi objavi. Uvedba </w:t>
      </w:r>
      <w:r w:rsidRPr="009917A5">
        <w:rPr>
          <w:rFonts w:ascii="Arial" w:hAnsi="Arial" w:cs="Arial"/>
          <w:bCs/>
        </w:rPr>
        <w:lastRenderedPageBreak/>
        <w:t xml:space="preserve">teh dveh spremenljivk (spol žrtve ter razmerje storilec-žrtev) v evidence VDT in VS bi bistveno pripomogla k dvigu kakovosti prikazovanja podatkov pojavnosti nasilja v družini in nasilja nad ženskami.  </w:t>
      </w:r>
    </w:p>
    <w:p w14:paraId="47BC9988" w14:textId="426713BF" w:rsidR="00AC7995" w:rsidRPr="009917A5" w:rsidRDefault="00AC7995" w:rsidP="00AC7995">
      <w:pPr>
        <w:autoSpaceDE w:val="0"/>
        <w:autoSpaceDN w:val="0"/>
        <w:adjustRightInd w:val="0"/>
        <w:spacing w:before="240" w:after="169" w:line="276" w:lineRule="auto"/>
        <w:ind w:firstLine="708"/>
        <w:jc w:val="both"/>
        <w:rPr>
          <w:rFonts w:ascii="Arial" w:hAnsi="Arial" w:cs="Arial"/>
          <w:bCs/>
        </w:rPr>
      </w:pPr>
      <w:r w:rsidRPr="009917A5">
        <w:rPr>
          <w:rFonts w:ascii="Arial" w:hAnsi="Arial" w:cs="Arial"/>
          <w:bCs/>
        </w:rPr>
        <w:t xml:space="preserve">Ugotavljamo, da je na področju zagotavljanja podatkov o nasilju v družini in nasilju nad ženskami potrebno storiti še veliko. Potrebno je redno izvajati kakovostne (reprezentativne) nacionalne raziskave, hkrati pa je treba ustrezno urediti sprotno zbiranje, beleženje in vodenje statistik o obravnavanih primerih nasilja v družini in </w:t>
      </w:r>
      <w:r w:rsidR="00331D19" w:rsidRPr="009917A5">
        <w:rPr>
          <w:rFonts w:ascii="Arial" w:hAnsi="Arial" w:cs="Arial"/>
        </w:rPr>
        <w:t>nasilja</w:t>
      </w:r>
      <w:r w:rsidR="00331D19" w:rsidRPr="009917A5">
        <w:rPr>
          <w:rFonts w:ascii="Arial" w:hAnsi="Arial" w:cs="Arial"/>
          <w:bCs/>
        </w:rPr>
        <w:t xml:space="preserve"> </w:t>
      </w:r>
      <w:r w:rsidRPr="009917A5">
        <w:rPr>
          <w:rFonts w:ascii="Arial" w:hAnsi="Arial" w:cs="Arial"/>
          <w:bCs/>
        </w:rPr>
        <w:t xml:space="preserve">nad ženskami - tudi na način vzpostavitve skupne administrativne baze podatkov, ki bi sistematično zbirala statistične podatke, razčlenjene po spolu, starosti, tipu nasilja, odnosu žrtve s povzročiteljem, posledicah, statusu zaposlitve žrtve in povzročitelja ter geografski lokaciji. Nenazadnje nam je konkretne izboljšave ter ureditev tega področja v okviru Priporočila za razvoj slovenskega nacionalnega programa preprečevanja in boja proti nasilju v družini in nasilju nad ženskami – Priporočilo o izzivih, vrzelih in najboljših praksah - priporočil tudi Svet Evrope. Eno od vodil zbiranja administrativnih podatkov o nasilju nad ženskami v Sloveniji bi bila lahko tudi  priporočila za izboljšanje obstoječega merjenja Evropske agencije za enakost spolov (EIGE), kjer so opozorili predvsem na potrebo po evidentiranju določenih podatkov o žrtvah nasilja v sodnem sistemu. V letu 2018 so izdelali metodologijo računanja desetih osnovnih kazalnikov o intimno partnerskem nasilju in posilstvu, ki se izračunavajo iz administrativnih podatkov. Slovenija izračuna vseh kazalnikov na nacionalni ravni trenutno ne more zagotoviti, saj (predvsem sodne) evidence ne vsebujejo spremenljivk ("spol žrtve" in "razmerje žrtev-povzročitelj"), ki so potrebne za izračun teh kazalnikov. Na področju zbiranja evidenc o nasilju bi bil tako potreben holističen pristop z dostopnimi in med seboj sinhroniziranimi podatki različnih inštitucij. </w:t>
      </w:r>
      <w:r w:rsidR="0060209A" w:rsidRPr="009917A5">
        <w:rPr>
          <w:rFonts w:ascii="Arial" w:hAnsi="Arial" w:cs="Arial"/>
          <w:bCs/>
        </w:rPr>
        <w:t>Treba</w:t>
      </w:r>
      <w:r w:rsidRPr="009917A5">
        <w:rPr>
          <w:rFonts w:ascii="Arial" w:hAnsi="Arial" w:cs="Arial"/>
          <w:bCs/>
        </w:rPr>
        <w:t xml:space="preserve"> bi bil</w:t>
      </w:r>
      <w:r w:rsidR="0060209A" w:rsidRPr="009917A5">
        <w:rPr>
          <w:rFonts w:ascii="Arial" w:hAnsi="Arial" w:cs="Arial"/>
          <w:bCs/>
        </w:rPr>
        <w:t>o</w:t>
      </w:r>
      <w:r w:rsidRPr="009917A5">
        <w:rPr>
          <w:rFonts w:ascii="Arial" w:hAnsi="Arial" w:cs="Arial"/>
          <w:bCs/>
        </w:rPr>
        <w:t xml:space="preserve"> razviti in uporabiti metodologijo, ki bi omogočala analizo glede na spol in primerjavo z drugimi in</w:t>
      </w:r>
      <w:r w:rsidR="0060209A" w:rsidRPr="009917A5">
        <w:rPr>
          <w:rFonts w:ascii="Arial" w:hAnsi="Arial" w:cs="Arial"/>
          <w:bCs/>
        </w:rPr>
        <w:t>s</w:t>
      </w:r>
      <w:r w:rsidRPr="009917A5">
        <w:rPr>
          <w:rFonts w:ascii="Arial" w:hAnsi="Arial" w:cs="Arial"/>
          <w:bCs/>
        </w:rPr>
        <w:t>titucijami na državnem, regionalnem in lokalnem nivoju ter z drugimi državami.</w:t>
      </w:r>
    </w:p>
    <w:p w14:paraId="0DA7C6CD" w14:textId="77777777" w:rsidR="00FA5023" w:rsidRPr="009917A5" w:rsidRDefault="00FA5023" w:rsidP="00F02FDC">
      <w:pPr>
        <w:autoSpaceDE w:val="0"/>
        <w:autoSpaceDN w:val="0"/>
        <w:adjustRightInd w:val="0"/>
        <w:spacing w:before="240" w:after="169" w:line="276" w:lineRule="auto"/>
        <w:jc w:val="both"/>
        <w:rPr>
          <w:rFonts w:ascii="Arial" w:hAnsi="Arial" w:cs="Arial"/>
          <w:bCs/>
        </w:rPr>
        <w:sectPr w:rsidR="00FA5023" w:rsidRPr="009917A5" w:rsidSect="00FA5023">
          <w:pgSz w:w="11906" w:h="16838"/>
          <w:pgMar w:top="1417" w:right="1417" w:bottom="1417" w:left="1417" w:header="708" w:footer="708" w:gutter="0"/>
          <w:cols w:space="708"/>
          <w:docGrid w:linePitch="360"/>
        </w:sectPr>
      </w:pPr>
    </w:p>
    <w:tbl>
      <w:tblPr>
        <w:tblStyle w:val="Tabelamrea"/>
        <w:tblW w:w="5000" w:type="pct"/>
        <w:tblLook w:val="04A0" w:firstRow="1" w:lastRow="0" w:firstColumn="1" w:lastColumn="0" w:noHBand="0" w:noVBand="1"/>
      </w:tblPr>
      <w:tblGrid>
        <w:gridCol w:w="523"/>
        <w:gridCol w:w="7736"/>
        <w:gridCol w:w="4033"/>
        <w:gridCol w:w="1702"/>
      </w:tblGrid>
      <w:tr w:rsidR="00AC7995" w:rsidRPr="009917A5" w14:paraId="232BB498" w14:textId="77777777" w:rsidTr="00AC5806">
        <w:trPr>
          <w:trHeight w:val="258"/>
        </w:trPr>
        <w:tc>
          <w:tcPr>
            <w:tcW w:w="5000" w:type="pct"/>
            <w:gridSpan w:val="4"/>
            <w:shd w:val="clear" w:color="auto" w:fill="BDD6EE" w:themeFill="accent1" w:themeFillTint="66"/>
          </w:tcPr>
          <w:p w14:paraId="1A2AC720" w14:textId="75E0CB30" w:rsidR="00AC7995" w:rsidRPr="009917A5" w:rsidRDefault="00AC7995" w:rsidP="00AC7995">
            <w:pPr>
              <w:pStyle w:val="Odstavekseznama"/>
              <w:numPr>
                <w:ilvl w:val="0"/>
                <w:numId w:val="26"/>
              </w:numPr>
              <w:spacing w:before="240" w:line="276" w:lineRule="auto"/>
              <w:ind w:left="643"/>
              <w:jc w:val="both"/>
              <w:rPr>
                <w:rFonts w:ascii="Arial" w:hAnsi="Arial" w:cs="Arial"/>
                <w:b/>
                <w:i/>
                <w:sz w:val="22"/>
                <w:szCs w:val="22"/>
              </w:rPr>
            </w:pPr>
            <w:r w:rsidRPr="009917A5">
              <w:rPr>
                <w:rFonts w:ascii="Arial" w:hAnsi="Arial" w:cs="Arial"/>
                <w:b/>
                <w:i/>
                <w:sz w:val="22"/>
                <w:szCs w:val="22"/>
              </w:rPr>
              <w:lastRenderedPageBreak/>
              <w:t>CILJ: Zagotovljeni kakovostni podatki o nasilju v družini in nasilju nad ženskami</w:t>
            </w:r>
            <w:r w:rsidR="000443D8" w:rsidRPr="009917A5">
              <w:rPr>
                <w:rFonts w:ascii="Arial" w:hAnsi="Arial" w:cs="Arial"/>
                <w:b/>
                <w:i/>
                <w:sz w:val="22"/>
                <w:szCs w:val="22"/>
              </w:rPr>
              <w:t xml:space="preserve"> </w:t>
            </w:r>
          </w:p>
          <w:p w14:paraId="7625CCB8" w14:textId="77777777" w:rsidR="00AC7995" w:rsidRPr="009917A5" w:rsidRDefault="00AC7995" w:rsidP="00AC5806">
            <w:pPr>
              <w:spacing w:before="240" w:line="276" w:lineRule="auto"/>
              <w:jc w:val="both"/>
              <w:rPr>
                <w:rFonts w:ascii="Arial" w:hAnsi="Arial" w:cs="Arial"/>
                <w:b/>
                <w:i/>
                <w:sz w:val="22"/>
                <w:szCs w:val="22"/>
              </w:rPr>
            </w:pPr>
          </w:p>
        </w:tc>
      </w:tr>
      <w:tr w:rsidR="00AC7995" w:rsidRPr="009917A5" w14:paraId="7BB2018E" w14:textId="77777777" w:rsidTr="00836595">
        <w:trPr>
          <w:trHeight w:val="258"/>
        </w:trPr>
        <w:tc>
          <w:tcPr>
            <w:tcW w:w="187" w:type="pct"/>
            <w:shd w:val="clear" w:color="auto" w:fill="BFBFBF" w:themeFill="background1" w:themeFillShade="BF"/>
          </w:tcPr>
          <w:p w14:paraId="5EBBE789" w14:textId="77777777" w:rsidR="00AC7995" w:rsidRPr="009917A5" w:rsidRDefault="00AC7995" w:rsidP="00AC5806">
            <w:pPr>
              <w:spacing w:before="240" w:line="276" w:lineRule="auto"/>
              <w:jc w:val="both"/>
              <w:rPr>
                <w:rFonts w:ascii="Arial" w:hAnsi="Arial" w:cs="Arial"/>
                <w:i/>
                <w:sz w:val="22"/>
                <w:szCs w:val="22"/>
              </w:rPr>
            </w:pPr>
          </w:p>
        </w:tc>
        <w:tc>
          <w:tcPr>
            <w:tcW w:w="2764" w:type="pct"/>
            <w:shd w:val="clear" w:color="auto" w:fill="BFBFBF" w:themeFill="background1" w:themeFillShade="BF"/>
          </w:tcPr>
          <w:p w14:paraId="69AE5513" w14:textId="77777777" w:rsidR="00AC7995" w:rsidRPr="009917A5" w:rsidRDefault="00AC7995" w:rsidP="00AC5806">
            <w:pPr>
              <w:spacing w:before="240" w:line="276" w:lineRule="auto"/>
              <w:jc w:val="both"/>
              <w:rPr>
                <w:rFonts w:ascii="Arial" w:hAnsi="Arial" w:cs="Arial"/>
                <w:sz w:val="22"/>
                <w:szCs w:val="22"/>
              </w:rPr>
            </w:pPr>
            <w:r w:rsidRPr="009917A5">
              <w:rPr>
                <w:rFonts w:ascii="Arial" w:hAnsi="Arial" w:cs="Arial"/>
                <w:i/>
                <w:sz w:val="22"/>
                <w:szCs w:val="22"/>
              </w:rPr>
              <w:t>Ukrep/ukrepi</w:t>
            </w:r>
          </w:p>
        </w:tc>
        <w:tc>
          <w:tcPr>
            <w:tcW w:w="1441" w:type="pct"/>
            <w:shd w:val="clear" w:color="auto" w:fill="BFBFBF" w:themeFill="background1" w:themeFillShade="BF"/>
          </w:tcPr>
          <w:p w14:paraId="60029FBA" w14:textId="77777777" w:rsidR="00AC7995" w:rsidRPr="009917A5" w:rsidRDefault="00AC7995" w:rsidP="00AC5806">
            <w:pPr>
              <w:spacing w:before="240" w:line="276" w:lineRule="auto"/>
              <w:jc w:val="both"/>
              <w:rPr>
                <w:rFonts w:ascii="Arial" w:hAnsi="Arial" w:cs="Arial"/>
                <w:sz w:val="22"/>
                <w:szCs w:val="22"/>
              </w:rPr>
            </w:pPr>
            <w:r w:rsidRPr="009917A5">
              <w:rPr>
                <w:rFonts w:ascii="Arial" w:hAnsi="Arial" w:cs="Arial"/>
                <w:i/>
                <w:sz w:val="22"/>
                <w:szCs w:val="22"/>
              </w:rPr>
              <w:t>Kazalnik/kazalniki</w:t>
            </w:r>
          </w:p>
        </w:tc>
        <w:tc>
          <w:tcPr>
            <w:tcW w:w="608" w:type="pct"/>
            <w:shd w:val="clear" w:color="auto" w:fill="BFBFBF" w:themeFill="background1" w:themeFillShade="BF"/>
          </w:tcPr>
          <w:p w14:paraId="5FB69D00" w14:textId="77777777" w:rsidR="00AC7995" w:rsidRPr="009917A5" w:rsidRDefault="00AC7995" w:rsidP="00AC5806">
            <w:pPr>
              <w:spacing w:before="240" w:line="276" w:lineRule="auto"/>
              <w:jc w:val="both"/>
              <w:rPr>
                <w:rFonts w:ascii="Arial" w:hAnsi="Arial" w:cs="Arial"/>
                <w:sz w:val="22"/>
                <w:szCs w:val="22"/>
              </w:rPr>
            </w:pPr>
            <w:r w:rsidRPr="009917A5">
              <w:rPr>
                <w:rFonts w:ascii="Arial" w:hAnsi="Arial" w:cs="Arial"/>
                <w:i/>
                <w:sz w:val="22"/>
                <w:szCs w:val="22"/>
              </w:rPr>
              <w:t>Nosilec/nosilci</w:t>
            </w:r>
          </w:p>
        </w:tc>
      </w:tr>
      <w:tr w:rsidR="006E1407" w:rsidRPr="009917A5" w14:paraId="461D1DC2" w14:textId="77777777" w:rsidTr="00836595">
        <w:trPr>
          <w:trHeight w:val="242"/>
        </w:trPr>
        <w:tc>
          <w:tcPr>
            <w:tcW w:w="187" w:type="pct"/>
          </w:tcPr>
          <w:p w14:paraId="099F4D8F" w14:textId="622C42F7" w:rsidR="006E1407" w:rsidRPr="009917A5" w:rsidRDefault="006E1407" w:rsidP="00D40035">
            <w:pPr>
              <w:pStyle w:val="Odstavekseznama"/>
              <w:numPr>
                <w:ilvl w:val="0"/>
                <w:numId w:val="49"/>
              </w:numPr>
              <w:spacing w:line="276" w:lineRule="auto"/>
              <w:jc w:val="both"/>
              <w:rPr>
                <w:rFonts w:ascii="Arial" w:hAnsi="Arial" w:cs="Arial"/>
                <w:sz w:val="22"/>
                <w:szCs w:val="22"/>
              </w:rPr>
            </w:pPr>
          </w:p>
        </w:tc>
        <w:tc>
          <w:tcPr>
            <w:tcW w:w="2764" w:type="pct"/>
          </w:tcPr>
          <w:p w14:paraId="3F6F19C0" w14:textId="51D378CE"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 xml:space="preserve">Na področju socialnega varstva prenoviti </w:t>
            </w:r>
            <w:proofErr w:type="spellStart"/>
            <w:r w:rsidRPr="009917A5">
              <w:rPr>
                <w:rFonts w:ascii="Arial" w:hAnsi="Arial" w:cs="Arial"/>
                <w:sz w:val="22"/>
                <w:szCs w:val="22"/>
              </w:rPr>
              <w:t>t.i</w:t>
            </w:r>
            <w:proofErr w:type="spellEnd"/>
            <w:r w:rsidRPr="009917A5">
              <w:rPr>
                <w:rFonts w:ascii="Arial" w:hAnsi="Arial" w:cs="Arial"/>
                <w:sz w:val="22"/>
                <w:szCs w:val="22"/>
              </w:rPr>
              <w:t>. bazo socialnih podatkov ter poenotiti sistem zbiranja podatkov (po spolu), vnosa in upravljanja s podatki o nasilju v družini</w:t>
            </w:r>
            <w:r w:rsidR="00AD6809" w:rsidRPr="009917A5">
              <w:rPr>
                <w:rFonts w:ascii="Arial" w:hAnsi="Arial" w:cs="Arial"/>
                <w:sz w:val="22"/>
                <w:szCs w:val="22"/>
              </w:rPr>
              <w:t xml:space="preserve"> in ostalimi oblikami nasilja nad ženskami.</w:t>
            </w:r>
          </w:p>
        </w:tc>
        <w:tc>
          <w:tcPr>
            <w:tcW w:w="1441" w:type="pct"/>
          </w:tcPr>
          <w:p w14:paraId="243BBA6F" w14:textId="456F9AD1"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Nadgrajen sistem baze socialnih podatkov in vrsta sprememb</w:t>
            </w:r>
          </w:p>
        </w:tc>
        <w:tc>
          <w:tcPr>
            <w:tcW w:w="608" w:type="pct"/>
          </w:tcPr>
          <w:p w14:paraId="226C0C71" w14:textId="77777777"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MDDSZ</w:t>
            </w:r>
          </w:p>
          <w:p w14:paraId="1E232A5E" w14:textId="1D705220"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CSD</w:t>
            </w:r>
          </w:p>
        </w:tc>
      </w:tr>
      <w:tr w:rsidR="006E1407" w:rsidRPr="009917A5" w14:paraId="01D8D041" w14:textId="77777777" w:rsidTr="00836595">
        <w:trPr>
          <w:trHeight w:val="242"/>
        </w:trPr>
        <w:tc>
          <w:tcPr>
            <w:tcW w:w="187" w:type="pct"/>
          </w:tcPr>
          <w:p w14:paraId="660B6B7F" w14:textId="5711E7C1" w:rsidR="006E1407" w:rsidRPr="009917A5" w:rsidRDefault="006E1407" w:rsidP="00D40035">
            <w:pPr>
              <w:pStyle w:val="Odstavekseznama"/>
              <w:numPr>
                <w:ilvl w:val="0"/>
                <w:numId w:val="49"/>
              </w:numPr>
              <w:spacing w:line="276" w:lineRule="auto"/>
              <w:jc w:val="both"/>
              <w:rPr>
                <w:rFonts w:ascii="Arial" w:hAnsi="Arial" w:cs="Arial"/>
                <w:sz w:val="22"/>
                <w:szCs w:val="22"/>
              </w:rPr>
            </w:pPr>
          </w:p>
        </w:tc>
        <w:tc>
          <w:tcPr>
            <w:tcW w:w="2764" w:type="pct"/>
          </w:tcPr>
          <w:p w14:paraId="5F27E70A" w14:textId="72741B4A"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Na področju zdravstvenega varstva</w:t>
            </w:r>
            <w:r w:rsidR="00D331C5" w:rsidRPr="009917A5">
              <w:rPr>
                <w:rFonts w:ascii="Arial" w:hAnsi="Arial" w:cs="Arial"/>
                <w:sz w:val="22"/>
                <w:szCs w:val="22"/>
              </w:rPr>
              <w:t xml:space="preserve"> vzpostavitev beleženja v nadgrajenem sistemu zbirk podatkov v zdravstvenem varstvu; </w:t>
            </w:r>
            <w:r w:rsidRPr="009917A5">
              <w:rPr>
                <w:rFonts w:ascii="Arial" w:hAnsi="Arial" w:cs="Arial"/>
                <w:sz w:val="22"/>
                <w:szCs w:val="22"/>
              </w:rPr>
              <w:t xml:space="preserve"> primerno nadgraditi obstoječ sistem spremljanjem zdravstvene statistike, da bo omogočal tudi vodenje podatkov o primerih nasilja v družini in nasilja nad ženskami ter enoten način evidentiranja tovrstnih podatkov (po spolu</w:t>
            </w:r>
            <w:r w:rsidR="00AD6809" w:rsidRPr="009917A5">
              <w:rPr>
                <w:rFonts w:ascii="Arial" w:hAnsi="Arial" w:cs="Arial"/>
                <w:sz w:val="22"/>
                <w:szCs w:val="22"/>
              </w:rPr>
              <w:t>, številu žrtev, starosti žrtve in povzročitelja ter razmerju med njima</w:t>
            </w:r>
            <w:r w:rsidRPr="009917A5">
              <w:rPr>
                <w:rFonts w:ascii="Arial" w:hAnsi="Arial" w:cs="Arial"/>
                <w:sz w:val="22"/>
                <w:szCs w:val="22"/>
              </w:rPr>
              <w:t>)</w:t>
            </w:r>
            <w:r w:rsidR="0058530B" w:rsidRPr="009917A5">
              <w:rPr>
                <w:rFonts w:ascii="Arial" w:hAnsi="Arial" w:cs="Arial"/>
                <w:sz w:val="22"/>
                <w:szCs w:val="22"/>
              </w:rPr>
              <w:t>.</w:t>
            </w:r>
          </w:p>
        </w:tc>
        <w:tc>
          <w:tcPr>
            <w:tcW w:w="1441" w:type="pct"/>
          </w:tcPr>
          <w:p w14:paraId="18D746CC" w14:textId="0F7DDAAA" w:rsidR="006E1407" w:rsidRPr="009917A5" w:rsidRDefault="00D331C5" w:rsidP="005F3D0A">
            <w:pPr>
              <w:spacing w:line="276" w:lineRule="auto"/>
              <w:jc w:val="both"/>
              <w:rPr>
                <w:rFonts w:ascii="Arial" w:hAnsi="Arial" w:cs="Arial"/>
                <w:sz w:val="22"/>
                <w:szCs w:val="22"/>
              </w:rPr>
            </w:pPr>
            <w:r w:rsidRPr="009917A5">
              <w:rPr>
                <w:rFonts w:ascii="Arial" w:hAnsi="Arial" w:cs="Arial"/>
                <w:sz w:val="22"/>
                <w:szCs w:val="22"/>
              </w:rPr>
              <w:t xml:space="preserve">Vzpostavitev beleženja v nadgrajenem sistemu </w:t>
            </w:r>
            <w:r w:rsidR="006E1407" w:rsidRPr="009917A5">
              <w:rPr>
                <w:rFonts w:ascii="Arial" w:hAnsi="Arial" w:cs="Arial"/>
                <w:sz w:val="22"/>
                <w:szCs w:val="22"/>
              </w:rPr>
              <w:t>zbirk podatkov s področja zdravstvenega varstva ter vzpostavljen enoten način vodenja podatkov o primerih nasilja v družini in nasilja nad ženskami</w:t>
            </w:r>
          </w:p>
        </w:tc>
        <w:tc>
          <w:tcPr>
            <w:tcW w:w="608" w:type="pct"/>
          </w:tcPr>
          <w:p w14:paraId="15C3C39F" w14:textId="77777777"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MZ</w:t>
            </w:r>
          </w:p>
          <w:p w14:paraId="1234777E" w14:textId="77777777"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NIJZ</w:t>
            </w:r>
          </w:p>
        </w:tc>
      </w:tr>
      <w:tr w:rsidR="006E1407" w:rsidRPr="009917A5" w14:paraId="3F2B9924" w14:textId="77777777" w:rsidTr="00836595">
        <w:trPr>
          <w:trHeight w:val="242"/>
        </w:trPr>
        <w:tc>
          <w:tcPr>
            <w:tcW w:w="187" w:type="pct"/>
          </w:tcPr>
          <w:p w14:paraId="75B9F8EB" w14:textId="64F4B1C6" w:rsidR="006E1407" w:rsidRPr="009917A5" w:rsidRDefault="006E1407" w:rsidP="00D40035">
            <w:pPr>
              <w:pStyle w:val="Odstavekseznama"/>
              <w:numPr>
                <w:ilvl w:val="0"/>
                <w:numId w:val="49"/>
              </w:numPr>
              <w:spacing w:line="276" w:lineRule="auto"/>
              <w:jc w:val="both"/>
              <w:rPr>
                <w:rFonts w:ascii="Arial" w:hAnsi="Arial" w:cs="Arial"/>
                <w:sz w:val="22"/>
                <w:szCs w:val="22"/>
              </w:rPr>
            </w:pPr>
          </w:p>
        </w:tc>
        <w:tc>
          <w:tcPr>
            <w:tcW w:w="2764" w:type="pct"/>
          </w:tcPr>
          <w:p w14:paraId="7A8F4F1F" w14:textId="34809F64"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 xml:space="preserve">Na področju vzgoje in izobraževanja vzpostaviti enoten način evidentiranja in vodenja baze podatkov o primerih otrok, ki so žrtve nasilja v družini ter žrtve </w:t>
            </w:r>
            <w:proofErr w:type="spellStart"/>
            <w:r w:rsidRPr="009917A5">
              <w:rPr>
                <w:rFonts w:ascii="Arial" w:hAnsi="Arial" w:cs="Arial"/>
                <w:sz w:val="22"/>
                <w:szCs w:val="22"/>
              </w:rPr>
              <w:t>medvrstniškega</w:t>
            </w:r>
            <w:proofErr w:type="spellEnd"/>
            <w:r w:rsidRPr="009917A5">
              <w:rPr>
                <w:rFonts w:ascii="Arial" w:hAnsi="Arial" w:cs="Arial"/>
                <w:sz w:val="22"/>
                <w:szCs w:val="22"/>
              </w:rPr>
              <w:t xml:space="preserve"> nasilja (po spolu</w:t>
            </w:r>
            <w:r w:rsidR="00AD6809" w:rsidRPr="009917A5">
              <w:rPr>
                <w:rFonts w:ascii="Arial" w:hAnsi="Arial" w:cs="Arial"/>
                <w:sz w:val="22"/>
                <w:szCs w:val="22"/>
              </w:rPr>
              <w:t>, starosti</w:t>
            </w:r>
            <w:r w:rsidRPr="009917A5">
              <w:rPr>
                <w:rFonts w:ascii="Arial" w:hAnsi="Arial" w:cs="Arial"/>
                <w:sz w:val="22"/>
                <w:szCs w:val="22"/>
              </w:rPr>
              <w:t>)</w:t>
            </w:r>
            <w:r w:rsidR="0058530B" w:rsidRPr="009917A5">
              <w:rPr>
                <w:rFonts w:ascii="Arial" w:hAnsi="Arial" w:cs="Arial"/>
                <w:sz w:val="22"/>
                <w:szCs w:val="22"/>
              </w:rPr>
              <w:t>.</w:t>
            </w:r>
            <w:r w:rsidRPr="009917A5">
              <w:rPr>
                <w:rFonts w:ascii="Arial" w:hAnsi="Arial" w:cs="Arial"/>
                <w:sz w:val="22"/>
                <w:szCs w:val="22"/>
              </w:rPr>
              <w:t xml:space="preserve"> </w:t>
            </w:r>
          </w:p>
        </w:tc>
        <w:tc>
          <w:tcPr>
            <w:tcW w:w="1441" w:type="pct"/>
          </w:tcPr>
          <w:p w14:paraId="66DB63DA" w14:textId="77777777"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 xml:space="preserve">Vzpostavljen enoten način vodenja podatkov </w:t>
            </w:r>
          </w:p>
        </w:tc>
        <w:tc>
          <w:tcPr>
            <w:tcW w:w="608" w:type="pct"/>
          </w:tcPr>
          <w:p w14:paraId="09928B53" w14:textId="33F8AD0F" w:rsidR="006E1407" w:rsidRPr="009917A5" w:rsidRDefault="002D28BD" w:rsidP="005F3D0A">
            <w:pPr>
              <w:spacing w:line="276" w:lineRule="auto"/>
              <w:jc w:val="both"/>
              <w:rPr>
                <w:rFonts w:ascii="Arial" w:hAnsi="Arial" w:cs="Arial"/>
                <w:sz w:val="22"/>
                <w:szCs w:val="22"/>
              </w:rPr>
            </w:pPr>
            <w:r w:rsidRPr="009917A5">
              <w:rPr>
                <w:rFonts w:ascii="Arial" w:hAnsi="Arial" w:cs="Arial"/>
                <w:sz w:val="22"/>
                <w:szCs w:val="22"/>
              </w:rPr>
              <w:t xml:space="preserve">MVI </w:t>
            </w:r>
            <w:r w:rsidR="004C3119" w:rsidRPr="009917A5">
              <w:rPr>
                <w:rFonts w:ascii="Arial" w:hAnsi="Arial" w:cs="Arial"/>
                <w:sz w:val="22"/>
                <w:szCs w:val="22"/>
              </w:rPr>
              <w:t>in javni zavodi</w:t>
            </w:r>
          </w:p>
          <w:p w14:paraId="173DF6A3" w14:textId="114916A8" w:rsidR="004C3119" w:rsidRPr="009917A5" w:rsidRDefault="004C3119" w:rsidP="0058530B">
            <w:pPr>
              <w:spacing w:line="276" w:lineRule="auto"/>
              <w:jc w:val="both"/>
              <w:rPr>
                <w:rFonts w:ascii="Arial" w:hAnsi="Arial" w:cs="Arial"/>
                <w:sz w:val="22"/>
                <w:szCs w:val="22"/>
              </w:rPr>
            </w:pPr>
          </w:p>
        </w:tc>
      </w:tr>
      <w:tr w:rsidR="006E1407" w:rsidRPr="009917A5" w14:paraId="5CA1FFAD" w14:textId="77777777" w:rsidTr="00836595">
        <w:trPr>
          <w:trHeight w:val="242"/>
        </w:trPr>
        <w:tc>
          <w:tcPr>
            <w:tcW w:w="187" w:type="pct"/>
          </w:tcPr>
          <w:p w14:paraId="069ED053" w14:textId="1A54F0E4" w:rsidR="006E1407" w:rsidRPr="009917A5" w:rsidRDefault="006E1407" w:rsidP="00D40035">
            <w:pPr>
              <w:pStyle w:val="Odstavekseznama"/>
              <w:numPr>
                <w:ilvl w:val="0"/>
                <w:numId w:val="49"/>
              </w:numPr>
              <w:spacing w:line="276" w:lineRule="auto"/>
              <w:jc w:val="both"/>
              <w:rPr>
                <w:rFonts w:ascii="Arial" w:hAnsi="Arial" w:cs="Arial"/>
                <w:sz w:val="22"/>
                <w:szCs w:val="22"/>
              </w:rPr>
            </w:pPr>
          </w:p>
        </w:tc>
        <w:tc>
          <w:tcPr>
            <w:tcW w:w="2764" w:type="pct"/>
          </w:tcPr>
          <w:p w14:paraId="15AAB641" w14:textId="16E5195F" w:rsidR="006E1407" w:rsidRPr="009917A5" w:rsidRDefault="00AD6809" w:rsidP="005F3D0A">
            <w:pPr>
              <w:spacing w:line="276" w:lineRule="auto"/>
              <w:jc w:val="both"/>
              <w:rPr>
                <w:rFonts w:ascii="Arial" w:hAnsi="Arial" w:cs="Arial"/>
                <w:sz w:val="22"/>
                <w:szCs w:val="22"/>
              </w:rPr>
            </w:pPr>
            <w:r w:rsidRPr="009917A5">
              <w:rPr>
                <w:rFonts w:ascii="Arial" w:hAnsi="Arial" w:cs="Arial"/>
                <w:sz w:val="22"/>
                <w:szCs w:val="22"/>
              </w:rPr>
              <w:t xml:space="preserve">Uskladiti </w:t>
            </w:r>
            <w:r w:rsidR="005942D5" w:rsidRPr="009917A5">
              <w:rPr>
                <w:rFonts w:ascii="Arial" w:hAnsi="Arial" w:cs="Arial"/>
                <w:sz w:val="22"/>
                <w:szCs w:val="22"/>
              </w:rPr>
              <w:t>kriterije oziroma poenotiti na</w:t>
            </w:r>
            <w:r w:rsidR="006E1407" w:rsidRPr="009917A5">
              <w:rPr>
                <w:rFonts w:ascii="Arial" w:hAnsi="Arial" w:cs="Arial"/>
                <w:sz w:val="22"/>
                <w:szCs w:val="22"/>
              </w:rPr>
              <w:t>vodil</w:t>
            </w:r>
            <w:r w:rsidR="005942D5" w:rsidRPr="009917A5">
              <w:rPr>
                <w:rFonts w:ascii="Arial" w:hAnsi="Arial" w:cs="Arial"/>
                <w:sz w:val="22"/>
                <w:szCs w:val="22"/>
              </w:rPr>
              <w:t>a</w:t>
            </w:r>
            <w:r w:rsidR="006E1407" w:rsidRPr="009917A5">
              <w:rPr>
                <w:rFonts w:ascii="Arial" w:hAnsi="Arial" w:cs="Arial"/>
                <w:sz w:val="22"/>
                <w:szCs w:val="22"/>
              </w:rPr>
              <w:t xml:space="preserve"> za beleženje statističnih podatkov o žrtvah, povzročiteljih nasilja in drugih podatkov o pojavnosti nasilja v družini in nasilja nad ženskami za vse resorje, ki zbirajo tovrstne podatke in vodijo evidence (po spolu</w:t>
            </w:r>
            <w:r w:rsidR="00706ED9" w:rsidRPr="009917A5">
              <w:rPr>
                <w:rFonts w:ascii="Arial" w:hAnsi="Arial" w:cs="Arial"/>
                <w:sz w:val="22"/>
                <w:szCs w:val="22"/>
              </w:rPr>
              <w:t>, številu žrtev, starosti žrtve in povzročitelja ter razmerju med njima</w:t>
            </w:r>
            <w:r w:rsidR="006E1407" w:rsidRPr="009917A5">
              <w:rPr>
                <w:rFonts w:ascii="Arial" w:hAnsi="Arial" w:cs="Arial"/>
                <w:sz w:val="22"/>
                <w:szCs w:val="22"/>
              </w:rPr>
              <w:t>)</w:t>
            </w:r>
            <w:r w:rsidR="0058530B" w:rsidRPr="009917A5">
              <w:rPr>
                <w:rFonts w:ascii="Arial" w:hAnsi="Arial" w:cs="Arial"/>
                <w:sz w:val="22"/>
                <w:szCs w:val="22"/>
              </w:rPr>
              <w:t>.</w:t>
            </w:r>
            <w:r w:rsidR="006E1407" w:rsidRPr="009917A5">
              <w:rPr>
                <w:rFonts w:ascii="Arial" w:hAnsi="Arial" w:cs="Arial"/>
                <w:sz w:val="22"/>
                <w:szCs w:val="22"/>
              </w:rPr>
              <w:t xml:space="preserve"> </w:t>
            </w:r>
          </w:p>
        </w:tc>
        <w:tc>
          <w:tcPr>
            <w:tcW w:w="1441" w:type="pct"/>
          </w:tcPr>
          <w:p w14:paraId="511E94A2" w14:textId="77777777"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 xml:space="preserve">Vzpostavljeni skupni kriteriji in navodila za evidentiranje primerov nasilja v družini in nasilja nad ženskami </w:t>
            </w:r>
          </w:p>
          <w:p w14:paraId="1D38ED76" w14:textId="56AAA83B"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 xml:space="preserve">Vzpostavljena pretočna baza podatkov </w:t>
            </w:r>
            <w:r w:rsidR="008B1EE1" w:rsidRPr="009917A5">
              <w:rPr>
                <w:rFonts w:ascii="Arial" w:hAnsi="Arial" w:cs="Arial"/>
                <w:sz w:val="22"/>
                <w:szCs w:val="22"/>
              </w:rPr>
              <w:t>z</w:t>
            </w:r>
            <w:r w:rsidRPr="009917A5">
              <w:rPr>
                <w:rFonts w:ascii="Arial" w:hAnsi="Arial" w:cs="Arial"/>
                <w:sz w:val="22"/>
                <w:szCs w:val="22"/>
              </w:rPr>
              <w:t xml:space="preserve"> vsemi potrebnimi osnovnimi indikatorji</w:t>
            </w:r>
          </w:p>
        </w:tc>
        <w:tc>
          <w:tcPr>
            <w:tcW w:w="608" w:type="pct"/>
          </w:tcPr>
          <w:p w14:paraId="2BFA7CD8" w14:textId="77777777"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MDDSZ</w:t>
            </w:r>
          </w:p>
          <w:p w14:paraId="43942E0E" w14:textId="77777777"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MNZ – Policija</w:t>
            </w:r>
          </w:p>
          <w:p w14:paraId="26B7A2C8" w14:textId="77777777"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MZ</w:t>
            </w:r>
          </w:p>
          <w:p w14:paraId="6DECA85F" w14:textId="77777777"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CSDS</w:t>
            </w:r>
          </w:p>
          <w:p w14:paraId="2B043CEC" w14:textId="77777777"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CSD</w:t>
            </w:r>
          </w:p>
        </w:tc>
      </w:tr>
      <w:tr w:rsidR="006E1407" w:rsidRPr="009917A5" w14:paraId="7B2F5E62" w14:textId="77777777" w:rsidTr="00836595">
        <w:trPr>
          <w:trHeight w:val="242"/>
        </w:trPr>
        <w:tc>
          <w:tcPr>
            <w:tcW w:w="187" w:type="pct"/>
          </w:tcPr>
          <w:p w14:paraId="4DDA76CC" w14:textId="47AA2D40" w:rsidR="006E1407" w:rsidRPr="009917A5" w:rsidRDefault="006E1407" w:rsidP="00D40035">
            <w:pPr>
              <w:pStyle w:val="Odstavekseznama"/>
              <w:numPr>
                <w:ilvl w:val="0"/>
                <w:numId w:val="49"/>
              </w:numPr>
              <w:spacing w:line="276" w:lineRule="auto"/>
              <w:jc w:val="both"/>
              <w:rPr>
                <w:rFonts w:ascii="Arial" w:hAnsi="Arial" w:cs="Arial"/>
                <w:sz w:val="22"/>
                <w:szCs w:val="22"/>
              </w:rPr>
            </w:pPr>
          </w:p>
        </w:tc>
        <w:tc>
          <w:tcPr>
            <w:tcW w:w="2764" w:type="pct"/>
          </w:tcPr>
          <w:p w14:paraId="510C5FFA" w14:textId="280E3E48"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Redno spremljati pojavnost nasilja v družini in nasilja nad ženskami preko (reprezentativnih) raziskav tovrstnega nasilja</w:t>
            </w:r>
            <w:r w:rsidR="0058530B" w:rsidRPr="009917A5">
              <w:rPr>
                <w:rFonts w:ascii="Arial" w:hAnsi="Arial" w:cs="Arial"/>
                <w:sz w:val="22"/>
                <w:szCs w:val="22"/>
              </w:rPr>
              <w:t>.</w:t>
            </w:r>
          </w:p>
        </w:tc>
        <w:tc>
          <w:tcPr>
            <w:tcW w:w="1441" w:type="pct"/>
          </w:tcPr>
          <w:p w14:paraId="62CADAED" w14:textId="72FDF871"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 xml:space="preserve">Število (reprezentativnih) raziskav </w:t>
            </w:r>
            <w:r w:rsidR="0058530B" w:rsidRPr="009917A5">
              <w:rPr>
                <w:rFonts w:ascii="Arial" w:hAnsi="Arial" w:cs="Arial"/>
                <w:sz w:val="22"/>
                <w:szCs w:val="22"/>
              </w:rPr>
              <w:t>(vrsta; po letih)</w:t>
            </w:r>
          </w:p>
        </w:tc>
        <w:tc>
          <w:tcPr>
            <w:tcW w:w="608" w:type="pct"/>
          </w:tcPr>
          <w:p w14:paraId="261DA0F6" w14:textId="77777777"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MDDSZ</w:t>
            </w:r>
          </w:p>
          <w:p w14:paraId="6613F4E9" w14:textId="77777777" w:rsidR="002D28BD" w:rsidRPr="009917A5" w:rsidRDefault="002D28BD" w:rsidP="002D28BD">
            <w:pPr>
              <w:spacing w:line="276" w:lineRule="auto"/>
              <w:jc w:val="both"/>
              <w:rPr>
                <w:rFonts w:ascii="Arial" w:hAnsi="Arial" w:cs="Arial"/>
                <w:sz w:val="22"/>
                <w:szCs w:val="22"/>
              </w:rPr>
            </w:pPr>
            <w:r w:rsidRPr="009917A5">
              <w:rPr>
                <w:rFonts w:ascii="Arial" w:hAnsi="Arial" w:cs="Arial"/>
                <w:sz w:val="22"/>
                <w:szCs w:val="22"/>
              </w:rPr>
              <w:t>MVI</w:t>
            </w:r>
          </w:p>
          <w:p w14:paraId="07A5B578" w14:textId="77777777"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IRSSV</w:t>
            </w:r>
          </w:p>
        </w:tc>
      </w:tr>
      <w:tr w:rsidR="006E1407" w:rsidRPr="009917A5" w14:paraId="28F35946" w14:textId="77777777" w:rsidTr="00836595">
        <w:trPr>
          <w:trHeight w:val="242"/>
        </w:trPr>
        <w:tc>
          <w:tcPr>
            <w:tcW w:w="187" w:type="pct"/>
          </w:tcPr>
          <w:p w14:paraId="6344D2BB" w14:textId="6696C298" w:rsidR="006E1407" w:rsidRPr="009917A5" w:rsidRDefault="006E1407" w:rsidP="00D40035">
            <w:pPr>
              <w:pStyle w:val="Odstavekseznama"/>
              <w:numPr>
                <w:ilvl w:val="0"/>
                <w:numId w:val="49"/>
              </w:numPr>
              <w:spacing w:line="276" w:lineRule="auto"/>
              <w:jc w:val="both"/>
              <w:rPr>
                <w:rFonts w:ascii="Arial" w:hAnsi="Arial" w:cs="Arial"/>
                <w:sz w:val="22"/>
                <w:szCs w:val="22"/>
              </w:rPr>
            </w:pPr>
          </w:p>
        </w:tc>
        <w:tc>
          <w:tcPr>
            <w:tcW w:w="2764" w:type="pct"/>
          </w:tcPr>
          <w:p w14:paraId="625536F5" w14:textId="48395694"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 xml:space="preserve">Izvesti </w:t>
            </w:r>
            <w:r w:rsidR="0058530B" w:rsidRPr="009917A5">
              <w:rPr>
                <w:rFonts w:ascii="Arial" w:hAnsi="Arial" w:cs="Arial"/>
                <w:sz w:val="22"/>
                <w:szCs w:val="22"/>
              </w:rPr>
              <w:t>raziskavo ocene</w:t>
            </w:r>
            <w:r w:rsidRPr="009917A5">
              <w:rPr>
                <w:rFonts w:ascii="Arial" w:hAnsi="Arial" w:cs="Arial"/>
                <w:sz w:val="22"/>
                <w:szCs w:val="22"/>
              </w:rPr>
              <w:t xml:space="preserve"> učinkovitosti (interdisciplinarnosti) slovenskega modela preprečevanja/obravnave nasilja v družini</w:t>
            </w:r>
            <w:r w:rsidR="0058530B" w:rsidRPr="009917A5">
              <w:rPr>
                <w:rFonts w:ascii="Arial" w:hAnsi="Arial" w:cs="Arial"/>
                <w:sz w:val="22"/>
                <w:szCs w:val="22"/>
              </w:rPr>
              <w:t>.</w:t>
            </w:r>
          </w:p>
        </w:tc>
        <w:tc>
          <w:tcPr>
            <w:tcW w:w="1441" w:type="pct"/>
          </w:tcPr>
          <w:p w14:paraId="7A2A4BD6" w14:textId="5ABB4ED2"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Izvedena raziskava</w:t>
            </w:r>
          </w:p>
        </w:tc>
        <w:tc>
          <w:tcPr>
            <w:tcW w:w="608" w:type="pct"/>
          </w:tcPr>
          <w:p w14:paraId="43AC5417" w14:textId="77777777"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MDDSZ</w:t>
            </w:r>
          </w:p>
          <w:p w14:paraId="4522E03B" w14:textId="2C2B77C5" w:rsidR="006E1407" w:rsidRPr="009917A5" w:rsidRDefault="00FB40EA" w:rsidP="005F3D0A">
            <w:pPr>
              <w:spacing w:line="276" w:lineRule="auto"/>
              <w:jc w:val="both"/>
              <w:rPr>
                <w:rFonts w:ascii="Arial" w:hAnsi="Arial" w:cs="Arial"/>
                <w:sz w:val="22"/>
                <w:szCs w:val="22"/>
              </w:rPr>
            </w:pPr>
            <w:r w:rsidRPr="009917A5">
              <w:rPr>
                <w:rFonts w:ascii="Arial" w:hAnsi="Arial" w:cs="Arial"/>
                <w:sz w:val="22"/>
                <w:szCs w:val="22"/>
              </w:rPr>
              <w:t>(</w:t>
            </w:r>
            <w:r w:rsidR="006E1407" w:rsidRPr="009917A5">
              <w:rPr>
                <w:rFonts w:ascii="Arial" w:hAnsi="Arial" w:cs="Arial"/>
                <w:sz w:val="22"/>
                <w:szCs w:val="22"/>
              </w:rPr>
              <w:t>IRSSV</w:t>
            </w:r>
            <w:r w:rsidRPr="009917A5">
              <w:rPr>
                <w:rFonts w:ascii="Arial" w:hAnsi="Arial" w:cs="Arial"/>
                <w:sz w:val="22"/>
                <w:szCs w:val="22"/>
              </w:rPr>
              <w:t>)</w:t>
            </w:r>
          </w:p>
          <w:p w14:paraId="26A78508" w14:textId="77777777" w:rsidR="002D28BD" w:rsidRPr="009917A5" w:rsidRDefault="002D28BD" w:rsidP="002D28BD">
            <w:pPr>
              <w:spacing w:line="276" w:lineRule="auto"/>
              <w:jc w:val="both"/>
              <w:rPr>
                <w:rFonts w:ascii="Arial" w:hAnsi="Arial" w:cs="Arial"/>
                <w:sz w:val="22"/>
                <w:szCs w:val="22"/>
              </w:rPr>
            </w:pPr>
            <w:r w:rsidRPr="009917A5">
              <w:rPr>
                <w:rFonts w:ascii="Arial" w:hAnsi="Arial" w:cs="Arial"/>
                <w:sz w:val="22"/>
                <w:szCs w:val="22"/>
              </w:rPr>
              <w:t>MVI</w:t>
            </w:r>
          </w:p>
          <w:p w14:paraId="500972BC" w14:textId="77777777"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MP</w:t>
            </w:r>
          </w:p>
          <w:p w14:paraId="158367F9" w14:textId="77777777"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t>MZ</w:t>
            </w:r>
          </w:p>
          <w:p w14:paraId="6D386E7B" w14:textId="77777777" w:rsidR="006E1407" w:rsidRPr="009917A5" w:rsidRDefault="006E1407" w:rsidP="005F3D0A">
            <w:pPr>
              <w:spacing w:line="276" w:lineRule="auto"/>
              <w:jc w:val="both"/>
              <w:rPr>
                <w:rFonts w:ascii="Arial" w:hAnsi="Arial" w:cs="Arial"/>
                <w:sz w:val="22"/>
                <w:szCs w:val="22"/>
              </w:rPr>
            </w:pPr>
            <w:r w:rsidRPr="009917A5">
              <w:rPr>
                <w:rFonts w:ascii="Arial" w:hAnsi="Arial" w:cs="Arial"/>
                <w:sz w:val="22"/>
                <w:szCs w:val="22"/>
              </w:rPr>
              <w:lastRenderedPageBreak/>
              <w:t>MNZ - Policija</w:t>
            </w:r>
          </w:p>
        </w:tc>
      </w:tr>
      <w:tr w:rsidR="00870BC3" w:rsidRPr="009917A5" w14:paraId="5DFE771A" w14:textId="77777777" w:rsidTr="00836595">
        <w:trPr>
          <w:trHeight w:val="242"/>
        </w:trPr>
        <w:tc>
          <w:tcPr>
            <w:tcW w:w="187" w:type="pct"/>
          </w:tcPr>
          <w:p w14:paraId="5AA2B55C" w14:textId="40B432F6" w:rsidR="00870BC3" w:rsidRPr="009917A5" w:rsidRDefault="00870BC3" w:rsidP="00D40035">
            <w:pPr>
              <w:pStyle w:val="Odstavekseznama"/>
              <w:numPr>
                <w:ilvl w:val="0"/>
                <w:numId w:val="49"/>
              </w:numPr>
              <w:spacing w:line="276" w:lineRule="auto"/>
              <w:jc w:val="both"/>
              <w:rPr>
                <w:rFonts w:ascii="Arial" w:hAnsi="Arial" w:cs="Arial"/>
                <w:sz w:val="22"/>
                <w:szCs w:val="22"/>
              </w:rPr>
            </w:pPr>
          </w:p>
        </w:tc>
        <w:tc>
          <w:tcPr>
            <w:tcW w:w="2764" w:type="pct"/>
          </w:tcPr>
          <w:p w14:paraId="2F146982" w14:textId="7E7CA112" w:rsidR="00870BC3" w:rsidRPr="009917A5" w:rsidRDefault="00870BC3" w:rsidP="005F3D0A">
            <w:pPr>
              <w:spacing w:line="276" w:lineRule="auto"/>
              <w:jc w:val="both"/>
              <w:rPr>
                <w:rFonts w:ascii="Arial" w:hAnsi="Arial" w:cs="Arial"/>
                <w:sz w:val="22"/>
                <w:szCs w:val="22"/>
              </w:rPr>
            </w:pPr>
            <w:r w:rsidRPr="009917A5">
              <w:rPr>
                <w:rFonts w:ascii="Arial" w:hAnsi="Arial" w:cs="Arial"/>
                <w:sz w:val="22"/>
                <w:szCs w:val="22"/>
              </w:rPr>
              <w:t>Izvesti raziskavo o prijavah nasilja nad otroki s strani strokovnih delavk in delavcev in o učinkovitosti sistema prijavljanja (Priporočilo SE)</w:t>
            </w:r>
            <w:r w:rsidR="0009435E" w:rsidRPr="009917A5">
              <w:rPr>
                <w:rFonts w:ascii="Arial" w:hAnsi="Arial" w:cs="Arial"/>
                <w:sz w:val="22"/>
                <w:szCs w:val="22"/>
              </w:rPr>
              <w:t>.</w:t>
            </w:r>
          </w:p>
        </w:tc>
        <w:tc>
          <w:tcPr>
            <w:tcW w:w="1441" w:type="pct"/>
          </w:tcPr>
          <w:p w14:paraId="3D2066F6" w14:textId="015B0088" w:rsidR="00870BC3" w:rsidRPr="009917A5" w:rsidRDefault="00870BC3" w:rsidP="005F3D0A">
            <w:pPr>
              <w:spacing w:line="276" w:lineRule="auto"/>
              <w:jc w:val="both"/>
              <w:rPr>
                <w:rFonts w:ascii="Arial" w:hAnsi="Arial" w:cs="Arial"/>
                <w:sz w:val="22"/>
                <w:szCs w:val="22"/>
              </w:rPr>
            </w:pPr>
            <w:r w:rsidRPr="009917A5">
              <w:rPr>
                <w:rFonts w:ascii="Arial" w:hAnsi="Arial" w:cs="Arial"/>
                <w:sz w:val="22"/>
                <w:szCs w:val="22"/>
              </w:rPr>
              <w:t>Izvedena raziskava</w:t>
            </w:r>
          </w:p>
        </w:tc>
        <w:tc>
          <w:tcPr>
            <w:tcW w:w="608" w:type="pct"/>
          </w:tcPr>
          <w:p w14:paraId="7DE2D495" w14:textId="77777777" w:rsidR="00870BC3" w:rsidRPr="009917A5" w:rsidRDefault="00870BC3" w:rsidP="00870BC3">
            <w:pPr>
              <w:spacing w:line="276" w:lineRule="auto"/>
              <w:jc w:val="both"/>
              <w:rPr>
                <w:rFonts w:ascii="Arial" w:hAnsi="Arial" w:cs="Arial"/>
                <w:sz w:val="22"/>
                <w:szCs w:val="22"/>
              </w:rPr>
            </w:pPr>
            <w:r w:rsidRPr="009917A5">
              <w:rPr>
                <w:rFonts w:ascii="Arial" w:hAnsi="Arial" w:cs="Arial"/>
                <w:sz w:val="22"/>
                <w:szCs w:val="22"/>
              </w:rPr>
              <w:t>MDDSZ</w:t>
            </w:r>
          </w:p>
          <w:p w14:paraId="1F1AB0D4" w14:textId="0FE568D5" w:rsidR="00870BC3" w:rsidRPr="009917A5" w:rsidRDefault="00870BC3" w:rsidP="00870BC3">
            <w:pPr>
              <w:spacing w:line="276" w:lineRule="auto"/>
              <w:jc w:val="both"/>
              <w:rPr>
                <w:rFonts w:ascii="Arial" w:hAnsi="Arial" w:cs="Arial"/>
                <w:sz w:val="22"/>
                <w:szCs w:val="22"/>
              </w:rPr>
            </w:pPr>
          </w:p>
        </w:tc>
      </w:tr>
      <w:tr w:rsidR="00706ED9" w:rsidRPr="009917A5" w14:paraId="2425BEAE" w14:textId="77777777" w:rsidTr="00836595">
        <w:trPr>
          <w:trHeight w:val="242"/>
        </w:trPr>
        <w:tc>
          <w:tcPr>
            <w:tcW w:w="187" w:type="pct"/>
          </w:tcPr>
          <w:p w14:paraId="6B399447" w14:textId="5C13D6DD" w:rsidR="00706ED9" w:rsidRPr="009917A5" w:rsidRDefault="00706ED9" w:rsidP="00D40035">
            <w:pPr>
              <w:pStyle w:val="Odstavekseznama"/>
              <w:numPr>
                <w:ilvl w:val="0"/>
                <w:numId w:val="49"/>
              </w:numPr>
              <w:spacing w:line="276" w:lineRule="auto"/>
              <w:jc w:val="both"/>
              <w:rPr>
                <w:rFonts w:ascii="Arial" w:hAnsi="Arial" w:cs="Arial"/>
                <w:sz w:val="22"/>
                <w:szCs w:val="22"/>
              </w:rPr>
            </w:pPr>
          </w:p>
        </w:tc>
        <w:tc>
          <w:tcPr>
            <w:tcW w:w="2764" w:type="pct"/>
          </w:tcPr>
          <w:p w14:paraId="1AFA68F9" w14:textId="77777777" w:rsidR="00706ED9" w:rsidRPr="009917A5" w:rsidRDefault="00706ED9" w:rsidP="001103EF">
            <w:pPr>
              <w:spacing w:line="276" w:lineRule="auto"/>
              <w:jc w:val="both"/>
              <w:rPr>
                <w:rFonts w:ascii="Arial" w:hAnsi="Arial" w:cs="Arial"/>
                <w:sz w:val="22"/>
                <w:szCs w:val="22"/>
              </w:rPr>
            </w:pPr>
            <w:r w:rsidRPr="009917A5">
              <w:rPr>
                <w:rFonts w:ascii="Arial" w:hAnsi="Arial" w:cs="Arial"/>
                <w:sz w:val="22"/>
                <w:szCs w:val="22"/>
              </w:rPr>
              <w:t>Izvesti raziskavo o tem, kako splošno prebivalstvo dojema enakost spolov, seksizem in nasilje nad ženskami.</w:t>
            </w:r>
          </w:p>
        </w:tc>
        <w:tc>
          <w:tcPr>
            <w:tcW w:w="1441" w:type="pct"/>
          </w:tcPr>
          <w:p w14:paraId="1399D1A1" w14:textId="77777777" w:rsidR="00706ED9" w:rsidRPr="009917A5" w:rsidRDefault="00706ED9" w:rsidP="001103EF">
            <w:pPr>
              <w:spacing w:line="276" w:lineRule="auto"/>
              <w:jc w:val="both"/>
              <w:rPr>
                <w:rFonts w:ascii="Arial" w:hAnsi="Arial" w:cs="Arial"/>
                <w:sz w:val="22"/>
                <w:szCs w:val="22"/>
              </w:rPr>
            </w:pPr>
            <w:r w:rsidRPr="009917A5">
              <w:rPr>
                <w:rFonts w:ascii="Arial" w:hAnsi="Arial" w:cs="Arial"/>
                <w:sz w:val="22"/>
                <w:szCs w:val="22"/>
              </w:rPr>
              <w:t>Izvedena raziskava</w:t>
            </w:r>
          </w:p>
        </w:tc>
        <w:tc>
          <w:tcPr>
            <w:tcW w:w="608" w:type="pct"/>
          </w:tcPr>
          <w:p w14:paraId="0F0BD7AC" w14:textId="77777777" w:rsidR="00706ED9" w:rsidRPr="009917A5" w:rsidRDefault="00706ED9" w:rsidP="001103EF">
            <w:pPr>
              <w:spacing w:line="276" w:lineRule="auto"/>
              <w:jc w:val="both"/>
              <w:rPr>
                <w:rFonts w:ascii="Arial" w:hAnsi="Arial" w:cs="Arial"/>
                <w:sz w:val="22"/>
                <w:szCs w:val="22"/>
              </w:rPr>
            </w:pPr>
            <w:r w:rsidRPr="009917A5">
              <w:rPr>
                <w:rFonts w:ascii="Arial" w:hAnsi="Arial" w:cs="Arial"/>
                <w:sz w:val="22"/>
                <w:szCs w:val="22"/>
              </w:rPr>
              <w:t>MDDSZ</w:t>
            </w:r>
          </w:p>
          <w:p w14:paraId="545D8E37" w14:textId="56886EBB" w:rsidR="00706ED9" w:rsidRPr="009917A5" w:rsidRDefault="00706ED9" w:rsidP="001103EF">
            <w:pPr>
              <w:spacing w:line="276" w:lineRule="auto"/>
              <w:jc w:val="both"/>
              <w:rPr>
                <w:rFonts w:ascii="Arial" w:hAnsi="Arial" w:cs="Arial"/>
                <w:sz w:val="22"/>
                <w:szCs w:val="22"/>
              </w:rPr>
            </w:pPr>
            <w:r w:rsidRPr="009917A5">
              <w:rPr>
                <w:rFonts w:ascii="Arial" w:hAnsi="Arial" w:cs="Arial"/>
                <w:sz w:val="22"/>
                <w:szCs w:val="22"/>
              </w:rPr>
              <w:t>IRSSV</w:t>
            </w:r>
          </w:p>
        </w:tc>
      </w:tr>
      <w:tr w:rsidR="00706ED9" w:rsidRPr="009917A5" w14:paraId="1880E65F" w14:textId="77777777" w:rsidTr="00836595">
        <w:trPr>
          <w:trHeight w:val="242"/>
        </w:trPr>
        <w:tc>
          <w:tcPr>
            <w:tcW w:w="187" w:type="pct"/>
          </w:tcPr>
          <w:p w14:paraId="5710E5DD" w14:textId="0026D1C7" w:rsidR="00706ED9" w:rsidRPr="009917A5" w:rsidRDefault="00706ED9" w:rsidP="00D40035">
            <w:pPr>
              <w:pStyle w:val="Odstavekseznama"/>
              <w:numPr>
                <w:ilvl w:val="0"/>
                <w:numId w:val="49"/>
              </w:numPr>
              <w:spacing w:line="276" w:lineRule="auto"/>
              <w:jc w:val="both"/>
              <w:rPr>
                <w:rFonts w:ascii="Arial" w:hAnsi="Arial" w:cs="Arial"/>
                <w:sz w:val="22"/>
                <w:szCs w:val="22"/>
              </w:rPr>
            </w:pPr>
          </w:p>
        </w:tc>
        <w:tc>
          <w:tcPr>
            <w:tcW w:w="2764" w:type="pct"/>
          </w:tcPr>
          <w:p w14:paraId="3E4F2228" w14:textId="0CEFDFB9" w:rsidR="00706ED9" w:rsidRPr="009917A5" w:rsidRDefault="00706ED9" w:rsidP="001103EF">
            <w:pPr>
              <w:spacing w:line="276" w:lineRule="auto"/>
              <w:jc w:val="both"/>
              <w:rPr>
                <w:rFonts w:ascii="Arial" w:hAnsi="Arial" w:cs="Arial"/>
                <w:sz w:val="22"/>
                <w:szCs w:val="22"/>
              </w:rPr>
            </w:pPr>
            <w:r w:rsidRPr="009917A5">
              <w:rPr>
                <w:rFonts w:ascii="Arial" w:hAnsi="Arial" w:cs="Arial"/>
                <w:sz w:val="22"/>
                <w:szCs w:val="22"/>
              </w:rPr>
              <w:t>Zbiranje podatkov o zgodnjih in prisilnih porokah ter informacij o temeljnih vzrokih, obsegu in vplivu prisilne poroke v romski skupnosti v sodelovanju z nevladnimi organizacijami</w:t>
            </w:r>
            <w:r w:rsidR="00011379" w:rsidRPr="009917A5">
              <w:rPr>
                <w:rFonts w:ascii="Arial" w:hAnsi="Arial" w:cs="Arial"/>
                <w:sz w:val="22"/>
                <w:szCs w:val="22"/>
              </w:rPr>
              <w:t>.</w:t>
            </w:r>
          </w:p>
        </w:tc>
        <w:tc>
          <w:tcPr>
            <w:tcW w:w="1441" w:type="pct"/>
          </w:tcPr>
          <w:p w14:paraId="7CDE2E52" w14:textId="229709DA" w:rsidR="00706ED9" w:rsidRPr="009917A5" w:rsidRDefault="00C71062" w:rsidP="001103EF">
            <w:pPr>
              <w:spacing w:line="276" w:lineRule="auto"/>
              <w:jc w:val="both"/>
              <w:rPr>
                <w:rFonts w:ascii="Arial" w:hAnsi="Arial" w:cs="Arial"/>
                <w:sz w:val="22"/>
                <w:szCs w:val="22"/>
              </w:rPr>
            </w:pPr>
            <w:r w:rsidRPr="009917A5">
              <w:rPr>
                <w:rFonts w:ascii="Arial" w:hAnsi="Arial" w:cs="Arial"/>
                <w:sz w:val="22"/>
                <w:szCs w:val="22"/>
              </w:rPr>
              <w:t>Vzpostavljena baza podatkov</w:t>
            </w:r>
          </w:p>
        </w:tc>
        <w:tc>
          <w:tcPr>
            <w:tcW w:w="608" w:type="pct"/>
          </w:tcPr>
          <w:p w14:paraId="79D00B1A" w14:textId="77777777" w:rsidR="00706ED9" w:rsidRPr="009917A5" w:rsidRDefault="00706ED9" w:rsidP="001103EF">
            <w:pPr>
              <w:spacing w:line="276" w:lineRule="auto"/>
              <w:jc w:val="both"/>
              <w:rPr>
                <w:rFonts w:ascii="Arial" w:hAnsi="Arial" w:cs="Arial"/>
                <w:sz w:val="22"/>
                <w:szCs w:val="22"/>
              </w:rPr>
            </w:pPr>
            <w:r w:rsidRPr="009917A5">
              <w:rPr>
                <w:rFonts w:ascii="Arial" w:hAnsi="Arial" w:cs="Arial"/>
                <w:sz w:val="22"/>
                <w:szCs w:val="22"/>
              </w:rPr>
              <w:t>UN</w:t>
            </w:r>
          </w:p>
          <w:p w14:paraId="72A3FF2A" w14:textId="4B0CE01D" w:rsidR="00706ED9" w:rsidRPr="009917A5" w:rsidRDefault="00706ED9" w:rsidP="001103EF">
            <w:pPr>
              <w:spacing w:line="276" w:lineRule="auto"/>
              <w:jc w:val="both"/>
              <w:rPr>
                <w:rFonts w:ascii="Arial" w:hAnsi="Arial" w:cs="Arial"/>
                <w:sz w:val="22"/>
                <w:szCs w:val="22"/>
              </w:rPr>
            </w:pPr>
          </w:p>
        </w:tc>
      </w:tr>
      <w:tr w:rsidR="00706ED9" w:rsidRPr="009917A5" w14:paraId="418ADD97" w14:textId="77777777" w:rsidTr="00836595">
        <w:trPr>
          <w:trHeight w:val="242"/>
        </w:trPr>
        <w:tc>
          <w:tcPr>
            <w:tcW w:w="187" w:type="pct"/>
          </w:tcPr>
          <w:p w14:paraId="24128495" w14:textId="6C4A6B93" w:rsidR="00706ED9" w:rsidRPr="009917A5" w:rsidRDefault="00706ED9" w:rsidP="00D40035">
            <w:pPr>
              <w:pStyle w:val="Odstavekseznama"/>
              <w:numPr>
                <w:ilvl w:val="0"/>
                <w:numId w:val="49"/>
              </w:numPr>
              <w:spacing w:line="276" w:lineRule="auto"/>
              <w:jc w:val="both"/>
              <w:rPr>
                <w:rFonts w:ascii="Arial" w:hAnsi="Arial" w:cs="Arial"/>
                <w:sz w:val="22"/>
                <w:szCs w:val="22"/>
              </w:rPr>
            </w:pPr>
          </w:p>
        </w:tc>
        <w:tc>
          <w:tcPr>
            <w:tcW w:w="2764" w:type="pct"/>
          </w:tcPr>
          <w:p w14:paraId="75751933" w14:textId="0BB06F58" w:rsidR="00706ED9" w:rsidRPr="009917A5" w:rsidRDefault="00706ED9" w:rsidP="001103EF">
            <w:pPr>
              <w:spacing w:line="276" w:lineRule="auto"/>
              <w:jc w:val="both"/>
              <w:rPr>
                <w:rFonts w:ascii="Arial" w:hAnsi="Arial" w:cs="Arial"/>
                <w:sz w:val="22"/>
                <w:szCs w:val="22"/>
              </w:rPr>
            </w:pPr>
            <w:r w:rsidRPr="009917A5">
              <w:rPr>
                <w:rFonts w:ascii="Arial" w:hAnsi="Arial" w:cs="Arial"/>
                <w:sz w:val="22"/>
                <w:szCs w:val="22"/>
              </w:rPr>
              <w:t>Okrepiti zbiranje podatkov o spolnem nadlegovanju</w:t>
            </w:r>
            <w:r w:rsidR="008B1EE1" w:rsidRPr="009917A5">
              <w:rPr>
                <w:rFonts w:ascii="Arial" w:hAnsi="Arial" w:cs="Arial"/>
                <w:sz w:val="22"/>
                <w:szCs w:val="22"/>
              </w:rPr>
              <w:t xml:space="preserve"> in spolni kriminaliteti</w:t>
            </w:r>
            <w:r w:rsidRPr="009917A5">
              <w:rPr>
                <w:rFonts w:ascii="Arial" w:hAnsi="Arial" w:cs="Arial"/>
                <w:sz w:val="22"/>
                <w:szCs w:val="22"/>
              </w:rPr>
              <w:t>, ki zajema kazenske, civilne in disciplinske postopke.</w:t>
            </w:r>
          </w:p>
        </w:tc>
        <w:tc>
          <w:tcPr>
            <w:tcW w:w="1441" w:type="pct"/>
          </w:tcPr>
          <w:p w14:paraId="2854A7E6" w14:textId="0D864D30" w:rsidR="00706ED9" w:rsidRPr="009917A5" w:rsidRDefault="00C71062" w:rsidP="001103EF">
            <w:pPr>
              <w:spacing w:line="276" w:lineRule="auto"/>
              <w:jc w:val="both"/>
              <w:rPr>
                <w:rFonts w:ascii="Arial" w:hAnsi="Arial" w:cs="Arial"/>
                <w:sz w:val="22"/>
                <w:szCs w:val="22"/>
              </w:rPr>
            </w:pPr>
            <w:r w:rsidRPr="009917A5">
              <w:rPr>
                <w:rFonts w:ascii="Arial" w:hAnsi="Arial" w:cs="Arial"/>
                <w:sz w:val="22"/>
                <w:szCs w:val="22"/>
              </w:rPr>
              <w:t>Dopolnjena baza podatkov</w:t>
            </w:r>
          </w:p>
        </w:tc>
        <w:tc>
          <w:tcPr>
            <w:tcW w:w="608" w:type="pct"/>
          </w:tcPr>
          <w:p w14:paraId="52B9EB76" w14:textId="0B6AA840" w:rsidR="00706ED9" w:rsidRPr="009917A5" w:rsidRDefault="00C71062" w:rsidP="001103EF">
            <w:pPr>
              <w:spacing w:line="276" w:lineRule="auto"/>
              <w:jc w:val="both"/>
              <w:rPr>
                <w:rFonts w:ascii="Arial" w:hAnsi="Arial" w:cs="Arial"/>
                <w:sz w:val="22"/>
                <w:szCs w:val="22"/>
              </w:rPr>
            </w:pPr>
            <w:r w:rsidRPr="009917A5">
              <w:rPr>
                <w:rFonts w:ascii="Arial" w:hAnsi="Arial" w:cs="Arial"/>
                <w:sz w:val="22"/>
                <w:szCs w:val="22"/>
              </w:rPr>
              <w:t>MP</w:t>
            </w:r>
          </w:p>
        </w:tc>
      </w:tr>
    </w:tbl>
    <w:p w14:paraId="2C0BCDF3" w14:textId="35F83BC4" w:rsidR="006E1407" w:rsidRPr="009917A5" w:rsidRDefault="006E1407" w:rsidP="006E1407">
      <w:pPr>
        <w:spacing w:line="276" w:lineRule="auto"/>
        <w:jc w:val="both"/>
        <w:rPr>
          <w:rFonts w:ascii="Arial" w:hAnsi="Arial" w:cs="Arial"/>
        </w:rPr>
      </w:pPr>
    </w:p>
    <w:p w14:paraId="1C0C2A61" w14:textId="78826F13" w:rsidR="004F1A42" w:rsidRPr="009917A5" w:rsidRDefault="004F1A42" w:rsidP="00AC7995">
      <w:pPr>
        <w:spacing w:line="276" w:lineRule="auto"/>
        <w:jc w:val="both"/>
        <w:rPr>
          <w:rFonts w:ascii="Arial" w:hAnsi="Arial" w:cs="Arial"/>
        </w:rPr>
      </w:pPr>
    </w:p>
    <w:p w14:paraId="3EEC2C7B" w14:textId="41FDC124" w:rsidR="00FA5023" w:rsidRPr="009917A5" w:rsidRDefault="00FA5023" w:rsidP="00AC7995">
      <w:pPr>
        <w:spacing w:line="276" w:lineRule="auto"/>
        <w:jc w:val="both"/>
        <w:rPr>
          <w:rFonts w:ascii="Arial" w:hAnsi="Arial" w:cs="Arial"/>
        </w:rPr>
      </w:pPr>
    </w:p>
    <w:p w14:paraId="3EE76296" w14:textId="3CBA813D" w:rsidR="00FA5023" w:rsidRPr="009917A5" w:rsidRDefault="00FA5023" w:rsidP="00AC7995">
      <w:pPr>
        <w:spacing w:line="276" w:lineRule="auto"/>
        <w:jc w:val="both"/>
        <w:rPr>
          <w:rFonts w:ascii="Arial" w:hAnsi="Arial" w:cs="Arial"/>
        </w:rPr>
      </w:pPr>
    </w:p>
    <w:p w14:paraId="561364D6" w14:textId="77777777" w:rsidR="00FA5023" w:rsidRPr="009917A5" w:rsidRDefault="00FA5023" w:rsidP="00AC7995">
      <w:pPr>
        <w:spacing w:line="276" w:lineRule="auto"/>
        <w:jc w:val="both"/>
        <w:rPr>
          <w:rFonts w:ascii="Arial" w:hAnsi="Arial" w:cs="Arial"/>
        </w:rPr>
        <w:sectPr w:rsidR="00FA5023" w:rsidRPr="009917A5" w:rsidSect="00480185">
          <w:pgSz w:w="16838" w:h="11906" w:orient="landscape"/>
          <w:pgMar w:top="1417" w:right="1417" w:bottom="1417" w:left="1417" w:header="708" w:footer="708" w:gutter="0"/>
          <w:cols w:space="708"/>
          <w:docGrid w:linePitch="360"/>
        </w:sectPr>
      </w:pPr>
    </w:p>
    <w:p w14:paraId="6A3BAB08" w14:textId="4BDFD810" w:rsidR="00AC7995" w:rsidRPr="009917A5" w:rsidRDefault="00AC7995" w:rsidP="00AC7995">
      <w:pPr>
        <w:pStyle w:val="Naslov2"/>
        <w:numPr>
          <w:ilvl w:val="1"/>
          <w:numId w:val="7"/>
        </w:numPr>
        <w:spacing w:before="240" w:line="276" w:lineRule="auto"/>
        <w:jc w:val="both"/>
        <w:rPr>
          <w:rFonts w:ascii="Arial" w:hAnsi="Arial" w:cs="Arial"/>
          <w:sz w:val="22"/>
          <w:szCs w:val="22"/>
        </w:rPr>
      </w:pPr>
      <w:bookmarkStart w:id="51" w:name="_Toc128640893"/>
      <w:r w:rsidRPr="009917A5">
        <w:rPr>
          <w:rFonts w:ascii="Arial" w:hAnsi="Arial" w:cs="Arial"/>
          <w:sz w:val="22"/>
          <w:szCs w:val="22"/>
        </w:rPr>
        <w:lastRenderedPageBreak/>
        <w:t xml:space="preserve">Izboljšana organizacija področja preprečevanja nasilja v družini in </w:t>
      </w:r>
      <w:r w:rsidR="00331D19" w:rsidRPr="009917A5">
        <w:rPr>
          <w:rFonts w:ascii="Arial" w:hAnsi="Arial" w:cs="Arial"/>
          <w:sz w:val="22"/>
          <w:szCs w:val="22"/>
        </w:rPr>
        <w:t xml:space="preserve">nasilja </w:t>
      </w:r>
      <w:r w:rsidRPr="009917A5">
        <w:rPr>
          <w:rFonts w:ascii="Arial" w:hAnsi="Arial" w:cs="Arial"/>
          <w:sz w:val="22"/>
          <w:szCs w:val="22"/>
        </w:rPr>
        <w:t xml:space="preserve">nad ženskami, </w:t>
      </w:r>
      <w:r w:rsidR="00706ED9" w:rsidRPr="009917A5">
        <w:rPr>
          <w:rFonts w:ascii="Arial" w:hAnsi="Arial" w:cs="Arial"/>
          <w:sz w:val="22"/>
          <w:szCs w:val="22"/>
        </w:rPr>
        <w:t>človeški in finančni viri za trajnostno delovanje sistema</w:t>
      </w:r>
      <w:r w:rsidRPr="009917A5">
        <w:rPr>
          <w:rFonts w:ascii="Arial" w:hAnsi="Arial" w:cs="Arial"/>
          <w:sz w:val="22"/>
          <w:szCs w:val="22"/>
        </w:rPr>
        <w:t xml:space="preserve"> ter okrepljeno </w:t>
      </w:r>
      <w:r w:rsidR="00706ED9" w:rsidRPr="009917A5">
        <w:rPr>
          <w:rFonts w:ascii="Arial" w:hAnsi="Arial" w:cs="Arial"/>
          <w:sz w:val="22"/>
          <w:szCs w:val="22"/>
        </w:rPr>
        <w:t xml:space="preserve">in usklajeno </w:t>
      </w:r>
      <w:r w:rsidRPr="009917A5">
        <w:rPr>
          <w:rFonts w:ascii="Arial" w:hAnsi="Arial" w:cs="Arial"/>
          <w:sz w:val="22"/>
          <w:szCs w:val="22"/>
        </w:rPr>
        <w:t>sodelovanje vseh relevantnih deležnikov</w:t>
      </w:r>
      <w:bookmarkEnd w:id="51"/>
    </w:p>
    <w:p w14:paraId="1829CC3A" w14:textId="77777777" w:rsidR="001D3E06" w:rsidRPr="009917A5" w:rsidRDefault="001D3E06" w:rsidP="00AC7995">
      <w:pPr>
        <w:pStyle w:val="Odstavek"/>
        <w:spacing w:line="276" w:lineRule="auto"/>
        <w:rPr>
          <w:rFonts w:cs="Arial"/>
          <w:sz w:val="22"/>
          <w:szCs w:val="22"/>
          <w:lang w:val="sl-SI"/>
        </w:rPr>
      </w:pPr>
      <w:r w:rsidRPr="009917A5">
        <w:rPr>
          <w:rFonts w:cs="Arial"/>
          <w:sz w:val="22"/>
          <w:szCs w:val="22"/>
          <w:lang w:val="sl-SI"/>
        </w:rPr>
        <w:t>Organiziranost področja nasilja v družini in nad ženskami je izjemno pomembna, predvsem z vidika zagotavljanja učinkovitega in kakovostnega dela. Na MDDSZ tako na primer omenjeno področje pokrivajo tri organizacijske enote (Direktorat za družino, Direktorat za socialne zadeve in Sektor za enake možnosti). Za dobro delovanje področja bi bilo treba vzpostaviti interno delovno skupino, ki bi se redno sestajala in izmenjevala relevantne informacije s področja. V prihodnje bi veljalo razmisliti tudi o samostojni organizacijski enoti znotraj MDDSZ, ki bi celovito pokrivala področje nasilja v družini in nasilja nad ženskami.</w:t>
      </w:r>
    </w:p>
    <w:p w14:paraId="13180E0D" w14:textId="7008AEE0" w:rsidR="00AC7995" w:rsidRPr="009917A5" w:rsidRDefault="00AC7995" w:rsidP="00AC7995">
      <w:pPr>
        <w:pStyle w:val="Odstavek"/>
        <w:spacing w:line="276" w:lineRule="auto"/>
        <w:rPr>
          <w:rFonts w:cs="Arial"/>
          <w:sz w:val="22"/>
          <w:szCs w:val="22"/>
          <w:lang w:val="sl-SI"/>
        </w:rPr>
      </w:pPr>
      <w:r w:rsidRPr="009917A5">
        <w:rPr>
          <w:rFonts w:cs="Arial"/>
          <w:sz w:val="22"/>
          <w:szCs w:val="22"/>
          <w:lang w:val="sl-SI"/>
        </w:rPr>
        <w:t>Kakovostno in strokovno delo na vseh področjih je mogoče le, če imajo strokovne službe zagotovljene dobre pogoje dela in ustrezen (tako v smislu strokovnosti kot tudi števila zaposlenih) strokovni kader, ki zmore opravljati vse predvidene naloge. Ugotavljamo, da so nekatere organizacijske enote kadrovsko podhranjene, zato bi bile na tem področju smiselne določene okrepitve.</w:t>
      </w:r>
    </w:p>
    <w:p w14:paraId="1CDFB216" w14:textId="7165EBEF" w:rsidR="00AC7995" w:rsidRPr="009917A5" w:rsidRDefault="00AC7995" w:rsidP="00AC7995">
      <w:pPr>
        <w:spacing w:before="240" w:after="0" w:line="276" w:lineRule="auto"/>
        <w:ind w:firstLine="708"/>
        <w:jc w:val="both"/>
        <w:rPr>
          <w:rFonts w:ascii="Arial" w:eastAsia="Times New Roman" w:hAnsi="Arial" w:cs="Arial"/>
          <w:lang w:eastAsia="sl-SI"/>
        </w:rPr>
      </w:pPr>
      <w:r w:rsidRPr="009917A5">
        <w:rPr>
          <w:rFonts w:ascii="Arial" w:eastAsia="Times New Roman" w:hAnsi="Arial" w:cs="Arial"/>
          <w:lang w:eastAsia="sl-SI"/>
        </w:rPr>
        <w:t xml:space="preserve">Področje obravnave nasilja na CSD je potrebno strukturne (organizacijske) ter vsebinske in procesne prenove z namenom dviga kakovosti in poenotenja standardov za izvedbo nalog na področju obravnave nasilja v družini. S spremembo  organizacijske strukture se je namreč na CSD vzpostavila skupna strokovna služba, katere del je tudi služba za koordinacijo in pomoč žrtvam, ki vključuje interventno službo in krizne centre (kjer so že bili organizirani). Pri tem je </w:t>
      </w:r>
      <w:r w:rsidR="00087C21" w:rsidRPr="009917A5">
        <w:rPr>
          <w:rFonts w:ascii="Arial" w:eastAsia="Times New Roman" w:hAnsi="Arial" w:cs="Arial"/>
          <w:lang w:eastAsia="sl-SI"/>
        </w:rPr>
        <w:t>treba</w:t>
      </w:r>
      <w:r w:rsidRPr="009917A5">
        <w:rPr>
          <w:rFonts w:ascii="Arial" w:eastAsia="Times New Roman" w:hAnsi="Arial" w:cs="Arial"/>
          <w:lang w:eastAsia="sl-SI"/>
        </w:rPr>
        <w:t xml:space="preserve"> upoštevati, da znotraj posameznih </w:t>
      </w:r>
      <w:r w:rsidR="00DA30BE" w:rsidRPr="009917A5">
        <w:rPr>
          <w:rFonts w:ascii="Arial" w:hAnsi="Arial" w:cs="Arial"/>
          <w:lang w:val="x-none"/>
        </w:rPr>
        <w:t>CSD</w:t>
      </w:r>
      <w:r w:rsidR="00DA30BE" w:rsidRPr="009917A5">
        <w:rPr>
          <w:rFonts w:ascii="Arial" w:eastAsia="Times New Roman" w:hAnsi="Arial" w:cs="Arial"/>
          <w:lang w:eastAsia="sl-SI"/>
        </w:rPr>
        <w:t xml:space="preserve"> </w:t>
      </w:r>
      <w:r w:rsidRPr="009917A5">
        <w:rPr>
          <w:rFonts w:ascii="Arial" w:eastAsia="Times New Roman" w:hAnsi="Arial" w:cs="Arial"/>
          <w:lang w:eastAsia="sl-SI"/>
        </w:rPr>
        <w:t xml:space="preserve">še vedno obstajajo razlike glede števila in velikosti posameznih enot </w:t>
      </w:r>
      <w:r w:rsidR="00DA30BE" w:rsidRPr="009917A5">
        <w:rPr>
          <w:rFonts w:ascii="Arial" w:hAnsi="Arial" w:cs="Arial"/>
          <w:lang w:val="x-none"/>
        </w:rPr>
        <w:t>CSD</w:t>
      </w:r>
      <w:r w:rsidR="00DA30BE" w:rsidRPr="009917A5">
        <w:rPr>
          <w:rFonts w:ascii="Arial" w:eastAsia="Times New Roman" w:hAnsi="Arial" w:cs="Arial"/>
          <w:lang w:eastAsia="sl-SI"/>
        </w:rPr>
        <w:t xml:space="preserve"> </w:t>
      </w:r>
      <w:r w:rsidRPr="009917A5">
        <w:rPr>
          <w:rFonts w:ascii="Arial" w:eastAsia="Times New Roman" w:hAnsi="Arial" w:cs="Arial"/>
          <w:lang w:eastAsia="sl-SI"/>
        </w:rPr>
        <w:t xml:space="preserve">ter organizacije in izvajanja nalog za preprečevanje nasilja na posameznih </w:t>
      </w:r>
      <w:r w:rsidR="00DA30BE" w:rsidRPr="009917A5">
        <w:rPr>
          <w:rFonts w:ascii="Arial" w:hAnsi="Arial" w:cs="Arial"/>
          <w:lang w:val="x-none"/>
        </w:rPr>
        <w:t>CSD</w:t>
      </w:r>
      <w:r w:rsidR="00DA30BE" w:rsidRPr="009917A5">
        <w:rPr>
          <w:rFonts w:ascii="Arial" w:eastAsia="Times New Roman" w:hAnsi="Arial" w:cs="Arial"/>
          <w:lang w:eastAsia="sl-SI"/>
        </w:rPr>
        <w:t xml:space="preserve"> </w:t>
      </w:r>
      <w:r w:rsidRPr="009917A5">
        <w:rPr>
          <w:rFonts w:ascii="Arial" w:eastAsia="Times New Roman" w:hAnsi="Arial" w:cs="Arial"/>
          <w:lang w:eastAsia="sl-SI"/>
        </w:rPr>
        <w:t xml:space="preserve">in enotah. Spremenila se </w:t>
      </w:r>
      <w:r w:rsidR="00447E7B" w:rsidRPr="009917A5">
        <w:rPr>
          <w:rFonts w:ascii="Arial" w:eastAsia="Times New Roman" w:hAnsi="Arial" w:cs="Arial"/>
          <w:lang w:eastAsia="sl-SI"/>
        </w:rPr>
        <w:t xml:space="preserve">je organizacijska oblika </w:t>
      </w:r>
      <w:r w:rsidRPr="009917A5">
        <w:rPr>
          <w:rFonts w:ascii="Arial" w:eastAsia="Times New Roman" w:hAnsi="Arial" w:cs="Arial"/>
          <w:lang w:eastAsia="sl-SI"/>
        </w:rPr>
        <w:t xml:space="preserve">in območje delovanja. Na </w:t>
      </w:r>
      <w:r w:rsidR="00DA30BE" w:rsidRPr="009917A5">
        <w:rPr>
          <w:rFonts w:ascii="Arial" w:hAnsi="Arial" w:cs="Arial"/>
          <w:lang w:val="x-none"/>
        </w:rPr>
        <w:t>CSD</w:t>
      </w:r>
      <w:r w:rsidRPr="009917A5">
        <w:rPr>
          <w:rFonts w:ascii="Arial" w:eastAsia="Times New Roman" w:hAnsi="Arial" w:cs="Arial"/>
          <w:lang w:eastAsia="sl-SI"/>
        </w:rPr>
        <w:t xml:space="preserve"> se ohranja delovno mesto koordinator</w:t>
      </w:r>
      <w:r w:rsidR="002409E0" w:rsidRPr="009917A5">
        <w:rPr>
          <w:rFonts w:ascii="Arial" w:eastAsia="Times New Roman" w:hAnsi="Arial" w:cs="Arial"/>
          <w:lang w:eastAsia="sl-SI"/>
        </w:rPr>
        <w:t xml:space="preserve"> oziroma koordinatorice</w:t>
      </w:r>
      <w:r w:rsidRPr="009917A5">
        <w:rPr>
          <w:rFonts w:ascii="Arial" w:eastAsia="Times New Roman" w:hAnsi="Arial" w:cs="Arial"/>
          <w:lang w:eastAsia="sl-SI"/>
        </w:rPr>
        <w:t xml:space="preserve"> za preprečevanje nasilja</w:t>
      </w:r>
      <w:r w:rsidR="002409E0" w:rsidRPr="009917A5">
        <w:rPr>
          <w:rFonts w:ascii="Arial" w:eastAsia="Times New Roman" w:hAnsi="Arial" w:cs="Arial"/>
          <w:lang w:eastAsia="sl-SI"/>
        </w:rPr>
        <w:t xml:space="preserve">. </w:t>
      </w:r>
      <w:r w:rsidRPr="009917A5">
        <w:rPr>
          <w:rFonts w:ascii="Arial" w:eastAsia="Times New Roman" w:hAnsi="Arial" w:cs="Arial"/>
          <w:lang w:eastAsia="sl-SI"/>
        </w:rPr>
        <w:t>Glede na navedeno spremembo je potrebno</w:t>
      </w:r>
      <w:r w:rsidR="00C74203" w:rsidRPr="009917A5">
        <w:rPr>
          <w:rFonts w:ascii="Arial" w:eastAsia="Times New Roman" w:hAnsi="Arial" w:cs="Arial"/>
          <w:lang w:eastAsia="sl-SI"/>
        </w:rPr>
        <w:t xml:space="preserve"> uskladiti področne predpise.</w:t>
      </w:r>
    </w:p>
    <w:p w14:paraId="715C20AD" w14:textId="26C14BFE" w:rsidR="00AC7995" w:rsidRPr="009917A5" w:rsidRDefault="00AC7995" w:rsidP="00087C21">
      <w:pPr>
        <w:spacing w:before="240" w:line="276" w:lineRule="auto"/>
        <w:jc w:val="both"/>
        <w:rPr>
          <w:rFonts w:ascii="Arial" w:eastAsia="Times New Roman" w:hAnsi="Arial" w:cs="Arial"/>
          <w:lang w:eastAsia="sl-SI"/>
        </w:rPr>
      </w:pPr>
      <w:r w:rsidRPr="009917A5">
        <w:rPr>
          <w:rFonts w:ascii="Arial" w:eastAsia="Times New Roman" w:hAnsi="Arial" w:cs="Arial"/>
          <w:lang w:eastAsia="sl-SI"/>
        </w:rPr>
        <w:t xml:space="preserve">Z vidika razvoja področja nasilja v družini in </w:t>
      </w:r>
      <w:r w:rsidR="00331D19" w:rsidRPr="009917A5">
        <w:rPr>
          <w:rFonts w:ascii="Arial" w:hAnsi="Arial" w:cs="Arial"/>
        </w:rPr>
        <w:t>nasilja</w:t>
      </w:r>
      <w:r w:rsidR="00331D19" w:rsidRPr="009917A5">
        <w:rPr>
          <w:rFonts w:ascii="Arial" w:eastAsia="Times New Roman" w:hAnsi="Arial" w:cs="Arial"/>
          <w:lang w:eastAsia="sl-SI"/>
        </w:rPr>
        <w:t xml:space="preserve"> </w:t>
      </w:r>
      <w:r w:rsidRPr="009917A5">
        <w:rPr>
          <w:rFonts w:ascii="Arial" w:eastAsia="Times New Roman" w:hAnsi="Arial" w:cs="Arial"/>
          <w:lang w:eastAsia="sl-SI"/>
        </w:rPr>
        <w:t>nad ženskami in še bolj kakovostnega ter strokovnega dela bi bilo smiselno vzpostaviti stalno medresorsko delovno telo, ki bi bilo sestavljeno iz predstavnikov in predstavnic relevantnih resorjev, NVO ter strokovnjakov in strokovnjakinj s področja preprečevanja in obravnave nasilja v družini in</w:t>
      </w:r>
      <w:r w:rsidR="00331D19" w:rsidRPr="009917A5">
        <w:rPr>
          <w:rFonts w:ascii="Arial" w:eastAsia="Times New Roman" w:hAnsi="Arial" w:cs="Arial"/>
          <w:lang w:eastAsia="sl-SI"/>
        </w:rPr>
        <w:t xml:space="preserve"> </w:t>
      </w:r>
      <w:r w:rsidR="00331D19" w:rsidRPr="009917A5">
        <w:rPr>
          <w:rFonts w:ascii="Arial" w:hAnsi="Arial" w:cs="Arial"/>
        </w:rPr>
        <w:t>nasilja</w:t>
      </w:r>
      <w:r w:rsidRPr="009917A5">
        <w:rPr>
          <w:rFonts w:ascii="Arial" w:eastAsia="Times New Roman" w:hAnsi="Arial" w:cs="Arial"/>
          <w:lang w:eastAsia="sl-SI"/>
        </w:rPr>
        <w:t xml:space="preserve"> nad ženskami (ministrstva</w:t>
      </w:r>
      <w:r w:rsidR="00726905" w:rsidRPr="009917A5">
        <w:rPr>
          <w:rFonts w:ascii="Arial" w:eastAsia="Times New Roman" w:hAnsi="Arial" w:cs="Arial"/>
          <w:lang w:eastAsia="sl-SI"/>
        </w:rPr>
        <w:t xml:space="preserve"> in ustrezni vladni organi</w:t>
      </w:r>
      <w:r w:rsidRPr="009917A5">
        <w:rPr>
          <w:rFonts w:ascii="Arial" w:eastAsia="Times New Roman" w:hAnsi="Arial" w:cs="Arial"/>
          <w:lang w:eastAsia="sl-SI"/>
        </w:rPr>
        <w:t xml:space="preserve">, </w:t>
      </w:r>
      <w:r w:rsidR="00F21396" w:rsidRPr="009917A5">
        <w:rPr>
          <w:rFonts w:ascii="Arial" w:eastAsia="Times New Roman" w:hAnsi="Arial" w:cs="Arial"/>
          <w:lang w:eastAsia="sl-SI"/>
        </w:rPr>
        <w:t xml:space="preserve">javni zavodi, </w:t>
      </w:r>
      <w:r w:rsidRPr="009917A5">
        <w:rPr>
          <w:rFonts w:ascii="Arial" w:eastAsia="Times New Roman" w:hAnsi="Arial" w:cs="Arial"/>
          <w:lang w:eastAsia="sl-SI"/>
        </w:rPr>
        <w:t xml:space="preserve">NVO in akademska sfera). Na ta način bi bil zagotovljen stalen pretok relevantnih informacij, hkrati pa bi bila vzpostavljena visoka stopnja sodelovanja vseh pomembnih deležnikov. Obstoj in delovanje tovrstnega delovnega telesa se je v tujini izkazalo kot dobra praksa. Potrebo po takšnem delovnem telesu je prepoznala že predhodna resolucija (Resolucija o nacionalnem programu preprečevanja nasilja v družini 2009-2014). Do realizacije sicer ni prišlo, kar pripisujemo dejstvu, da se je področje šele vzpostavljalo in razvijalo in so predvideni cilji/ukrepi bili preobsežni za začetno fazo razvoja. Sedaj, ko je področje preprečevanja in obravnave nasilja v družini in </w:t>
      </w:r>
      <w:r w:rsidR="00331D19" w:rsidRPr="009917A5">
        <w:rPr>
          <w:rFonts w:ascii="Arial" w:hAnsi="Arial" w:cs="Arial"/>
        </w:rPr>
        <w:t>nasilja</w:t>
      </w:r>
      <w:r w:rsidR="00331D19" w:rsidRPr="009917A5">
        <w:rPr>
          <w:rFonts w:ascii="Arial" w:eastAsia="Times New Roman" w:hAnsi="Arial" w:cs="Arial"/>
          <w:lang w:eastAsia="sl-SI"/>
        </w:rPr>
        <w:t xml:space="preserve"> </w:t>
      </w:r>
      <w:r w:rsidRPr="009917A5">
        <w:rPr>
          <w:rFonts w:ascii="Arial" w:eastAsia="Times New Roman" w:hAnsi="Arial" w:cs="Arial"/>
          <w:lang w:eastAsia="sl-SI"/>
        </w:rPr>
        <w:t xml:space="preserve">nad ženskami že dobro postavljeno in sledimo državam, ki imajo to področje najbolj razvito in urejeno, ocenjujemo, da je vzpostavitev stalnega medresorskega delovnega telesa nujna. To delovno telo bi lahko imelo poleg funkcije razvoja področja in tesnega sodelovanja vseh ključnih deležnikov tudi neke vrste nadzorno nalogo in bi delovalo kot skupina pritiska, kar bi v končni fazi pomenilo bolj učinkovito izvajanje načrtovanih oziroma že oblikovanih politik in ukrepov. Za Slovenijo bi to bilo izjemno pomembno in bi rešilo velik izziv, ki ga opažamo že dlje časa. </w:t>
      </w:r>
      <w:r w:rsidRPr="009917A5">
        <w:rPr>
          <w:rFonts w:ascii="Arial" w:eastAsia="Times New Roman" w:hAnsi="Arial" w:cs="Arial"/>
          <w:lang w:eastAsia="sl-SI"/>
        </w:rPr>
        <w:lastRenderedPageBreak/>
        <w:t xml:space="preserve">Zaznavamo namreč, da naša zakonodaja pogosto vsebuje najbolj napredne rešitve in ukrepe, prav tako imamo v sistemskem smislu to področje razmeroma dobro urejeno, zatika pa se nam pri izvajanju. Tipičen primer je prepoved alternativnega reševanja sporov v primerih nasilja v družini, ki je eksplicitno opredeljena v </w:t>
      </w:r>
      <w:r w:rsidR="00392BF3" w:rsidRPr="009917A5">
        <w:rPr>
          <w:rFonts w:ascii="Arial" w:eastAsia="Times New Roman" w:hAnsi="Arial" w:cs="Arial"/>
          <w:lang w:eastAsia="sl-SI"/>
        </w:rPr>
        <w:t>Zakonu o preprečevanju nasilja v družini</w:t>
      </w:r>
      <w:r w:rsidRPr="009917A5">
        <w:rPr>
          <w:rFonts w:ascii="Arial" w:eastAsia="Times New Roman" w:hAnsi="Arial" w:cs="Arial"/>
          <w:lang w:eastAsia="sl-SI"/>
        </w:rPr>
        <w:t xml:space="preserve">, vendar praksa kaže, da sodišča </w:t>
      </w:r>
      <w:r w:rsidR="00C74203" w:rsidRPr="009917A5">
        <w:rPr>
          <w:rFonts w:ascii="Arial" w:eastAsia="Times New Roman" w:hAnsi="Arial" w:cs="Arial"/>
          <w:lang w:eastAsia="sl-SI"/>
        </w:rPr>
        <w:t>občasno</w:t>
      </w:r>
      <w:r w:rsidRPr="009917A5">
        <w:rPr>
          <w:rFonts w:ascii="Arial" w:eastAsia="Times New Roman" w:hAnsi="Arial" w:cs="Arial"/>
          <w:lang w:eastAsia="sl-SI"/>
        </w:rPr>
        <w:t xml:space="preserve"> te določbe ne upoštevajo in </w:t>
      </w:r>
      <w:r w:rsidR="00C74203" w:rsidRPr="009917A5">
        <w:rPr>
          <w:rFonts w:ascii="Arial" w:eastAsia="Times New Roman" w:hAnsi="Arial" w:cs="Arial"/>
          <w:lang w:eastAsia="sl-SI"/>
        </w:rPr>
        <w:t xml:space="preserve">še vedno </w:t>
      </w:r>
      <w:r w:rsidRPr="009917A5">
        <w:rPr>
          <w:rFonts w:ascii="Arial" w:eastAsia="Times New Roman" w:hAnsi="Arial" w:cs="Arial"/>
          <w:lang w:eastAsia="sl-SI"/>
        </w:rPr>
        <w:t xml:space="preserve">vabijo stranke na mediacijo. </w:t>
      </w:r>
    </w:p>
    <w:p w14:paraId="3EBD7702" w14:textId="236F402E" w:rsidR="005B505D" w:rsidRPr="009917A5" w:rsidRDefault="005B505D" w:rsidP="00AC7995">
      <w:pPr>
        <w:spacing w:before="240" w:line="276" w:lineRule="auto"/>
        <w:ind w:firstLine="708"/>
        <w:jc w:val="both"/>
        <w:rPr>
          <w:rFonts w:ascii="Arial" w:eastAsia="Times New Roman" w:hAnsi="Arial" w:cs="Arial"/>
          <w:lang w:eastAsia="sl-SI"/>
        </w:rPr>
      </w:pPr>
    </w:p>
    <w:p w14:paraId="7DFDE944" w14:textId="02D2FB0F" w:rsidR="00E55D0C" w:rsidRPr="009917A5" w:rsidRDefault="00E55D0C" w:rsidP="00AC7995">
      <w:pPr>
        <w:spacing w:before="240" w:line="276" w:lineRule="auto"/>
        <w:ind w:firstLine="708"/>
        <w:jc w:val="both"/>
        <w:rPr>
          <w:rFonts w:ascii="Arial" w:eastAsia="Times New Roman" w:hAnsi="Arial" w:cs="Arial"/>
          <w:lang w:eastAsia="sl-SI"/>
        </w:rPr>
      </w:pPr>
    </w:p>
    <w:p w14:paraId="72F61BC7" w14:textId="1F80A587" w:rsidR="00E55D0C" w:rsidRPr="009917A5" w:rsidRDefault="00E55D0C" w:rsidP="00AC7995">
      <w:pPr>
        <w:spacing w:before="240" w:line="276" w:lineRule="auto"/>
        <w:ind w:firstLine="708"/>
        <w:jc w:val="both"/>
        <w:rPr>
          <w:rFonts w:ascii="Arial" w:eastAsia="Times New Roman" w:hAnsi="Arial" w:cs="Arial"/>
          <w:lang w:eastAsia="sl-SI"/>
        </w:rPr>
      </w:pPr>
    </w:p>
    <w:p w14:paraId="255AF09B" w14:textId="41105097" w:rsidR="00E55D0C" w:rsidRPr="009917A5" w:rsidRDefault="00E55D0C" w:rsidP="00AC7995">
      <w:pPr>
        <w:spacing w:before="240" w:line="276" w:lineRule="auto"/>
        <w:ind w:firstLine="708"/>
        <w:jc w:val="both"/>
        <w:rPr>
          <w:rFonts w:ascii="Arial" w:eastAsia="Times New Roman" w:hAnsi="Arial" w:cs="Arial"/>
          <w:lang w:eastAsia="sl-SI"/>
        </w:rPr>
      </w:pPr>
    </w:p>
    <w:p w14:paraId="6A4AB52C" w14:textId="77777777" w:rsidR="00FA5023" w:rsidRPr="009917A5" w:rsidRDefault="00FA5023" w:rsidP="007D46DB">
      <w:pPr>
        <w:spacing w:before="240" w:line="276" w:lineRule="auto"/>
        <w:jc w:val="both"/>
        <w:rPr>
          <w:rFonts w:ascii="Arial" w:eastAsia="Times New Roman" w:hAnsi="Arial" w:cs="Arial"/>
          <w:lang w:eastAsia="sl-SI"/>
        </w:rPr>
        <w:sectPr w:rsidR="00FA5023" w:rsidRPr="009917A5" w:rsidSect="00FA5023">
          <w:pgSz w:w="11906" w:h="16838"/>
          <w:pgMar w:top="1417" w:right="1417" w:bottom="1417" w:left="1417" w:header="708" w:footer="708" w:gutter="0"/>
          <w:cols w:space="708"/>
          <w:docGrid w:linePitch="360"/>
        </w:sectPr>
      </w:pPr>
    </w:p>
    <w:tbl>
      <w:tblPr>
        <w:tblStyle w:val="Tabelamrea"/>
        <w:tblW w:w="5000" w:type="pct"/>
        <w:tblLook w:val="04A0" w:firstRow="1" w:lastRow="0" w:firstColumn="1" w:lastColumn="0" w:noHBand="0" w:noVBand="1"/>
      </w:tblPr>
      <w:tblGrid>
        <w:gridCol w:w="417"/>
        <w:gridCol w:w="7772"/>
        <w:gridCol w:w="4067"/>
        <w:gridCol w:w="1738"/>
      </w:tblGrid>
      <w:tr w:rsidR="00AC7995" w:rsidRPr="009917A5" w14:paraId="2936215D" w14:textId="77777777" w:rsidTr="00AC5806">
        <w:trPr>
          <w:trHeight w:val="258"/>
        </w:trPr>
        <w:tc>
          <w:tcPr>
            <w:tcW w:w="5000" w:type="pct"/>
            <w:gridSpan w:val="4"/>
            <w:shd w:val="clear" w:color="auto" w:fill="BDD6EE" w:themeFill="accent1" w:themeFillTint="66"/>
          </w:tcPr>
          <w:p w14:paraId="376CCE23" w14:textId="6570BFBE" w:rsidR="00AC7995" w:rsidRPr="009917A5" w:rsidRDefault="00AC7995" w:rsidP="00AC7995">
            <w:pPr>
              <w:pStyle w:val="Odstavekseznama"/>
              <w:numPr>
                <w:ilvl w:val="0"/>
                <w:numId w:val="26"/>
              </w:numPr>
              <w:spacing w:before="240" w:line="276" w:lineRule="auto"/>
              <w:ind w:left="643"/>
              <w:jc w:val="both"/>
              <w:rPr>
                <w:rFonts w:ascii="Arial" w:hAnsi="Arial" w:cs="Arial"/>
                <w:b/>
                <w:i/>
                <w:sz w:val="22"/>
                <w:szCs w:val="22"/>
              </w:rPr>
            </w:pPr>
            <w:bookmarkStart w:id="52" w:name="_Hlk127534693"/>
            <w:r w:rsidRPr="009917A5">
              <w:rPr>
                <w:rFonts w:ascii="Arial" w:hAnsi="Arial" w:cs="Arial"/>
                <w:b/>
                <w:i/>
                <w:sz w:val="22"/>
                <w:szCs w:val="22"/>
              </w:rPr>
              <w:lastRenderedPageBreak/>
              <w:t xml:space="preserve">CILJ: Izboljšana organizacija področja preprečevanja nasilja v družini in </w:t>
            </w:r>
            <w:r w:rsidR="00331D19" w:rsidRPr="009917A5">
              <w:rPr>
                <w:rFonts w:ascii="Arial" w:hAnsi="Arial" w:cs="Arial"/>
                <w:b/>
                <w:i/>
                <w:sz w:val="22"/>
                <w:szCs w:val="22"/>
              </w:rPr>
              <w:t xml:space="preserve">nasilja </w:t>
            </w:r>
            <w:r w:rsidRPr="009917A5">
              <w:rPr>
                <w:rFonts w:ascii="Arial" w:hAnsi="Arial" w:cs="Arial"/>
                <w:b/>
                <w:i/>
                <w:sz w:val="22"/>
                <w:szCs w:val="22"/>
              </w:rPr>
              <w:t>nad ženskami, kadrovska struktura ter okrepljeno sodelovanje vseh relevantnih deležnikov</w:t>
            </w:r>
          </w:p>
          <w:p w14:paraId="642CE410" w14:textId="77777777" w:rsidR="00AC7995" w:rsidRPr="009917A5" w:rsidRDefault="00AC7995" w:rsidP="00AC5806">
            <w:pPr>
              <w:spacing w:before="240" w:line="276" w:lineRule="auto"/>
              <w:jc w:val="both"/>
              <w:rPr>
                <w:rFonts w:ascii="Arial" w:hAnsi="Arial" w:cs="Arial"/>
                <w:b/>
                <w:i/>
                <w:sz w:val="22"/>
                <w:szCs w:val="22"/>
              </w:rPr>
            </w:pPr>
          </w:p>
        </w:tc>
      </w:tr>
      <w:bookmarkEnd w:id="52"/>
      <w:tr w:rsidR="00AC7995" w:rsidRPr="009917A5" w14:paraId="3E769E7D" w14:textId="77777777" w:rsidTr="00AC5806">
        <w:trPr>
          <w:trHeight w:val="258"/>
        </w:trPr>
        <w:tc>
          <w:tcPr>
            <w:tcW w:w="149" w:type="pct"/>
            <w:shd w:val="clear" w:color="auto" w:fill="BFBFBF" w:themeFill="background1" w:themeFillShade="BF"/>
          </w:tcPr>
          <w:p w14:paraId="1CAAC7AD" w14:textId="77777777" w:rsidR="00AC7995" w:rsidRPr="009917A5" w:rsidRDefault="00AC7995" w:rsidP="00AC5806">
            <w:pPr>
              <w:spacing w:before="240" w:line="276" w:lineRule="auto"/>
              <w:jc w:val="both"/>
              <w:rPr>
                <w:rFonts w:ascii="Arial" w:hAnsi="Arial" w:cs="Arial"/>
                <w:i/>
                <w:sz w:val="22"/>
                <w:szCs w:val="22"/>
              </w:rPr>
            </w:pPr>
          </w:p>
        </w:tc>
        <w:tc>
          <w:tcPr>
            <w:tcW w:w="2777" w:type="pct"/>
            <w:shd w:val="clear" w:color="auto" w:fill="BFBFBF" w:themeFill="background1" w:themeFillShade="BF"/>
          </w:tcPr>
          <w:p w14:paraId="5EBAF7FC" w14:textId="77777777" w:rsidR="00AC7995" w:rsidRPr="009917A5" w:rsidRDefault="00AC7995" w:rsidP="00AC5806">
            <w:pPr>
              <w:spacing w:before="240" w:line="276" w:lineRule="auto"/>
              <w:jc w:val="both"/>
              <w:rPr>
                <w:rFonts w:ascii="Arial" w:hAnsi="Arial" w:cs="Arial"/>
                <w:sz w:val="22"/>
                <w:szCs w:val="22"/>
              </w:rPr>
            </w:pPr>
            <w:r w:rsidRPr="009917A5">
              <w:rPr>
                <w:rFonts w:ascii="Arial" w:hAnsi="Arial" w:cs="Arial"/>
                <w:i/>
                <w:sz w:val="22"/>
                <w:szCs w:val="22"/>
              </w:rPr>
              <w:t>Ukrep/ukrepi</w:t>
            </w:r>
          </w:p>
        </w:tc>
        <w:tc>
          <w:tcPr>
            <w:tcW w:w="1453" w:type="pct"/>
            <w:shd w:val="clear" w:color="auto" w:fill="BFBFBF" w:themeFill="background1" w:themeFillShade="BF"/>
          </w:tcPr>
          <w:p w14:paraId="45C86AF8" w14:textId="77777777" w:rsidR="00AC7995" w:rsidRPr="009917A5" w:rsidRDefault="00AC7995" w:rsidP="00AC5806">
            <w:pPr>
              <w:spacing w:before="240" w:line="276" w:lineRule="auto"/>
              <w:jc w:val="both"/>
              <w:rPr>
                <w:rFonts w:ascii="Arial" w:hAnsi="Arial" w:cs="Arial"/>
                <w:sz w:val="22"/>
                <w:szCs w:val="22"/>
              </w:rPr>
            </w:pPr>
            <w:r w:rsidRPr="009917A5">
              <w:rPr>
                <w:rFonts w:ascii="Arial" w:hAnsi="Arial" w:cs="Arial"/>
                <w:i/>
                <w:sz w:val="22"/>
                <w:szCs w:val="22"/>
              </w:rPr>
              <w:t>Kazalnik/kazalniki</w:t>
            </w:r>
          </w:p>
        </w:tc>
        <w:tc>
          <w:tcPr>
            <w:tcW w:w="621" w:type="pct"/>
            <w:shd w:val="clear" w:color="auto" w:fill="BFBFBF" w:themeFill="background1" w:themeFillShade="BF"/>
          </w:tcPr>
          <w:p w14:paraId="34BC7F91" w14:textId="77777777" w:rsidR="00AC7995" w:rsidRPr="009917A5" w:rsidRDefault="00AC7995" w:rsidP="00AC5806">
            <w:pPr>
              <w:spacing w:before="240" w:line="276" w:lineRule="auto"/>
              <w:jc w:val="both"/>
              <w:rPr>
                <w:rFonts w:ascii="Arial" w:hAnsi="Arial" w:cs="Arial"/>
                <w:sz w:val="22"/>
                <w:szCs w:val="22"/>
              </w:rPr>
            </w:pPr>
            <w:r w:rsidRPr="009917A5">
              <w:rPr>
                <w:rFonts w:ascii="Arial" w:hAnsi="Arial" w:cs="Arial"/>
                <w:i/>
                <w:sz w:val="22"/>
                <w:szCs w:val="22"/>
              </w:rPr>
              <w:t>Nosilec/nosilci</w:t>
            </w:r>
          </w:p>
        </w:tc>
      </w:tr>
      <w:tr w:rsidR="001D3E06" w:rsidRPr="009917A5" w14:paraId="214F15D6" w14:textId="77777777" w:rsidTr="00AC5806">
        <w:trPr>
          <w:trHeight w:val="242"/>
        </w:trPr>
        <w:tc>
          <w:tcPr>
            <w:tcW w:w="149" w:type="pct"/>
          </w:tcPr>
          <w:p w14:paraId="2D0A606B" w14:textId="0376E543" w:rsidR="001D3E06" w:rsidRPr="009917A5" w:rsidRDefault="001D3E06" w:rsidP="00D40035">
            <w:pPr>
              <w:pStyle w:val="Odstavekseznama"/>
              <w:numPr>
                <w:ilvl w:val="0"/>
                <w:numId w:val="50"/>
              </w:numPr>
              <w:spacing w:before="240" w:line="276" w:lineRule="auto"/>
              <w:jc w:val="both"/>
              <w:rPr>
                <w:rFonts w:ascii="Arial" w:hAnsi="Arial" w:cs="Arial"/>
                <w:sz w:val="22"/>
                <w:szCs w:val="22"/>
              </w:rPr>
            </w:pPr>
          </w:p>
        </w:tc>
        <w:tc>
          <w:tcPr>
            <w:tcW w:w="2777" w:type="pct"/>
          </w:tcPr>
          <w:p w14:paraId="0221C4D0" w14:textId="4A3D46AD" w:rsidR="001D3E06" w:rsidRPr="009917A5" w:rsidRDefault="001D3E06" w:rsidP="001D3E06">
            <w:pPr>
              <w:spacing w:before="240" w:line="276" w:lineRule="auto"/>
              <w:jc w:val="both"/>
              <w:rPr>
                <w:rFonts w:ascii="Arial" w:hAnsi="Arial" w:cs="Arial"/>
                <w:sz w:val="22"/>
                <w:szCs w:val="22"/>
              </w:rPr>
            </w:pPr>
            <w:r w:rsidRPr="009917A5">
              <w:rPr>
                <w:rFonts w:ascii="Arial" w:hAnsi="Arial" w:cs="Arial"/>
                <w:sz w:val="22"/>
                <w:szCs w:val="22"/>
              </w:rPr>
              <w:t xml:space="preserve">V okviru MDDSZ vzpostaviti interno delovno skupino, ki </w:t>
            </w:r>
            <w:r w:rsidR="005942D5" w:rsidRPr="009917A5">
              <w:rPr>
                <w:rFonts w:ascii="Arial" w:hAnsi="Arial" w:cs="Arial"/>
                <w:sz w:val="22"/>
                <w:szCs w:val="22"/>
              </w:rPr>
              <w:t>bo imela redna srečanja (vsaj na mesečnem nivoju)</w:t>
            </w:r>
            <w:r w:rsidRPr="009917A5">
              <w:rPr>
                <w:rFonts w:ascii="Arial" w:hAnsi="Arial" w:cs="Arial"/>
                <w:sz w:val="22"/>
                <w:szCs w:val="22"/>
              </w:rPr>
              <w:t xml:space="preserve">. </w:t>
            </w:r>
          </w:p>
        </w:tc>
        <w:tc>
          <w:tcPr>
            <w:tcW w:w="1453" w:type="pct"/>
          </w:tcPr>
          <w:p w14:paraId="64880E2A" w14:textId="7A508117" w:rsidR="001D3E06" w:rsidRPr="009917A5" w:rsidRDefault="001D3E06" w:rsidP="001D3E06">
            <w:pPr>
              <w:spacing w:before="240" w:line="276" w:lineRule="auto"/>
              <w:jc w:val="both"/>
              <w:rPr>
                <w:rFonts w:ascii="Arial" w:hAnsi="Arial" w:cs="Arial"/>
                <w:sz w:val="22"/>
                <w:szCs w:val="22"/>
              </w:rPr>
            </w:pPr>
            <w:r w:rsidRPr="009917A5">
              <w:rPr>
                <w:rFonts w:ascii="Arial" w:hAnsi="Arial" w:cs="Arial"/>
                <w:sz w:val="22"/>
                <w:szCs w:val="22"/>
              </w:rPr>
              <w:t>Vzpostavljena interna delovna skupina</w:t>
            </w:r>
          </w:p>
        </w:tc>
        <w:tc>
          <w:tcPr>
            <w:tcW w:w="621" w:type="pct"/>
          </w:tcPr>
          <w:p w14:paraId="529460B6" w14:textId="18D5EE8F" w:rsidR="001D3E06" w:rsidRPr="009917A5" w:rsidRDefault="001D3E06" w:rsidP="001D3E06">
            <w:pPr>
              <w:spacing w:before="240" w:line="276" w:lineRule="auto"/>
              <w:jc w:val="both"/>
              <w:rPr>
                <w:rFonts w:ascii="Arial" w:hAnsi="Arial" w:cs="Arial"/>
                <w:sz w:val="22"/>
                <w:szCs w:val="22"/>
              </w:rPr>
            </w:pPr>
            <w:r w:rsidRPr="009917A5">
              <w:rPr>
                <w:rFonts w:ascii="Arial" w:hAnsi="Arial" w:cs="Arial"/>
                <w:sz w:val="22"/>
                <w:szCs w:val="22"/>
              </w:rPr>
              <w:t>MDDSZ</w:t>
            </w:r>
          </w:p>
        </w:tc>
      </w:tr>
      <w:tr w:rsidR="001D3E06" w:rsidRPr="009917A5" w14:paraId="46F91337" w14:textId="77777777" w:rsidTr="00AC5806">
        <w:trPr>
          <w:trHeight w:val="242"/>
        </w:trPr>
        <w:tc>
          <w:tcPr>
            <w:tcW w:w="149" w:type="pct"/>
          </w:tcPr>
          <w:p w14:paraId="34977497" w14:textId="0345F317" w:rsidR="001D3E06" w:rsidRPr="009917A5" w:rsidRDefault="001D3E06" w:rsidP="00D40035">
            <w:pPr>
              <w:pStyle w:val="Odstavekseznama"/>
              <w:numPr>
                <w:ilvl w:val="0"/>
                <w:numId w:val="50"/>
              </w:numPr>
              <w:spacing w:before="240" w:line="276" w:lineRule="auto"/>
              <w:jc w:val="both"/>
              <w:rPr>
                <w:rFonts w:ascii="Arial" w:hAnsi="Arial" w:cs="Arial"/>
                <w:sz w:val="22"/>
                <w:szCs w:val="22"/>
              </w:rPr>
            </w:pPr>
          </w:p>
        </w:tc>
        <w:tc>
          <w:tcPr>
            <w:tcW w:w="2777" w:type="pct"/>
          </w:tcPr>
          <w:p w14:paraId="3160922F" w14:textId="3178C560" w:rsidR="001D3E06" w:rsidRPr="009917A5" w:rsidRDefault="001D3E06" w:rsidP="001D3E06">
            <w:pPr>
              <w:spacing w:before="240" w:line="276" w:lineRule="auto"/>
              <w:jc w:val="both"/>
              <w:rPr>
                <w:rFonts w:ascii="Arial" w:hAnsi="Arial" w:cs="Arial"/>
                <w:sz w:val="22"/>
                <w:szCs w:val="22"/>
              </w:rPr>
            </w:pPr>
            <w:bookmarkStart w:id="53" w:name="_Hlk125450236"/>
            <w:r w:rsidRPr="009917A5">
              <w:rPr>
                <w:rFonts w:ascii="Arial" w:hAnsi="Arial" w:cs="Arial"/>
                <w:sz w:val="22"/>
                <w:szCs w:val="22"/>
              </w:rPr>
              <w:t xml:space="preserve">Vzpostaviti stalno medresorsko delovno telo za obravnavo problematike nasilja v družini ter nasilja nad ženskami </w:t>
            </w:r>
            <w:r w:rsidR="00C010FF" w:rsidRPr="009917A5">
              <w:rPr>
                <w:rFonts w:ascii="Arial" w:hAnsi="Arial" w:cs="Arial"/>
                <w:sz w:val="22"/>
                <w:szCs w:val="22"/>
              </w:rPr>
              <w:t>ter</w:t>
            </w:r>
            <w:r w:rsidR="00573C31" w:rsidRPr="009917A5">
              <w:rPr>
                <w:rFonts w:ascii="Arial" w:hAnsi="Arial" w:cs="Arial"/>
                <w:sz w:val="22"/>
                <w:szCs w:val="22"/>
              </w:rPr>
              <w:t xml:space="preserve"> konzultacije </w:t>
            </w:r>
            <w:r w:rsidRPr="009917A5">
              <w:rPr>
                <w:rFonts w:ascii="Arial" w:hAnsi="Arial" w:cs="Arial"/>
                <w:sz w:val="22"/>
                <w:szCs w:val="22"/>
              </w:rPr>
              <w:t>(ki bo sestavljena iz predstavnikov/predstavnic relevantnih resorjev in drugih ustreznih organov, NVO ter strokovnjakov/strokovnjakinj s področja preprečevanja nasilja v družini in nasilja nad ženskami).</w:t>
            </w:r>
            <w:bookmarkEnd w:id="53"/>
          </w:p>
        </w:tc>
        <w:tc>
          <w:tcPr>
            <w:tcW w:w="1453" w:type="pct"/>
          </w:tcPr>
          <w:p w14:paraId="62B45857" w14:textId="77777777" w:rsidR="001D3E06" w:rsidRPr="009917A5" w:rsidRDefault="001D3E06" w:rsidP="001D3E06">
            <w:pPr>
              <w:spacing w:before="240" w:line="276" w:lineRule="auto"/>
              <w:jc w:val="both"/>
              <w:rPr>
                <w:rFonts w:ascii="Arial" w:hAnsi="Arial" w:cs="Arial"/>
                <w:sz w:val="22"/>
                <w:szCs w:val="22"/>
              </w:rPr>
            </w:pPr>
            <w:r w:rsidRPr="009917A5">
              <w:rPr>
                <w:rFonts w:ascii="Arial" w:hAnsi="Arial" w:cs="Arial"/>
                <w:sz w:val="22"/>
                <w:szCs w:val="22"/>
              </w:rPr>
              <w:t>Vzpostavljeno stalno medresorsko delovno telo</w:t>
            </w:r>
          </w:p>
          <w:p w14:paraId="60D4D9EF" w14:textId="70CD3819" w:rsidR="00710143" w:rsidRPr="009917A5" w:rsidRDefault="00710143" w:rsidP="001D3E06">
            <w:pPr>
              <w:spacing w:before="240" w:line="276" w:lineRule="auto"/>
              <w:jc w:val="both"/>
              <w:rPr>
                <w:rFonts w:ascii="Arial" w:hAnsi="Arial" w:cs="Arial"/>
                <w:sz w:val="22"/>
                <w:szCs w:val="22"/>
              </w:rPr>
            </w:pPr>
            <w:r w:rsidRPr="009917A5">
              <w:rPr>
                <w:rFonts w:ascii="Arial" w:hAnsi="Arial" w:cs="Arial"/>
                <w:sz w:val="22"/>
                <w:szCs w:val="22"/>
              </w:rPr>
              <w:t xml:space="preserve">Število </w:t>
            </w:r>
            <w:r w:rsidR="00C010FF" w:rsidRPr="009917A5">
              <w:rPr>
                <w:rFonts w:ascii="Arial" w:hAnsi="Arial" w:cs="Arial"/>
                <w:sz w:val="22"/>
                <w:szCs w:val="22"/>
              </w:rPr>
              <w:t>srečanj/</w:t>
            </w:r>
            <w:r w:rsidR="00573C31" w:rsidRPr="009917A5">
              <w:rPr>
                <w:rFonts w:ascii="Arial" w:hAnsi="Arial" w:cs="Arial"/>
                <w:sz w:val="22"/>
                <w:szCs w:val="22"/>
              </w:rPr>
              <w:t>konzultacij (po letih)</w:t>
            </w:r>
          </w:p>
        </w:tc>
        <w:tc>
          <w:tcPr>
            <w:tcW w:w="621" w:type="pct"/>
          </w:tcPr>
          <w:p w14:paraId="60B97CE4" w14:textId="31AE6B7D" w:rsidR="001D3E06" w:rsidRPr="009917A5" w:rsidRDefault="001D3E06" w:rsidP="001D3E06">
            <w:pPr>
              <w:spacing w:before="240" w:line="276" w:lineRule="auto"/>
              <w:jc w:val="both"/>
              <w:rPr>
                <w:rFonts w:ascii="Arial" w:hAnsi="Arial" w:cs="Arial"/>
              </w:rPr>
            </w:pPr>
            <w:r w:rsidRPr="009917A5">
              <w:rPr>
                <w:rFonts w:ascii="Arial" w:hAnsi="Arial" w:cs="Arial"/>
              </w:rPr>
              <w:t>MDDSZ</w:t>
            </w:r>
          </w:p>
        </w:tc>
      </w:tr>
      <w:tr w:rsidR="001D3E06" w:rsidRPr="009917A5" w14:paraId="5269DC6B" w14:textId="77777777" w:rsidTr="00AC5806">
        <w:trPr>
          <w:trHeight w:val="242"/>
        </w:trPr>
        <w:tc>
          <w:tcPr>
            <w:tcW w:w="149" w:type="pct"/>
          </w:tcPr>
          <w:p w14:paraId="720585E9" w14:textId="2D8B7DB9" w:rsidR="001D3E06" w:rsidRPr="009917A5" w:rsidRDefault="001D3E06" w:rsidP="00D40035">
            <w:pPr>
              <w:pStyle w:val="Odstavekseznama"/>
              <w:numPr>
                <w:ilvl w:val="0"/>
                <w:numId w:val="50"/>
              </w:numPr>
              <w:spacing w:before="240" w:line="276" w:lineRule="auto"/>
              <w:jc w:val="both"/>
              <w:rPr>
                <w:rFonts w:ascii="Arial" w:hAnsi="Arial" w:cs="Arial"/>
                <w:sz w:val="22"/>
                <w:szCs w:val="22"/>
              </w:rPr>
            </w:pPr>
          </w:p>
        </w:tc>
        <w:tc>
          <w:tcPr>
            <w:tcW w:w="2777" w:type="pct"/>
          </w:tcPr>
          <w:p w14:paraId="58EF2D4F" w14:textId="3A8F72B0" w:rsidR="001D3E06" w:rsidRPr="009917A5" w:rsidRDefault="001D3E06" w:rsidP="001D3E06">
            <w:pPr>
              <w:spacing w:before="240" w:line="276" w:lineRule="auto"/>
              <w:jc w:val="both"/>
              <w:rPr>
                <w:rFonts w:ascii="Arial" w:hAnsi="Arial" w:cs="Arial"/>
                <w:sz w:val="22"/>
                <w:szCs w:val="22"/>
              </w:rPr>
            </w:pPr>
            <w:r w:rsidRPr="009917A5">
              <w:rPr>
                <w:rFonts w:ascii="Arial" w:hAnsi="Arial" w:cs="Arial"/>
                <w:sz w:val="22"/>
                <w:szCs w:val="22"/>
              </w:rPr>
              <w:t>Vsebinska nadgradnja dela CSD z namenom dviga kakovosti za izvajanje nalog na področju obravnave nasilja v družini in nasilja nad ženskami v skladu s standardi (z vključitvijo vidika spola). Poenotiti delo Službe za koordinacijo in pomoč žrtvam nasilja.</w:t>
            </w:r>
          </w:p>
        </w:tc>
        <w:tc>
          <w:tcPr>
            <w:tcW w:w="1453" w:type="pct"/>
          </w:tcPr>
          <w:p w14:paraId="6AAA1EAA" w14:textId="61732E33" w:rsidR="001D3E06" w:rsidRPr="009917A5" w:rsidRDefault="001D3E06" w:rsidP="001D3E06">
            <w:pPr>
              <w:spacing w:before="240"/>
              <w:jc w:val="both"/>
              <w:rPr>
                <w:rFonts w:ascii="Arial" w:hAnsi="Arial" w:cs="Arial"/>
                <w:sz w:val="22"/>
                <w:szCs w:val="22"/>
              </w:rPr>
            </w:pPr>
            <w:r w:rsidRPr="009917A5">
              <w:rPr>
                <w:rFonts w:ascii="Arial" w:hAnsi="Arial" w:cs="Arial"/>
                <w:sz w:val="22"/>
                <w:szCs w:val="22"/>
              </w:rPr>
              <w:t xml:space="preserve">Opredeljena nadgradnja dela CSD </w:t>
            </w:r>
          </w:p>
        </w:tc>
        <w:tc>
          <w:tcPr>
            <w:tcW w:w="621" w:type="pct"/>
          </w:tcPr>
          <w:p w14:paraId="568D9722" w14:textId="77777777" w:rsidR="001D3E06" w:rsidRPr="009917A5" w:rsidRDefault="001D3E06" w:rsidP="001D3E06">
            <w:pPr>
              <w:spacing w:before="240"/>
              <w:jc w:val="both"/>
              <w:rPr>
                <w:rFonts w:ascii="Arial" w:hAnsi="Arial" w:cs="Arial"/>
                <w:sz w:val="22"/>
                <w:szCs w:val="22"/>
              </w:rPr>
            </w:pPr>
            <w:r w:rsidRPr="009917A5">
              <w:rPr>
                <w:rFonts w:ascii="Arial" w:hAnsi="Arial" w:cs="Arial"/>
                <w:sz w:val="22"/>
                <w:szCs w:val="22"/>
              </w:rPr>
              <w:t>MDDSZ</w:t>
            </w:r>
          </w:p>
          <w:p w14:paraId="67E79164" w14:textId="045BF333" w:rsidR="001D3E06" w:rsidRPr="009917A5" w:rsidRDefault="001D3E06" w:rsidP="001D3E06">
            <w:pPr>
              <w:spacing w:before="240"/>
              <w:jc w:val="both"/>
              <w:rPr>
                <w:rFonts w:ascii="Arial" w:hAnsi="Arial" w:cs="Arial"/>
                <w:sz w:val="22"/>
                <w:szCs w:val="22"/>
              </w:rPr>
            </w:pPr>
            <w:r w:rsidRPr="009917A5">
              <w:rPr>
                <w:rFonts w:ascii="Arial" w:hAnsi="Arial" w:cs="Arial"/>
                <w:sz w:val="22"/>
                <w:szCs w:val="22"/>
              </w:rPr>
              <w:t>SCSD</w:t>
            </w:r>
          </w:p>
          <w:p w14:paraId="39C1947A" w14:textId="77777777" w:rsidR="001D3E06" w:rsidRPr="009917A5" w:rsidRDefault="001D3E06" w:rsidP="001D3E06">
            <w:pPr>
              <w:spacing w:before="240"/>
              <w:jc w:val="both"/>
              <w:rPr>
                <w:rFonts w:ascii="Arial" w:hAnsi="Arial" w:cs="Arial"/>
                <w:sz w:val="22"/>
                <w:szCs w:val="22"/>
              </w:rPr>
            </w:pPr>
            <w:r w:rsidRPr="009917A5">
              <w:rPr>
                <w:rFonts w:ascii="Arial" w:hAnsi="Arial" w:cs="Arial"/>
                <w:sz w:val="22"/>
                <w:szCs w:val="22"/>
              </w:rPr>
              <w:t>CSD</w:t>
            </w:r>
          </w:p>
        </w:tc>
      </w:tr>
      <w:tr w:rsidR="001D3E06" w:rsidRPr="009917A5" w14:paraId="035C2B21" w14:textId="77777777" w:rsidTr="00AC5806">
        <w:trPr>
          <w:trHeight w:val="242"/>
        </w:trPr>
        <w:tc>
          <w:tcPr>
            <w:tcW w:w="149" w:type="pct"/>
          </w:tcPr>
          <w:p w14:paraId="4239D561" w14:textId="5B62FDE6" w:rsidR="001D3E06" w:rsidRPr="009917A5" w:rsidRDefault="001D3E06" w:rsidP="00D40035">
            <w:pPr>
              <w:pStyle w:val="Odstavekseznama"/>
              <w:numPr>
                <w:ilvl w:val="0"/>
                <w:numId w:val="50"/>
              </w:numPr>
              <w:spacing w:before="240" w:line="276" w:lineRule="auto"/>
              <w:jc w:val="both"/>
              <w:rPr>
                <w:rFonts w:ascii="Arial" w:hAnsi="Arial" w:cs="Arial"/>
                <w:sz w:val="22"/>
                <w:szCs w:val="22"/>
              </w:rPr>
            </w:pPr>
          </w:p>
        </w:tc>
        <w:tc>
          <w:tcPr>
            <w:tcW w:w="2777" w:type="pct"/>
          </w:tcPr>
          <w:p w14:paraId="3FBBC248" w14:textId="361895DA" w:rsidR="001D3E06" w:rsidRPr="009917A5" w:rsidRDefault="001D3E06" w:rsidP="001D3E06">
            <w:pPr>
              <w:spacing w:before="240" w:line="276" w:lineRule="auto"/>
              <w:jc w:val="both"/>
              <w:rPr>
                <w:rFonts w:ascii="Arial" w:hAnsi="Arial" w:cs="Arial"/>
                <w:sz w:val="22"/>
                <w:szCs w:val="22"/>
              </w:rPr>
            </w:pPr>
            <w:r w:rsidRPr="009917A5">
              <w:rPr>
                <w:rFonts w:ascii="Arial" w:hAnsi="Arial" w:cs="Arial"/>
                <w:sz w:val="22"/>
                <w:szCs w:val="22"/>
              </w:rPr>
              <w:t>Kadrovsko okrepiti policijo (tisto skupino, ki pokriva področje nasilja v družini ter nasilje nad ženskami in otroki).</w:t>
            </w:r>
          </w:p>
        </w:tc>
        <w:tc>
          <w:tcPr>
            <w:tcW w:w="1453" w:type="pct"/>
          </w:tcPr>
          <w:p w14:paraId="2119080B" w14:textId="4C9F9F7F" w:rsidR="001D3E06" w:rsidRPr="009917A5" w:rsidRDefault="005942D5" w:rsidP="001D3E06">
            <w:pPr>
              <w:spacing w:before="240" w:line="276" w:lineRule="auto"/>
              <w:jc w:val="both"/>
              <w:rPr>
                <w:rFonts w:ascii="Arial" w:hAnsi="Arial" w:cs="Arial"/>
                <w:sz w:val="22"/>
                <w:szCs w:val="22"/>
              </w:rPr>
            </w:pPr>
            <w:r w:rsidRPr="009917A5">
              <w:rPr>
                <w:rFonts w:ascii="Arial" w:hAnsi="Arial" w:cs="Arial"/>
                <w:sz w:val="22"/>
                <w:szCs w:val="22"/>
              </w:rPr>
              <w:t>Število novo zaposlenih oz. na novo usposobljenih ali specializiranih za to področje dela med že zaposlenimi</w:t>
            </w:r>
          </w:p>
        </w:tc>
        <w:tc>
          <w:tcPr>
            <w:tcW w:w="621" w:type="pct"/>
          </w:tcPr>
          <w:p w14:paraId="58565733" w14:textId="77777777" w:rsidR="001D3E06" w:rsidRPr="009917A5" w:rsidRDefault="001D3E06" w:rsidP="001D3E06">
            <w:pPr>
              <w:spacing w:before="240" w:line="276" w:lineRule="auto"/>
              <w:jc w:val="both"/>
              <w:rPr>
                <w:rFonts w:ascii="Arial" w:hAnsi="Arial" w:cs="Arial"/>
                <w:sz w:val="22"/>
                <w:szCs w:val="22"/>
              </w:rPr>
            </w:pPr>
            <w:r w:rsidRPr="009917A5">
              <w:rPr>
                <w:rFonts w:ascii="Arial" w:hAnsi="Arial" w:cs="Arial"/>
                <w:sz w:val="22"/>
                <w:szCs w:val="22"/>
              </w:rPr>
              <w:t>MNZ - Policija</w:t>
            </w:r>
          </w:p>
        </w:tc>
      </w:tr>
      <w:tr w:rsidR="001D3E06" w:rsidRPr="009917A5" w14:paraId="168EFAB5" w14:textId="77777777" w:rsidTr="00AC5806">
        <w:trPr>
          <w:trHeight w:val="242"/>
        </w:trPr>
        <w:tc>
          <w:tcPr>
            <w:tcW w:w="149" w:type="pct"/>
          </w:tcPr>
          <w:p w14:paraId="1BDFEC6F" w14:textId="7FB337D8" w:rsidR="001D3E06" w:rsidRPr="009917A5" w:rsidRDefault="001D3E06" w:rsidP="00D40035">
            <w:pPr>
              <w:pStyle w:val="Odstavekseznama"/>
              <w:numPr>
                <w:ilvl w:val="0"/>
                <w:numId w:val="50"/>
              </w:numPr>
              <w:spacing w:before="240" w:line="276" w:lineRule="auto"/>
              <w:jc w:val="both"/>
              <w:rPr>
                <w:rFonts w:ascii="Arial" w:hAnsi="Arial" w:cs="Arial"/>
                <w:sz w:val="22"/>
                <w:szCs w:val="22"/>
              </w:rPr>
            </w:pPr>
            <w:bookmarkStart w:id="54" w:name="_Hlk127534476"/>
          </w:p>
        </w:tc>
        <w:tc>
          <w:tcPr>
            <w:tcW w:w="2777" w:type="pct"/>
          </w:tcPr>
          <w:p w14:paraId="787E0E2A" w14:textId="13D4858F" w:rsidR="001D3E06" w:rsidRPr="009917A5" w:rsidRDefault="00A026CE" w:rsidP="001D3E06">
            <w:pPr>
              <w:spacing w:before="240" w:line="276" w:lineRule="auto"/>
              <w:jc w:val="both"/>
              <w:rPr>
                <w:rFonts w:ascii="Arial" w:hAnsi="Arial" w:cs="Arial"/>
                <w:sz w:val="22"/>
                <w:szCs w:val="22"/>
              </w:rPr>
            </w:pPr>
            <w:r w:rsidRPr="009917A5">
              <w:rPr>
                <w:rFonts w:ascii="Arial" w:hAnsi="Arial" w:cs="Arial"/>
                <w:sz w:val="22"/>
                <w:szCs w:val="22"/>
              </w:rPr>
              <w:t>Proučitev možnosti širitve nabora sodnih izvedencev in izvedenk za podajo strokovnih mnenj na področju nasilja v družini in nasilja nad ženskami.</w:t>
            </w:r>
          </w:p>
        </w:tc>
        <w:tc>
          <w:tcPr>
            <w:tcW w:w="1453" w:type="pct"/>
          </w:tcPr>
          <w:p w14:paraId="16F24D6B" w14:textId="2F587089" w:rsidR="002F75D3" w:rsidRPr="009917A5" w:rsidRDefault="00A026CE" w:rsidP="001D3E06">
            <w:pPr>
              <w:spacing w:before="240" w:line="276" w:lineRule="auto"/>
              <w:jc w:val="both"/>
              <w:rPr>
                <w:rFonts w:ascii="Arial" w:hAnsi="Arial" w:cs="Arial"/>
                <w:sz w:val="22"/>
                <w:szCs w:val="22"/>
              </w:rPr>
            </w:pPr>
            <w:r w:rsidRPr="009917A5">
              <w:rPr>
                <w:rFonts w:ascii="Arial" w:hAnsi="Arial" w:cs="Arial"/>
                <w:sz w:val="22"/>
                <w:szCs w:val="22"/>
              </w:rPr>
              <w:t>Večje število sodnih izvedencev in izvedenk</w:t>
            </w:r>
          </w:p>
        </w:tc>
        <w:tc>
          <w:tcPr>
            <w:tcW w:w="621" w:type="pct"/>
          </w:tcPr>
          <w:p w14:paraId="1AF2133F" w14:textId="77777777" w:rsidR="001D3E06" w:rsidRPr="009917A5" w:rsidRDefault="001D3E06" w:rsidP="001D3E06">
            <w:pPr>
              <w:spacing w:before="240" w:line="276" w:lineRule="auto"/>
              <w:jc w:val="both"/>
              <w:rPr>
                <w:rFonts w:ascii="Arial" w:hAnsi="Arial" w:cs="Arial"/>
                <w:sz w:val="22"/>
                <w:szCs w:val="22"/>
              </w:rPr>
            </w:pPr>
            <w:r w:rsidRPr="009917A5">
              <w:rPr>
                <w:rFonts w:ascii="Arial" w:hAnsi="Arial" w:cs="Arial"/>
                <w:sz w:val="22"/>
                <w:szCs w:val="22"/>
              </w:rPr>
              <w:t>MP</w:t>
            </w:r>
          </w:p>
          <w:p w14:paraId="6890D02B" w14:textId="01094730" w:rsidR="00A47499" w:rsidRPr="009917A5" w:rsidRDefault="00677721" w:rsidP="001D3E06">
            <w:pPr>
              <w:spacing w:before="240" w:line="276" w:lineRule="auto"/>
              <w:jc w:val="both"/>
              <w:rPr>
                <w:rFonts w:ascii="Arial" w:hAnsi="Arial" w:cs="Arial"/>
                <w:sz w:val="22"/>
                <w:szCs w:val="22"/>
              </w:rPr>
            </w:pPr>
            <w:r w:rsidRPr="009917A5">
              <w:rPr>
                <w:rFonts w:ascii="Arial" w:hAnsi="Arial" w:cs="Arial"/>
                <w:sz w:val="22"/>
                <w:szCs w:val="22"/>
              </w:rPr>
              <w:t>MZ</w:t>
            </w:r>
          </w:p>
        </w:tc>
      </w:tr>
      <w:bookmarkEnd w:id="54"/>
    </w:tbl>
    <w:p w14:paraId="49312B95" w14:textId="77777777" w:rsidR="005952A2" w:rsidRPr="009917A5" w:rsidRDefault="005952A2">
      <w:pPr>
        <w:rPr>
          <w:rFonts w:ascii="Arial" w:hAnsi="Arial" w:cs="Arial"/>
        </w:rPr>
        <w:sectPr w:rsidR="005952A2" w:rsidRPr="009917A5" w:rsidSect="00480185">
          <w:pgSz w:w="16838" w:h="11906" w:orient="landscape"/>
          <w:pgMar w:top="1417" w:right="1417" w:bottom="1417" w:left="1417" w:header="708" w:footer="708" w:gutter="0"/>
          <w:cols w:space="708"/>
          <w:docGrid w:linePitch="360"/>
        </w:sectPr>
      </w:pPr>
    </w:p>
    <w:p w14:paraId="7E61CBEB" w14:textId="680C5559" w:rsidR="003071F8" w:rsidRPr="009917A5" w:rsidRDefault="00FF79C5" w:rsidP="00E55D0C">
      <w:pPr>
        <w:pStyle w:val="Naslov1"/>
        <w:rPr>
          <w:rFonts w:ascii="Arial" w:hAnsi="Arial" w:cs="Arial"/>
          <w:sz w:val="22"/>
          <w:szCs w:val="22"/>
        </w:rPr>
      </w:pPr>
      <w:bookmarkStart w:id="55" w:name="_Toc128640894"/>
      <w:r w:rsidRPr="009917A5">
        <w:rPr>
          <w:rFonts w:ascii="Arial" w:hAnsi="Arial" w:cs="Arial"/>
          <w:sz w:val="22"/>
          <w:szCs w:val="22"/>
        </w:rPr>
        <w:lastRenderedPageBreak/>
        <w:t>4</w:t>
      </w:r>
      <w:r w:rsidR="0090612A" w:rsidRPr="009917A5">
        <w:rPr>
          <w:rFonts w:ascii="Arial" w:hAnsi="Arial" w:cs="Arial"/>
          <w:sz w:val="22"/>
          <w:szCs w:val="22"/>
        </w:rPr>
        <w:t xml:space="preserve">. </w:t>
      </w:r>
      <w:r w:rsidR="003071F8" w:rsidRPr="009917A5">
        <w:rPr>
          <w:rFonts w:ascii="Arial" w:hAnsi="Arial" w:cs="Arial"/>
          <w:sz w:val="22"/>
          <w:szCs w:val="22"/>
        </w:rPr>
        <w:t>Kratice</w:t>
      </w:r>
      <w:bookmarkEnd w:id="55"/>
    </w:p>
    <w:p w14:paraId="6B28C3EB" w14:textId="77777777" w:rsidR="00AC7995" w:rsidRPr="009917A5" w:rsidRDefault="00AC7995" w:rsidP="00AC7995">
      <w:pPr>
        <w:rPr>
          <w:rFonts w:ascii="Arial" w:hAnsi="Arial" w:cs="Arial"/>
        </w:rPr>
      </w:pPr>
    </w:p>
    <w:p w14:paraId="56E775E9" w14:textId="77777777" w:rsidR="00CE009E" w:rsidRPr="009917A5" w:rsidRDefault="00CE009E" w:rsidP="00CE009E">
      <w:pPr>
        <w:pStyle w:val="Odstavek"/>
        <w:rPr>
          <w:rFonts w:cs="Arial"/>
          <w:sz w:val="22"/>
          <w:szCs w:val="22"/>
        </w:rPr>
      </w:pPr>
      <w:r w:rsidRPr="009917A5">
        <w:rPr>
          <w:rFonts w:cs="Arial"/>
          <w:sz w:val="22"/>
          <w:szCs w:val="22"/>
        </w:rPr>
        <w:t>CIP</w:t>
      </w:r>
      <w:r w:rsidRPr="009917A5">
        <w:rPr>
          <w:rFonts w:cs="Arial"/>
          <w:sz w:val="22"/>
          <w:szCs w:val="22"/>
        </w:rPr>
        <w:tab/>
      </w:r>
      <w:r w:rsidRPr="009917A5">
        <w:rPr>
          <w:rFonts w:cs="Arial"/>
          <w:sz w:val="22"/>
          <w:szCs w:val="22"/>
        </w:rPr>
        <w:tab/>
        <w:t>Center za izobraževanje v pravosodju</w:t>
      </w:r>
    </w:p>
    <w:p w14:paraId="08A33E25" w14:textId="41BA86A8" w:rsidR="00CE009E" w:rsidRPr="009917A5" w:rsidRDefault="00CE009E" w:rsidP="00CE009E">
      <w:pPr>
        <w:pStyle w:val="Odstavek"/>
        <w:rPr>
          <w:rFonts w:cs="Arial"/>
          <w:sz w:val="22"/>
          <w:szCs w:val="22"/>
          <w:lang w:val="sl-SI"/>
        </w:rPr>
      </w:pPr>
      <w:r w:rsidRPr="009917A5">
        <w:rPr>
          <w:rFonts w:cs="Arial"/>
          <w:sz w:val="22"/>
          <w:szCs w:val="22"/>
        </w:rPr>
        <w:t>CSD</w:t>
      </w:r>
      <w:r w:rsidR="0090612A" w:rsidRPr="009917A5">
        <w:rPr>
          <w:rFonts w:cs="Arial"/>
          <w:sz w:val="22"/>
          <w:szCs w:val="22"/>
        </w:rPr>
        <w:tab/>
      </w:r>
      <w:r w:rsidRPr="009917A5">
        <w:rPr>
          <w:rFonts w:cs="Arial"/>
          <w:sz w:val="22"/>
          <w:szCs w:val="22"/>
        </w:rPr>
        <w:t>Center za socialno delo</w:t>
      </w:r>
    </w:p>
    <w:p w14:paraId="7993C464" w14:textId="77777777" w:rsidR="006615DD" w:rsidRPr="009917A5" w:rsidRDefault="006615DD" w:rsidP="00CE009E">
      <w:pPr>
        <w:pStyle w:val="Odstavek"/>
        <w:rPr>
          <w:rFonts w:cs="Arial"/>
          <w:sz w:val="22"/>
          <w:szCs w:val="22"/>
        </w:rPr>
      </w:pPr>
      <w:r w:rsidRPr="009917A5">
        <w:rPr>
          <w:rFonts w:cs="Arial"/>
          <w:sz w:val="22"/>
          <w:szCs w:val="22"/>
        </w:rPr>
        <w:t>EU</w:t>
      </w:r>
      <w:r w:rsidRPr="009917A5">
        <w:rPr>
          <w:rFonts w:cs="Arial"/>
          <w:sz w:val="22"/>
          <w:szCs w:val="22"/>
        </w:rPr>
        <w:tab/>
      </w:r>
      <w:r w:rsidRPr="009917A5">
        <w:rPr>
          <w:rFonts w:cs="Arial"/>
          <w:sz w:val="22"/>
          <w:szCs w:val="22"/>
          <w:lang w:val="sl-SI"/>
        </w:rPr>
        <w:tab/>
      </w:r>
      <w:r w:rsidRPr="009917A5">
        <w:rPr>
          <w:rFonts w:cs="Arial"/>
          <w:sz w:val="22"/>
          <w:szCs w:val="22"/>
        </w:rPr>
        <w:t>Evropska unija</w:t>
      </w:r>
    </w:p>
    <w:p w14:paraId="34E21DF3" w14:textId="2BCCA8A9" w:rsidR="006615DD" w:rsidRPr="009917A5" w:rsidRDefault="006615DD" w:rsidP="00CE009E">
      <w:pPr>
        <w:pStyle w:val="Odstavek"/>
        <w:rPr>
          <w:rFonts w:cs="Arial"/>
          <w:sz w:val="22"/>
          <w:szCs w:val="22"/>
        </w:rPr>
      </w:pPr>
      <w:r w:rsidRPr="009917A5">
        <w:rPr>
          <w:rFonts w:cs="Arial"/>
          <w:sz w:val="22"/>
          <w:szCs w:val="22"/>
        </w:rPr>
        <w:t>FSD</w:t>
      </w:r>
      <w:r w:rsidRPr="009917A5">
        <w:rPr>
          <w:rFonts w:cs="Arial"/>
          <w:sz w:val="22"/>
          <w:szCs w:val="22"/>
        </w:rPr>
        <w:tab/>
        <w:t>Fakulteta za socialno delo</w:t>
      </w:r>
    </w:p>
    <w:p w14:paraId="61A3C339" w14:textId="77777777" w:rsidR="006615DD" w:rsidRPr="009917A5" w:rsidRDefault="006615DD" w:rsidP="00CE009E">
      <w:pPr>
        <w:pStyle w:val="Odstavek"/>
        <w:rPr>
          <w:rFonts w:cs="Arial"/>
          <w:sz w:val="22"/>
          <w:szCs w:val="22"/>
        </w:rPr>
      </w:pPr>
      <w:r w:rsidRPr="009917A5">
        <w:rPr>
          <w:rFonts w:cs="Arial"/>
          <w:sz w:val="22"/>
          <w:szCs w:val="22"/>
        </w:rPr>
        <w:t>IRSSV</w:t>
      </w:r>
      <w:r w:rsidRPr="009917A5">
        <w:rPr>
          <w:rFonts w:cs="Arial"/>
          <w:sz w:val="22"/>
          <w:szCs w:val="22"/>
        </w:rPr>
        <w:tab/>
        <w:t>Inštitut Republike Slovenije za socialno varstvo</w:t>
      </w:r>
    </w:p>
    <w:p w14:paraId="62855AA4" w14:textId="77777777" w:rsidR="006615DD" w:rsidRPr="009917A5" w:rsidRDefault="006615DD" w:rsidP="00CE009E">
      <w:pPr>
        <w:pStyle w:val="Odstavek"/>
        <w:rPr>
          <w:rFonts w:cs="Arial"/>
          <w:sz w:val="22"/>
          <w:szCs w:val="22"/>
        </w:rPr>
      </w:pPr>
      <w:r w:rsidRPr="009917A5">
        <w:rPr>
          <w:rFonts w:cs="Arial"/>
          <w:sz w:val="22"/>
          <w:szCs w:val="22"/>
        </w:rPr>
        <w:t>MDDSZ</w:t>
      </w:r>
      <w:r w:rsidRPr="009917A5">
        <w:rPr>
          <w:rFonts w:cs="Arial"/>
          <w:sz w:val="22"/>
          <w:szCs w:val="22"/>
        </w:rPr>
        <w:tab/>
        <w:t>Ministrstvo za delo, družino, socialne zadeve in enake možnosti</w:t>
      </w:r>
    </w:p>
    <w:p w14:paraId="30F325DD" w14:textId="41D1F1EA" w:rsidR="006615DD" w:rsidRPr="009917A5" w:rsidRDefault="006615DD" w:rsidP="00CE009E">
      <w:pPr>
        <w:pStyle w:val="Odstavek"/>
        <w:rPr>
          <w:rFonts w:cs="Arial"/>
          <w:sz w:val="22"/>
          <w:szCs w:val="22"/>
        </w:rPr>
      </w:pPr>
      <w:r w:rsidRPr="009917A5">
        <w:rPr>
          <w:rFonts w:cs="Arial"/>
          <w:sz w:val="22"/>
          <w:szCs w:val="22"/>
        </w:rPr>
        <w:t>M</w:t>
      </w:r>
      <w:r w:rsidR="0082240A" w:rsidRPr="009917A5">
        <w:rPr>
          <w:rFonts w:cs="Arial"/>
          <w:sz w:val="22"/>
          <w:szCs w:val="22"/>
          <w:lang w:val="sl-SI"/>
        </w:rPr>
        <w:t>VZI</w:t>
      </w:r>
      <w:r w:rsidRPr="009917A5">
        <w:rPr>
          <w:rFonts w:cs="Arial"/>
          <w:sz w:val="22"/>
          <w:szCs w:val="22"/>
        </w:rPr>
        <w:tab/>
      </w:r>
      <w:r w:rsidR="0082240A" w:rsidRPr="009917A5">
        <w:rPr>
          <w:rFonts w:cs="Arial"/>
          <w:sz w:val="22"/>
          <w:szCs w:val="22"/>
        </w:rPr>
        <w:t>Ministrstvo za visoko šolstvo, znanost in inovacije</w:t>
      </w:r>
    </w:p>
    <w:p w14:paraId="2E3A6C89" w14:textId="1587B6FD" w:rsidR="0082240A" w:rsidRPr="009917A5" w:rsidRDefault="0082240A" w:rsidP="00CE009E">
      <w:pPr>
        <w:pStyle w:val="Odstavek"/>
        <w:rPr>
          <w:rFonts w:cs="Arial"/>
          <w:sz w:val="22"/>
          <w:szCs w:val="22"/>
          <w:lang w:val="sl-SI"/>
        </w:rPr>
      </w:pPr>
      <w:r w:rsidRPr="009917A5">
        <w:rPr>
          <w:rFonts w:cs="Arial"/>
          <w:sz w:val="22"/>
          <w:szCs w:val="22"/>
          <w:lang w:val="sl-SI"/>
        </w:rPr>
        <w:t>MVI            Ministrstvo za vzgojo in izobraževanje</w:t>
      </w:r>
    </w:p>
    <w:p w14:paraId="7B00526B" w14:textId="77777777" w:rsidR="006615DD" w:rsidRPr="009917A5" w:rsidRDefault="006615DD" w:rsidP="00CE009E">
      <w:pPr>
        <w:pStyle w:val="Odstavek"/>
        <w:rPr>
          <w:rFonts w:cs="Arial"/>
          <w:sz w:val="22"/>
          <w:szCs w:val="22"/>
        </w:rPr>
      </w:pPr>
      <w:r w:rsidRPr="009917A5">
        <w:rPr>
          <w:rFonts w:cs="Arial"/>
          <w:sz w:val="22"/>
          <w:szCs w:val="22"/>
        </w:rPr>
        <w:t>MK</w:t>
      </w:r>
      <w:r w:rsidRPr="009917A5">
        <w:rPr>
          <w:rFonts w:cs="Arial"/>
          <w:sz w:val="22"/>
          <w:szCs w:val="22"/>
        </w:rPr>
        <w:tab/>
      </w:r>
      <w:r w:rsidRPr="009917A5">
        <w:rPr>
          <w:rFonts w:cs="Arial"/>
          <w:sz w:val="22"/>
          <w:szCs w:val="22"/>
          <w:lang w:val="sl-SI"/>
        </w:rPr>
        <w:tab/>
      </w:r>
      <w:r w:rsidRPr="009917A5">
        <w:rPr>
          <w:rFonts w:cs="Arial"/>
          <w:sz w:val="22"/>
          <w:szCs w:val="22"/>
        </w:rPr>
        <w:t>Ministrstvo za kulturo</w:t>
      </w:r>
    </w:p>
    <w:p w14:paraId="5666C97B" w14:textId="77777777" w:rsidR="006615DD" w:rsidRPr="009917A5" w:rsidRDefault="006615DD" w:rsidP="00CE009E">
      <w:pPr>
        <w:pStyle w:val="Odstavek"/>
        <w:rPr>
          <w:rFonts w:cs="Arial"/>
          <w:sz w:val="22"/>
          <w:szCs w:val="22"/>
        </w:rPr>
      </w:pPr>
      <w:r w:rsidRPr="009917A5">
        <w:rPr>
          <w:rFonts w:cs="Arial"/>
          <w:sz w:val="22"/>
          <w:szCs w:val="22"/>
        </w:rPr>
        <w:t>MNZ</w:t>
      </w:r>
      <w:r w:rsidRPr="009917A5">
        <w:rPr>
          <w:rFonts w:cs="Arial"/>
          <w:sz w:val="22"/>
          <w:szCs w:val="22"/>
        </w:rPr>
        <w:tab/>
        <w:t>Ministrstvo za notranje zadeve</w:t>
      </w:r>
    </w:p>
    <w:p w14:paraId="404C6234" w14:textId="77777777" w:rsidR="006615DD" w:rsidRPr="009917A5" w:rsidRDefault="006615DD" w:rsidP="00CE009E">
      <w:pPr>
        <w:pStyle w:val="Odstavek"/>
        <w:rPr>
          <w:rFonts w:cs="Arial"/>
          <w:sz w:val="22"/>
          <w:szCs w:val="22"/>
        </w:rPr>
      </w:pPr>
      <w:r w:rsidRPr="009917A5">
        <w:rPr>
          <w:rFonts w:cs="Arial"/>
          <w:sz w:val="22"/>
          <w:szCs w:val="22"/>
        </w:rPr>
        <w:t>MNZ-P</w:t>
      </w:r>
      <w:r w:rsidRPr="009917A5">
        <w:rPr>
          <w:rFonts w:cs="Arial"/>
          <w:sz w:val="22"/>
          <w:szCs w:val="22"/>
        </w:rPr>
        <w:tab/>
        <w:t>Ministrstvo za notranje zadeve – Policija</w:t>
      </w:r>
    </w:p>
    <w:p w14:paraId="4D603BA8" w14:textId="77777777" w:rsidR="006615DD" w:rsidRPr="009917A5" w:rsidRDefault="006615DD" w:rsidP="00CE009E">
      <w:pPr>
        <w:pStyle w:val="Odstavek"/>
        <w:rPr>
          <w:rFonts w:cs="Arial"/>
          <w:sz w:val="22"/>
          <w:szCs w:val="22"/>
        </w:rPr>
      </w:pPr>
      <w:r w:rsidRPr="009917A5">
        <w:rPr>
          <w:rFonts w:cs="Arial"/>
          <w:sz w:val="22"/>
          <w:szCs w:val="22"/>
        </w:rPr>
        <w:t>MOP</w:t>
      </w:r>
      <w:r w:rsidRPr="009917A5">
        <w:rPr>
          <w:rFonts w:cs="Arial"/>
          <w:sz w:val="22"/>
          <w:szCs w:val="22"/>
        </w:rPr>
        <w:tab/>
        <w:t>Ministrstvo za okolje in prostor</w:t>
      </w:r>
    </w:p>
    <w:p w14:paraId="7FDD82E7" w14:textId="77777777" w:rsidR="006615DD" w:rsidRPr="009917A5" w:rsidRDefault="006615DD" w:rsidP="00CE009E">
      <w:pPr>
        <w:pStyle w:val="Odstavek"/>
        <w:rPr>
          <w:rFonts w:cs="Arial"/>
          <w:sz w:val="22"/>
          <w:szCs w:val="22"/>
        </w:rPr>
      </w:pPr>
      <w:r w:rsidRPr="009917A5">
        <w:rPr>
          <w:rFonts w:cs="Arial"/>
          <w:sz w:val="22"/>
          <w:szCs w:val="22"/>
        </w:rPr>
        <w:t>MP</w:t>
      </w:r>
      <w:r w:rsidRPr="009917A5">
        <w:rPr>
          <w:rFonts w:cs="Arial"/>
          <w:sz w:val="22"/>
          <w:szCs w:val="22"/>
        </w:rPr>
        <w:tab/>
      </w:r>
      <w:r w:rsidRPr="009917A5">
        <w:rPr>
          <w:rFonts w:cs="Arial"/>
          <w:sz w:val="22"/>
          <w:szCs w:val="22"/>
          <w:lang w:val="sl-SI"/>
        </w:rPr>
        <w:tab/>
      </w:r>
      <w:r w:rsidRPr="009917A5">
        <w:rPr>
          <w:rFonts w:cs="Arial"/>
          <w:sz w:val="22"/>
          <w:szCs w:val="22"/>
        </w:rPr>
        <w:t>Ministrstvo za pravosodje</w:t>
      </w:r>
    </w:p>
    <w:p w14:paraId="6FF3E72E" w14:textId="77777777" w:rsidR="006615DD" w:rsidRPr="009917A5" w:rsidRDefault="006615DD" w:rsidP="00CE009E">
      <w:pPr>
        <w:pStyle w:val="Odstavek"/>
        <w:rPr>
          <w:rFonts w:cs="Arial"/>
          <w:sz w:val="22"/>
          <w:szCs w:val="22"/>
          <w:lang w:val="sl-SI"/>
        </w:rPr>
      </w:pPr>
      <w:r w:rsidRPr="009917A5">
        <w:rPr>
          <w:rFonts w:cs="Arial"/>
          <w:sz w:val="22"/>
          <w:szCs w:val="22"/>
        </w:rPr>
        <w:t>MZ</w:t>
      </w:r>
      <w:r w:rsidRPr="009917A5">
        <w:rPr>
          <w:rFonts w:cs="Arial"/>
          <w:sz w:val="22"/>
          <w:szCs w:val="22"/>
        </w:rPr>
        <w:tab/>
      </w:r>
      <w:r w:rsidRPr="009917A5">
        <w:rPr>
          <w:rFonts w:cs="Arial"/>
          <w:sz w:val="22"/>
          <w:szCs w:val="22"/>
          <w:lang w:val="sl-SI"/>
        </w:rPr>
        <w:tab/>
      </w:r>
      <w:r w:rsidRPr="009917A5">
        <w:rPr>
          <w:rFonts w:cs="Arial"/>
          <w:sz w:val="22"/>
          <w:szCs w:val="22"/>
        </w:rPr>
        <w:t>Ministrstvo za zdravje</w:t>
      </w:r>
    </w:p>
    <w:p w14:paraId="7AF8B4F0" w14:textId="5FF28EC7" w:rsidR="00CE009E" w:rsidRPr="009917A5" w:rsidRDefault="00CE009E" w:rsidP="00CE009E">
      <w:pPr>
        <w:pStyle w:val="Odstavek"/>
        <w:rPr>
          <w:rFonts w:cs="Arial"/>
          <w:sz w:val="22"/>
          <w:szCs w:val="22"/>
          <w:lang w:val="sl-SI"/>
        </w:rPr>
      </w:pPr>
      <w:r w:rsidRPr="009917A5">
        <w:rPr>
          <w:rFonts w:cs="Arial"/>
          <w:sz w:val="22"/>
          <w:szCs w:val="22"/>
          <w:lang w:val="sl-SI"/>
        </w:rPr>
        <w:t>NVO</w:t>
      </w:r>
      <w:r w:rsidRPr="009917A5">
        <w:rPr>
          <w:rFonts w:cs="Arial"/>
          <w:sz w:val="22"/>
          <w:szCs w:val="22"/>
          <w:lang w:val="sl-SI"/>
        </w:rPr>
        <w:tab/>
      </w:r>
      <w:r w:rsidR="00CE1CE9" w:rsidRPr="009917A5">
        <w:rPr>
          <w:rFonts w:cs="Arial"/>
          <w:sz w:val="22"/>
          <w:szCs w:val="22"/>
          <w:lang w:val="sl-SI"/>
        </w:rPr>
        <w:t>N</w:t>
      </w:r>
      <w:r w:rsidRPr="009917A5">
        <w:rPr>
          <w:rFonts w:cs="Arial"/>
          <w:sz w:val="22"/>
          <w:szCs w:val="22"/>
          <w:lang w:val="sl-SI"/>
        </w:rPr>
        <w:t>evladne organizacije</w:t>
      </w:r>
    </w:p>
    <w:p w14:paraId="32424450" w14:textId="656F15C3" w:rsidR="006615DD" w:rsidRPr="009917A5" w:rsidRDefault="006615DD" w:rsidP="00CE009E">
      <w:pPr>
        <w:pStyle w:val="Odstavek"/>
        <w:rPr>
          <w:rFonts w:cs="Arial"/>
          <w:sz w:val="22"/>
          <w:szCs w:val="22"/>
          <w:lang w:val="sl-SI"/>
        </w:rPr>
      </w:pPr>
      <w:r w:rsidRPr="009917A5">
        <w:rPr>
          <w:rFonts w:cs="Arial"/>
          <w:sz w:val="22"/>
          <w:szCs w:val="22"/>
        </w:rPr>
        <w:t>NIJZ</w:t>
      </w:r>
      <w:r w:rsidRPr="009917A5">
        <w:rPr>
          <w:rFonts w:cs="Arial"/>
          <w:sz w:val="22"/>
          <w:szCs w:val="22"/>
        </w:rPr>
        <w:tab/>
        <w:t>Nacionalni inštitut za javno zdravje</w:t>
      </w:r>
    </w:p>
    <w:p w14:paraId="334384E9" w14:textId="395D483E" w:rsidR="006615DD" w:rsidRPr="009917A5" w:rsidRDefault="006615DD" w:rsidP="00CE009E">
      <w:pPr>
        <w:pStyle w:val="Odstavek"/>
        <w:rPr>
          <w:rFonts w:cs="Arial"/>
          <w:sz w:val="22"/>
          <w:szCs w:val="22"/>
          <w:lang w:val="sl-SI"/>
        </w:rPr>
      </w:pPr>
      <w:r w:rsidRPr="009917A5">
        <w:rPr>
          <w:rFonts w:cs="Arial"/>
          <w:sz w:val="22"/>
          <w:szCs w:val="22"/>
        </w:rPr>
        <w:t>SCSD</w:t>
      </w:r>
      <w:r w:rsidRPr="009917A5">
        <w:rPr>
          <w:rFonts w:cs="Arial"/>
          <w:sz w:val="22"/>
          <w:szCs w:val="22"/>
          <w:lang w:val="sl-SI"/>
        </w:rPr>
        <w:tab/>
        <w:t>Skupnost centrov za socialno delo</w:t>
      </w:r>
      <w:r w:rsidR="004C1CE0" w:rsidRPr="009917A5">
        <w:rPr>
          <w:rFonts w:cs="Arial"/>
          <w:sz w:val="22"/>
          <w:szCs w:val="22"/>
          <w:lang w:val="sl-SI"/>
        </w:rPr>
        <w:t xml:space="preserve"> Slovenije</w:t>
      </w:r>
    </w:p>
    <w:p w14:paraId="404E9BF0" w14:textId="5E8B4D31" w:rsidR="006615DD" w:rsidRPr="009917A5" w:rsidRDefault="006615DD" w:rsidP="00CE009E">
      <w:pPr>
        <w:pStyle w:val="Odstavek"/>
        <w:rPr>
          <w:rFonts w:cs="Arial"/>
          <w:sz w:val="22"/>
          <w:szCs w:val="22"/>
        </w:rPr>
      </w:pPr>
      <w:r w:rsidRPr="009917A5">
        <w:rPr>
          <w:rFonts w:cs="Arial"/>
          <w:sz w:val="22"/>
          <w:szCs w:val="22"/>
        </w:rPr>
        <w:t>SURS</w:t>
      </w:r>
      <w:r w:rsidRPr="009917A5">
        <w:rPr>
          <w:rFonts w:cs="Arial"/>
          <w:sz w:val="22"/>
          <w:szCs w:val="22"/>
        </w:rPr>
        <w:tab/>
        <w:t>Statistični urad Republike Slovenije</w:t>
      </w:r>
    </w:p>
    <w:p w14:paraId="211D47B7" w14:textId="0AF80B5D" w:rsidR="00726905" w:rsidRPr="009917A5" w:rsidRDefault="00726905" w:rsidP="00CE009E">
      <w:pPr>
        <w:pStyle w:val="Odstavek"/>
        <w:rPr>
          <w:rFonts w:cs="Arial"/>
          <w:sz w:val="22"/>
          <w:szCs w:val="22"/>
        </w:rPr>
      </w:pPr>
      <w:r w:rsidRPr="009917A5">
        <w:rPr>
          <w:rFonts w:cs="Arial"/>
          <w:sz w:val="22"/>
          <w:szCs w:val="22"/>
        </w:rPr>
        <w:t>UOIM</w:t>
      </w:r>
      <w:r w:rsidRPr="009917A5">
        <w:rPr>
          <w:rFonts w:cs="Arial"/>
          <w:sz w:val="22"/>
          <w:szCs w:val="22"/>
        </w:rPr>
        <w:tab/>
        <w:t xml:space="preserve">Urad Vlade </w:t>
      </w:r>
      <w:r w:rsidR="004C1CE0" w:rsidRPr="009917A5">
        <w:rPr>
          <w:rFonts w:cs="Arial"/>
          <w:sz w:val="22"/>
          <w:szCs w:val="22"/>
          <w:lang w:val="sl-SI"/>
        </w:rPr>
        <w:t>R</w:t>
      </w:r>
      <w:proofErr w:type="spellStart"/>
      <w:r w:rsidRPr="009917A5">
        <w:rPr>
          <w:rFonts w:cs="Arial"/>
          <w:sz w:val="22"/>
          <w:szCs w:val="22"/>
        </w:rPr>
        <w:t>epublike</w:t>
      </w:r>
      <w:proofErr w:type="spellEnd"/>
      <w:r w:rsidRPr="009917A5">
        <w:rPr>
          <w:rFonts w:cs="Arial"/>
          <w:sz w:val="22"/>
          <w:szCs w:val="22"/>
        </w:rPr>
        <w:t xml:space="preserve"> Slovenije za oskrbo in integracijo </w:t>
      </w:r>
      <w:r w:rsidR="004C1CE0" w:rsidRPr="009917A5">
        <w:rPr>
          <w:rFonts w:cs="Arial"/>
          <w:sz w:val="22"/>
          <w:szCs w:val="22"/>
          <w:lang w:val="sl-SI"/>
        </w:rPr>
        <w:t>m</w:t>
      </w:r>
      <w:proofErr w:type="spellStart"/>
      <w:r w:rsidRPr="009917A5">
        <w:rPr>
          <w:rFonts w:cs="Arial"/>
          <w:sz w:val="22"/>
          <w:szCs w:val="22"/>
        </w:rPr>
        <w:t>igrantov</w:t>
      </w:r>
      <w:proofErr w:type="spellEnd"/>
    </w:p>
    <w:p w14:paraId="00907C53" w14:textId="4BF0E88B" w:rsidR="00A70D7E" w:rsidRPr="009917A5" w:rsidRDefault="00A70D7E" w:rsidP="00CE009E">
      <w:pPr>
        <w:pStyle w:val="Odstavek"/>
        <w:rPr>
          <w:rFonts w:cs="Arial"/>
          <w:sz w:val="22"/>
          <w:szCs w:val="22"/>
          <w:lang w:val="sl-SI"/>
        </w:rPr>
      </w:pPr>
      <w:r w:rsidRPr="009917A5">
        <w:rPr>
          <w:rFonts w:cs="Arial"/>
          <w:sz w:val="22"/>
          <w:szCs w:val="22"/>
          <w:lang w:val="sl-SI"/>
        </w:rPr>
        <w:t>VDT           Vrhovno državno tožilstvo Republike Slovenije</w:t>
      </w:r>
    </w:p>
    <w:p w14:paraId="7415EF97" w14:textId="4B399355" w:rsidR="00A70D7E" w:rsidRPr="009917A5" w:rsidRDefault="00A70D7E" w:rsidP="00CE009E">
      <w:pPr>
        <w:pStyle w:val="Odstavek"/>
        <w:rPr>
          <w:rFonts w:cs="Arial"/>
          <w:sz w:val="22"/>
          <w:szCs w:val="22"/>
          <w:lang w:val="sl-SI"/>
        </w:rPr>
      </w:pPr>
      <w:r w:rsidRPr="009917A5">
        <w:rPr>
          <w:rFonts w:cs="Arial"/>
          <w:sz w:val="22"/>
          <w:szCs w:val="22"/>
          <w:lang w:val="sl-SI"/>
        </w:rPr>
        <w:t>VS</w:t>
      </w:r>
      <w:r w:rsidRPr="009917A5">
        <w:rPr>
          <w:rFonts w:cs="Arial"/>
          <w:sz w:val="22"/>
          <w:szCs w:val="22"/>
          <w:lang w:val="sl-SI"/>
        </w:rPr>
        <w:tab/>
      </w:r>
      <w:r w:rsidRPr="009917A5">
        <w:rPr>
          <w:rFonts w:cs="Arial"/>
          <w:sz w:val="22"/>
          <w:szCs w:val="22"/>
          <w:lang w:val="sl-SI"/>
        </w:rPr>
        <w:tab/>
        <w:t>Vrhovno sodišče Republike Slovenije</w:t>
      </w:r>
    </w:p>
    <w:p w14:paraId="638F59E4" w14:textId="77777777" w:rsidR="006615DD" w:rsidRPr="009917A5" w:rsidRDefault="006615DD" w:rsidP="006615DD">
      <w:pPr>
        <w:rPr>
          <w:rFonts w:ascii="Arial" w:hAnsi="Arial" w:cs="Arial"/>
        </w:rPr>
      </w:pPr>
    </w:p>
    <w:p w14:paraId="0D7858C5" w14:textId="77777777" w:rsidR="006615DD" w:rsidRPr="009917A5" w:rsidRDefault="006615DD" w:rsidP="006615DD">
      <w:pPr>
        <w:rPr>
          <w:rFonts w:ascii="Arial" w:hAnsi="Arial" w:cs="Arial"/>
        </w:rPr>
      </w:pPr>
    </w:p>
    <w:p w14:paraId="5CF24858" w14:textId="1A3293BE" w:rsidR="00B96061" w:rsidRPr="009917A5" w:rsidRDefault="00B96061" w:rsidP="006615DD">
      <w:pPr>
        <w:rPr>
          <w:rFonts w:ascii="Arial" w:hAnsi="Arial" w:cs="Arial"/>
        </w:rPr>
      </w:pPr>
    </w:p>
    <w:p w14:paraId="215AB24C" w14:textId="2F76D205" w:rsidR="00B84330" w:rsidRPr="009917A5" w:rsidRDefault="00B84330" w:rsidP="006615DD">
      <w:pPr>
        <w:rPr>
          <w:rFonts w:ascii="Arial" w:hAnsi="Arial" w:cs="Arial"/>
        </w:rPr>
      </w:pPr>
    </w:p>
    <w:p w14:paraId="7C63DD6F" w14:textId="1E32E071" w:rsidR="00B84330" w:rsidRPr="009917A5" w:rsidRDefault="00B84330" w:rsidP="006615DD">
      <w:pPr>
        <w:rPr>
          <w:rFonts w:ascii="Arial" w:hAnsi="Arial" w:cs="Arial"/>
        </w:rPr>
      </w:pPr>
    </w:p>
    <w:p w14:paraId="20D8FEEF" w14:textId="3FB8CCEC" w:rsidR="00B84330" w:rsidRPr="009917A5" w:rsidRDefault="00B84330" w:rsidP="006615DD">
      <w:pPr>
        <w:rPr>
          <w:rFonts w:ascii="Arial" w:hAnsi="Arial" w:cs="Arial"/>
        </w:rPr>
      </w:pPr>
    </w:p>
    <w:p w14:paraId="2F9A591F" w14:textId="71A2C6C8" w:rsidR="00B84330" w:rsidRPr="009917A5" w:rsidRDefault="00B84330" w:rsidP="006615DD">
      <w:pPr>
        <w:rPr>
          <w:rFonts w:ascii="Arial" w:hAnsi="Arial" w:cs="Arial"/>
        </w:rPr>
      </w:pPr>
    </w:p>
    <w:p w14:paraId="0CB0EAE8" w14:textId="77777777" w:rsidR="003205DA" w:rsidRPr="009917A5" w:rsidRDefault="003205DA" w:rsidP="006615DD">
      <w:pPr>
        <w:rPr>
          <w:rFonts w:ascii="Arial" w:hAnsi="Arial" w:cs="Arial"/>
        </w:rPr>
      </w:pPr>
    </w:p>
    <w:p w14:paraId="55CE3C72" w14:textId="4735BE79" w:rsidR="003071F8" w:rsidRPr="009917A5" w:rsidRDefault="00FF79C5" w:rsidP="00E55D0C">
      <w:pPr>
        <w:pStyle w:val="Naslov1"/>
        <w:rPr>
          <w:rFonts w:ascii="Arial" w:hAnsi="Arial" w:cs="Arial"/>
          <w:sz w:val="22"/>
          <w:szCs w:val="22"/>
        </w:rPr>
      </w:pPr>
      <w:bookmarkStart w:id="56" w:name="_Toc128640895"/>
      <w:r w:rsidRPr="009917A5">
        <w:rPr>
          <w:rFonts w:ascii="Arial" w:hAnsi="Arial" w:cs="Arial"/>
          <w:sz w:val="22"/>
          <w:szCs w:val="22"/>
        </w:rPr>
        <w:t xml:space="preserve">5. </w:t>
      </w:r>
      <w:r w:rsidR="003071F8" w:rsidRPr="009917A5">
        <w:rPr>
          <w:rFonts w:ascii="Arial" w:hAnsi="Arial" w:cs="Arial"/>
          <w:sz w:val="22"/>
          <w:szCs w:val="22"/>
        </w:rPr>
        <w:t>Viri</w:t>
      </w:r>
      <w:bookmarkEnd w:id="56"/>
    </w:p>
    <w:p w14:paraId="63F1D181" w14:textId="77777777" w:rsidR="003071F8" w:rsidRPr="009917A5" w:rsidRDefault="003071F8" w:rsidP="00197D3A">
      <w:pPr>
        <w:rPr>
          <w:rFonts w:ascii="Arial" w:hAnsi="Arial" w:cs="Arial"/>
        </w:rPr>
      </w:pPr>
    </w:p>
    <w:p w14:paraId="300F6970" w14:textId="75238A93" w:rsidR="00197D3A" w:rsidRPr="009917A5" w:rsidRDefault="00197D3A" w:rsidP="00FF79C5">
      <w:pPr>
        <w:spacing w:after="0" w:line="240" w:lineRule="auto"/>
        <w:rPr>
          <w:rFonts w:ascii="Arial" w:hAnsi="Arial" w:cs="Arial"/>
        </w:rPr>
      </w:pPr>
      <w:r w:rsidRPr="009917A5">
        <w:rPr>
          <w:rFonts w:ascii="Arial" w:hAnsi="Arial" w:cs="Arial"/>
        </w:rPr>
        <w:t>Direktiva 2012/29/ Evropskega parlamenta in Sveta z dne 25. oktobra 2012 o določitvi minimalnih standardov na področju pravic, podpore in zaščite žrtev kaznivih dejanj ter o nadomestitvi Okvirnega sklepa Sveta 2001/220/PNZ</w:t>
      </w:r>
      <w:r w:rsidR="00CE7CE4" w:rsidRPr="009917A5">
        <w:rPr>
          <w:rFonts w:ascii="Arial" w:hAnsi="Arial" w:cs="Arial"/>
        </w:rPr>
        <w:t xml:space="preserve"> (UL L 315, 14.11.2012, str. 57-73)</w:t>
      </w:r>
    </w:p>
    <w:p w14:paraId="0ECBD704" w14:textId="77777777" w:rsidR="0090612A" w:rsidRPr="009917A5" w:rsidRDefault="0090612A" w:rsidP="00FF79C5">
      <w:pPr>
        <w:spacing w:after="0" w:line="240" w:lineRule="auto"/>
        <w:rPr>
          <w:rFonts w:ascii="Arial" w:hAnsi="Arial" w:cs="Arial"/>
        </w:rPr>
      </w:pPr>
    </w:p>
    <w:p w14:paraId="4C3F325B" w14:textId="443A7500" w:rsidR="00197D3A" w:rsidRPr="009917A5" w:rsidRDefault="00197D3A" w:rsidP="00FF79C5">
      <w:pPr>
        <w:spacing w:after="0" w:line="240" w:lineRule="auto"/>
        <w:rPr>
          <w:rFonts w:ascii="Arial" w:hAnsi="Arial" w:cs="Arial"/>
        </w:rPr>
      </w:pPr>
      <w:r w:rsidRPr="009917A5">
        <w:rPr>
          <w:rFonts w:ascii="Arial" w:hAnsi="Arial" w:cs="Arial"/>
        </w:rPr>
        <w:t>Kazenski zakonik</w:t>
      </w:r>
      <w:r w:rsidR="00CE7CE4" w:rsidRPr="009917A5">
        <w:rPr>
          <w:rFonts w:ascii="Arial" w:hAnsi="Arial" w:cs="Arial"/>
        </w:rPr>
        <w:t xml:space="preserve"> (Uradni list RS, št. 50/12 – uradno prečiščeno besedilo, 6/16 – </w:t>
      </w:r>
      <w:proofErr w:type="spellStart"/>
      <w:r w:rsidR="00CE7CE4" w:rsidRPr="009917A5">
        <w:rPr>
          <w:rFonts w:ascii="Arial" w:hAnsi="Arial" w:cs="Arial"/>
        </w:rPr>
        <w:t>popr</w:t>
      </w:r>
      <w:proofErr w:type="spellEnd"/>
      <w:r w:rsidR="00CE7CE4" w:rsidRPr="009917A5">
        <w:rPr>
          <w:rFonts w:ascii="Arial" w:hAnsi="Arial" w:cs="Arial"/>
        </w:rPr>
        <w:t>., 54/15, 38/16, 27/17, 23/20, 91/20, 95/21 in 186/21)</w:t>
      </w:r>
    </w:p>
    <w:p w14:paraId="2F7BAB65" w14:textId="77777777" w:rsidR="00197D3A" w:rsidRPr="009917A5" w:rsidRDefault="00197D3A" w:rsidP="00FF79C5">
      <w:pPr>
        <w:spacing w:after="0" w:line="240" w:lineRule="auto"/>
        <w:rPr>
          <w:rFonts w:ascii="Arial" w:hAnsi="Arial" w:cs="Arial"/>
        </w:rPr>
      </w:pPr>
    </w:p>
    <w:p w14:paraId="366B0F78" w14:textId="0DC975EB" w:rsidR="00197D3A" w:rsidRPr="009917A5" w:rsidRDefault="00197D3A" w:rsidP="00FF79C5">
      <w:pPr>
        <w:spacing w:after="0" w:line="240" w:lineRule="auto"/>
        <w:rPr>
          <w:rFonts w:ascii="Arial" w:hAnsi="Arial" w:cs="Arial"/>
        </w:rPr>
      </w:pPr>
      <w:r w:rsidRPr="009917A5">
        <w:rPr>
          <w:rFonts w:ascii="Arial" w:hAnsi="Arial" w:cs="Arial"/>
        </w:rPr>
        <w:t>Konvencija o zaščiti otrok pred spolnim izkoriščanjem in spolno zlorabo</w:t>
      </w:r>
      <w:r w:rsidR="00CE7CE4" w:rsidRPr="009917A5">
        <w:rPr>
          <w:rFonts w:ascii="Arial" w:hAnsi="Arial" w:cs="Arial"/>
        </w:rPr>
        <w:t xml:space="preserve"> in Zakon o ratifikaciji Konvencije Sveta Evrope o zaščiti otrok pred spolnim izkoriščanjem in spolno zlorabo (Uradni list RS – Mednarodne pogodbe, št. 13/13)</w:t>
      </w:r>
    </w:p>
    <w:p w14:paraId="443D36E6" w14:textId="77777777" w:rsidR="00197D3A" w:rsidRPr="009917A5" w:rsidRDefault="00197D3A" w:rsidP="00FF79C5">
      <w:pPr>
        <w:spacing w:after="0" w:line="240" w:lineRule="auto"/>
        <w:rPr>
          <w:rFonts w:ascii="Arial" w:hAnsi="Arial" w:cs="Arial"/>
        </w:rPr>
      </w:pPr>
    </w:p>
    <w:p w14:paraId="7B6FFA41" w14:textId="309B4734" w:rsidR="00197D3A" w:rsidRPr="009917A5" w:rsidRDefault="00197D3A" w:rsidP="00FF79C5">
      <w:pPr>
        <w:spacing w:after="0" w:line="240" w:lineRule="auto"/>
        <w:rPr>
          <w:rFonts w:ascii="Arial" w:hAnsi="Arial" w:cs="Arial"/>
        </w:rPr>
      </w:pPr>
      <w:r w:rsidRPr="009917A5">
        <w:rPr>
          <w:rFonts w:ascii="Arial" w:hAnsi="Arial" w:cs="Arial"/>
        </w:rPr>
        <w:t>Konvencija Sveta Evrope o preprečevanju nasilja nad ženskami in nasilja v družini ter o boju proti njima</w:t>
      </w:r>
      <w:r w:rsidR="00CE7CE4" w:rsidRPr="009917A5">
        <w:rPr>
          <w:rFonts w:ascii="Arial" w:hAnsi="Arial" w:cs="Arial"/>
        </w:rPr>
        <w:t xml:space="preserve"> in Zakon o ratifikaciji Konvencije Sveta Evrope o preprečevanju nasilja nad ženskami in nasilja v družini ter o boju proti njima (Uradni list RS – Mednarodne pogodbe, št. 1/15)</w:t>
      </w:r>
    </w:p>
    <w:p w14:paraId="1CDF1DD9" w14:textId="77777777" w:rsidR="00197D3A" w:rsidRPr="009917A5" w:rsidRDefault="00197D3A" w:rsidP="00FF79C5">
      <w:pPr>
        <w:spacing w:after="0" w:line="240" w:lineRule="auto"/>
        <w:rPr>
          <w:rFonts w:ascii="Arial" w:hAnsi="Arial" w:cs="Arial"/>
        </w:rPr>
      </w:pPr>
    </w:p>
    <w:p w14:paraId="3688C9B3" w14:textId="7D6F63F9" w:rsidR="00197D3A" w:rsidRPr="009917A5" w:rsidRDefault="00197D3A" w:rsidP="00FF79C5">
      <w:pPr>
        <w:spacing w:after="0" w:line="240" w:lineRule="auto"/>
        <w:rPr>
          <w:rFonts w:ascii="Arial" w:hAnsi="Arial" w:cs="Arial"/>
        </w:rPr>
      </w:pPr>
      <w:r w:rsidRPr="009917A5">
        <w:rPr>
          <w:rFonts w:ascii="Arial" w:hAnsi="Arial" w:cs="Arial"/>
        </w:rPr>
        <w:t>Konvencija Združenih narodov o otrokovih pravicah</w:t>
      </w:r>
      <w:r w:rsidR="00A339F5" w:rsidRPr="009917A5">
        <w:rPr>
          <w:rFonts w:ascii="Arial" w:hAnsi="Arial" w:cs="Arial"/>
        </w:rPr>
        <w:t>, Uradni list RS, št. 35/92, MP, št. 9/92.</w:t>
      </w:r>
    </w:p>
    <w:p w14:paraId="38AEB6E3" w14:textId="77777777" w:rsidR="00197D3A" w:rsidRPr="009917A5" w:rsidRDefault="00197D3A" w:rsidP="00FF79C5">
      <w:pPr>
        <w:spacing w:after="0" w:line="240" w:lineRule="auto"/>
        <w:rPr>
          <w:rFonts w:ascii="Arial" w:hAnsi="Arial" w:cs="Arial"/>
        </w:rPr>
      </w:pPr>
    </w:p>
    <w:p w14:paraId="21AAFAA8" w14:textId="0549C1B0" w:rsidR="008E5B66" w:rsidRPr="009917A5" w:rsidRDefault="008E5B66" w:rsidP="00FF79C5">
      <w:pPr>
        <w:spacing w:after="0" w:line="240" w:lineRule="auto"/>
        <w:rPr>
          <w:rFonts w:ascii="Arial" w:hAnsi="Arial" w:cs="Arial"/>
        </w:rPr>
      </w:pPr>
      <w:r w:rsidRPr="009917A5">
        <w:rPr>
          <w:rFonts w:ascii="Arial" w:hAnsi="Arial" w:cs="Arial"/>
        </w:rPr>
        <w:t>Mreža socialnovarstvenih programov, programov za invalide in programov v podporo družini</w:t>
      </w:r>
      <w:r w:rsidR="00A339F5" w:rsidRPr="009917A5">
        <w:rPr>
          <w:rFonts w:ascii="Arial" w:hAnsi="Arial" w:cs="Arial"/>
        </w:rPr>
        <w:t>. Dostopno prek: https://www.gov.si/teme/socialnovarstveni-programi/.</w:t>
      </w:r>
    </w:p>
    <w:p w14:paraId="375ED0DB" w14:textId="77777777" w:rsidR="008E5B66" w:rsidRPr="009917A5" w:rsidRDefault="008E5B66" w:rsidP="00FF79C5">
      <w:pPr>
        <w:spacing w:after="0" w:line="240" w:lineRule="auto"/>
        <w:rPr>
          <w:rFonts w:ascii="Arial" w:hAnsi="Arial" w:cs="Arial"/>
        </w:rPr>
      </w:pPr>
    </w:p>
    <w:p w14:paraId="4B7F2285" w14:textId="36C41DE5" w:rsidR="00197D3A" w:rsidRPr="009917A5" w:rsidRDefault="00A339F5" w:rsidP="00FF79C5">
      <w:pPr>
        <w:spacing w:after="0" w:line="240" w:lineRule="auto"/>
        <w:rPr>
          <w:rFonts w:ascii="Arial" w:hAnsi="Arial" w:cs="Arial"/>
        </w:rPr>
      </w:pPr>
      <w:r w:rsidRPr="009917A5">
        <w:rPr>
          <w:rFonts w:ascii="Arial" w:hAnsi="Arial" w:cs="Arial"/>
        </w:rPr>
        <w:t>Nacionalna  raziskava  o  pojavnosti  nasilja  v  zasebni  sferi  in  partnerskih  odnosih</w:t>
      </w:r>
      <w:r w:rsidR="00015764" w:rsidRPr="009917A5">
        <w:rPr>
          <w:rFonts w:ascii="Arial" w:hAnsi="Arial" w:cs="Arial"/>
        </w:rPr>
        <w:t xml:space="preserve">. </w:t>
      </w:r>
      <w:r w:rsidR="00197D3A" w:rsidRPr="009917A5">
        <w:rPr>
          <w:rFonts w:ascii="Arial" w:hAnsi="Arial" w:cs="Arial"/>
        </w:rPr>
        <w:t>2010</w:t>
      </w:r>
      <w:r w:rsidR="00015764" w:rsidRPr="009917A5">
        <w:rPr>
          <w:rFonts w:ascii="Arial" w:hAnsi="Arial" w:cs="Arial"/>
        </w:rPr>
        <w:t>. Pojavnost  nasilja  in  odzivnost  na  nasilje  v  zasebni  sferi  in partnerskih  odnosih. Ljubljana: Inštitut za kriminologijo in Fakulteta za socialno delo, Univerza v Ljubljani.</w:t>
      </w:r>
    </w:p>
    <w:p w14:paraId="675C34A9" w14:textId="77777777" w:rsidR="00197D3A" w:rsidRPr="009917A5" w:rsidRDefault="00197D3A" w:rsidP="00FF79C5">
      <w:pPr>
        <w:spacing w:after="0" w:line="240" w:lineRule="auto"/>
        <w:rPr>
          <w:rFonts w:ascii="Arial" w:hAnsi="Arial" w:cs="Arial"/>
        </w:rPr>
      </w:pPr>
    </w:p>
    <w:p w14:paraId="575D2A42" w14:textId="3D8DAC8D" w:rsidR="00197D3A" w:rsidRPr="009917A5" w:rsidRDefault="00197D3A" w:rsidP="00FF79C5">
      <w:pPr>
        <w:spacing w:after="0" w:line="240" w:lineRule="auto"/>
        <w:rPr>
          <w:rFonts w:ascii="Arial" w:hAnsi="Arial" w:cs="Arial"/>
          <w:color w:val="000000"/>
        </w:rPr>
      </w:pPr>
      <w:r w:rsidRPr="009917A5">
        <w:rPr>
          <w:rFonts w:ascii="Arial" w:hAnsi="Arial" w:cs="Arial"/>
          <w:color w:val="000000"/>
        </w:rPr>
        <w:t>Nasilje nad ženskami: vseevropska raziskava</w:t>
      </w:r>
      <w:r w:rsidR="00015764" w:rsidRPr="009917A5">
        <w:rPr>
          <w:rFonts w:ascii="Arial" w:hAnsi="Arial" w:cs="Arial"/>
          <w:color w:val="000000"/>
        </w:rPr>
        <w:t>.</w:t>
      </w:r>
      <w:r w:rsidRPr="009917A5">
        <w:rPr>
          <w:rFonts w:ascii="Arial" w:hAnsi="Arial" w:cs="Arial"/>
          <w:color w:val="000000"/>
        </w:rPr>
        <w:t xml:space="preserve"> 2014</w:t>
      </w:r>
      <w:r w:rsidR="00015764" w:rsidRPr="009917A5">
        <w:rPr>
          <w:rFonts w:ascii="Arial" w:hAnsi="Arial" w:cs="Arial"/>
          <w:color w:val="000000"/>
        </w:rPr>
        <w:t>. Agencija Evropske unije za temeljne pravice. Dostopno prek: https://fra.europa.eu/sites/default/files/fra-2014-vaw-survey-at-a-glance-oct14_sl.pdf.</w:t>
      </w:r>
    </w:p>
    <w:p w14:paraId="78DAE588" w14:textId="77777777" w:rsidR="00F21DE4" w:rsidRPr="009917A5" w:rsidRDefault="00F21DE4" w:rsidP="00FF79C5">
      <w:pPr>
        <w:spacing w:after="0" w:line="240" w:lineRule="auto"/>
        <w:rPr>
          <w:rFonts w:ascii="Arial" w:hAnsi="Arial" w:cs="Arial"/>
        </w:rPr>
      </w:pPr>
    </w:p>
    <w:p w14:paraId="773B3FCF" w14:textId="65722D17" w:rsidR="004C6F61" w:rsidRPr="009917A5" w:rsidRDefault="00000000" w:rsidP="00FF79C5">
      <w:pPr>
        <w:spacing w:after="0" w:line="240" w:lineRule="auto"/>
        <w:rPr>
          <w:rFonts w:ascii="Arial" w:hAnsi="Arial" w:cs="Arial"/>
          <w:color w:val="000000"/>
        </w:rPr>
      </w:pPr>
      <w:hyperlink r:id="rId13" w:tgtFrame="_blank" w:history="1">
        <w:r w:rsidR="004C6F61" w:rsidRPr="009917A5">
          <w:rPr>
            <w:rFonts w:ascii="Arial" w:hAnsi="Arial" w:cs="Arial"/>
          </w:rPr>
          <w:t>Navodila s priročnikom za obravnavo medvrstniškega nasilja v vzgojno-izobraževalnih zavodih</w:t>
        </w:r>
      </w:hyperlink>
      <w:r w:rsidR="00015764" w:rsidRPr="009917A5">
        <w:rPr>
          <w:rFonts w:ascii="Arial" w:hAnsi="Arial" w:cs="Arial"/>
        </w:rPr>
        <w:t>. 2016. Zavod Republike Slovenije za šolstvo. Dostopno prek: https://www.zrss.si/digitalnaknjiznica/navodila-medvrstnisko-nasilje-viz-2016/files/assets/basic-html/index.html#1</w:t>
      </w:r>
    </w:p>
    <w:p w14:paraId="2C2B1147" w14:textId="77777777" w:rsidR="00197D3A" w:rsidRPr="009917A5" w:rsidRDefault="00197D3A" w:rsidP="00FF79C5">
      <w:pPr>
        <w:spacing w:after="0" w:line="240" w:lineRule="auto"/>
        <w:rPr>
          <w:rFonts w:ascii="Arial" w:hAnsi="Arial" w:cs="Arial"/>
        </w:rPr>
      </w:pPr>
    </w:p>
    <w:p w14:paraId="0B428878" w14:textId="77777777" w:rsidR="00197D3A" w:rsidRPr="009917A5" w:rsidRDefault="00197D3A" w:rsidP="00FF79C5">
      <w:pPr>
        <w:spacing w:after="0" w:line="240" w:lineRule="auto"/>
        <w:rPr>
          <w:rFonts w:ascii="Arial" w:hAnsi="Arial" w:cs="Arial"/>
        </w:rPr>
      </w:pPr>
      <w:r w:rsidRPr="009917A5">
        <w:rPr>
          <w:rFonts w:ascii="Arial" w:hAnsi="Arial" w:cs="Arial"/>
        </w:rPr>
        <w:t>Resolucija o družinski politiki 2018-2028 »Vsem družinam prijazna družba«</w:t>
      </w:r>
    </w:p>
    <w:p w14:paraId="127A1580" w14:textId="77777777" w:rsidR="00197D3A" w:rsidRPr="009917A5" w:rsidRDefault="00197D3A" w:rsidP="00FF79C5">
      <w:pPr>
        <w:spacing w:after="0" w:line="240" w:lineRule="auto"/>
        <w:rPr>
          <w:rFonts w:ascii="Arial" w:hAnsi="Arial" w:cs="Arial"/>
        </w:rPr>
      </w:pPr>
    </w:p>
    <w:p w14:paraId="7F60444D" w14:textId="1E37CA05" w:rsidR="00197D3A" w:rsidRPr="009917A5" w:rsidRDefault="00A82A53" w:rsidP="00FF79C5">
      <w:pPr>
        <w:spacing w:after="0" w:line="240" w:lineRule="auto"/>
        <w:rPr>
          <w:rFonts w:ascii="Arial" w:hAnsi="Arial" w:cs="Arial"/>
        </w:rPr>
      </w:pPr>
      <w:r w:rsidRPr="009917A5">
        <w:rPr>
          <w:rFonts w:ascii="Arial" w:hAnsi="Arial" w:cs="Arial"/>
        </w:rPr>
        <w:t>Resolucija o nacionalnem programu socialnega varstva za obdobje 2022–2030 (Uradni list RS, št. 49/22).</w:t>
      </w:r>
    </w:p>
    <w:p w14:paraId="5D4DDFB5" w14:textId="77777777" w:rsidR="00A82A53" w:rsidRPr="009917A5" w:rsidRDefault="00A82A53" w:rsidP="00FF79C5">
      <w:pPr>
        <w:spacing w:after="0" w:line="240" w:lineRule="auto"/>
        <w:rPr>
          <w:rFonts w:ascii="Arial" w:hAnsi="Arial" w:cs="Arial"/>
        </w:rPr>
      </w:pPr>
    </w:p>
    <w:p w14:paraId="2B292AB2" w14:textId="33C8E6D7" w:rsidR="0038096A" w:rsidRPr="009917A5" w:rsidRDefault="0038096A" w:rsidP="00FF79C5">
      <w:pPr>
        <w:spacing w:after="0" w:line="240" w:lineRule="auto"/>
        <w:rPr>
          <w:rFonts w:ascii="Arial" w:hAnsi="Arial" w:cs="Arial"/>
        </w:rPr>
      </w:pPr>
      <w:r w:rsidRPr="009917A5">
        <w:rPr>
          <w:rFonts w:ascii="Arial" w:hAnsi="Arial" w:cs="Arial"/>
        </w:rPr>
        <w:t>Resolucija o nacionalnem programu preprečevanja nasilja v družini 2009-2014</w:t>
      </w:r>
      <w:r w:rsidR="00015764" w:rsidRPr="009917A5">
        <w:rPr>
          <w:rFonts w:ascii="Arial" w:hAnsi="Arial" w:cs="Arial"/>
        </w:rPr>
        <w:t xml:space="preserve"> (Uradni list RS, št. 41/09).</w:t>
      </w:r>
    </w:p>
    <w:p w14:paraId="6557B7B8" w14:textId="77777777" w:rsidR="0038096A" w:rsidRPr="009917A5" w:rsidRDefault="0038096A" w:rsidP="00FF79C5">
      <w:pPr>
        <w:spacing w:after="0" w:line="240" w:lineRule="auto"/>
        <w:rPr>
          <w:rFonts w:ascii="Arial" w:hAnsi="Arial" w:cs="Arial"/>
        </w:rPr>
      </w:pPr>
    </w:p>
    <w:p w14:paraId="738649B2" w14:textId="5C749632" w:rsidR="00015764" w:rsidRPr="009917A5" w:rsidRDefault="00197D3A" w:rsidP="00FF79C5">
      <w:pPr>
        <w:spacing w:after="0" w:line="240" w:lineRule="auto"/>
        <w:rPr>
          <w:rFonts w:ascii="Arial" w:hAnsi="Arial" w:cs="Arial"/>
        </w:rPr>
      </w:pPr>
      <w:r w:rsidRPr="009917A5">
        <w:rPr>
          <w:rFonts w:ascii="Arial" w:hAnsi="Arial" w:cs="Arial"/>
        </w:rPr>
        <w:t>Resolucija o nacionalnem programu za mladino 2013-2022</w:t>
      </w:r>
      <w:r w:rsidR="00015764" w:rsidRPr="009917A5">
        <w:rPr>
          <w:rFonts w:ascii="Arial" w:hAnsi="Arial" w:cs="Arial"/>
        </w:rPr>
        <w:t xml:space="preserve"> (Uradni list RS, št. 90/13).</w:t>
      </w:r>
    </w:p>
    <w:p w14:paraId="7FB2DACC" w14:textId="0B80ADC3" w:rsidR="007F37B9" w:rsidRPr="009917A5" w:rsidRDefault="007F37B9" w:rsidP="00FF79C5">
      <w:pPr>
        <w:spacing w:after="0" w:line="240" w:lineRule="auto"/>
        <w:rPr>
          <w:rFonts w:ascii="Arial" w:hAnsi="Arial" w:cs="Arial"/>
        </w:rPr>
      </w:pPr>
    </w:p>
    <w:p w14:paraId="6296C9CF" w14:textId="3F2176F8" w:rsidR="007F37B9" w:rsidRPr="009917A5" w:rsidRDefault="007F37B9" w:rsidP="00FF79C5">
      <w:pPr>
        <w:spacing w:after="0" w:line="240" w:lineRule="auto"/>
        <w:rPr>
          <w:rFonts w:ascii="Arial" w:hAnsi="Arial" w:cs="Arial"/>
        </w:rPr>
      </w:pPr>
      <w:r w:rsidRPr="009917A5">
        <w:rPr>
          <w:rFonts w:ascii="Arial" w:hAnsi="Arial" w:cs="Arial"/>
        </w:rPr>
        <w:t>Resolucija o nacionalnem programu za enake možnosti žensk in moških 2015–2020 (Uradni list RS, št. 84/15).</w:t>
      </w:r>
    </w:p>
    <w:p w14:paraId="566A8FA6" w14:textId="77777777" w:rsidR="00197D3A" w:rsidRPr="009917A5" w:rsidRDefault="00197D3A" w:rsidP="00FF79C5">
      <w:pPr>
        <w:spacing w:after="0" w:line="240" w:lineRule="auto"/>
        <w:rPr>
          <w:rFonts w:ascii="Arial" w:hAnsi="Arial" w:cs="Arial"/>
        </w:rPr>
      </w:pPr>
    </w:p>
    <w:p w14:paraId="5115C0C6" w14:textId="6BEB2535" w:rsidR="00197D3A" w:rsidRPr="009917A5" w:rsidRDefault="00197D3A" w:rsidP="00FF79C5">
      <w:pPr>
        <w:spacing w:after="0" w:line="240" w:lineRule="auto"/>
        <w:rPr>
          <w:rFonts w:ascii="Arial" w:hAnsi="Arial" w:cs="Arial"/>
        </w:rPr>
      </w:pPr>
      <w:r w:rsidRPr="009917A5">
        <w:rPr>
          <w:rFonts w:ascii="Arial" w:hAnsi="Arial" w:cs="Arial"/>
        </w:rPr>
        <w:t>Slovensko javno mnenje</w:t>
      </w:r>
      <w:r w:rsidR="007F2F67" w:rsidRPr="009917A5">
        <w:rPr>
          <w:rFonts w:ascii="Arial" w:hAnsi="Arial" w:cs="Arial"/>
        </w:rPr>
        <w:t xml:space="preserve">. </w:t>
      </w:r>
    </w:p>
    <w:p w14:paraId="4A91543B" w14:textId="77777777" w:rsidR="00197D3A" w:rsidRPr="009917A5" w:rsidRDefault="00197D3A" w:rsidP="00FF79C5">
      <w:pPr>
        <w:spacing w:after="0" w:line="240" w:lineRule="auto"/>
        <w:rPr>
          <w:rFonts w:ascii="Arial" w:hAnsi="Arial" w:cs="Arial"/>
        </w:rPr>
      </w:pPr>
    </w:p>
    <w:p w14:paraId="44592F47" w14:textId="1CD8E764" w:rsidR="00197D3A" w:rsidRPr="009917A5" w:rsidRDefault="00197D3A" w:rsidP="00FF79C5">
      <w:pPr>
        <w:spacing w:after="0" w:line="240" w:lineRule="auto"/>
        <w:rPr>
          <w:rFonts w:ascii="Arial" w:hAnsi="Arial" w:cs="Arial"/>
        </w:rPr>
      </w:pPr>
      <w:r w:rsidRPr="009917A5">
        <w:rPr>
          <w:rFonts w:ascii="Arial" w:hAnsi="Arial" w:cs="Arial"/>
        </w:rPr>
        <w:lastRenderedPageBreak/>
        <w:t>Smernice Odbora ministrov Sveta Evrope za otrokom prijazno pravosodje</w:t>
      </w:r>
      <w:r w:rsidR="007F2F67" w:rsidRPr="009917A5">
        <w:rPr>
          <w:rFonts w:ascii="Arial" w:hAnsi="Arial" w:cs="Arial"/>
        </w:rPr>
        <w:t>. 2010. Svet Evrope. Dostopno prek: http://spolna-zloraba.si/wp-content/uploads/2015/08/Smernice-Odbora-ministrov-Sveta-Evrope-za-otrokom-prijazno-pravosodje.pdf.</w:t>
      </w:r>
    </w:p>
    <w:p w14:paraId="483196AF" w14:textId="2C7B2131" w:rsidR="007F2F67" w:rsidRPr="009917A5" w:rsidRDefault="007F2F67" w:rsidP="00FF79C5">
      <w:pPr>
        <w:spacing w:after="0" w:line="240" w:lineRule="auto"/>
        <w:rPr>
          <w:rFonts w:ascii="Arial" w:hAnsi="Arial" w:cs="Arial"/>
        </w:rPr>
      </w:pPr>
    </w:p>
    <w:p w14:paraId="6133191F" w14:textId="77777777" w:rsidR="007F2F67" w:rsidRPr="009917A5" w:rsidRDefault="007F2F67" w:rsidP="007F2F67">
      <w:pPr>
        <w:spacing w:after="0" w:line="240" w:lineRule="auto"/>
        <w:rPr>
          <w:rFonts w:ascii="Arial" w:hAnsi="Arial" w:cs="Arial"/>
        </w:rPr>
      </w:pPr>
      <w:r w:rsidRPr="009917A5">
        <w:rPr>
          <w:rFonts w:ascii="Arial" w:hAnsi="Arial" w:cs="Arial"/>
        </w:rPr>
        <w:t>Strategija razvoja medijev v Republiki Sloveniji do leta 2024. 2016. Ministrstvo za kulturo: Dostopno prek: http://www.asociacija.si/si/wp-content/uploads/2018/08/Strategija-razvoja-medijev-v-Republiki-Sloveniji-do-leta-2024-prvi-osnutek-junij-2016.pdf.</w:t>
      </w:r>
    </w:p>
    <w:p w14:paraId="0662E5C0" w14:textId="77777777" w:rsidR="00FC6451" w:rsidRPr="009917A5" w:rsidRDefault="00FC6451" w:rsidP="00FF79C5">
      <w:pPr>
        <w:spacing w:after="0" w:line="240" w:lineRule="auto"/>
        <w:rPr>
          <w:rFonts w:ascii="Arial" w:hAnsi="Arial" w:cs="Arial"/>
          <w:color w:val="000000"/>
        </w:rPr>
      </w:pPr>
    </w:p>
    <w:p w14:paraId="1B14A954" w14:textId="41065DDE" w:rsidR="00197D3A" w:rsidRPr="009917A5" w:rsidRDefault="00197D3A" w:rsidP="00FF79C5">
      <w:pPr>
        <w:spacing w:after="0" w:line="240" w:lineRule="auto"/>
        <w:rPr>
          <w:rFonts w:ascii="Arial" w:hAnsi="Arial" w:cs="Arial"/>
          <w:iCs/>
        </w:rPr>
      </w:pPr>
      <w:r w:rsidRPr="009917A5">
        <w:rPr>
          <w:rFonts w:ascii="Arial" w:hAnsi="Arial" w:cs="Arial"/>
          <w:iCs/>
        </w:rPr>
        <w:t>Zakon o nalogah in pooblastilih policije</w:t>
      </w:r>
      <w:r w:rsidR="007F2F67" w:rsidRPr="009917A5">
        <w:rPr>
          <w:rFonts w:ascii="Arial" w:hAnsi="Arial" w:cs="Arial"/>
          <w:iCs/>
        </w:rPr>
        <w:t xml:space="preserve"> (Uradni list RS, št. 15/13, 23/15 – </w:t>
      </w:r>
      <w:proofErr w:type="spellStart"/>
      <w:r w:rsidR="007F2F67" w:rsidRPr="009917A5">
        <w:rPr>
          <w:rFonts w:ascii="Arial" w:hAnsi="Arial" w:cs="Arial"/>
          <w:iCs/>
        </w:rPr>
        <w:t>popr</w:t>
      </w:r>
      <w:proofErr w:type="spellEnd"/>
      <w:r w:rsidR="007F2F67" w:rsidRPr="009917A5">
        <w:rPr>
          <w:rFonts w:ascii="Arial" w:hAnsi="Arial" w:cs="Arial"/>
          <w:iCs/>
        </w:rPr>
        <w:t xml:space="preserve">., 10/17, 46/19 – </w:t>
      </w:r>
      <w:proofErr w:type="spellStart"/>
      <w:r w:rsidR="007F2F67" w:rsidRPr="009917A5">
        <w:rPr>
          <w:rFonts w:ascii="Arial" w:hAnsi="Arial" w:cs="Arial"/>
          <w:iCs/>
        </w:rPr>
        <w:t>odl</w:t>
      </w:r>
      <w:proofErr w:type="spellEnd"/>
      <w:r w:rsidR="007F2F67" w:rsidRPr="009917A5">
        <w:rPr>
          <w:rFonts w:ascii="Arial" w:hAnsi="Arial" w:cs="Arial"/>
          <w:iCs/>
        </w:rPr>
        <w:t xml:space="preserve">. US, 47/19 in 153/21 – </w:t>
      </w:r>
      <w:proofErr w:type="spellStart"/>
      <w:r w:rsidR="007F2F67" w:rsidRPr="009917A5">
        <w:rPr>
          <w:rFonts w:ascii="Arial" w:hAnsi="Arial" w:cs="Arial"/>
          <w:iCs/>
        </w:rPr>
        <w:t>odl</w:t>
      </w:r>
      <w:proofErr w:type="spellEnd"/>
      <w:r w:rsidR="007F2F67" w:rsidRPr="009917A5">
        <w:rPr>
          <w:rFonts w:ascii="Arial" w:hAnsi="Arial" w:cs="Arial"/>
          <w:iCs/>
        </w:rPr>
        <w:t>. US).</w:t>
      </w:r>
    </w:p>
    <w:p w14:paraId="02B0C64C" w14:textId="77777777" w:rsidR="00197D3A" w:rsidRPr="009917A5" w:rsidRDefault="00197D3A" w:rsidP="00FF79C5">
      <w:pPr>
        <w:spacing w:after="0" w:line="240" w:lineRule="auto"/>
        <w:rPr>
          <w:rFonts w:ascii="Arial" w:hAnsi="Arial" w:cs="Arial"/>
          <w:color w:val="000000"/>
        </w:rPr>
      </w:pPr>
    </w:p>
    <w:p w14:paraId="52B40FB9" w14:textId="5EE8257C" w:rsidR="00197D3A" w:rsidRPr="009917A5" w:rsidRDefault="00197D3A" w:rsidP="00FF79C5">
      <w:pPr>
        <w:spacing w:after="0" w:line="240" w:lineRule="auto"/>
        <w:rPr>
          <w:rFonts w:ascii="Arial" w:hAnsi="Arial" w:cs="Arial"/>
          <w:color w:val="000000"/>
        </w:rPr>
      </w:pPr>
      <w:r w:rsidRPr="009917A5">
        <w:rPr>
          <w:rFonts w:ascii="Arial" w:hAnsi="Arial" w:cs="Arial"/>
          <w:color w:val="000000"/>
        </w:rPr>
        <w:t>Zakon o preprečevanju nasilja v družini</w:t>
      </w:r>
      <w:r w:rsidR="007F2F67" w:rsidRPr="009917A5">
        <w:rPr>
          <w:rFonts w:ascii="Arial" w:hAnsi="Arial" w:cs="Arial"/>
          <w:color w:val="000000"/>
        </w:rPr>
        <w:t xml:space="preserve"> (Uradni list RS, št. 16/08, 68/16, 54/17 – ZSV-H in 196/21 – </w:t>
      </w:r>
      <w:proofErr w:type="spellStart"/>
      <w:r w:rsidR="007F2F67" w:rsidRPr="009917A5">
        <w:rPr>
          <w:rFonts w:ascii="Arial" w:hAnsi="Arial" w:cs="Arial"/>
          <w:color w:val="000000"/>
        </w:rPr>
        <w:t>ZDOsk</w:t>
      </w:r>
      <w:proofErr w:type="spellEnd"/>
      <w:r w:rsidR="007F2F67" w:rsidRPr="009917A5">
        <w:rPr>
          <w:rFonts w:ascii="Arial" w:hAnsi="Arial" w:cs="Arial"/>
          <w:color w:val="000000"/>
        </w:rPr>
        <w:t>).</w:t>
      </w:r>
    </w:p>
    <w:p w14:paraId="60CC1C4D" w14:textId="77777777" w:rsidR="00197D3A" w:rsidRPr="009917A5" w:rsidRDefault="00197D3A" w:rsidP="00FF79C5">
      <w:pPr>
        <w:spacing w:after="0" w:line="240" w:lineRule="auto"/>
        <w:rPr>
          <w:rFonts w:ascii="Arial" w:hAnsi="Arial" w:cs="Arial"/>
        </w:rPr>
      </w:pPr>
    </w:p>
    <w:p w14:paraId="7108E3C5" w14:textId="3F76E5F7" w:rsidR="00197D3A" w:rsidRPr="009917A5" w:rsidRDefault="00197D3A" w:rsidP="004B65F1">
      <w:pPr>
        <w:spacing w:after="0" w:line="240" w:lineRule="auto"/>
        <w:rPr>
          <w:rFonts w:ascii="Arial" w:hAnsi="Arial" w:cs="Arial"/>
        </w:rPr>
      </w:pPr>
      <w:r w:rsidRPr="009917A5">
        <w:rPr>
          <w:rFonts w:ascii="Arial" w:hAnsi="Arial" w:cs="Arial"/>
        </w:rPr>
        <w:t>Zakon o socialnem varstvu</w:t>
      </w:r>
      <w:r w:rsidR="007F2F67" w:rsidRPr="009917A5">
        <w:rPr>
          <w:rFonts w:ascii="Arial" w:hAnsi="Arial" w:cs="Arial"/>
        </w:rPr>
        <w:t xml:space="preserve"> (Uradni list RS, št. 3/07 – uradno prečiščeno besedilo, 23/07 – </w:t>
      </w:r>
      <w:proofErr w:type="spellStart"/>
      <w:r w:rsidR="007F2F67" w:rsidRPr="009917A5">
        <w:rPr>
          <w:rFonts w:ascii="Arial" w:hAnsi="Arial" w:cs="Arial"/>
        </w:rPr>
        <w:t>popr</w:t>
      </w:r>
      <w:proofErr w:type="spellEnd"/>
      <w:r w:rsidR="007F2F67" w:rsidRPr="009917A5">
        <w:rPr>
          <w:rFonts w:ascii="Arial" w:hAnsi="Arial" w:cs="Arial"/>
        </w:rPr>
        <w:t xml:space="preserve">., 41/07 – </w:t>
      </w:r>
      <w:proofErr w:type="spellStart"/>
      <w:r w:rsidR="007F2F67" w:rsidRPr="009917A5">
        <w:rPr>
          <w:rFonts w:ascii="Arial" w:hAnsi="Arial" w:cs="Arial"/>
        </w:rPr>
        <w:t>popr</w:t>
      </w:r>
      <w:proofErr w:type="spellEnd"/>
      <w:r w:rsidR="007F2F67" w:rsidRPr="009917A5">
        <w:rPr>
          <w:rFonts w:ascii="Arial" w:hAnsi="Arial" w:cs="Arial"/>
        </w:rPr>
        <w:t xml:space="preserve">., 61/10 – </w:t>
      </w:r>
      <w:proofErr w:type="spellStart"/>
      <w:r w:rsidR="007F2F67" w:rsidRPr="009917A5">
        <w:rPr>
          <w:rFonts w:ascii="Arial" w:hAnsi="Arial" w:cs="Arial"/>
        </w:rPr>
        <w:t>ZSVarPre</w:t>
      </w:r>
      <w:proofErr w:type="spellEnd"/>
      <w:r w:rsidR="007F2F67" w:rsidRPr="009917A5">
        <w:rPr>
          <w:rFonts w:ascii="Arial" w:hAnsi="Arial" w:cs="Arial"/>
        </w:rPr>
        <w:t xml:space="preserve">, 62/10 – ZUPJS, 57/12, 39/16, 52/16 – ZPPreb-1, 15/17 – DZ, 29/17, 54/17, 21/18 – </w:t>
      </w:r>
      <w:proofErr w:type="spellStart"/>
      <w:r w:rsidR="007F2F67" w:rsidRPr="009917A5">
        <w:rPr>
          <w:rFonts w:ascii="Arial" w:hAnsi="Arial" w:cs="Arial"/>
        </w:rPr>
        <w:t>ZNOrg</w:t>
      </w:r>
      <w:proofErr w:type="spellEnd"/>
      <w:r w:rsidR="007F2F67" w:rsidRPr="009917A5">
        <w:rPr>
          <w:rFonts w:ascii="Arial" w:hAnsi="Arial" w:cs="Arial"/>
        </w:rPr>
        <w:t xml:space="preserve">, 31/18 – ZOA-A, 28/19, 189/20 – ZFRO in 196/21 – </w:t>
      </w:r>
      <w:proofErr w:type="spellStart"/>
      <w:r w:rsidR="007F2F67" w:rsidRPr="009917A5">
        <w:rPr>
          <w:rFonts w:ascii="Arial" w:hAnsi="Arial" w:cs="Arial"/>
        </w:rPr>
        <w:t>ZDOsk</w:t>
      </w:r>
      <w:proofErr w:type="spellEnd"/>
      <w:r w:rsidR="007F2F67" w:rsidRPr="009917A5">
        <w:rPr>
          <w:rFonts w:ascii="Arial" w:hAnsi="Arial" w:cs="Arial"/>
        </w:rPr>
        <w:t>).</w:t>
      </w:r>
    </w:p>
    <w:p w14:paraId="4F61085A" w14:textId="588A41D4" w:rsidR="007F2F67" w:rsidRPr="009917A5" w:rsidRDefault="007F2F67" w:rsidP="004B65F1">
      <w:pPr>
        <w:spacing w:after="0" w:line="240" w:lineRule="auto"/>
        <w:rPr>
          <w:rFonts w:ascii="Arial" w:hAnsi="Arial" w:cs="Arial"/>
        </w:rPr>
      </w:pPr>
    </w:p>
    <w:p w14:paraId="33DBFEA1" w14:textId="691B02C3" w:rsidR="007F2F67" w:rsidRPr="009917A5" w:rsidRDefault="007F2F67" w:rsidP="007F2F67">
      <w:pPr>
        <w:spacing w:after="0" w:line="240" w:lineRule="auto"/>
        <w:rPr>
          <w:rFonts w:ascii="Arial" w:hAnsi="Arial" w:cs="Arial"/>
        </w:rPr>
      </w:pPr>
      <w:r w:rsidRPr="009917A5">
        <w:rPr>
          <w:rFonts w:ascii="Arial" w:hAnsi="Arial" w:cs="Arial"/>
        </w:rPr>
        <w:t>Zakon o spremembah in dopolnitvah Zakona o kazenskem postopku (Uradni list RS, št. 22/19). </w:t>
      </w:r>
    </w:p>
    <w:p w14:paraId="4C45E0FC" w14:textId="2FD4FDD6" w:rsidR="002933DD" w:rsidRPr="009917A5" w:rsidRDefault="002933DD" w:rsidP="007F2F67">
      <w:pPr>
        <w:spacing w:after="0" w:line="240" w:lineRule="auto"/>
        <w:rPr>
          <w:rFonts w:ascii="Arial" w:hAnsi="Arial" w:cs="Arial"/>
        </w:rPr>
      </w:pPr>
    </w:p>
    <w:p w14:paraId="191ACFDD" w14:textId="4F38A0DE" w:rsidR="002933DD" w:rsidRPr="003205DA" w:rsidRDefault="002933DD" w:rsidP="007F2F67">
      <w:pPr>
        <w:spacing w:after="0" w:line="240" w:lineRule="auto"/>
        <w:rPr>
          <w:rFonts w:ascii="Arial" w:hAnsi="Arial" w:cs="Arial"/>
        </w:rPr>
      </w:pPr>
      <w:r w:rsidRPr="009917A5">
        <w:rPr>
          <w:rFonts w:ascii="Arial" w:hAnsi="Arial" w:cs="Arial"/>
        </w:rPr>
        <w:t>Zakon o zaščiti otrok v kazenskem postopku in njihovi celostni obravnavi v hiši za otroke (Uradni list RS, št. 54/21)</w:t>
      </w:r>
    </w:p>
    <w:p w14:paraId="4B0C59C0" w14:textId="199F7FC9" w:rsidR="007F2F67" w:rsidRDefault="007F2F67" w:rsidP="004B65F1">
      <w:pPr>
        <w:spacing w:after="0" w:line="240" w:lineRule="auto"/>
        <w:rPr>
          <w:rFonts w:ascii="Arial" w:hAnsi="Arial" w:cs="Arial"/>
        </w:rPr>
      </w:pPr>
    </w:p>
    <w:p w14:paraId="16F5F5B9" w14:textId="77777777" w:rsidR="007F2F67" w:rsidRPr="003205DA" w:rsidRDefault="007F2F67" w:rsidP="004B65F1">
      <w:pPr>
        <w:spacing w:after="0" w:line="240" w:lineRule="auto"/>
        <w:rPr>
          <w:rFonts w:ascii="Arial" w:hAnsi="Arial" w:cs="Arial"/>
        </w:rPr>
      </w:pPr>
    </w:p>
    <w:sectPr w:rsidR="007F2F67" w:rsidRPr="003205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AE5C4" w14:textId="77777777" w:rsidR="00363416" w:rsidRDefault="00363416" w:rsidP="007C14AA">
      <w:pPr>
        <w:spacing w:after="0" w:line="240" w:lineRule="auto"/>
      </w:pPr>
      <w:r>
        <w:separator/>
      </w:r>
    </w:p>
  </w:endnote>
  <w:endnote w:type="continuationSeparator" w:id="0">
    <w:p w14:paraId="474CC4BC" w14:textId="77777777" w:rsidR="00363416" w:rsidRDefault="00363416" w:rsidP="007C1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Daxline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613403"/>
      <w:docPartObj>
        <w:docPartGallery w:val="Page Numbers (Bottom of Page)"/>
        <w:docPartUnique/>
      </w:docPartObj>
    </w:sdtPr>
    <w:sdtContent>
      <w:p w14:paraId="548722C2" w14:textId="09AE7CD5" w:rsidR="008A1976" w:rsidRDefault="008A1976">
        <w:pPr>
          <w:pStyle w:val="Noga"/>
          <w:jc w:val="right"/>
        </w:pPr>
        <w:r>
          <w:fldChar w:fldCharType="begin"/>
        </w:r>
        <w:r>
          <w:instrText>PAGE   \* MERGEFORMAT</w:instrText>
        </w:r>
        <w:r>
          <w:fldChar w:fldCharType="separate"/>
        </w:r>
        <w:r>
          <w:rPr>
            <w:noProof/>
          </w:rPr>
          <w:t>36</w:t>
        </w:r>
        <w:r>
          <w:fldChar w:fldCharType="end"/>
        </w:r>
      </w:p>
    </w:sdtContent>
  </w:sdt>
  <w:p w14:paraId="3B80917C" w14:textId="77777777" w:rsidR="008A1976" w:rsidRDefault="008A197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B1403" w14:textId="77777777" w:rsidR="00363416" w:rsidRDefault="00363416" w:rsidP="007C14AA">
      <w:pPr>
        <w:spacing w:after="0" w:line="240" w:lineRule="auto"/>
      </w:pPr>
      <w:r>
        <w:separator/>
      </w:r>
    </w:p>
  </w:footnote>
  <w:footnote w:type="continuationSeparator" w:id="0">
    <w:p w14:paraId="7ECDF5AF" w14:textId="77777777" w:rsidR="00363416" w:rsidRDefault="00363416" w:rsidP="007C1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03F"/>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7A073C"/>
    <w:multiLevelType w:val="hybridMultilevel"/>
    <w:tmpl w:val="BCB4D4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0C66421"/>
    <w:multiLevelType w:val="hybridMultilevel"/>
    <w:tmpl w:val="1F72C8D8"/>
    <w:lvl w:ilvl="0" w:tplc="2F96F93E">
      <w:start w:val="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0FE49D6"/>
    <w:multiLevelType w:val="hybridMultilevel"/>
    <w:tmpl w:val="9FFE7334"/>
    <w:lvl w:ilvl="0" w:tplc="9E604F68">
      <w:numFmt w:val="bullet"/>
      <w:lvlText w:val="-"/>
      <w:lvlJc w:val="left"/>
      <w:pPr>
        <w:ind w:left="1741" w:hanging="360"/>
      </w:pPr>
      <w:rPr>
        <w:rFonts w:ascii="Arial" w:eastAsia="Times New Roman" w:hAnsi="Arial" w:cs="Arial"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4" w15:restartNumberingAfterBreak="0">
    <w:nsid w:val="04B42EB3"/>
    <w:multiLevelType w:val="hybridMultilevel"/>
    <w:tmpl w:val="8B56EB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1F5C77"/>
    <w:multiLevelType w:val="hybridMultilevel"/>
    <w:tmpl w:val="CE4845DE"/>
    <w:lvl w:ilvl="0" w:tplc="9E604F6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A824D99"/>
    <w:multiLevelType w:val="hybridMultilevel"/>
    <w:tmpl w:val="72D2705E"/>
    <w:lvl w:ilvl="0" w:tplc="04184FDE">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ADB33D0"/>
    <w:multiLevelType w:val="multilevel"/>
    <w:tmpl w:val="E8F0E73A"/>
    <w:lvl w:ilvl="0">
      <w:start w:val="2"/>
      <w:numFmt w:val="decimal"/>
      <w:lvlText w:val="%1"/>
      <w:lvlJc w:val="left"/>
      <w:pPr>
        <w:ind w:left="360" w:hanging="360"/>
      </w:pPr>
      <w:rPr>
        <w:rFonts w:ascii="Arial" w:eastAsia="Times New Roman" w:hAnsi="Arial" w:cs="Times New Roman" w:hint="default"/>
        <w:color w:val="auto"/>
        <w:sz w:val="22"/>
      </w:rPr>
    </w:lvl>
    <w:lvl w:ilvl="1">
      <w:start w:val="1"/>
      <w:numFmt w:val="decimal"/>
      <w:lvlText w:val="%1.%2"/>
      <w:lvlJc w:val="left"/>
      <w:pPr>
        <w:ind w:left="360" w:hanging="360"/>
      </w:pPr>
      <w:rPr>
        <w:rFonts w:ascii="Arial" w:eastAsia="Times New Roman" w:hAnsi="Arial" w:cs="Times New Roman" w:hint="default"/>
        <w:color w:val="auto"/>
        <w:sz w:val="22"/>
      </w:rPr>
    </w:lvl>
    <w:lvl w:ilvl="2">
      <w:start w:val="1"/>
      <w:numFmt w:val="decimal"/>
      <w:lvlText w:val="%1.%2.%3"/>
      <w:lvlJc w:val="left"/>
      <w:pPr>
        <w:ind w:left="720" w:hanging="720"/>
      </w:pPr>
      <w:rPr>
        <w:rFonts w:ascii="Arial" w:eastAsia="Times New Roman" w:hAnsi="Arial" w:cs="Times New Roman" w:hint="default"/>
        <w:color w:val="auto"/>
        <w:sz w:val="22"/>
      </w:rPr>
    </w:lvl>
    <w:lvl w:ilvl="3">
      <w:start w:val="1"/>
      <w:numFmt w:val="decimal"/>
      <w:lvlText w:val="%1.%2.%3.%4"/>
      <w:lvlJc w:val="left"/>
      <w:pPr>
        <w:ind w:left="720" w:hanging="720"/>
      </w:pPr>
      <w:rPr>
        <w:rFonts w:ascii="Arial" w:eastAsia="Times New Roman" w:hAnsi="Arial" w:cs="Times New Roman" w:hint="default"/>
        <w:color w:val="auto"/>
        <w:sz w:val="22"/>
      </w:rPr>
    </w:lvl>
    <w:lvl w:ilvl="4">
      <w:start w:val="1"/>
      <w:numFmt w:val="decimal"/>
      <w:lvlText w:val="%1.%2.%3.%4.%5"/>
      <w:lvlJc w:val="left"/>
      <w:pPr>
        <w:ind w:left="1080" w:hanging="1080"/>
      </w:pPr>
      <w:rPr>
        <w:rFonts w:ascii="Arial" w:eastAsia="Times New Roman" w:hAnsi="Arial" w:cs="Times New Roman" w:hint="default"/>
        <w:color w:val="auto"/>
        <w:sz w:val="22"/>
      </w:rPr>
    </w:lvl>
    <w:lvl w:ilvl="5">
      <w:start w:val="1"/>
      <w:numFmt w:val="decimal"/>
      <w:lvlText w:val="%1.%2.%3.%4.%5.%6"/>
      <w:lvlJc w:val="left"/>
      <w:pPr>
        <w:ind w:left="1440" w:hanging="1440"/>
      </w:pPr>
      <w:rPr>
        <w:rFonts w:ascii="Arial" w:eastAsia="Times New Roman" w:hAnsi="Arial" w:cs="Times New Roman" w:hint="default"/>
        <w:color w:val="auto"/>
        <w:sz w:val="22"/>
      </w:rPr>
    </w:lvl>
    <w:lvl w:ilvl="6">
      <w:start w:val="1"/>
      <w:numFmt w:val="decimal"/>
      <w:lvlText w:val="%1.%2.%3.%4.%5.%6.%7"/>
      <w:lvlJc w:val="left"/>
      <w:pPr>
        <w:ind w:left="1440" w:hanging="1440"/>
      </w:pPr>
      <w:rPr>
        <w:rFonts w:ascii="Arial" w:eastAsia="Times New Roman" w:hAnsi="Arial" w:cs="Times New Roman" w:hint="default"/>
        <w:color w:val="auto"/>
        <w:sz w:val="22"/>
      </w:rPr>
    </w:lvl>
    <w:lvl w:ilvl="7">
      <w:start w:val="1"/>
      <w:numFmt w:val="decimal"/>
      <w:lvlText w:val="%1.%2.%3.%4.%5.%6.%7.%8"/>
      <w:lvlJc w:val="left"/>
      <w:pPr>
        <w:ind w:left="1800" w:hanging="1800"/>
      </w:pPr>
      <w:rPr>
        <w:rFonts w:ascii="Arial" w:eastAsia="Times New Roman" w:hAnsi="Arial" w:cs="Times New Roman" w:hint="default"/>
        <w:color w:val="auto"/>
        <w:sz w:val="22"/>
      </w:rPr>
    </w:lvl>
    <w:lvl w:ilvl="8">
      <w:start w:val="1"/>
      <w:numFmt w:val="decimal"/>
      <w:lvlText w:val="%1.%2.%3.%4.%5.%6.%7.%8.%9"/>
      <w:lvlJc w:val="left"/>
      <w:pPr>
        <w:ind w:left="1800" w:hanging="1800"/>
      </w:pPr>
      <w:rPr>
        <w:rFonts w:ascii="Arial" w:eastAsia="Times New Roman" w:hAnsi="Arial" w:cs="Times New Roman" w:hint="default"/>
        <w:color w:val="auto"/>
        <w:sz w:val="22"/>
      </w:rPr>
    </w:lvl>
  </w:abstractNum>
  <w:abstractNum w:abstractNumId="8" w15:restartNumberingAfterBreak="0">
    <w:nsid w:val="0CA36B1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064AFB"/>
    <w:multiLevelType w:val="hybridMultilevel"/>
    <w:tmpl w:val="525E6082"/>
    <w:lvl w:ilvl="0" w:tplc="2F96F93E">
      <w:start w:val="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F83532B"/>
    <w:multiLevelType w:val="hybridMultilevel"/>
    <w:tmpl w:val="A720F97C"/>
    <w:lvl w:ilvl="0" w:tplc="04240001">
      <w:start w:val="1"/>
      <w:numFmt w:val="bullet"/>
      <w:lvlText w:val=""/>
      <w:lvlJc w:val="left"/>
      <w:pPr>
        <w:ind w:left="1741" w:hanging="360"/>
      </w:pPr>
      <w:rPr>
        <w:rFonts w:ascii="Symbol" w:hAnsi="Symbol"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11" w15:restartNumberingAfterBreak="0">
    <w:nsid w:val="10FB22F5"/>
    <w:multiLevelType w:val="multilevel"/>
    <w:tmpl w:val="E8F0E73A"/>
    <w:lvl w:ilvl="0">
      <w:start w:val="2"/>
      <w:numFmt w:val="decimal"/>
      <w:lvlText w:val="%1"/>
      <w:lvlJc w:val="left"/>
      <w:pPr>
        <w:ind w:left="360" w:hanging="360"/>
      </w:pPr>
      <w:rPr>
        <w:rFonts w:ascii="Arial" w:eastAsia="Times New Roman" w:hAnsi="Arial" w:cs="Times New Roman" w:hint="default"/>
        <w:color w:val="auto"/>
        <w:sz w:val="22"/>
      </w:rPr>
    </w:lvl>
    <w:lvl w:ilvl="1">
      <w:start w:val="1"/>
      <w:numFmt w:val="decimal"/>
      <w:lvlText w:val="%1.%2"/>
      <w:lvlJc w:val="left"/>
      <w:pPr>
        <w:ind w:left="360" w:hanging="360"/>
      </w:pPr>
      <w:rPr>
        <w:rFonts w:ascii="Arial" w:eastAsia="Times New Roman" w:hAnsi="Arial" w:cs="Times New Roman" w:hint="default"/>
        <w:color w:val="auto"/>
        <w:sz w:val="22"/>
      </w:rPr>
    </w:lvl>
    <w:lvl w:ilvl="2">
      <w:start w:val="1"/>
      <w:numFmt w:val="decimal"/>
      <w:lvlText w:val="%1.%2.%3"/>
      <w:lvlJc w:val="left"/>
      <w:pPr>
        <w:ind w:left="720" w:hanging="720"/>
      </w:pPr>
      <w:rPr>
        <w:rFonts w:ascii="Arial" w:eastAsia="Times New Roman" w:hAnsi="Arial" w:cs="Times New Roman" w:hint="default"/>
        <w:color w:val="auto"/>
        <w:sz w:val="22"/>
      </w:rPr>
    </w:lvl>
    <w:lvl w:ilvl="3">
      <w:start w:val="1"/>
      <w:numFmt w:val="decimal"/>
      <w:lvlText w:val="%1.%2.%3.%4"/>
      <w:lvlJc w:val="left"/>
      <w:pPr>
        <w:ind w:left="720" w:hanging="720"/>
      </w:pPr>
      <w:rPr>
        <w:rFonts w:ascii="Arial" w:eastAsia="Times New Roman" w:hAnsi="Arial" w:cs="Times New Roman" w:hint="default"/>
        <w:color w:val="auto"/>
        <w:sz w:val="22"/>
      </w:rPr>
    </w:lvl>
    <w:lvl w:ilvl="4">
      <w:start w:val="1"/>
      <w:numFmt w:val="decimal"/>
      <w:lvlText w:val="%1.%2.%3.%4.%5"/>
      <w:lvlJc w:val="left"/>
      <w:pPr>
        <w:ind w:left="1080" w:hanging="1080"/>
      </w:pPr>
      <w:rPr>
        <w:rFonts w:ascii="Arial" w:eastAsia="Times New Roman" w:hAnsi="Arial" w:cs="Times New Roman" w:hint="default"/>
        <w:color w:val="auto"/>
        <w:sz w:val="22"/>
      </w:rPr>
    </w:lvl>
    <w:lvl w:ilvl="5">
      <w:start w:val="1"/>
      <w:numFmt w:val="decimal"/>
      <w:lvlText w:val="%1.%2.%3.%4.%5.%6"/>
      <w:lvlJc w:val="left"/>
      <w:pPr>
        <w:ind w:left="1440" w:hanging="1440"/>
      </w:pPr>
      <w:rPr>
        <w:rFonts w:ascii="Arial" w:eastAsia="Times New Roman" w:hAnsi="Arial" w:cs="Times New Roman" w:hint="default"/>
        <w:color w:val="auto"/>
        <w:sz w:val="22"/>
      </w:rPr>
    </w:lvl>
    <w:lvl w:ilvl="6">
      <w:start w:val="1"/>
      <w:numFmt w:val="decimal"/>
      <w:lvlText w:val="%1.%2.%3.%4.%5.%6.%7"/>
      <w:lvlJc w:val="left"/>
      <w:pPr>
        <w:ind w:left="1440" w:hanging="1440"/>
      </w:pPr>
      <w:rPr>
        <w:rFonts w:ascii="Arial" w:eastAsia="Times New Roman" w:hAnsi="Arial" w:cs="Times New Roman" w:hint="default"/>
        <w:color w:val="auto"/>
        <w:sz w:val="22"/>
      </w:rPr>
    </w:lvl>
    <w:lvl w:ilvl="7">
      <w:start w:val="1"/>
      <w:numFmt w:val="decimal"/>
      <w:lvlText w:val="%1.%2.%3.%4.%5.%6.%7.%8"/>
      <w:lvlJc w:val="left"/>
      <w:pPr>
        <w:ind w:left="1800" w:hanging="1800"/>
      </w:pPr>
      <w:rPr>
        <w:rFonts w:ascii="Arial" w:eastAsia="Times New Roman" w:hAnsi="Arial" w:cs="Times New Roman" w:hint="default"/>
        <w:color w:val="auto"/>
        <w:sz w:val="22"/>
      </w:rPr>
    </w:lvl>
    <w:lvl w:ilvl="8">
      <w:start w:val="1"/>
      <w:numFmt w:val="decimal"/>
      <w:lvlText w:val="%1.%2.%3.%4.%5.%6.%7.%8.%9"/>
      <w:lvlJc w:val="left"/>
      <w:pPr>
        <w:ind w:left="1800" w:hanging="1800"/>
      </w:pPr>
      <w:rPr>
        <w:rFonts w:ascii="Arial" w:eastAsia="Times New Roman" w:hAnsi="Arial" w:cs="Times New Roman" w:hint="default"/>
        <w:color w:val="auto"/>
        <w:sz w:val="22"/>
      </w:rPr>
    </w:lvl>
  </w:abstractNum>
  <w:abstractNum w:abstractNumId="12" w15:restartNumberingAfterBreak="0">
    <w:nsid w:val="197250AA"/>
    <w:multiLevelType w:val="hybridMultilevel"/>
    <w:tmpl w:val="8ED027D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1B1D51F3"/>
    <w:multiLevelType w:val="hybridMultilevel"/>
    <w:tmpl w:val="BE6CD8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BFF39D2"/>
    <w:multiLevelType w:val="hybridMultilevel"/>
    <w:tmpl w:val="B80401A0"/>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1E926FA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9B502A"/>
    <w:multiLevelType w:val="multilevel"/>
    <w:tmpl w:val="284E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EC7D4F"/>
    <w:multiLevelType w:val="singleLevel"/>
    <w:tmpl w:val="7FA09734"/>
    <w:lvl w:ilvl="0">
      <w:start w:val="1"/>
      <w:numFmt w:val="lowerLetter"/>
      <w:lvlText w:val="(%1)"/>
      <w:lvlJc w:val="left"/>
      <w:rPr>
        <w:rFonts w:ascii="Times New Roman" w:hAnsi="Times New Roman" w:cs="Times New Roman" w:hint="default"/>
        <w:b w:val="0"/>
      </w:rPr>
    </w:lvl>
  </w:abstractNum>
  <w:abstractNum w:abstractNumId="18" w15:restartNumberingAfterBreak="0">
    <w:nsid w:val="1EF01AFF"/>
    <w:multiLevelType w:val="hybridMultilevel"/>
    <w:tmpl w:val="10F2919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239247C"/>
    <w:multiLevelType w:val="hybridMultilevel"/>
    <w:tmpl w:val="D56C25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492367D"/>
    <w:multiLevelType w:val="hybridMultilevel"/>
    <w:tmpl w:val="303A686C"/>
    <w:lvl w:ilvl="0" w:tplc="2F96F93E">
      <w:start w:val="18"/>
      <w:numFmt w:val="bullet"/>
      <w:lvlText w:val="-"/>
      <w:lvlJc w:val="left"/>
      <w:pPr>
        <w:ind w:left="1741" w:hanging="360"/>
      </w:pPr>
      <w:rPr>
        <w:rFonts w:ascii="Arial" w:eastAsiaTheme="minorHAnsi" w:hAnsi="Arial" w:cs="Arial"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21" w15:restartNumberingAfterBreak="0">
    <w:nsid w:val="29A00F1B"/>
    <w:multiLevelType w:val="hybridMultilevel"/>
    <w:tmpl w:val="7DE8C536"/>
    <w:lvl w:ilvl="0" w:tplc="2F96F93E">
      <w:start w:val="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9E039F1"/>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073086"/>
    <w:multiLevelType w:val="hybridMultilevel"/>
    <w:tmpl w:val="75884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44F7DDB"/>
    <w:multiLevelType w:val="hybridMultilevel"/>
    <w:tmpl w:val="3F90DBF6"/>
    <w:lvl w:ilvl="0" w:tplc="0424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69944E2"/>
    <w:multiLevelType w:val="hybridMultilevel"/>
    <w:tmpl w:val="B88206E8"/>
    <w:lvl w:ilvl="0" w:tplc="B682086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751591C"/>
    <w:multiLevelType w:val="hybridMultilevel"/>
    <w:tmpl w:val="B0728338"/>
    <w:lvl w:ilvl="0" w:tplc="5F50E7B8">
      <w:start w:val="1"/>
      <w:numFmt w:val="decimal"/>
      <w:lvlText w:val="%1."/>
      <w:lvlJc w:val="left"/>
      <w:pPr>
        <w:ind w:left="360" w:hanging="360"/>
      </w:pPr>
      <w:rPr>
        <w:sz w:val="22"/>
        <w:szCs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3A953065"/>
    <w:multiLevelType w:val="hybridMultilevel"/>
    <w:tmpl w:val="89248E9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3D872193"/>
    <w:multiLevelType w:val="hybridMultilevel"/>
    <w:tmpl w:val="F88490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2863F9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66D054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B2646BC"/>
    <w:multiLevelType w:val="hybridMultilevel"/>
    <w:tmpl w:val="41A6E352"/>
    <w:lvl w:ilvl="0" w:tplc="CDBE9734">
      <w:numFmt w:val="bullet"/>
      <w:lvlText w:val="-"/>
      <w:lvlJc w:val="left"/>
      <w:pPr>
        <w:ind w:left="720" w:hanging="360"/>
      </w:pPr>
      <w:rPr>
        <w:rFonts w:ascii="Calibri" w:eastAsiaTheme="minorHAnsi" w:hAnsi="Calibri" w:cs="Calibri"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BC75E88"/>
    <w:multiLevelType w:val="hybridMultilevel"/>
    <w:tmpl w:val="FE8CDBA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4D8C2C50"/>
    <w:multiLevelType w:val="multilevel"/>
    <w:tmpl w:val="9288F4AE"/>
    <w:lvl w:ilvl="0">
      <w:start w:val="2"/>
      <w:numFmt w:val="decimal"/>
      <w:lvlText w:val="%1."/>
      <w:lvlJc w:val="left"/>
      <w:pPr>
        <w:ind w:left="720" w:hanging="360"/>
      </w:pPr>
    </w:lvl>
    <w:lvl w:ilvl="1">
      <w:start w:val="1"/>
      <w:numFmt w:val="decimal"/>
      <w:isLgl/>
      <w:lvlText w:val="%1.%2"/>
      <w:lvlJc w:val="left"/>
      <w:pPr>
        <w:ind w:left="405" w:hanging="40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4" w15:restartNumberingAfterBreak="0">
    <w:nsid w:val="4D9A4B93"/>
    <w:multiLevelType w:val="hybridMultilevel"/>
    <w:tmpl w:val="4968993E"/>
    <w:lvl w:ilvl="0" w:tplc="2F96F93E">
      <w:start w:val="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2555274"/>
    <w:multiLevelType w:val="multilevel"/>
    <w:tmpl w:val="CE5C17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8D65BAD"/>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770DD1"/>
    <w:multiLevelType w:val="hybridMultilevel"/>
    <w:tmpl w:val="91808062"/>
    <w:lvl w:ilvl="0" w:tplc="2F96F93E">
      <w:start w:val="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2B3384F"/>
    <w:multiLevelType w:val="hybridMultilevel"/>
    <w:tmpl w:val="2102CA62"/>
    <w:lvl w:ilvl="0" w:tplc="4920B67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9" w15:restartNumberingAfterBreak="0">
    <w:nsid w:val="660E72FF"/>
    <w:multiLevelType w:val="hybridMultilevel"/>
    <w:tmpl w:val="37F4198A"/>
    <w:lvl w:ilvl="0" w:tplc="BB44C9B2">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836A9D"/>
    <w:multiLevelType w:val="multilevel"/>
    <w:tmpl w:val="CE5C17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875224"/>
    <w:multiLevelType w:val="multilevel"/>
    <w:tmpl w:val="12FCCB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A24353F"/>
    <w:multiLevelType w:val="hybridMultilevel"/>
    <w:tmpl w:val="DE6A2D90"/>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3" w15:restartNumberingAfterBreak="0">
    <w:nsid w:val="6C7E6CC6"/>
    <w:multiLevelType w:val="hybridMultilevel"/>
    <w:tmpl w:val="4678B7FE"/>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D952D2F"/>
    <w:multiLevelType w:val="hybridMultilevel"/>
    <w:tmpl w:val="6C5C5F7A"/>
    <w:lvl w:ilvl="0" w:tplc="577C9382">
      <w:numFmt w:val="bullet"/>
      <w:lvlText w:val="-"/>
      <w:lvlJc w:val="left"/>
      <w:pPr>
        <w:ind w:left="720" w:hanging="360"/>
      </w:pPr>
      <w:rPr>
        <w:rFonts w:ascii="Calibri" w:eastAsiaTheme="minorHAnsi" w:hAnsi="Calibri" w:cs="Calibri"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5533CED"/>
    <w:multiLevelType w:val="multilevel"/>
    <w:tmpl w:val="E8F0E73A"/>
    <w:lvl w:ilvl="0">
      <w:start w:val="2"/>
      <w:numFmt w:val="decimal"/>
      <w:lvlText w:val="%1"/>
      <w:lvlJc w:val="left"/>
      <w:pPr>
        <w:ind w:left="360" w:hanging="360"/>
      </w:pPr>
      <w:rPr>
        <w:rFonts w:ascii="Arial" w:eastAsia="Times New Roman" w:hAnsi="Arial" w:cs="Times New Roman" w:hint="default"/>
        <w:color w:val="auto"/>
        <w:sz w:val="22"/>
      </w:rPr>
    </w:lvl>
    <w:lvl w:ilvl="1">
      <w:start w:val="1"/>
      <w:numFmt w:val="decimal"/>
      <w:lvlText w:val="%1.%2"/>
      <w:lvlJc w:val="left"/>
      <w:pPr>
        <w:ind w:left="360" w:hanging="360"/>
      </w:pPr>
      <w:rPr>
        <w:rFonts w:ascii="Arial" w:eastAsia="Times New Roman" w:hAnsi="Arial" w:cs="Times New Roman" w:hint="default"/>
        <w:color w:val="auto"/>
        <w:sz w:val="22"/>
      </w:rPr>
    </w:lvl>
    <w:lvl w:ilvl="2">
      <w:start w:val="1"/>
      <w:numFmt w:val="decimal"/>
      <w:lvlText w:val="%1.%2.%3"/>
      <w:lvlJc w:val="left"/>
      <w:pPr>
        <w:ind w:left="720" w:hanging="720"/>
      </w:pPr>
      <w:rPr>
        <w:rFonts w:ascii="Arial" w:eastAsia="Times New Roman" w:hAnsi="Arial" w:cs="Times New Roman" w:hint="default"/>
        <w:color w:val="auto"/>
        <w:sz w:val="22"/>
      </w:rPr>
    </w:lvl>
    <w:lvl w:ilvl="3">
      <w:start w:val="1"/>
      <w:numFmt w:val="decimal"/>
      <w:lvlText w:val="%1.%2.%3.%4"/>
      <w:lvlJc w:val="left"/>
      <w:pPr>
        <w:ind w:left="720" w:hanging="720"/>
      </w:pPr>
      <w:rPr>
        <w:rFonts w:ascii="Arial" w:eastAsia="Times New Roman" w:hAnsi="Arial" w:cs="Times New Roman" w:hint="default"/>
        <w:color w:val="auto"/>
        <w:sz w:val="22"/>
      </w:rPr>
    </w:lvl>
    <w:lvl w:ilvl="4">
      <w:start w:val="1"/>
      <w:numFmt w:val="decimal"/>
      <w:lvlText w:val="%1.%2.%3.%4.%5"/>
      <w:lvlJc w:val="left"/>
      <w:pPr>
        <w:ind w:left="1080" w:hanging="1080"/>
      </w:pPr>
      <w:rPr>
        <w:rFonts w:ascii="Arial" w:eastAsia="Times New Roman" w:hAnsi="Arial" w:cs="Times New Roman" w:hint="default"/>
        <w:color w:val="auto"/>
        <w:sz w:val="22"/>
      </w:rPr>
    </w:lvl>
    <w:lvl w:ilvl="5">
      <w:start w:val="1"/>
      <w:numFmt w:val="decimal"/>
      <w:lvlText w:val="%1.%2.%3.%4.%5.%6"/>
      <w:lvlJc w:val="left"/>
      <w:pPr>
        <w:ind w:left="1440" w:hanging="1440"/>
      </w:pPr>
      <w:rPr>
        <w:rFonts w:ascii="Arial" w:eastAsia="Times New Roman" w:hAnsi="Arial" w:cs="Times New Roman" w:hint="default"/>
        <w:color w:val="auto"/>
        <w:sz w:val="22"/>
      </w:rPr>
    </w:lvl>
    <w:lvl w:ilvl="6">
      <w:start w:val="1"/>
      <w:numFmt w:val="decimal"/>
      <w:lvlText w:val="%1.%2.%3.%4.%5.%6.%7"/>
      <w:lvlJc w:val="left"/>
      <w:pPr>
        <w:ind w:left="1440" w:hanging="1440"/>
      </w:pPr>
      <w:rPr>
        <w:rFonts w:ascii="Arial" w:eastAsia="Times New Roman" w:hAnsi="Arial" w:cs="Times New Roman" w:hint="default"/>
        <w:color w:val="auto"/>
        <w:sz w:val="22"/>
      </w:rPr>
    </w:lvl>
    <w:lvl w:ilvl="7">
      <w:start w:val="1"/>
      <w:numFmt w:val="decimal"/>
      <w:lvlText w:val="%1.%2.%3.%4.%5.%6.%7.%8"/>
      <w:lvlJc w:val="left"/>
      <w:pPr>
        <w:ind w:left="1800" w:hanging="1800"/>
      </w:pPr>
      <w:rPr>
        <w:rFonts w:ascii="Arial" w:eastAsia="Times New Roman" w:hAnsi="Arial" w:cs="Times New Roman" w:hint="default"/>
        <w:color w:val="auto"/>
        <w:sz w:val="22"/>
      </w:rPr>
    </w:lvl>
    <w:lvl w:ilvl="8">
      <w:start w:val="1"/>
      <w:numFmt w:val="decimal"/>
      <w:lvlText w:val="%1.%2.%3.%4.%5.%6.%7.%8.%9"/>
      <w:lvlJc w:val="left"/>
      <w:pPr>
        <w:ind w:left="1800" w:hanging="1800"/>
      </w:pPr>
      <w:rPr>
        <w:rFonts w:ascii="Arial" w:eastAsia="Times New Roman" w:hAnsi="Arial" w:cs="Times New Roman" w:hint="default"/>
        <w:color w:val="auto"/>
        <w:sz w:val="22"/>
      </w:rPr>
    </w:lvl>
  </w:abstractNum>
  <w:abstractNum w:abstractNumId="46" w15:restartNumberingAfterBreak="0">
    <w:nsid w:val="7D7F3CAE"/>
    <w:multiLevelType w:val="multilevel"/>
    <w:tmpl w:val="4728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0C7296"/>
    <w:multiLevelType w:val="hybridMultilevel"/>
    <w:tmpl w:val="6E66D1D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8" w15:restartNumberingAfterBreak="0">
    <w:nsid w:val="7F3433E7"/>
    <w:multiLevelType w:val="hybridMultilevel"/>
    <w:tmpl w:val="0658BB80"/>
    <w:lvl w:ilvl="0" w:tplc="354E63E4">
      <w:start w:val="1"/>
      <w:numFmt w:val="bullet"/>
      <w:lvlText w:val=""/>
      <w:lvlJc w:val="left"/>
      <w:pPr>
        <w:tabs>
          <w:tab w:val="num" w:pos="360"/>
        </w:tabs>
        <w:ind w:left="360" w:hanging="360"/>
      </w:pPr>
      <w:rPr>
        <w:rFonts w:ascii="Wingdings 2" w:hAnsi="Wingdings 2"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7FCB71FA"/>
    <w:multiLevelType w:val="hybridMultilevel"/>
    <w:tmpl w:val="C9FC730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037196097">
    <w:abstractNumId w:val="21"/>
  </w:num>
  <w:num w:numId="2" w16cid:durableId="1403335343">
    <w:abstractNumId w:val="19"/>
  </w:num>
  <w:num w:numId="3" w16cid:durableId="2043626610">
    <w:abstractNumId w:val="29"/>
  </w:num>
  <w:num w:numId="4" w16cid:durableId="786509054">
    <w:abstractNumId w:val="8"/>
  </w:num>
  <w:num w:numId="5" w16cid:durableId="1898737265">
    <w:abstractNumId w:val="30"/>
  </w:num>
  <w:num w:numId="6" w16cid:durableId="1531718452">
    <w:abstractNumId w:val="22"/>
  </w:num>
  <w:num w:numId="7" w16cid:durableId="1816949983">
    <w:abstractNumId w:val="0"/>
  </w:num>
  <w:num w:numId="8" w16cid:durableId="1467158810">
    <w:abstractNumId w:val="36"/>
  </w:num>
  <w:num w:numId="9" w16cid:durableId="469514418">
    <w:abstractNumId w:val="15"/>
  </w:num>
  <w:num w:numId="10" w16cid:durableId="159153700">
    <w:abstractNumId w:val="7"/>
  </w:num>
  <w:num w:numId="11" w16cid:durableId="557015996">
    <w:abstractNumId w:val="45"/>
  </w:num>
  <w:num w:numId="12" w16cid:durableId="2015759898">
    <w:abstractNumId w:val="11"/>
  </w:num>
  <w:num w:numId="13" w16cid:durableId="1996642402">
    <w:abstractNumId w:val="41"/>
  </w:num>
  <w:num w:numId="14" w16cid:durableId="658388723">
    <w:abstractNumId w:val="35"/>
  </w:num>
  <w:num w:numId="15" w16cid:durableId="344984535">
    <w:abstractNumId w:val="40"/>
  </w:num>
  <w:num w:numId="16" w16cid:durableId="1899583450">
    <w:abstractNumId w:val="34"/>
  </w:num>
  <w:num w:numId="17" w16cid:durableId="178202379">
    <w:abstractNumId w:val="9"/>
  </w:num>
  <w:num w:numId="18" w16cid:durableId="396901177">
    <w:abstractNumId w:val="28"/>
  </w:num>
  <w:num w:numId="19" w16cid:durableId="1232934045">
    <w:abstractNumId w:val="5"/>
  </w:num>
  <w:num w:numId="20" w16cid:durableId="413019499">
    <w:abstractNumId w:val="10"/>
  </w:num>
  <w:num w:numId="21" w16cid:durableId="1216627060">
    <w:abstractNumId w:val="3"/>
  </w:num>
  <w:num w:numId="22" w16cid:durableId="1952129216">
    <w:abstractNumId w:val="20"/>
  </w:num>
  <w:num w:numId="23" w16cid:durableId="1987322923">
    <w:abstractNumId w:val="2"/>
  </w:num>
  <w:num w:numId="24" w16cid:durableId="1037315739">
    <w:abstractNumId w:val="37"/>
  </w:num>
  <w:num w:numId="25" w16cid:durableId="1824348219">
    <w:abstractNumId w:val="6"/>
  </w:num>
  <w:num w:numId="26" w16cid:durableId="1057512627">
    <w:abstractNumId w:val="13"/>
  </w:num>
  <w:num w:numId="27" w16cid:durableId="1746220264">
    <w:abstractNumId w:val="46"/>
  </w:num>
  <w:num w:numId="28" w16cid:durableId="908661788">
    <w:abstractNumId w:val="38"/>
  </w:num>
  <w:num w:numId="29" w16cid:durableId="731852768">
    <w:abstractNumId w:val="18"/>
  </w:num>
  <w:num w:numId="30" w16cid:durableId="58950576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3843810">
    <w:abstractNumId w:val="42"/>
  </w:num>
  <w:num w:numId="32" w16cid:durableId="1433353304">
    <w:abstractNumId w:val="14"/>
  </w:num>
  <w:num w:numId="33" w16cid:durableId="856508859">
    <w:abstractNumId w:val="16"/>
  </w:num>
  <w:num w:numId="34" w16cid:durableId="1671790077">
    <w:abstractNumId w:val="17"/>
  </w:num>
  <w:num w:numId="35" w16cid:durableId="431247994">
    <w:abstractNumId w:val="25"/>
  </w:num>
  <w:num w:numId="36" w16cid:durableId="1618103230">
    <w:abstractNumId w:val="39"/>
  </w:num>
  <w:num w:numId="37" w16cid:durableId="877089167">
    <w:abstractNumId w:val="32"/>
  </w:num>
  <w:num w:numId="38" w16cid:durableId="925382924">
    <w:abstractNumId w:val="43"/>
  </w:num>
  <w:num w:numId="39" w16cid:durableId="1610234491">
    <w:abstractNumId w:val="31"/>
  </w:num>
  <w:num w:numId="40" w16cid:durableId="277420218">
    <w:abstractNumId w:val="44"/>
  </w:num>
  <w:num w:numId="41" w16cid:durableId="746267691">
    <w:abstractNumId w:val="23"/>
  </w:num>
  <w:num w:numId="42" w16cid:durableId="585264402">
    <w:abstractNumId w:val="48"/>
  </w:num>
  <w:num w:numId="43" w16cid:durableId="1571770425">
    <w:abstractNumId w:val="4"/>
  </w:num>
  <w:num w:numId="44" w16cid:durableId="1038748189">
    <w:abstractNumId w:val="27"/>
  </w:num>
  <w:num w:numId="45" w16cid:durableId="1472794638">
    <w:abstractNumId w:val="26"/>
  </w:num>
  <w:num w:numId="46" w16cid:durableId="2093810953">
    <w:abstractNumId w:val="24"/>
  </w:num>
  <w:num w:numId="47" w16cid:durableId="517812525">
    <w:abstractNumId w:val="49"/>
  </w:num>
  <w:num w:numId="48" w16cid:durableId="238246961">
    <w:abstractNumId w:val="1"/>
  </w:num>
  <w:num w:numId="49" w16cid:durableId="859898770">
    <w:abstractNumId w:val="47"/>
  </w:num>
  <w:num w:numId="50" w16cid:durableId="627397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CB"/>
    <w:rsid w:val="00000C13"/>
    <w:rsid w:val="00000F10"/>
    <w:rsid w:val="00000FF3"/>
    <w:rsid w:val="0000108A"/>
    <w:rsid w:val="0000167D"/>
    <w:rsid w:val="0000215E"/>
    <w:rsid w:val="00005AE4"/>
    <w:rsid w:val="00011094"/>
    <w:rsid w:val="00011379"/>
    <w:rsid w:val="000113E4"/>
    <w:rsid w:val="00011935"/>
    <w:rsid w:val="0001243E"/>
    <w:rsid w:val="0001304F"/>
    <w:rsid w:val="00015764"/>
    <w:rsid w:val="000157BE"/>
    <w:rsid w:val="0002317B"/>
    <w:rsid w:val="0002467C"/>
    <w:rsid w:val="00024C02"/>
    <w:rsid w:val="0002792F"/>
    <w:rsid w:val="00027B9D"/>
    <w:rsid w:val="00030DF1"/>
    <w:rsid w:val="00032519"/>
    <w:rsid w:val="0003599A"/>
    <w:rsid w:val="00040CF0"/>
    <w:rsid w:val="00040DCE"/>
    <w:rsid w:val="0004218B"/>
    <w:rsid w:val="00043DB4"/>
    <w:rsid w:val="000443D8"/>
    <w:rsid w:val="0004720B"/>
    <w:rsid w:val="000519ED"/>
    <w:rsid w:val="00053C23"/>
    <w:rsid w:val="00060593"/>
    <w:rsid w:val="00061078"/>
    <w:rsid w:val="00061738"/>
    <w:rsid w:val="000624B0"/>
    <w:rsid w:val="00063B00"/>
    <w:rsid w:val="00065E8B"/>
    <w:rsid w:val="0006643F"/>
    <w:rsid w:val="000666DE"/>
    <w:rsid w:val="000669E3"/>
    <w:rsid w:val="00067FA8"/>
    <w:rsid w:val="00071EC7"/>
    <w:rsid w:val="0008107F"/>
    <w:rsid w:val="000821DD"/>
    <w:rsid w:val="00082CE3"/>
    <w:rsid w:val="000833B4"/>
    <w:rsid w:val="00084FB3"/>
    <w:rsid w:val="00085A27"/>
    <w:rsid w:val="00087C21"/>
    <w:rsid w:val="00090685"/>
    <w:rsid w:val="000917C7"/>
    <w:rsid w:val="00092142"/>
    <w:rsid w:val="000934AB"/>
    <w:rsid w:val="00093946"/>
    <w:rsid w:val="0009435E"/>
    <w:rsid w:val="000943D9"/>
    <w:rsid w:val="00094873"/>
    <w:rsid w:val="0009529A"/>
    <w:rsid w:val="000A1E4C"/>
    <w:rsid w:val="000A6922"/>
    <w:rsid w:val="000A6F96"/>
    <w:rsid w:val="000A7D81"/>
    <w:rsid w:val="000B287C"/>
    <w:rsid w:val="000B450B"/>
    <w:rsid w:val="000C0B92"/>
    <w:rsid w:val="000C5728"/>
    <w:rsid w:val="000C57D6"/>
    <w:rsid w:val="000C78D9"/>
    <w:rsid w:val="000D1165"/>
    <w:rsid w:val="000D2251"/>
    <w:rsid w:val="000D2515"/>
    <w:rsid w:val="000D2A32"/>
    <w:rsid w:val="000D2A79"/>
    <w:rsid w:val="000D2AD9"/>
    <w:rsid w:val="000D33EE"/>
    <w:rsid w:val="000D46B8"/>
    <w:rsid w:val="000D6698"/>
    <w:rsid w:val="000E06D9"/>
    <w:rsid w:val="000E15F9"/>
    <w:rsid w:val="000E1610"/>
    <w:rsid w:val="000E1AC2"/>
    <w:rsid w:val="000E200C"/>
    <w:rsid w:val="000E2913"/>
    <w:rsid w:val="000E51B6"/>
    <w:rsid w:val="000E64FE"/>
    <w:rsid w:val="000E6541"/>
    <w:rsid w:val="000E7C54"/>
    <w:rsid w:val="000F0757"/>
    <w:rsid w:val="000F079E"/>
    <w:rsid w:val="000F20C2"/>
    <w:rsid w:val="000F4711"/>
    <w:rsid w:val="000F6746"/>
    <w:rsid w:val="000F7C6E"/>
    <w:rsid w:val="001000EF"/>
    <w:rsid w:val="00100973"/>
    <w:rsid w:val="00100C6B"/>
    <w:rsid w:val="0010176F"/>
    <w:rsid w:val="00102A3F"/>
    <w:rsid w:val="00102A65"/>
    <w:rsid w:val="00103E13"/>
    <w:rsid w:val="00106A2F"/>
    <w:rsid w:val="00106B0F"/>
    <w:rsid w:val="001103EF"/>
    <w:rsid w:val="0011348F"/>
    <w:rsid w:val="00113E4D"/>
    <w:rsid w:val="00113FC9"/>
    <w:rsid w:val="00120931"/>
    <w:rsid w:val="00121339"/>
    <w:rsid w:val="0012326F"/>
    <w:rsid w:val="00123EF1"/>
    <w:rsid w:val="001276A1"/>
    <w:rsid w:val="00127896"/>
    <w:rsid w:val="001322F0"/>
    <w:rsid w:val="00132B0C"/>
    <w:rsid w:val="001344AE"/>
    <w:rsid w:val="0013691B"/>
    <w:rsid w:val="00137228"/>
    <w:rsid w:val="0013759F"/>
    <w:rsid w:val="00141656"/>
    <w:rsid w:val="00142280"/>
    <w:rsid w:val="00142875"/>
    <w:rsid w:val="001439DD"/>
    <w:rsid w:val="001440BC"/>
    <w:rsid w:val="00144F39"/>
    <w:rsid w:val="00145906"/>
    <w:rsid w:val="00146153"/>
    <w:rsid w:val="00150EA5"/>
    <w:rsid w:val="001519E3"/>
    <w:rsid w:val="00153BBB"/>
    <w:rsid w:val="001548CA"/>
    <w:rsid w:val="001550F0"/>
    <w:rsid w:val="0015779F"/>
    <w:rsid w:val="00160BEB"/>
    <w:rsid w:val="00162A87"/>
    <w:rsid w:val="00162FB0"/>
    <w:rsid w:val="0016480A"/>
    <w:rsid w:val="00167EAD"/>
    <w:rsid w:val="00167F03"/>
    <w:rsid w:val="00170687"/>
    <w:rsid w:val="00171A43"/>
    <w:rsid w:val="00172953"/>
    <w:rsid w:val="0017501C"/>
    <w:rsid w:val="001750F3"/>
    <w:rsid w:val="00176119"/>
    <w:rsid w:val="00181203"/>
    <w:rsid w:val="001820D8"/>
    <w:rsid w:val="00183251"/>
    <w:rsid w:val="00184B3F"/>
    <w:rsid w:val="00186DC5"/>
    <w:rsid w:val="00192406"/>
    <w:rsid w:val="00193952"/>
    <w:rsid w:val="00194B6C"/>
    <w:rsid w:val="00194C07"/>
    <w:rsid w:val="00194C0E"/>
    <w:rsid w:val="00195E06"/>
    <w:rsid w:val="00196FFD"/>
    <w:rsid w:val="00197D3A"/>
    <w:rsid w:val="001A1598"/>
    <w:rsid w:val="001A3304"/>
    <w:rsid w:val="001A6B8F"/>
    <w:rsid w:val="001A6E27"/>
    <w:rsid w:val="001B0194"/>
    <w:rsid w:val="001B153A"/>
    <w:rsid w:val="001B1BA8"/>
    <w:rsid w:val="001B1C25"/>
    <w:rsid w:val="001B1F46"/>
    <w:rsid w:val="001B49A6"/>
    <w:rsid w:val="001B5B8B"/>
    <w:rsid w:val="001B60B7"/>
    <w:rsid w:val="001B63B6"/>
    <w:rsid w:val="001B6458"/>
    <w:rsid w:val="001C0234"/>
    <w:rsid w:val="001C72B1"/>
    <w:rsid w:val="001C7B53"/>
    <w:rsid w:val="001D0251"/>
    <w:rsid w:val="001D036F"/>
    <w:rsid w:val="001D0588"/>
    <w:rsid w:val="001D11B1"/>
    <w:rsid w:val="001D19F2"/>
    <w:rsid w:val="001D1A10"/>
    <w:rsid w:val="001D2751"/>
    <w:rsid w:val="001D2A7A"/>
    <w:rsid w:val="001D3C51"/>
    <w:rsid w:val="001D3E06"/>
    <w:rsid w:val="001D63BE"/>
    <w:rsid w:val="001D7218"/>
    <w:rsid w:val="001D7805"/>
    <w:rsid w:val="001D7CAE"/>
    <w:rsid w:val="001E0000"/>
    <w:rsid w:val="001E0373"/>
    <w:rsid w:val="001E07CD"/>
    <w:rsid w:val="001E5E1D"/>
    <w:rsid w:val="001E5FA8"/>
    <w:rsid w:val="001E6D14"/>
    <w:rsid w:val="001E7DED"/>
    <w:rsid w:val="001F1399"/>
    <w:rsid w:val="001F2CE6"/>
    <w:rsid w:val="001F5D0B"/>
    <w:rsid w:val="001F652E"/>
    <w:rsid w:val="001F6A36"/>
    <w:rsid w:val="002007F2"/>
    <w:rsid w:val="00201143"/>
    <w:rsid w:val="002013B5"/>
    <w:rsid w:val="00203CDD"/>
    <w:rsid w:val="00204F7D"/>
    <w:rsid w:val="0020507D"/>
    <w:rsid w:val="00206713"/>
    <w:rsid w:val="002101FC"/>
    <w:rsid w:val="002111DB"/>
    <w:rsid w:val="00211EC4"/>
    <w:rsid w:val="00213DE3"/>
    <w:rsid w:val="002146CD"/>
    <w:rsid w:val="00216BF7"/>
    <w:rsid w:val="00217B1D"/>
    <w:rsid w:val="00220F89"/>
    <w:rsid w:val="00223F9A"/>
    <w:rsid w:val="00225EA2"/>
    <w:rsid w:val="002262C8"/>
    <w:rsid w:val="002300B8"/>
    <w:rsid w:val="002300E1"/>
    <w:rsid w:val="00230981"/>
    <w:rsid w:val="00232629"/>
    <w:rsid w:val="002343BB"/>
    <w:rsid w:val="00235055"/>
    <w:rsid w:val="0023554F"/>
    <w:rsid w:val="002357E3"/>
    <w:rsid w:val="00236C8A"/>
    <w:rsid w:val="00236DC6"/>
    <w:rsid w:val="002409E0"/>
    <w:rsid w:val="002419C8"/>
    <w:rsid w:val="00245608"/>
    <w:rsid w:val="00245D21"/>
    <w:rsid w:val="00250007"/>
    <w:rsid w:val="0025056A"/>
    <w:rsid w:val="0025056B"/>
    <w:rsid w:val="002509F6"/>
    <w:rsid w:val="00252144"/>
    <w:rsid w:val="00254334"/>
    <w:rsid w:val="0025543C"/>
    <w:rsid w:val="00256098"/>
    <w:rsid w:val="002565D7"/>
    <w:rsid w:val="00256698"/>
    <w:rsid w:val="00256B23"/>
    <w:rsid w:val="00256D08"/>
    <w:rsid w:val="00256F82"/>
    <w:rsid w:val="00257D1E"/>
    <w:rsid w:val="00257EC6"/>
    <w:rsid w:val="00260F92"/>
    <w:rsid w:val="0026264D"/>
    <w:rsid w:val="0026275A"/>
    <w:rsid w:val="00262B52"/>
    <w:rsid w:val="00264B67"/>
    <w:rsid w:val="00264FDD"/>
    <w:rsid w:val="00265207"/>
    <w:rsid w:val="002668C7"/>
    <w:rsid w:val="002702BE"/>
    <w:rsid w:val="00271DFC"/>
    <w:rsid w:val="0027304F"/>
    <w:rsid w:val="00275A97"/>
    <w:rsid w:val="00276562"/>
    <w:rsid w:val="00276D2F"/>
    <w:rsid w:val="00282215"/>
    <w:rsid w:val="002835FC"/>
    <w:rsid w:val="00286780"/>
    <w:rsid w:val="00291B2E"/>
    <w:rsid w:val="002933DD"/>
    <w:rsid w:val="0029746A"/>
    <w:rsid w:val="002A0B2A"/>
    <w:rsid w:val="002A248B"/>
    <w:rsid w:val="002A2D06"/>
    <w:rsid w:val="002A3763"/>
    <w:rsid w:val="002A44F0"/>
    <w:rsid w:val="002A458C"/>
    <w:rsid w:val="002A5734"/>
    <w:rsid w:val="002B024C"/>
    <w:rsid w:val="002B08DE"/>
    <w:rsid w:val="002B091F"/>
    <w:rsid w:val="002B1580"/>
    <w:rsid w:val="002B24E5"/>
    <w:rsid w:val="002B304C"/>
    <w:rsid w:val="002B3456"/>
    <w:rsid w:val="002B379E"/>
    <w:rsid w:val="002B6A89"/>
    <w:rsid w:val="002C01F6"/>
    <w:rsid w:val="002C1C41"/>
    <w:rsid w:val="002C29E3"/>
    <w:rsid w:val="002C3079"/>
    <w:rsid w:val="002C345F"/>
    <w:rsid w:val="002C52C7"/>
    <w:rsid w:val="002C6B21"/>
    <w:rsid w:val="002D03F9"/>
    <w:rsid w:val="002D0E61"/>
    <w:rsid w:val="002D2094"/>
    <w:rsid w:val="002D28BD"/>
    <w:rsid w:val="002D4F2F"/>
    <w:rsid w:val="002D4FD2"/>
    <w:rsid w:val="002E08A0"/>
    <w:rsid w:val="002E3A19"/>
    <w:rsid w:val="002E47F2"/>
    <w:rsid w:val="002E5558"/>
    <w:rsid w:val="002E5868"/>
    <w:rsid w:val="002E605F"/>
    <w:rsid w:val="002E6304"/>
    <w:rsid w:val="002E6CA9"/>
    <w:rsid w:val="002E7B7A"/>
    <w:rsid w:val="002F1A19"/>
    <w:rsid w:val="002F2531"/>
    <w:rsid w:val="002F28D4"/>
    <w:rsid w:val="002F2ABC"/>
    <w:rsid w:val="002F3BB2"/>
    <w:rsid w:val="002F75D3"/>
    <w:rsid w:val="00300E71"/>
    <w:rsid w:val="00302105"/>
    <w:rsid w:val="003035E4"/>
    <w:rsid w:val="0030367A"/>
    <w:rsid w:val="00304374"/>
    <w:rsid w:val="00304515"/>
    <w:rsid w:val="003047A0"/>
    <w:rsid w:val="00306163"/>
    <w:rsid w:val="0030695E"/>
    <w:rsid w:val="003071F8"/>
    <w:rsid w:val="003078CB"/>
    <w:rsid w:val="0031136B"/>
    <w:rsid w:val="00311ADB"/>
    <w:rsid w:val="003128E6"/>
    <w:rsid w:val="00312BFE"/>
    <w:rsid w:val="00313376"/>
    <w:rsid w:val="00313A51"/>
    <w:rsid w:val="00313DB7"/>
    <w:rsid w:val="00314D10"/>
    <w:rsid w:val="00314EDD"/>
    <w:rsid w:val="00315149"/>
    <w:rsid w:val="003205DA"/>
    <w:rsid w:val="00321E90"/>
    <w:rsid w:val="00321F28"/>
    <w:rsid w:val="00326565"/>
    <w:rsid w:val="003269B5"/>
    <w:rsid w:val="00326EDE"/>
    <w:rsid w:val="003309F8"/>
    <w:rsid w:val="00331D19"/>
    <w:rsid w:val="00333AE3"/>
    <w:rsid w:val="003343F3"/>
    <w:rsid w:val="00334C97"/>
    <w:rsid w:val="00335679"/>
    <w:rsid w:val="003356E5"/>
    <w:rsid w:val="003367D1"/>
    <w:rsid w:val="00337520"/>
    <w:rsid w:val="0033753B"/>
    <w:rsid w:val="0034185F"/>
    <w:rsid w:val="0034369D"/>
    <w:rsid w:val="00343B1D"/>
    <w:rsid w:val="00343D29"/>
    <w:rsid w:val="00343EC5"/>
    <w:rsid w:val="00345CED"/>
    <w:rsid w:val="00353EF0"/>
    <w:rsid w:val="003546F3"/>
    <w:rsid w:val="00356B64"/>
    <w:rsid w:val="00357A25"/>
    <w:rsid w:val="00360CC5"/>
    <w:rsid w:val="003632F6"/>
    <w:rsid w:val="00363416"/>
    <w:rsid w:val="00363B28"/>
    <w:rsid w:val="0036585A"/>
    <w:rsid w:val="003672E3"/>
    <w:rsid w:val="00370F16"/>
    <w:rsid w:val="00373240"/>
    <w:rsid w:val="00373AF2"/>
    <w:rsid w:val="00375A22"/>
    <w:rsid w:val="0038096A"/>
    <w:rsid w:val="00382D12"/>
    <w:rsid w:val="00385259"/>
    <w:rsid w:val="00385BC2"/>
    <w:rsid w:val="0038600E"/>
    <w:rsid w:val="00387410"/>
    <w:rsid w:val="00390E05"/>
    <w:rsid w:val="003911D8"/>
    <w:rsid w:val="00391C23"/>
    <w:rsid w:val="00392787"/>
    <w:rsid w:val="00392BF3"/>
    <w:rsid w:val="0039334D"/>
    <w:rsid w:val="003935B9"/>
    <w:rsid w:val="00393871"/>
    <w:rsid w:val="0039581D"/>
    <w:rsid w:val="003A31CA"/>
    <w:rsid w:val="003A3504"/>
    <w:rsid w:val="003A36AB"/>
    <w:rsid w:val="003A42D3"/>
    <w:rsid w:val="003A5892"/>
    <w:rsid w:val="003A5A87"/>
    <w:rsid w:val="003A5CC9"/>
    <w:rsid w:val="003A7742"/>
    <w:rsid w:val="003B1C27"/>
    <w:rsid w:val="003B7F78"/>
    <w:rsid w:val="003C0C2B"/>
    <w:rsid w:val="003C271E"/>
    <w:rsid w:val="003C444A"/>
    <w:rsid w:val="003C7305"/>
    <w:rsid w:val="003D060E"/>
    <w:rsid w:val="003D0D04"/>
    <w:rsid w:val="003D24B2"/>
    <w:rsid w:val="003D37D2"/>
    <w:rsid w:val="003D4276"/>
    <w:rsid w:val="003D50C8"/>
    <w:rsid w:val="003D5480"/>
    <w:rsid w:val="003D7A7D"/>
    <w:rsid w:val="003D7E81"/>
    <w:rsid w:val="003E0B07"/>
    <w:rsid w:val="003E22E6"/>
    <w:rsid w:val="003E244F"/>
    <w:rsid w:val="003E2AA7"/>
    <w:rsid w:val="003E407B"/>
    <w:rsid w:val="003E51ED"/>
    <w:rsid w:val="003E5BF1"/>
    <w:rsid w:val="003F04E6"/>
    <w:rsid w:val="003F29A1"/>
    <w:rsid w:val="003F3158"/>
    <w:rsid w:val="003F4CDD"/>
    <w:rsid w:val="0040047A"/>
    <w:rsid w:val="00400995"/>
    <w:rsid w:val="00400A5F"/>
    <w:rsid w:val="00400B86"/>
    <w:rsid w:val="0040328C"/>
    <w:rsid w:val="004046FC"/>
    <w:rsid w:val="0040586C"/>
    <w:rsid w:val="00406777"/>
    <w:rsid w:val="00406B0C"/>
    <w:rsid w:val="00412A60"/>
    <w:rsid w:val="004138AE"/>
    <w:rsid w:val="00416FB1"/>
    <w:rsid w:val="00417ADC"/>
    <w:rsid w:val="00420230"/>
    <w:rsid w:val="0042259C"/>
    <w:rsid w:val="004226B6"/>
    <w:rsid w:val="00427DD3"/>
    <w:rsid w:val="004304BA"/>
    <w:rsid w:val="00430918"/>
    <w:rsid w:val="00430CFE"/>
    <w:rsid w:val="00430EA8"/>
    <w:rsid w:val="00432304"/>
    <w:rsid w:val="0043272C"/>
    <w:rsid w:val="00432F32"/>
    <w:rsid w:val="00435DE2"/>
    <w:rsid w:val="00435F79"/>
    <w:rsid w:val="00437F24"/>
    <w:rsid w:val="00441296"/>
    <w:rsid w:val="00446174"/>
    <w:rsid w:val="00446543"/>
    <w:rsid w:val="004476D9"/>
    <w:rsid w:val="00447C55"/>
    <w:rsid w:val="00447E7B"/>
    <w:rsid w:val="004542AF"/>
    <w:rsid w:val="0045527E"/>
    <w:rsid w:val="00455FFB"/>
    <w:rsid w:val="00462554"/>
    <w:rsid w:val="00462CD6"/>
    <w:rsid w:val="0046553D"/>
    <w:rsid w:val="00466AA2"/>
    <w:rsid w:val="00467E91"/>
    <w:rsid w:val="004719E9"/>
    <w:rsid w:val="00471C0B"/>
    <w:rsid w:val="004755DE"/>
    <w:rsid w:val="004758EE"/>
    <w:rsid w:val="00476044"/>
    <w:rsid w:val="00480185"/>
    <w:rsid w:val="00482222"/>
    <w:rsid w:val="00482557"/>
    <w:rsid w:val="00482F51"/>
    <w:rsid w:val="00487CF1"/>
    <w:rsid w:val="004921DF"/>
    <w:rsid w:val="00492C61"/>
    <w:rsid w:val="0049466E"/>
    <w:rsid w:val="00495C42"/>
    <w:rsid w:val="00497F0A"/>
    <w:rsid w:val="00497F75"/>
    <w:rsid w:val="004A2122"/>
    <w:rsid w:val="004A27B0"/>
    <w:rsid w:val="004A488B"/>
    <w:rsid w:val="004A54B1"/>
    <w:rsid w:val="004A6A19"/>
    <w:rsid w:val="004A6A5D"/>
    <w:rsid w:val="004A708E"/>
    <w:rsid w:val="004A7805"/>
    <w:rsid w:val="004B26D2"/>
    <w:rsid w:val="004B43BF"/>
    <w:rsid w:val="004B4B8A"/>
    <w:rsid w:val="004B65F1"/>
    <w:rsid w:val="004B68A5"/>
    <w:rsid w:val="004B7E37"/>
    <w:rsid w:val="004C0EA8"/>
    <w:rsid w:val="004C1CE0"/>
    <w:rsid w:val="004C2C9A"/>
    <w:rsid w:val="004C3119"/>
    <w:rsid w:val="004C530D"/>
    <w:rsid w:val="004C6F61"/>
    <w:rsid w:val="004C7F9C"/>
    <w:rsid w:val="004D01BF"/>
    <w:rsid w:val="004D09C3"/>
    <w:rsid w:val="004D4302"/>
    <w:rsid w:val="004D4973"/>
    <w:rsid w:val="004D5B48"/>
    <w:rsid w:val="004E1588"/>
    <w:rsid w:val="004E368C"/>
    <w:rsid w:val="004E4A9F"/>
    <w:rsid w:val="004E5BC0"/>
    <w:rsid w:val="004E5D6F"/>
    <w:rsid w:val="004F004D"/>
    <w:rsid w:val="004F1A42"/>
    <w:rsid w:val="004F45C4"/>
    <w:rsid w:val="004F5A0B"/>
    <w:rsid w:val="004F5A2F"/>
    <w:rsid w:val="004F6152"/>
    <w:rsid w:val="004F68FA"/>
    <w:rsid w:val="004F6DDF"/>
    <w:rsid w:val="0050278A"/>
    <w:rsid w:val="005029C0"/>
    <w:rsid w:val="00502A32"/>
    <w:rsid w:val="00502B93"/>
    <w:rsid w:val="00502BC9"/>
    <w:rsid w:val="005038B2"/>
    <w:rsid w:val="00506E08"/>
    <w:rsid w:val="00507065"/>
    <w:rsid w:val="00512413"/>
    <w:rsid w:val="00514EAB"/>
    <w:rsid w:val="00521722"/>
    <w:rsid w:val="00523656"/>
    <w:rsid w:val="0052394C"/>
    <w:rsid w:val="00524496"/>
    <w:rsid w:val="0052473E"/>
    <w:rsid w:val="00525A2D"/>
    <w:rsid w:val="00525F8C"/>
    <w:rsid w:val="00526086"/>
    <w:rsid w:val="00526A6A"/>
    <w:rsid w:val="00527005"/>
    <w:rsid w:val="00527BE5"/>
    <w:rsid w:val="0053195B"/>
    <w:rsid w:val="00542D3F"/>
    <w:rsid w:val="00543D2D"/>
    <w:rsid w:val="005445FC"/>
    <w:rsid w:val="005451B3"/>
    <w:rsid w:val="00550D21"/>
    <w:rsid w:val="00551B71"/>
    <w:rsid w:val="00555BBA"/>
    <w:rsid w:val="00557798"/>
    <w:rsid w:val="00557A0F"/>
    <w:rsid w:val="00560872"/>
    <w:rsid w:val="00560CF5"/>
    <w:rsid w:val="00562306"/>
    <w:rsid w:val="0056296E"/>
    <w:rsid w:val="00562B61"/>
    <w:rsid w:val="00562C09"/>
    <w:rsid w:val="00564224"/>
    <w:rsid w:val="005648EB"/>
    <w:rsid w:val="00564A66"/>
    <w:rsid w:val="00565FAE"/>
    <w:rsid w:val="0056650C"/>
    <w:rsid w:val="00570B2E"/>
    <w:rsid w:val="0057128E"/>
    <w:rsid w:val="00573710"/>
    <w:rsid w:val="00573803"/>
    <w:rsid w:val="00573C31"/>
    <w:rsid w:val="00574EB2"/>
    <w:rsid w:val="005756F9"/>
    <w:rsid w:val="0057589D"/>
    <w:rsid w:val="00575F38"/>
    <w:rsid w:val="00580CD7"/>
    <w:rsid w:val="0058158D"/>
    <w:rsid w:val="005821ED"/>
    <w:rsid w:val="005822EF"/>
    <w:rsid w:val="00582652"/>
    <w:rsid w:val="0058483F"/>
    <w:rsid w:val="0058530B"/>
    <w:rsid w:val="00586112"/>
    <w:rsid w:val="0058618B"/>
    <w:rsid w:val="00586224"/>
    <w:rsid w:val="00586AA5"/>
    <w:rsid w:val="00587AB9"/>
    <w:rsid w:val="00590057"/>
    <w:rsid w:val="005901FE"/>
    <w:rsid w:val="00590D69"/>
    <w:rsid w:val="00592EA8"/>
    <w:rsid w:val="005942D5"/>
    <w:rsid w:val="005952A2"/>
    <w:rsid w:val="005956D2"/>
    <w:rsid w:val="005962DF"/>
    <w:rsid w:val="005973CF"/>
    <w:rsid w:val="00597561"/>
    <w:rsid w:val="005A18E4"/>
    <w:rsid w:val="005A24A9"/>
    <w:rsid w:val="005A5078"/>
    <w:rsid w:val="005A5F90"/>
    <w:rsid w:val="005B094A"/>
    <w:rsid w:val="005B1094"/>
    <w:rsid w:val="005B2082"/>
    <w:rsid w:val="005B505D"/>
    <w:rsid w:val="005C0195"/>
    <w:rsid w:val="005C47A9"/>
    <w:rsid w:val="005C5F02"/>
    <w:rsid w:val="005C75FF"/>
    <w:rsid w:val="005D22AE"/>
    <w:rsid w:val="005D25A1"/>
    <w:rsid w:val="005D32F1"/>
    <w:rsid w:val="005D3DB8"/>
    <w:rsid w:val="005D61E7"/>
    <w:rsid w:val="005D6B53"/>
    <w:rsid w:val="005D745E"/>
    <w:rsid w:val="005E1668"/>
    <w:rsid w:val="005E3EAD"/>
    <w:rsid w:val="005E5781"/>
    <w:rsid w:val="005E58C1"/>
    <w:rsid w:val="005F018A"/>
    <w:rsid w:val="005F3D0A"/>
    <w:rsid w:val="005F4078"/>
    <w:rsid w:val="005F4EFD"/>
    <w:rsid w:val="005F542E"/>
    <w:rsid w:val="005F6E53"/>
    <w:rsid w:val="006019B8"/>
    <w:rsid w:val="0060209A"/>
    <w:rsid w:val="006029DF"/>
    <w:rsid w:val="00603B0B"/>
    <w:rsid w:val="006050FB"/>
    <w:rsid w:val="006052B6"/>
    <w:rsid w:val="006078A2"/>
    <w:rsid w:val="006119B1"/>
    <w:rsid w:val="00621D3B"/>
    <w:rsid w:val="00623CF7"/>
    <w:rsid w:val="00623F52"/>
    <w:rsid w:val="0062486E"/>
    <w:rsid w:val="0063059E"/>
    <w:rsid w:val="00636097"/>
    <w:rsid w:val="00636CAF"/>
    <w:rsid w:val="00637700"/>
    <w:rsid w:val="00642523"/>
    <w:rsid w:val="0064275D"/>
    <w:rsid w:val="00643A33"/>
    <w:rsid w:val="00643B22"/>
    <w:rsid w:val="00644B76"/>
    <w:rsid w:val="00651BD9"/>
    <w:rsid w:val="00652450"/>
    <w:rsid w:val="00654F22"/>
    <w:rsid w:val="00654FAF"/>
    <w:rsid w:val="006551C3"/>
    <w:rsid w:val="00656788"/>
    <w:rsid w:val="00657D97"/>
    <w:rsid w:val="00660B87"/>
    <w:rsid w:val="0066130F"/>
    <w:rsid w:val="006615DD"/>
    <w:rsid w:val="00661D2E"/>
    <w:rsid w:val="006626A8"/>
    <w:rsid w:val="00664450"/>
    <w:rsid w:val="00667CAB"/>
    <w:rsid w:val="00670D5F"/>
    <w:rsid w:val="00671293"/>
    <w:rsid w:val="00674203"/>
    <w:rsid w:val="0067482D"/>
    <w:rsid w:val="006749FF"/>
    <w:rsid w:val="00677721"/>
    <w:rsid w:val="006778B3"/>
    <w:rsid w:val="00680764"/>
    <w:rsid w:val="00680A34"/>
    <w:rsid w:val="00680FEF"/>
    <w:rsid w:val="006813C8"/>
    <w:rsid w:val="006820DC"/>
    <w:rsid w:val="00683D38"/>
    <w:rsid w:val="00684DA1"/>
    <w:rsid w:val="006859FE"/>
    <w:rsid w:val="006860C2"/>
    <w:rsid w:val="006920AF"/>
    <w:rsid w:val="00692DA7"/>
    <w:rsid w:val="00694853"/>
    <w:rsid w:val="006A0198"/>
    <w:rsid w:val="006A0E4A"/>
    <w:rsid w:val="006A1D49"/>
    <w:rsid w:val="006A3A2C"/>
    <w:rsid w:val="006A4428"/>
    <w:rsid w:val="006A7A29"/>
    <w:rsid w:val="006B0CD5"/>
    <w:rsid w:val="006B15E9"/>
    <w:rsid w:val="006B16A4"/>
    <w:rsid w:val="006B1AF1"/>
    <w:rsid w:val="006B2B9F"/>
    <w:rsid w:val="006B3C88"/>
    <w:rsid w:val="006B3F0A"/>
    <w:rsid w:val="006B4E66"/>
    <w:rsid w:val="006B5951"/>
    <w:rsid w:val="006B70D7"/>
    <w:rsid w:val="006C1921"/>
    <w:rsid w:val="006C2518"/>
    <w:rsid w:val="006C25E6"/>
    <w:rsid w:val="006C3782"/>
    <w:rsid w:val="006C390A"/>
    <w:rsid w:val="006C4811"/>
    <w:rsid w:val="006C499D"/>
    <w:rsid w:val="006C54DD"/>
    <w:rsid w:val="006C5C8F"/>
    <w:rsid w:val="006C6594"/>
    <w:rsid w:val="006C6812"/>
    <w:rsid w:val="006D06F5"/>
    <w:rsid w:val="006D0872"/>
    <w:rsid w:val="006D6205"/>
    <w:rsid w:val="006D7C6A"/>
    <w:rsid w:val="006E0162"/>
    <w:rsid w:val="006E0738"/>
    <w:rsid w:val="006E1407"/>
    <w:rsid w:val="006E1CFA"/>
    <w:rsid w:val="006E43E2"/>
    <w:rsid w:val="006E5773"/>
    <w:rsid w:val="006F18DC"/>
    <w:rsid w:val="006F3FA2"/>
    <w:rsid w:val="006F440A"/>
    <w:rsid w:val="006F63DE"/>
    <w:rsid w:val="00700D81"/>
    <w:rsid w:val="00701B7F"/>
    <w:rsid w:val="00701B99"/>
    <w:rsid w:val="0070383A"/>
    <w:rsid w:val="007039DD"/>
    <w:rsid w:val="00706ED9"/>
    <w:rsid w:val="00710143"/>
    <w:rsid w:val="007152DF"/>
    <w:rsid w:val="0071540F"/>
    <w:rsid w:val="007159E8"/>
    <w:rsid w:val="00715D07"/>
    <w:rsid w:val="00720068"/>
    <w:rsid w:val="00720216"/>
    <w:rsid w:val="007222BC"/>
    <w:rsid w:val="00724003"/>
    <w:rsid w:val="00726905"/>
    <w:rsid w:val="007270A7"/>
    <w:rsid w:val="0073141F"/>
    <w:rsid w:val="00731A02"/>
    <w:rsid w:val="007348A0"/>
    <w:rsid w:val="007350D5"/>
    <w:rsid w:val="0073698A"/>
    <w:rsid w:val="00740EEE"/>
    <w:rsid w:val="00744996"/>
    <w:rsid w:val="00746511"/>
    <w:rsid w:val="007474FC"/>
    <w:rsid w:val="00747F8E"/>
    <w:rsid w:val="007518B9"/>
    <w:rsid w:val="00751E25"/>
    <w:rsid w:val="00752AC7"/>
    <w:rsid w:val="007564BF"/>
    <w:rsid w:val="007567D1"/>
    <w:rsid w:val="00756D0C"/>
    <w:rsid w:val="0076086B"/>
    <w:rsid w:val="00760C00"/>
    <w:rsid w:val="00760D7E"/>
    <w:rsid w:val="007611C2"/>
    <w:rsid w:val="00765E63"/>
    <w:rsid w:val="00766266"/>
    <w:rsid w:val="007700BF"/>
    <w:rsid w:val="007717F2"/>
    <w:rsid w:val="00772BA8"/>
    <w:rsid w:val="00773859"/>
    <w:rsid w:val="00777AEA"/>
    <w:rsid w:val="00777BBF"/>
    <w:rsid w:val="007836D3"/>
    <w:rsid w:val="00784197"/>
    <w:rsid w:val="00784EC6"/>
    <w:rsid w:val="007854C3"/>
    <w:rsid w:val="00787A52"/>
    <w:rsid w:val="00790EFF"/>
    <w:rsid w:val="00791C85"/>
    <w:rsid w:val="0079251C"/>
    <w:rsid w:val="007946F5"/>
    <w:rsid w:val="0079472B"/>
    <w:rsid w:val="007A5D1F"/>
    <w:rsid w:val="007B3BF0"/>
    <w:rsid w:val="007B3CE9"/>
    <w:rsid w:val="007B54A3"/>
    <w:rsid w:val="007B5F2E"/>
    <w:rsid w:val="007B6877"/>
    <w:rsid w:val="007B6896"/>
    <w:rsid w:val="007C1128"/>
    <w:rsid w:val="007C14AA"/>
    <w:rsid w:val="007C18AD"/>
    <w:rsid w:val="007C33DE"/>
    <w:rsid w:val="007C40F9"/>
    <w:rsid w:val="007C44BF"/>
    <w:rsid w:val="007D0D24"/>
    <w:rsid w:val="007D1250"/>
    <w:rsid w:val="007D1458"/>
    <w:rsid w:val="007D1996"/>
    <w:rsid w:val="007D46DB"/>
    <w:rsid w:val="007D5E07"/>
    <w:rsid w:val="007D6AD3"/>
    <w:rsid w:val="007D7802"/>
    <w:rsid w:val="007D7906"/>
    <w:rsid w:val="007D7BC1"/>
    <w:rsid w:val="007E14E7"/>
    <w:rsid w:val="007E20AA"/>
    <w:rsid w:val="007E218D"/>
    <w:rsid w:val="007E2A23"/>
    <w:rsid w:val="007E46BC"/>
    <w:rsid w:val="007E4A12"/>
    <w:rsid w:val="007E5A38"/>
    <w:rsid w:val="007F0331"/>
    <w:rsid w:val="007F153C"/>
    <w:rsid w:val="007F1779"/>
    <w:rsid w:val="007F23D8"/>
    <w:rsid w:val="007F2F67"/>
    <w:rsid w:val="007F37B9"/>
    <w:rsid w:val="007F590A"/>
    <w:rsid w:val="007F7D16"/>
    <w:rsid w:val="00801786"/>
    <w:rsid w:val="00801A9F"/>
    <w:rsid w:val="008036F4"/>
    <w:rsid w:val="0080482E"/>
    <w:rsid w:val="00805453"/>
    <w:rsid w:val="00805C7B"/>
    <w:rsid w:val="00812213"/>
    <w:rsid w:val="00814626"/>
    <w:rsid w:val="008146AF"/>
    <w:rsid w:val="00814BC2"/>
    <w:rsid w:val="00815930"/>
    <w:rsid w:val="008164D3"/>
    <w:rsid w:val="008175A0"/>
    <w:rsid w:val="008204BB"/>
    <w:rsid w:val="0082240A"/>
    <w:rsid w:val="00822DBC"/>
    <w:rsid w:val="00822FC1"/>
    <w:rsid w:val="008248EA"/>
    <w:rsid w:val="0082545F"/>
    <w:rsid w:val="00825E2E"/>
    <w:rsid w:val="00826A14"/>
    <w:rsid w:val="00826A54"/>
    <w:rsid w:val="0083169C"/>
    <w:rsid w:val="008341F7"/>
    <w:rsid w:val="0083639E"/>
    <w:rsid w:val="00836595"/>
    <w:rsid w:val="00836FD2"/>
    <w:rsid w:val="00841792"/>
    <w:rsid w:val="0084195E"/>
    <w:rsid w:val="00843FC2"/>
    <w:rsid w:val="0084440E"/>
    <w:rsid w:val="00851CFD"/>
    <w:rsid w:val="008522FA"/>
    <w:rsid w:val="00852A3D"/>
    <w:rsid w:val="00852EDD"/>
    <w:rsid w:val="00854649"/>
    <w:rsid w:val="00855849"/>
    <w:rsid w:val="00855AAB"/>
    <w:rsid w:val="008567A2"/>
    <w:rsid w:val="00856BD8"/>
    <w:rsid w:val="008617B1"/>
    <w:rsid w:val="00862993"/>
    <w:rsid w:val="00866E00"/>
    <w:rsid w:val="00867999"/>
    <w:rsid w:val="008704B6"/>
    <w:rsid w:val="00870983"/>
    <w:rsid w:val="00870BC3"/>
    <w:rsid w:val="008724B2"/>
    <w:rsid w:val="00872944"/>
    <w:rsid w:val="00874255"/>
    <w:rsid w:val="008763A0"/>
    <w:rsid w:val="00876B55"/>
    <w:rsid w:val="00877201"/>
    <w:rsid w:val="0088100B"/>
    <w:rsid w:val="0088162C"/>
    <w:rsid w:val="00881F11"/>
    <w:rsid w:val="00882D28"/>
    <w:rsid w:val="00882F99"/>
    <w:rsid w:val="0088434C"/>
    <w:rsid w:val="008846C5"/>
    <w:rsid w:val="00887B53"/>
    <w:rsid w:val="00890F17"/>
    <w:rsid w:val="00892848"/>
    <w:rsid w:val="0089512A"/>
    <w:rsid w:val="0089667F"/>
    <w:rsid w:val="00896E71"/>
    <w:rsid w:val="008971FE"/>
    <w:rsid w:val="00897FC7"/>
    <w:rsid w:val="008A10B1"/>
    <w:rsid w:val="008A1869"/>
    <w:rsid w:val="008A1976"/>
    <w:rsid w:val="008B06C0"/>
    <w:rsid w:val="008B06EF"/>
    <w:rsid w:val="008B1ECE"/>
    <w:rsid w:val="008B1EE1"/>
    <w:rsid w:val="008B2358"/>
    <w:rsid w:val="008B4E1C"/>
    <w:rsid w:val="008B648A"/>
    <w:rsid w:val="008B784F"/>
    <w:rsid w:val="008C2B9A"/>
    <w:rsid w:val="008C51F4"/>
    <w:rsid w:val="008D0860"/>
    <w:rsid w:val="008D1281"/>
    <w:rsid w:val="008D12F0"/>
    <w:rsid w:val="008D1C88"/>
    <w:rsid w:val="008D3D72"/>
    <w:rsid w:val="008D4616"/>
    <w:rsid w:val="008D6D2B"/>
    <w:rsid w:val="008D7676"/>
    <w:rsid w:val="008D7C0A"/>
    <w:rsid w:val="008E13A0"/>
    <w:rsid w:val="008E43EA"/>
    <w:rsid w:val="008E5B66"/>
    <w:rsid w:val="008E603E"/>
    <w:rsid w:val="008E7614"/>
    <w:rsid w:val="008F0A39"/>
    <w:rsid w:val="008F0CE5"/>
    <w:rsid w:val="008F5381"/>
    <w:rsid w:val="008F5736"/>
    <w:rsid w:val="008F5F34"/>
    <w:rsid w:val="008F75F4"/>
    <w:rsid w:val="00900717"/>
    <w:rsid w:val="00903C48"/>
    <w:rsid w:val="0090462B"/>
    <w:rsid w:val="00904906"/>
    <w:rsid w:val="0090612A"/>
    <w:rsid w:val="0090708C"/>
    <w:rsid w:val="0090737B"/>
    <w:rsid w:val="009079C4"/>
    <w:rsid w:val="00907EDC"/>
    <w:rsid w:val="00910E57"/>
    <w:rsid w:val="00911D1A"/>
    <w:rsid w:val="00912475"/>
    <w:rsid w:val="009132B1"/>
    <w:rsid w:val="0091406C"/>
    <w:rsid w:val="00914AA3"/>
    <w:rsid w:val="009162B6"/>
    <w:rsid w:val="00924CA4"/>
    <w:rsid w:val="00924FF3"/>
    <w:rsid w:val="009265B7"/>
    <w:rsid w:val="00926740"/>
    <w:rsid w:val="0092715D"/>
    <w:rsid w:val="00927E69"/>
    <w:rsid w:val="00930645"/>
    <w:rsid w:val="009315AD"/>
    <w:rsid w:val="00931627"/>
    <w:rsid w:val="00932AE3"/>
    <w:rsid w:val="00933EE3"/>
    <w:rsid w:val="009348AC"/>
    <w:rsid w:val="00934C5B"/>
    <w:rsid w:val="00941CB1"/>
    <w:rsid w:val="009431C4"/>
    <w:rsid w:val="009439EF"/>
    <w:rsid w:val="00944E5F"/>
    <w:rsid w:val="0094621A"/>
    <w:rsid w:val="00950D5C"/>
    <w:rsid w:val="00951720"/>
    <w:rsid w:val="00953B9B"/>
    <w:rsid w:val="00957EA3"/>
    <w:rsid w:val="009609C8"/>
    <w:rsid w:val="00962E64"/>
    <w:rsid w:val="00963B38"/>
    <w:rsid w:val="009659A0"/>
    <w:rsid w:val="00965CE2"/>
    <w:rsid w:val="0096712D"/>
    <w:rsid w:val="009678FA"/>
    <w:rsid w:val="00974997"/>
    <w:rsid w:val="00977257"/>
    <w:rsid w:val="0098266E"/>
    <w:rsid w:val="009848EB"/>
    <w:rsid w:val="00986BCD"/>
    <w:rsid w:val="00987295"/>
    <w:rsid w:val="00990D7C"/>
    <w:rsid w:val="009917A2"/>
    <w:rsid w:val="009917A5"/>
    <w:rsid w:val="009918A3"/>
    <w:rsid w:val="009958CD"/>
    <w:rsid w:val="0099678B"/>
    <w:rsid w:val="00997076"/>
    <w:rsid w:val="009A0E71"/>
    <w:rsid w:val="009A33AA"/>
    <w:rsid w:val="009A60BE"/>
    <w:rsid w:val="009A75FE"/>
    <w:rsid w:val="009A7C37"/>
    <w:rsid w:val="009B1206"/>
    <w:rsid w:val="009B166E"/>
    <w:rsid w:val="009B17F5"/>
    <w:rsid w:val="009B21F8"/>
    <w:rsid w:val="009B2B9F"/>
    <w:rsid w:val="009B3C45"/>
    <w:rsid w:val="009B4710"/>
    <w:rsid w:val="009B5ACE"/>
    <w:rsid w:val="009B5CED"/>
    <w:rsid w:val="009B621B"/>
    <w:rsid w:val="009B64BE"/>
    <w:rsid w:val="009B6668"/>
    <w:rsid w:val="009B7A72"/>
    <w:rsid w:val="009C3635"/>
    <w:rsid w:val="009C74C7"/>
    <w:rsid w:val="009C7858"/>
    <w:rsid w:val="009D0620"/>
    <w:rsid w:val="009D165B"/>
    <w:rsid w:val="009D1DC2"/>
    <w:rsid w:val="009D1FFA"/>
    <w:rsid w:val="009D52D2"/>
    <w:rsid w:val="009D5EE9"/>
    <w:rsid w:val="009D6438"/>
    <w:rsid w:val="009D7262"/>
    <w:rsid w:val="009E0261"/>
    <w:rsid w:val="009E25F7"/>
    <w:rsid w:val="009E2FF1"/>
    <w:rsid w:val="009E40BE"/>
    <w:rsid w:val="009E61A2"/>
    <w:rsid w:val="009F0B49"/>
    <w:rsid w:val="009F2F41"/>
    <w:rsid w:val="009F3348"/>
    <w:rsid w:val="009F3DC3"/>
    <w:rsid w:val="009F4488"/>
    <w:rsid w:val="009F5ACE"/>
    <w:rsid w:val="009F5B40"/>
    <w:rsid w:val="009F5C83"/>
    <w:rsid w:val="009F6F74"/>
    <w:rsid w:val="00A00089"/>
    <w:rsid w:val="00A00E33"/>
    <w:rsid w:val="00A026CE"/>
    <w:rsid w:val="00A03EDC"/>
    <w:rsid w:val="00A077FC"/>
    <w:rsid w:val="00A11652"/>
    <w:rsid w:val="00A1646A"/>
    <w:rsid w:val="00A17035"/>
    <w:rsid w:val="00A17595"/>
    <w:rsid w:val="00A17947"/>
    <w:rsid w:val="00A2037B"/>
    <w:rsid w:val="00A23340"/>
    <w:rsid w:val="00A23A94"/>
    <w:rsid w:val="00A24DCB"/>
    <w:rsid w:val="00A256BE"/>
    <w:rsid w:val="00A30A0D"/>
    <w:rsid w:val="00A31AD1"/>
    <w:rsid w:val="00A33219"/>
    <w:rsid w:val="00A339F5"/>
    <w:rsid w:val="00A346E0"/>
    <w:rsid w:val="00A34865"/>
    <w:rsid w:val="00A34D27"/>
    <w:rsid w:val="00A36E4D"/>
    <w:rsid w:val="00A373F9"/>
    <w:rsid w:val="00A4248C"/>
    <w:rsid w:val="00A42C05"/>
    <w:rsid w:val="00A4311A"/>
    <w:rsid w:val="00A43C8B"/>
    <w:rsid w:val="00A45863"/>
    <w:rsid w:val="00A45B6F"/>
    <w:rsid w:val="00A45B8F"/>
    <w:rsid w:val="00A47499"/>
    <w:rsid w:val="00A50F9A"/>
    <w:rsid w:val="00A52819"/>
    <w:rsid w:val="00A55A80"/>
    <w:rsid w:val="00A6366B"/>
    <w:rsid w:val="00A66220"/>
    <w:rsid w:val="00A678C4"/>
    <w:rsid w:val="00A70455"/>
    <w:rsid w:val="00A70D7E"/>
    <w:rsid w:val="00A7120F"/>
    <w:rsid w:val="00A72B2D"/>
    <w:rsid w:val="00A73340"/>
    <w:rsid w:val="00A73A1A"/>
    <w:rsid w:val="00A74FDD"/>
    <w:rsid w:val="00A77738"/>
    <w:rsid w:val="00A80320"/>
    <w:rsid w:val="00A82A53"/>
    <w:rsid w:val="00A84CB1"/>
    <w:rsid w:val="00A85694"/>
    <w:rsid w:val="00A86A16"/>
    <w:rsid w:val="00A870DF"/>
    <w:rsid w:val="00A87668"/>
    <w:rsid w:val="00A87790"/>
    <w:rsid w:val="00A87D30"/>
    <w:rsid w:val="00A90168"/>
    <w:rsid w:val="00A902F1"/>
    <w:rsid w:val="00A9276C"/>
    <w:rsid w:val="00A929D9"/>
    <w:rsid w:val="00A92B64"/>
    <w:rsid w:val="00A92E8D"/>
    <w:rsid w:val="00A93F84"/>
    <w:rsid w:val="00A95A6D"/>
    <w:rsid w:val="00A96004"/>
    <w:rsid w:val="00A97FEC"/>
    <w:rsid w:val="00AA0613"/>
    <w:rsid w:val="00AA12A8"/>
    <w:rsid w:val="00AA4381"/>
    <w:rsid w:val="00AA4CC2"/>
    <w:rsid w:val="00AA53CC"/>
    <w:rsid w:val="00AA5470"/>
    <w:rsid w:val="00AA588B"/>
    <w:rsid w:val="00AB755D"/>
    <w:rsid w:val="00AB7D09"/>
    <w:rsid w:val="00AB7EBA"/>
    <w:rsid w:val="00AC175C"/>
    <w:rsid w:val="00AC2D24"/>
    <w:rsid w:val="00AC32AC"/>
    <w:rsid w:val="00AC3B7D"/>
    <w:rsid w:val="00AC4128"/>
    <w:rsid w:val="00AC455F"/>
    <w:rsid w:val="00AC500A"/>
    <w:rsid w:val="00AC5806"/>
    <w:rsid w:val="00AC7995"/>
    <w:rsid w:val="00AD19CA"/>
    <w:rsid w:val="00AD2386"/>
    <w:rsid w:val="00AD357A"/>
    <w:rsid w:val="00AD3630"/>
    <w:rsid w:val="00AD3F19"/>
    <w:rsid w:val="00AD4388"/>
    <w:rsid w:val="00AD647B"/>
    <w:rsid w:val="00AD6809"/>
    <w:rsid w:val="00AD6E31"/>
    <w:rsid w:val="00AD741D"/>
    <w:rsid w:val="00AE16B3"/>
    <w:rsid w:val="00AE1EDD"/>
    <w:rsid w:val="00AE2DB1"/>
    <w:rsid w:val="00AE2DC2"/>
    <w:rsid w:val="00AE7644"/>
    <w:rsid w:val="00AF163B"/>
    <w:rsid w:val="00AF2587"/>
    <w:rsid w:val="00AF4567"/>
    <w:rsid w:val="00AF6589"/>
    <w:rsid w:val="00AF7ECC"/>
    <w:rsid w:val="00B01ACA"/>
    <w:rsid w:val="00B0252D"/>
    <w:rsid w:val="00B034CB"/>
    <w:rsid w:val="00B0740B"/>
    <w:rsid w:val="00B0763C"/>
    <w:rsid w:val="00B078F5"/>
    <w:rsid w:val="00B1248C"/>
    <w:rsid w:val="00B12C34"/>
    <w:rsid w:val="00B1687E"/>
    <w:rsid w:val="00B23D5B"/>
    <w:rsid w:val="00B25320"/>
    <w:rsid w:val="00B253F8"/>
    <w:rsid w:val="00B269FF"/>
    <w:rsid w:val="00B26E90"/>
    <w:rsid w:val="00B3028D"/>
    <w:rsid w:val="00B30493"/>
    <w:rsid w:val="00B30F4C"/>
    <w:rsid w:val="00B32461"/>
    <w:rsid w:val="00B355C1"/>
    <w:rsid w:val="00B36FD0"/>
    <w:rsid w:val="00B43AC3"/>
    <w:rsid w:val="00B46E57"/>
    <w:rsid w:val="00B518F0"/>
    <w:rsid w:val="00B544D9"/>
    <w:rsid w:val="00B55E0A"/>
    <w:rsid w:val="00B56C55"/>
    <w:rsid w:val="00B571D4"/>
    <w:rsid w:val="00B577B4"/>
    <w:rsid w:val="00B604FB"/>
    <w:rsid w:val="00B60E18"/>
    <w:rsid w:val="00B64CE9"/>
    <w:rsid w:val="00B6543D"/>
    <w:rsid w:val="00B655AB"/>
    <w:rsid w:val="00B67211"/>
    <w:rsid w:val="00B67763"/>
    <w:rsid w:val="00B70807"/>
    <w:rsid w:val="00B7167C"/>
    <w:rsid w:val="00B717A3"/>
    <w:rsid w:val="00B7195E"/>
    <w:rsid w:val="00B71AAD"/>
    <w:rsid w:val="00B73175"/>
    <w:rsid w:val="00B75041"/>
    <w:rsid w:val="00B75D0F"/>
    <w:rsid w:val="00B75E3E"/>
    <w:rsid w:val="00B77174"/>
    <w:rsid w:val="00B778D7"/>
    <w:rsid w:val="00B77CC5"/>
    <w:rsid w:val="00B84330"/>
    <w:rsid w:val="00B8572C"/>
    <w:rsid w:val="00B86FA9"/>
    <w:rsid w:val="00B87E2B"/>
    <w:rsid w:val="00B946E8"/>
    <w:rsid w:val="00B9475D"/>
    <w:rsid w:val="00B94A5A"/>
    <w:rsid w:val="00B96061"/>
    <w:rsid w:val="00B9666E"/>
    <w:rsid w:val="00B967A2"/>
    <w:rsid w:val="00BA09EC"/>
    <w:rsid w:val="00BA0D56"/>
    <w:rsid w:val="00BA20F8"/>
    <w:rsid w:val="00BA232E"/>
    <w:rsid w:val="00BA2B1C"/>
    <w:rsid w:val="00BB09B2"/>
    <w:rsid w:val="00BB1778"/>
    <w:rsid w:val="00BB348B"/>
    <w:rsid w:val="00BB6115"/>
    <w:rsid w:val="00BB71BA"/>
    <w:rsid w:val="00BB7430"/>
    <w:rsid w:val="00BC36B1"/>
    <w:rsid w:val="00BC4270"/>
    <w:rsid w:val="00BD536B"/>
    <w:rsid w:val="00BD60D3"/>
    <w:rsid w:val="00BD631C"/>
    <w:rsid w:val="00BD6A32"/>
    <w:rsid w:val="00BD7B96"/>
    <w:rsid w:val="00BE12A1"/>
    <w:rsid w:val="00BE28E0"/>
    <w:rsid w:val="00BE50B0"/>
    <w:rsid w:val="00BF2B75"/>
    <w:rsid w:val="00BF2C75"/>
    <w:rsid w:val="00BF3FAA"/>
    <w:rsid w:val="00BF6154"/>
    <w:rsid w:val="00C010FF"/>
    <w:rsid w:val="00C0160E"/>
    <w:rsid w:val="00C02406"/>
    <w:rsid w:val="00C03A68"/>
    <w:rsid w:val="00C04C6A"/>
    <w:rsid w:val="00C06B6F"/>
    <w:rsid w:val="00C06D49"/>
    <w:rsid w:val="00C07691"/>
    <w:rsid w:val="00C07A6B"/>
    <w:rsid w:val="00C1524B"/>
    <w:rsid w:val="00C15FF7"/>
    <w:rsid w:val="00C23189"/>
    <w:rsid w:val="00C240BF"/>
    <w:rsid w:val="00C24DC1"/>
    <w:rsid w:val="00C255F4"/>
    <w:rsid w:val="00C277CB"/>
    <w:rsid w:val="00C31161"/>
    <w:rsid w:val="00C327ED"/>
    <w:rsid w:val="00C32943"/>
    <w:rsid w:val="00C32E9D"/>
    <w:rsid w:val="00C3331A"/>
    <w:rsid w:val="00C35019"/>
    <w:rsid w:val="00C36385"/>
    <w:rsid w:val="00C44DC0"/>
    <w:rsid w:val="00C46D72"/>
    <w:rsid w:val="00C47E09"/>
    <w:rsid w:val="00C512DB"/>
    <w:rsid w:val="00C51775"/>
    <w:rsid w:val="00C52B46"/>
    <w:rsid w:val="00C52D56"/>
    <w:rsid w:val="00C52F52"/>
    <w:rsid w:val="00C53094"/>
    <w:rsid w:val="00C53556"/>
    <w:rsid w:val="00C535BF"/>
    <w:rsid w:val="00C5384C"/>
    <w:rsid w:val="00C53A03"/>
    <w:rsid w:val="00C53CEB"/>
    <w:rsid w:val="00C546CA"/>
    <w:rsid w:val="00C569D4"/>
    <w:rsid w:val="00C57199"/>
    <w:rsid w:val="00C57913"/>
    <w:rsid w:val="00C61C40"/>
    <w:rsid w:val="00C6227F"/>
    <w:rsid w:val="00C6281F"/>
    <w:rsid w:val="00C637F9"/>
    <w:rsid w:val="00C65194"/>
    <w:rsid w:val="00C6622B"/>
    <w:rsid w:val="00C66534"/>
    <w:rsid w:val="00C70D16"/>
    <w:rsid w:val="00C71062"/>
    <w:rsid w:val="00C713E7"/>
    <w:rsid w:val="00C730C9"/>
    <w:rsid w:val="00C73764"/>
    <w:rsid w:val="00C73FE5"/>
    <w:rsid w:val="00C74203"/>
    <w:rsid w:val="00C74D8C"/>
    <w:rsid w:val="00C757EE"/>
    <w:rsid w:val="00C7666C"/>
    <w:rsid w:val="00C7720E"/>
    <w:rsid w:val="00C82199"/>
    <w:rsid w:val="00C84250"/>
    <w:rsid w:val="00C84FC2"/>
    <w:rsid w:val="00C85375"/>
    <w:rsid w:val="00C8681C"/>
    <w:rsid w:val="00C87FCD"/>
    <w:rsid w:val="00C9505D"/>
    <w:rsid w:val="00CA00CA"/>
    <w:rsid w:val="00CA1E6F"/>
    <w:rsid w:val="00CA42CD"/>
    <w:rsid w:val="00CA521D"/>
    <w:rsid w:val="00CA534C"/>
    <w:rsid w:val="00CB011A"/>
    <w:rsid w:val="00CB1B61"/>
    <w:rsid w:val="00CB1F81"/>
    <w:rsid w:val="00CB22E2"/>
    <w:rsid w:val="00CB458E"/>
    <w:rsid w:val="00CB5C8F"/>
    <w:rsid w:val="00CB6A1B"/>
    <w:rsid w:val="00CB6F40"/>
    <w:rsid w:val="00CB7D4B"/>
    <w:rsid w:val="00CC05F2"/>
    <w:rsid w:val="00CC081E"/>
    <w:rsid w:val="00CC1C52"/>
    <w:rsid w:val="00CC3726"/>
    <w:rsid w:val="00CC5179"/>
    <w:rsid w:val="00CC7103"/>
    <w:rsid w:val="00CC7116"/>
    <w:rsid w:val="00CD1310"/>
    <w:rsid w:val="00CD2109"/>
    <w:rsid w:val="00CD24C1"/>
    <w:rsid w:val="00CD27CD"/>
    <w:rsid w:val="00CD35AB"/>
    <w:rsid w:val="00CD64E8"/>
    <w:rsid w:val="00CD6EC1"/>
    <w:rsid w:val="00CD7691"/>
    <w:rsid w:val="00CD7C88"/>
    <w:rsid w:val="00CD7E4A"/>
    <w:rsid w:val="00CE009E"/>
    <w:rsid w:val="00CE1CE9"/>
    <w:rsid w:val="00CE2ADF"/>
    <w:rsid w:val="00CE6757"/>
    <w:rsid w:val="00CE7CE4"/>
    <w:rsid w:val="00CF03FC"/>
    <w:rsid w:val="00CF3127"/>
    <w:rsid w:val="00CF3B3B"/>
    <w:rsid w:val="00CF4513"/>
    <w:rsid w:val="00CF5B15"/>
    <w:rsid w:val="00CF6470"/>
    <w:rsid w:val="00CF6776"/>
    <w:rsid w:val="00CF67A1"/>
    <w:rsid w:val="00CF6DB7"/>
    <w:rsid w:val="00D0109B"/>
    <w:rsid w:val="00D01ABC"/>
    <w:rsid w:val="00D042F7"/>
    <w:rsid w:val="00D058A7"/>
    <w:rsid w:val="00D06108"/>
    <w:rsid w:val="00D063CB"/>
    <w:rsid w:val="00D069D2"/>
    <w:rsid w:val="00D07937"/>
    <w:rsid w:val="00D12D6B"/>
    <w:rsid w:val="00D1712E"/>
    <w:rsid w:val="00D1713B"/>
    <w:rsid w:val="00D1755A"/>
    <w:rsid w:val="00D20D01"/>
    <w:rsid w:val="00D2235D"/>
    <w:rsid w:val="00D226CE"/>
    <w:rsid w:val="00D227C9"/>
    <w:rsid w:val="00D23166"/>
    <w:rsid w:val="00D27D16"/>
    <w:rsid w:val="00D301C5"/>
    <w:rsid w:val="00D319C1"/>
    <w:rsid w:val="00D32F81"/>
    <w:rsid w:val="00D331C5"/>
    <w:rsid w:val="00D3455A"/>
    <w:rsid w:val="00D37224"/>
    <w:rsid w:val="00D40035"/>
    <w:rsid w:val="00D4180C"/>
    <w:rsid w:val="00D444E1"/>
    <w:rsid w:val="00D53F8C"/>
    <w:rsid w:val="00D54A71"/>
    <w:rsid w:val="00D55191"/>
    <w:rsid w:val="00D60CA8"/>
    <w:rsid w:val="00D63F73"/>
    <w:rsid w:val="00D64C5A"/>
    <w:rsid w:val="00D65755"/>
    <w:rsid w:val="00D7040D"/>
    <w:rsid w:val="00D70AC1"/>
    <w:rsid w:val="00D70C8E"/>
    <w:rsid w:val="00D71DEF"/>
    <w:rsid w:val="00D7473C"/>
    <w:rsid w:val="00D7561B"/>
    <w:rsid w:val="00D759B8"/>
    <w:rsid w:val="00D76352"/>
    <w:rsid w:val="00D77236"/>
    <w:rsid w:val="00D77CC8"/>
    <w:rsid w:val="00D81770"/>
    <w:rsid w:val="00D81868"/>
    <w:rsid w:val="00D81D5A"/>
    <w:rsid w:val="00D82011"/>
    <w:rsid w:val="00D82E18"/>
    <w:rsid w:val="00D83093"/>
    <w:rsid w:val="00D86FF9"/>
    <w:rsid w:val="00D90EAF"/>
    <w:rsid w:val="00D923C8"/>
    <w:rsid w:val="00D94858"/>
    <w:rsid w:val="00D94877"/>
    <w:rsid w:val="00D95D48"/>
    <w:rsid w:val="00DA30BE"/>
    <w:rsid w:val="00DA38EB"/>
    <w:rsid w:val="00DA400F"/>
    <w:rsid w:val="00DA5D84"/>
    <w:rsid w:val="00DA6719"/>
    <w:rsid w:val="00DA6F00"/>
    <w:rsid w:val="00DA7EC1"/>
    <w:rsid w:val="00DB33DB"/>
    <w:rsid w:val="00DB62B0"/>
    <w:rsid w:val="00DB6756"/>
    <w:rsid w:val="00DC02B0"/>
    <w:rsid w:val="00DC1BDB"/>
    <w:rsid w:val="00DC242E"/>
    <w:rsid w:val="00DC289B"/>
    <w:rsid w:val="00DC3D7F"/>
    <w:rsid w:val="00DC4371"/>
    <w:rsid w:val="00DC4CA3"/>
    <w:rsid w:val="00DC6732"/>
    <w:rsid w:val="00DC6AAF"/>
    <w:rsid w:val="00DC7097"/>
    <w:rsid w:val="00DD055A"/>
    <w:rsid w:val="00DD07C8"/>
    <w:rsid w:val="00DD1F81"/>
    <w:rsid w:val="00DD617A"/>
    <w:rsid w:val="00DD6528"/>
    <w:rsid w:val="00DE1BF4"/>
    <w:rsid w:val="00DE7ED5"/>
    <w:rsid w:val="00DF2261"/>
    <w:rsid w:val="00DF3016"/>
    <w:rsid w:val="00E014C6"/>
    <w:rsid w:val="00E02AAF"/>
    <w:rsid w:val="00E030E8"/>
    <w:rsid w:val="00E03A33"/>
    <w:rsid w:val="00E03FA1"/>
    <w:rsid w:val="00E05F6A"/>
    <w:rsid w:val="00E077AD"/>
    <w:rsid w:val="00E10470"/>
    <w:rsid w:val="00E125B0"/>
    <w:rsid w:val="00E14282"/>
    <w:rsid w:val="00E145FE"/>
    <w:rsid w:val="00E16934"/>
    <w:rsid w:val="00E17CEE"/>
    <w:rsid w:val="00E2007B"/>
    <w:rsid w:val="00E2036E"/>
    <w:rsid w:val="00E22C28"/>
    <w:rsid w:val="00E24E77"/>
    <w:rsid w:val="00E25F7C"/>
    <w:rsid w:val="00E26BAE"/>
    <w:rsid w:val="00E275D5"/>
    <w:rsid w:val="00E3282E"/>
    <w:rsid w:val="00E34F85"/>
    <w:rsid w:val="00E35391"/>
    <w:rsid w:val="00E37BA6"/>
    <w:rsid w:val="00E37F5F"/>
    <w:rsid w:val="00E443DC"/>
    <w:rsid w:val="00E44CF6"/>
    <w:rsid w:val="00E45CAB"/>
    <w:rsid w:val="00E46108"/>
    <w:rsid w:val="00E4625B"/>
    <w:rsid w:val="00E473EF"/>
    <w:rsid w:val="00E502DA"/>
    <w:rsid w:val="00E51831"/>
    <w:rsid w:val="00E5209D"/>
    <w:rsid w:val="00E5306A"/>
    <w:rsid w:val="00E530C2"/>
    <w:rsid w:val="00E53C47"/>
    <w:rsid w:val="00E5439C"/>
    <w:rsid w:val="00E55844"/>
    <w:rsid w:val="00E55D0C"/>
    <w:rsid w:val="00E56B9B"/>
    <w:rsid w:val="00E6121B"/>
    <w:rsid w:val="00E67C44"/>
    <w:rsid w:val="00E707E2"/>
    <w:rsid w:val="00E71062"/>
    <w:rsid w:val="00E746AE"/>
    <w:rsid w:val="00E74C5D"/>
    <w:rsid w:val="00E75B64"/>
    <w:rsid w:val="00E817DC"/>
    <w:rsid w:val="00E8233C"/>
    <w:rsid w:val="00E837A9"/>
    <w:rsid w:val="00E851B1"/>
    <w:rsid w:val="00E855D7"/>
    <w:rsid w:val="00E90C8C"/>
    <w:rsid w:val="00E937D1"/>
    <w:rsid w:val="00E962B0"/>
    <w:rsid w:val="00E973A5"/>
    <w:rsid w:val="00EA2DCF"/>
    <w:rsid w:val="00EA452B"/>
    <w:rsid w:val="00EA5892"/>
    <w:rsid w:val="00EA6915"/>
    <w:rsid w:val="00EA6E01"/>
    <w:rsid w:val="00EA720B"/>
    <w:rsid w:val="00EA76D5"/>
    <w:rsid w:val="00EB3464"/>
    <w:rsid w:val="00EB3B15"/>
    <w:rsid w:val="00EB4442"/>
    <w:rsid w:val="00EB67E8"/>
    <w:rsid w:val="00EB6850"/>
    <w:rsid w:val="00EC16F0"/>
    <w:rsid w:val="00EC409C"/>
    <w:rsid w:val="00EC496B"/>
    <w:rsid w:val="00EC5C69"/>
    <w:rsid w:val="00EC620F"/>
    <w:rsid w:val="00ED1F11"/>
    <w:rsid w:val="00ED227E"/>
    <w:rsid w:val="00ED234B"/>
    <w:rsid w:val="00ED3086"/>
    <w:rsid w:val="00ED3311"/>
    <w:rsid w:val="00ED424C"/>
    <w:rsid w:val="00ED6A7B"/>
    <w:rsid w:val="00ED7156"/>
    <w:rsid w:val="00EE02A7"/>
    <w:rsid w:val="00EE0C9F"/>
    <w:rsid w:val="00EE0D75"/>
    <w:rsid w:val="00EE405D"/>
    <w:rsid w:val="00EE4973"/>
    <w:rsid w:val="00EE604E"/>
    <w:rsid w:val="00EE6A54"/>
    <w:rsid w:val="00EF062F"/>
    <w:rsid w:val="00EF1AE2"/>
    <w:rsid w:val="00EF4EA1"/>
    <w:rsid w:val="00EF7D2A"/>
    <w:rsid w:val="00EF7F95"/>
    <w:rsid w:val="00F00EC2"/>
    <w:rsid w:val="00F02FDC"/>
    <w:rsid w:val="00F031E6"/>
    <w:rsid w:val="00F03554"/>
    <w:rsid w:val="00F03ADD"/>
    <w:rsid w:val="00F05783"/>
    <w:rsid w:val="00F057C1"/>
    <w:rsid w:val="00F122D2"/>
    <w:rsid w:val="00F1389E"/>
    <w:rsid w:val="00F14691"/>
    <w:rsid w:val="00F15157"/>
    <w:rsid w:val="00F21396"/>
    <w:rsid w:val="00F216F7"/>
    <w:rsid w:val="00F21DE4"/>
    <w:rsid w:val="00F222CB"/>
    <w:rsid w:val="00F23F7C"/>
    <w:rsid w:val="00F24D7C"/>
    <w:rsid w:val="00F25525"/>
    <w:rsid w:val="00F33F12"/>
    <w:rsid w:val="00F346A0"/>
    <w:rsid w:val="00F34C51"/>
    <w:rsid w:val="00F3538F"/>
    <w:rsid w:val="00F35AD9"/>
    <w:rsid w:val="00F36989"/>
    <w:rsid w:val="00F36DB5"/>
    <w:rsid w:val="00F36E93"/>
    <w:rsid w:val="00F37597"/>
    <w:rsid w:val="00F402A5"/>
    <w:rsid w:val="00F405C0"/>
    <w:rsid w:val="00F40A5F"/>
    <w:rsid w:val="00F427B8"/>
    <w:rsid w:val="00F437B0"/>
    <w:rsid w:val="00F44302"/>
    <w:rsid w:val="00F44700"/>
    <w:rsid w:val="00F44F8A"/>
    <w:rsid w:val="00F45218"/>
    <w:rsid w:val="00F45E8D"/>
    <w:rsid w:val="00F471A0"/>
    <w:rsid w:val="00F47BFD"/>
    <w:rsid w:val="00F520F2"/>
    <w:rsid w:val="00F55194"/>
    <w:rsid w:val="00F571FA"/>
    <w:rsid w:val="00F57457"/>
    <w:rsid w:val="00F57590"/>
    <w:rsid w:val="00F5770B"/>
    <w:rsid w:val="00F63858"/>
    <w:rsid w:val="00F6524A"/>
    <w:rsid w:val="00F65A0F"/>
    <w:rsid w:val="00F66FC4"/>
    <w:rsid w:val="00F67E98"/>
    <w:rsid w:val="00F70385"/>
    <w:rsid w:val="00F70B68"/>
    <w:rsid w:val="00F71A4B"/>
    <w:rsid w:val="00F71F16"/>
    <w:rsid w:val="00F724B8"/>
    <w:rsid w:val="00F727FA"/>
    <w:rsid w:val="00F728AE"/>
    <w:rsid w:val="00F7346C"/>
    <w:rsid w:val="00F767FC"/>
    <w:rsid w:val="00F76DE7"/>
    <w:rsid w:val="00F76FBB"/>
    <w:rsid w:val="00F77FC0"/>
    <w:rsid w:val="00F801DA"/>
    <w:rsid w:val="00F81F3D"/>
    <w:rsid w:val="00F844D6"/>
    <w:rsid w:val="00F90C8F"/>
    <w:rsid w:val="00F90F47"/>
    <w:rsid w:val="00F93C63"/>
    <w:rsid w:val="00F9424F"/>
    <w:rsid w:val="00F94D6A"/>
    <w:rsid w:val="00FA077A"/>
    <w:rsid w:val="00FA3A6A"/>
    <w:rsid w:val="00FA5023"/>
    <w:rsid w:val="00FA5B2A"/>
    <w:rsid w:val="00FA5D15"/>
    <w:rsid w:val="00FA6237"/>
    <w:rsid w:val="00FA6A48"/>
    <w:rsid w:val="00FB01F5"/>
    <w:rsid w:val="00FB181A"/>
    <w:rsid w:val="00FB2448"/>
    <w:rsid w:val="00FB40EA"/>
    <w:rsid w:val="00FB4A0F"/>
    <w:rsid w:val="00FB6485"/>
    <w:rsid w:val="00FB68CF"/>
    <w:rsid w:val="00FB7A1D"/>
    <w:rsid w:val="00FC1AAF"/>
    <w:rsid w:val="00FC42ED"/>
    <w:rsid w:val="00FC5BB8"/>
    <w:rsid w:val="00FC5F32"/>
    <w:rsid w:val="00FC6451"/>
    <w:rsid w:val="00FC6C0D"/>
    <w:rsid w:val="00FC74D4"/>
    <w:rsid w:val="00FD04AD"/>
    <w:rsid w:val="00FD0574"/>
    <w:rsid w:val="00FD13F9"/>
    <w:rsid w:val="00FD14C0"/>
    <w:rsid w:val="00FD16C5"/>
    <w:rsid w:val="00FD4A26"/>
    <w:rsid w:val="00FD5F28"/>
    <w:rsid w:val="00FD672E"/>
    <w:rsid w:val="00FE03F5"/>
    <w:rsid w:val="00FE4514"/>
    <w:rsid w:val="00FE503D"/>
    <w:rsid w:val="00FE6F17"/>
    <w:rsid w:val="00FE7872"/>
    <w:rsid w:val="00FE7F44"/>
    <w:rsid w:val="00FF0190"/>
    <w:rsid w:val="00FF2329"/>
    <w:rsid w:val="00FF2CDD"/>
    <w:rsid w:val="00FF40FD"/>
    <w:rsid w:val="00FF60FF"/>
    <w:rsid w:val="00FF7831"/>
    <w:rsid w:val="00FF79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5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425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F375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stavek">
    <w:name w:val="Odstavek"/>
    <w:basedOn w:val="Navaden"/>
    <w:link w:val="OdstavekZnak"/>
    <w:qFormat/>
    <w:rsid w:val="00A24DCB"/>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sz w:val="20"/>
      <w:szCs w:val="20"/>
      <w:lang w:val="x-none" w:eastAsia="sl-SI"/>
    </w:rPr>
  </w:style>
  <w:style w:type="character" w:customStyle="1" w:styleId="OdstavekZnak">
    <w:name w:val="Odstavek Znak"/>
    <w:link w:val="Odstavek"/>
    <w:rsid w:val="00A24DCB"/>
    <w:rPr>
      <w:rFonts w:ascii="Arial" w:eastAsia="Times New Roman" w:hAnsi="Arial" w:cs="Times New Roman"/>
      <w:sz w:val="20"/>
      <w:szCs w:val="20"/>
      <w:lang w:val="x-none" w:eastAsia="sl-SI"/>
    </w:rPr>
  </w:style>
  <w:style w:type="character" w:styleId="Krepko">
    <w:name w:val="Strong"/>
    <w:uiPriority w:val="22"/>
    <w:qFormat/>
    <w:rsid w:val="00A24DCB"/>
    <w:rPr>
      <w:b/>
      <w:bCs/>
    </w:rPr>
  </w:style>
  <w:style w:type="paragraph" w:customStyle="1" w:styleId="ZADEVA">
    <w:name w:val="ZADEVA"/>
    <w:basedOn w:val="Navaden"/>
    <w:qFormat/>
    <w:rsid w:val="00A24DCB"/>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Default">
    <w:name w:val="Default"/>
    <w:rsid w:val="00256098"/>
    <w:pPr>
      <w:autoSpaceDE w:val="0"/>
      <w:autoSpaceDN w:val="0"/>
      <w:adjustRightInd w:val="0"/>
      <w:spacing w:after="0" w:line="240" w:lineRule="auto"/>
    </w:pPr>
    <w:rPr>
      <w:rFonts w:ascii="DaxlinePro" w:hAnsi="DaxlinePro" w:cs="DaxlinePro"/>
      <w:color w:val="000000"/>
      <w:sz w:val="24"/>
      <w:szCs w:val="24"/>
    </w:rPr>
  </w:style>
  <w:style w:type="character" w:customStyle="1" w:styleId="Naslov1Znak">
    <w:name w:val="Naslov 1 Znak"/>
    <w:basedOn w:val="Privzetapisavaodstavka"/>
    <w:link w:val="Naslov1"/>
    <w:uiPriority w:val="9"/>
    <w:rsid w:val="00642523"/>
    <w:rPr>
      <w:rFonts w:asciiTheme="majorHAnsi" w:eastAsiaTheme="majorEastAsia" w:hAnsiTheme="majorHAnsi" w:cstheme="majorBidi"/>
      <w:color w:val="2E74B5" w:themeColor="accent1" w:themeShade="BF"/>
      <w:sz w:val="32"/>
      <w:szCs w:val="32"/>
    </w:rPr>
  </w:style>
  <w:style w:type="paragraph" w:styleId="Brezrazmikov">
    <w:name w:val="No Spacing"/>
    <w:uiPriority w:val="1"/>
    <w:qFormat/>
    <w:rsid w:val="005B2082"/>
    <w:pPr>
      <w:spacing w:after="0" w:line="240" w:lineRule="auto"/>
    </w:pPr>
    <w:rPr>
      <w:rFonts w:ascii="Calibri" w:eastAsia="Calibri" w:hAnsi="Calibri" w:cs="Times New Roman"/>
    </w:rPr>
  </w:style>
  <w:style w:type="table" w:styleId="Tabelamrea">
    <w:name w:val="Table Grid"/>
    <w:basedOn w:val="Navadnatabela"/>
    <w:rsid w:val="005952A2"/>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kseznama">
    <w:name w:val="List Paragraph"/>
    <w:basedOn w:val="Navaden"/>
    <w:uiPriority w:val="34"/>
    <w:qFormat/>
    <w:rsid w:val="00204F7D"/>
    <w:pPr>
      <w:ind w:left="720"/>
      <w:contextualSpacing/>
    </w:pPr>
  </w:style>
  <w:style w:type="character" w:customStyle="1" w:styleId="Naslov2Znak">
    <w:name w:val="Naslov 2 Znak"/>
    <w:basedOn w:val="Privzetapisavaodstavka"/>
    <w:link w:val="Naslov2"/>
    <w:uiPriority w:val="9"/>
    <w:rsid w:val="00F37597"/>
    <w:rPr>
      <w:rFonts w:asciiTheme="majorHAnsi" w:eastAsiaTheme="majorEastAsia" w:hAnsiTheme="majorHAnsi" w:cstheme="majorBidi"/>
      <w:color w:val="2E74B5" w:themeColor="accent1" w:themeShade="BF"/>
      <w:sz w:val="26"/>
      <w:szCs w:val="26"/>
    </w:rPr>
  </w:style>
  <w:style w:type="paragraph" w:styleId="NaslovTOC">
    <w:name w:val="TOC Heading"/>
    <w:basedOn w:val="Naslov1"/>
    <w:next w:val="Navaden"/>
    <w:uiPriority w:val="39"/>
    <w:unhideWhenUsed/>
    <w:qFormat/>
    <w:rsid w:val="00A80320"/>
    <w:pPr>
      <w:outlineLvl w:val="9"/>
    </w:pPr>
    <w:rPr>
      <w:lang w:eastAsia="sl-SI"/>
    </w:rPr>
  </w:style>
  <w:style w:type="paragraph" w:styleId="Kazalovsebine2">
    <w:name w:val="toc 2"/>
    <w:basedOn w:val="Navaden"/>
    <w:next w:val="Navaden"/>
    <w:autoRedefine/>
    <w:uiPriority w:val="39"/>
    <w:unhideWhenUsed/>
    <w:rsid w:val="00A80320"/>
    <w:pPr>
      <w:spacing w:after="100"/>
      <w:ind w:left="220"/>
    </w:pPr>
    <w:rPr>
      <w:rFonts w:eastAsiaTheme="minorEastAsia" w:cs="Times New Roman"/>
      <w:lang w:eastAsia="sl-SI"/>
    </w:rPr>
  </w:style>
  <w:style w:type="paragraph" w:styleId="Kazalovsebine1">
    <w:name w:val="toc 1"/>
    <w:basedOn w:val="Navaden"/>
    <w:next w:val="Navaden"/>
    <w:autoRedefine/>
    <w:uiPriority w:val="39"/>
    <w:unhideWhenUsed/>
    <w:rsid w:val="00A80320"/>
    <w:pPr>
      <w:spacing w:after="100"/>
    </w:pPr>
    <w:rPr>
      <w:rFonts w:eastAsiaTheme="minorEastAsia" w:cs="Times New Roman"/>
      <w:lang w:eastAsia="sl-SI"/>
    </w:rPr>
  </w:style>
  <w:style w:type="paragraph" w:styleId="Kazalovsebine3">
    <w:name w:val="toc 3"/>
    <w:basedOn w:val="Navaden"/>
    <w:next w:val="Navaden"/>
    <w:autoRedefine/>
    <w:uiPriority w:val="39"/>
    <w:unhideWhenUsed/>
    <w:rsid w:val="00A80320"/>
    <w:pPr>
      <w:spacing w:after="100"/>
      <w:ind w:left="440"/>
    </w:pPr>
    <w:rPr>
      <w:rFonts w:eastAsiaTheme="minorEastAsia" w:cs="Times New Roman"/>
      <w:lang w:eastAsia="sl-SI"/>
    </w:rPr>
  </w:style>
  <w:style w:type="character" w:styleId="Hiperpovezava">
    <w:name w:val="Hyperlink"/>
    <w:basedOn w:val="Privzetapisavaodstavka"/>
    <w:uiPriority w:val="99"/>
    <w:unhideWhenUsed/>
    <w:rsid w:val="00A80320"/>
    <w:rPr>
      <w:color w:val="0563C1" w:themeColor="hyperlink"/>
      <w:u w:val="single"/>
    </w:rPr>
  </w:style>
  <w:style w:type="paragraph" w:styleId="Besedilooblaka">
    <w:name w:val="Balloon Text"/>
    <w:basedOn w:val="Navaden"/>
    <w:link w:val="BesedilooblakaZnak"/>
    <w:uiPriority w:val="99"/>
    <w:semiHidden/>
    <w:unhideWhenUsed/>
    <w:rsid w:val="00FD057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D0574"/>
    <w:rPr>
      <w:rFonts w:ascii="Segoe UI" w:hAnsi="Segoe UI" w:cs="Segoe UI"/>
      <w:sz w:val="18"/>
      <w:szCs w:val="18"/>
    </w:rPr>
  </w:style>
  <w:style w:type="paragraph" w:customStyle="1" w:styleId="align-justify">
    <w:name w:val="align-justify"/>
    <w:basedOn w:val="Navaden"/>
    <w:rsid w:val="00113FC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olobesedilo">
    <w:name w:val="Plain Text"/>
    <w:basedOn w:val="Navaden"/>
    <w:link w:val="GolobesediloZnak"/>
    <w:uiPriority w:val="99"/>
    <w:unhideWhenUsed/>
    <w:rsid w:val="00ED3086"/>
    <w:pPr>
      <w:spacing w:after="0" w:line="240" w:lineRule="auto"/>
    </w:pPr>
    <w:rPr>
      <w:rFonts w:ascii="Consolas" w:eastAsiaTheme="minorEastAsia" w:hAnsi="Consolas"/>
      <w:sz w:val="21"/>
      <w:szCs w:val="21"/>
      <w:lang w:eastAsia="zh-CN"/>
    </w:rPr>
  </w:style>
  <w:style w:type="character" w:customStyle="1" w:styleId="GolobesediloZnak">
    <w:name w:val="Golo besedilo Znak"/>
    <w:basedOn w:val="Privzetapisavaodstavka"/>
    <w:link w:val="Golobesedilo"/>
    <w:uiPriority w:val="99"/>
    <w:rsid w:val="00ED3086"/>
    <w:rPr>
      <w:rFonts w:ascii="Consolas" w:eastAsiaTheme="minorEastAsia" w:hAnsi="Consolas"/>
      <w:sz w:val="21"/>
      <w:szCs w:val="21"/>
      <w:lang w:eastAsia="zh-CN"/>
    </w:rPr>
  </w:style>
  <w:style w:type="character" w:styleId="Pripombasklic">
    <w:name w:val="annotation reference"/>
    <w:basedOn w:val="Privzetapisavaodstavka"/>
    <w:uiPriority w:val="99"/>
    <w:semiHidden/>
    <w:unhideWhenUsed/>
    <w:rsid w:val="000519ED"/>
    <w:rPr>
      <w:sz w:val="16"/>
      <w:szCs w:val="16"/>
    </w:rPr>
  </w:style>
  <w:style w:type="paragraph" w:styleId="Pripombabesedilo">
    <w:name w:val="annotation text"/>
    <w:basedOn w:val="Navaden"/>
    <w:link w:val="PripombabesediloZnak"/>
    <w:uiPriority w:val="99"/>
    <w:unhideWhenUsed/>
    <w:rsid w:val="000519ED"/>
    <w:pPr>
      <w:spacing w:line="240" w:lineRule="auto"/>
    </w:pPr>
    <w:rPr>
      <w:sz w:val="20"/>
      <w:szCs w:val="20"/>
    </w:rPr>
  </w:style>
  <w:style w:type="character" w:customStyle="1" w:styleId="PripombabesediloZnak">
    <w:name w:val="Pripomba – besedilo Znak"/>
    <w:basedOn w:val="Privzetapisavaodstavka"/>
    <w:link w:val="Pripombabesedilo"/>
    <w:uiPriority w:val="99"/>
    <w:rsid w:val="000519ED"/>
    <w:rPr>
      <w:sz w:val="20"/>
      <w:szCs w:val="20"/>
    </w:rPr>
  </w:style>
  <w:style w:type="paragraph" w:styleId="Zadevapripombe">
    <w:name w:val="annotation subject"/>
    <w:basedOn w:val="Pripombabesedilo"/>
    <w:next w:val="Pripombabesedilo"/>
    <w:link w:val="ZadevapripombeZnak"/>
    <w:uiPriority w:val="99"/>
    <w:semiHidden/>
    <w:unhideWhenUsed/>
    <w:rsid w:val="000519ED"/>
    <w:rPr>
      <w:b/>
      <w:bCs/>
    </w:rPr>
  </w:style>
  <w:style w:type="character" w:customStyle="1" w:styleId="ZadevapripombeZnak">
    <w:name w:val="Zadeva pripombe Znak"/>
    <w:basedOn w:val="PripombabesediloZnak"/>
    <w:link w:val="Zadevapripombe"/>
    <w:uiPriority w:val="99"/>
    <w:semiHidden/>
    <w:rsid w:val="000519ED"/>
    <w:rPr>
      <w:b/>
      <w:bCs/>
      <w:sz w:val="20"/>
      <w:szCs w:val="20"/>
    </w:rPr>
  </w:style>
  <w:style w:type="paragraph" w:styleId="Revizija">
    <w:name w:val="Revision"/>
    <w:hidden/>
    <w:uiPriority w:val="99"/>
    <w:semiHidden/>
    <w:rsid w:val="00DC3D7F"/>
    <w:pPr>
      <w:spacing w:after="0" w:line="240" w:lineRule="auto"/>
    </w:pPr>
  </w:style>
  <w:style w:type="paragraph" w:customStyle="1" w:styleId="len">
    <w:name w:val="len"/>
    <w:basedOn w:val="Navaden"/>
    <w:rsid w:val="007E20A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7E20A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7E20A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7C14AA"/>
    <w:pPr>
      <w:tabs>
        <w:tab w:val="center" w:pos="4536"/>
        <w:tab w:val="right" w:pos="9072"/>
      </w:tabs>
      <w:spacing w:after="0" w:line="240" w:lineRule="auto"/>
    </w:pPr>
  </w:style>
  <w:style w:type="character" w:customStyle="1" w:styleId="GlavaZnak">
    <w:name w:val="Glava Znak"/>
    <w:basedOn w:val="Privzetapisavaodstavka"/>
    <w:link w:val="Glava"/>
    <w:uiPriority w:val="99"/>
    <w:rsid w:val="007C14AA"/>
  </w:style>
  <w:style w:type="paragraph" w:styleId="Noga">
    <w:name w:val="footer"/>
    <w:basedOn w:val="Navaden"/>
    <w:link w:val="NogaZnak"/>
    <w:uiPriority w:val="99"/>
    <w:unhideWhenUsed/>
    <w:rsid w:val="007C14AA"/>
    <w:pPr>
      <w:tabs>
        <w:tab w:val="center" w:pos="4536"/>
        <w:tab w:val="right" w:pos="9072"/>
      </w:tabs>
      <w:spacing w:after="0" w:line="240" w:lineRule="auto"/>
    </w:pPr>
  </w:style>
  <w:style w:type="character" w:customStyle="1" w:styleId="NogaZnak">
    <w:name w:val="Noga Znak"/>
    <w:basedOn w:val="Privzetapisavaodstavka"/>
    <w:link w:val="Noga"/>
    <w:uiPriority w:val="99"/>
    <w:rsid w:val="007C14AA"/>
  </w:style>
  <w:style w:type="character" w:styleId="Poudarek">
    <w:name w:val="Emphasis"/>
    <w:basedOn w:val="Privzetapisavaodstavka"/>
    <w:uiPriority w:val="20"/>
    <w:qFormat/>
    <w:rsid w:val="009C74C7"/>
    <w:rPr>
      <w:i/>
      <w:iCs/>
    </w:rPr>
  </w:style>
  <w:style w:type="character" w:customStyle="1" w:styleId="Bodytext">
    <w:name w:val="Body text_"/>
    <w:basedOn w:val="Privzetapisavaodstavka"/>
    <w:link w:val="Telobesedila7"/>
    <w:uiPriority w:val="99"/>
    <w:rsid w:val="00AC7995"/>
    <w:rPr>
      <w:rFonts w:ascii="Palatino Linotype" w:eastAsia="Palatino Linotype" w:hAnsi="Palatino Linotype" w:cs="Palatino Linotype"/>
      <w:shd w:val="clear" w:color="auto" w:fill="FFFFFF"/>
    </w:rPr>
  </w:style>
  <w:style w:type="paragraph" w:customStyle="1" w:styleId="Telobesedila7">
    <w:name w:val="Telo besedila7"/>
    <w:basedOn w:val="Navaden"/>
    <w:link w:val="Bodytext"/>
    <w:uiPriority w:val="99"/>
    <w:rsid w:val="00AC7995"/>
    <w:pPr>
      <w:shd w:val="clear" w:color="auto" w:fill="FFFFFF"/>
      <w:spacing w:after="0" w:line="0" w:lineRule="atLeast"/>
      <w:ind w:hanging="360"/>
    </w:pPr>
    <w:rPr>
      <w:rFonts w:ascii="Palatino Linotype" w:eastAsia="Palatino Linotype" w:hAnsi="Palatino Linotype" w:cs="Palatino Linotype"/>
    </w:rPr>
  </w:style>
  <w:style w:type="paragraph" w:styleId="Zgradbadokumenta">
    <w:name w:val="Document Map"/>
    <w:basedOn w:val="Navaden"/>
    <w:link w:val="ZgradbadokumentaZnak"/>
    <w:rsid w:val="00AC7995"/>
    <w:pPr>
      <w:spacing w:after="0" w:line="260" w:lineRule="exac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AC7995"/>
    <w:rPr>
      <w:rFonts w:ascii="Tahoma" w:eastAsia="Times New Roman" w:hAnsi="Tahoma" w:cs="Tahoma"/>
      <w:sz w:val="16"/>
      <w:szCs w:val="16"/>
      <w:lang w:val="en-US"/>
    </w:rPr>
  </w:style>
  <w:style w:type="character" w:customStyle="1" w:styleId="Bodytext7">
    <w:name w:val="Body text (7)_"/>
    <w:basedOn w:val="Privzetapisavaodstavka"/>
    <w:link w:val="Bodytext70"/>
    <w:rsid w:val="00AC7995"/>
    <w:rPr>
      <w:rFonts w:ascii="Palatino Linotype" w:eastAsia="Palatino Linotype" w:hAnsi="Palatino Linotype" w:cs="Palatino Linotype"/>
      <w:sz w:val="21"/>
      <w:szCs w:val="21"/>
      <w:shd w:val="clear" w:color="auto" w:fill="FFFFFF"/>
    </w:rPr>
  </w:style>
  <w:style w:type="paragraph" w:customStyle="1" w:styleId="Bodytext70">
    <w:name w:val="Body text (7)"/>
    <w:basedOn w:val="Navaden"/>
    <w:link w:val="Bodytext7"/>
    <w:rsid w:val="00AC7995"/>
    <w:pPr>
      <w:shd w:val="clear" w:color="auto" w:fill="FFFFFF"/>
      <w:spacing w:before="120" w:after="0" w:line="293" w:lineRule="exact"/>
      <w:jc w:val="both"/>
    </w:pPr>
    <w:rPr>
      <w:rFonts w:ascii="Palatino Linotype" w:eastAsia="Palatino Linotype" w:hAnsi="Palatino Linotype" w:cs="Palatino Linotype"/>
      <w:sz w:val="21"/>
      <w:szCs w:val="21"/>
    </w:rPr>
  </w:style>
  <w:style w:type="paragraph" w:customStyle="1" w:styleId="CharChar1CharCharZnakZnakCharCharZnakZnakCharCharZnakZnakCharChar">
    <w:name w:val="Char Char1 Char Char Znak Znak Char Char Znak Znak Char Char Znak Znak Char Char"/>
    <w:basedOn w:val="Navaden"/>
    <w:rsid w:val="00AC7995"/>
    <w:pPr>
      <w:spacing w:line="240" w:lineRule="exact"/>
    </w:pPr>
    <w:rPr>
      <w:rFonts w:ascii="Times New Roman" w:eastAsia="Times New Roman" w:hAnsi="Times New Roman" w:cs="Times New Roman"/>
      <w:i/>
      <w:sz w:val="24"/>
      <w:szCs w:val="24"/>
      <w:lang w:val="en-US"/>
    </w:rPr>
  </w:style>
  <w:style w:type="paragraph" w:styleId="Navadensplet">
    <w:name w:val="Normal (Web)"/>
    <w:basedOn w:val="Navaden"/>
    <w:uiPriority w:val="99"/>
    <w:unhideWhenUsed/>
    <w:rsid w:val="00AC799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atumtevilka">
    <w:name w:val="datum številka"/>
    <w:basedOn w:val="Navaden"/>
    <w:qFormat/>
    <w:rsid w:val="00AC7995"/>
    <w:pPr>
      <w:tabs>
        <w:tab w:val="left" w:pos="1701"/>
      </w:tabs>
      <w:spacing w:after="0" w:line="260" w:lineRule="exact"/>
    </w:pPr>
    <w:rPr>
      <w:rFonts w:ascii="Arial" w:eastAsia="Times New Roman" w:hAnsi="Arial" w:cs="Times New Roman"/>
      <w:sz w:val="20"/>
      <w:szCs w:val="20"/>
      <w:lang w:eastAsia="sl-SI"/>
    </w:rPr>
  </w:style>
  <w:style w:type="paragraph" w:customStyle="1" w:styleId="CM1">
    <w:name w:val="CM1"/>
    <w:basedOn w:val="Default"/>
    <w:next w:val="Default"/>
    <w:uiPriority w:val="99"/>
    <w:rsid w:val="00AC7995"/>
    <w:rPr>
      <w:rFonts w:ascii="EUAlbertina" w:hAnsi="EUAlbertina" w:cstheme="minorBidi"/>
      <w:color w:val="auto"/>
    </w:rPr>
  </w:style>
  <w:style w:type="character" w:styleId="Sprotnaopomba-sklic">
    <w:name w:val="footnote reference"/>
    <w:basedOn w:val="Privzetapisavaodstavka"/>
    <w:semiHidden/>
    <w:unhideWhenUsed/>
    <w:rsid w:val="00B36FD0"/>
    <w:rPr>
      <w:vertAlign w:val="superscript"/>
    </w:rPr>
  </w:style>
  <w:style w:type="paragraph" w:customStyle="1" w:styleId="Footnote">
    <w:name w:val="Footnote"/>
    <w:basedOn w:val="Sprotnaopomba-besedilo"/>
    <w:link w:val="FootnoteZnak"/>
    <w:qFormat/>
    <w:rsid w:val="00B36FD0"/>
    <w:rPr>
      <w:rFonts w:ascii="Arial" w:eastAsia="Times New Roman" w:hAnsi="Arial" w:cs="Times New Roman"/>
      <w:sz w:val="16"/>
      <w:szCs w:val="16"/>
      <w:lang w:val="en-US"/>
    </w:rPr>
  </w:style>
  <w:style w:type="character" w:customStyle="1" w:styleId="FootnoteZnak">
    <w:name w:val="Footnote Znak"/>
    <w:basedOn w:val="Sprotnaopomba-besediloZnak"/>
    <w:link w:val="Footnote"/>
    <w:rsid w:val="00B36FD0"/>
    <w:rPr>
      <w:rFonts w:ascii="Arial" w:eastAsia="Times New Roman" w:hAnsi="Arial" w:cs="Times New Roman"/>
      <w:sz w:val="16"/>
      <w:szCs w:val="16"/>
      <w:lang w:val="en-US"/>
    </w:rPr>
  </w:style>
  <w:style w:type="paragraph" w:styleId="Sprotnaopomba-besedilo">
    <w:name w:val="footnote text"/>
    <w:basedOn w:val="Navaden"/>
    <w:link w:val="Sprotnaopomba-besediloZnak"/>
    <w:uiPriority w:val="99"/>
    <w:semiHidden/>
    <w:unhideWhenUsed/>
    <w:rsid w:val="00B36FD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B36FD0"/>
    <w:rPr>
      <w:sz w:val="20"/>
      <w:szCs w:val="20"/>
    </w:rPr>
  </w:style>
  <w:style w:type="character" w:styleId="SledenaHiperpovezava">
    <w:name w:val="FollowedHyperlink"/>
    <w:basedOn w:val="Privzetapisavaodstavka"/>
    <w:uiPriority w:val="99"/>
    <w:semiHidden/>
    <w:unhideWhenUsed/>
    <w:rsid w:val="006B2B9F"/>
    <w:rPr>
      <w:color w:val="954F72" w:themeColor="followedHyperlink"/>
      <w:u w:val="single"/>
    </w:rPr>
  </w:style>
  <w:style w:type="character" w:styleId="Nerazreenaomemba">
    <w:name w:val="Unresolved Mention"/>
    <w:basedOn w:val="Privzetapisavaodstavka"/>
    <w:uiPriority w:val="99"/>
    <w:semiHidden/>
    <w:unhideWhenUsed/>
    <w:rsid w:val="007F2F67"/>
    <w:rPr>
      <w:color w:val="605E5C"/>
      <w:shd w:val="clear" w:color="auto" w:fill="E1DFDD"/>
    </w:rPr>
  </w:style>
  <w:style w:type="character" w:customStyle="1" w:styleId="TelobesedilaZnak">
    <w:name w:val="Telo besedila Znak"/>
    <w:basedOn w:val="Privzetapisavaodstavka"/>
    <w:link w:val="Telobesedila"/>
    <w:rsid w:val="00590057"/>
    <w:rPr>
      <w:rFonts w:ascii="Arial" w:eastAsia="Arial" w:hAnsi="Arial" w:cs="Arial"/>
      <w:shd w:val="clear" w:color="auto" w:fill="FFFFFF"/>
    </w:rPr>
  </w:style>
  <w:style w:type="paragraph" w:styleId="Telobesedila">
    <w:name w:val="Body Text"/>
    <w:basedOn w:val="Navaden"/>
    <w:link w:val="TelobesedilaZnak"/>
    <w:qFormat/>
    <w:rsid w:val="00590057"/>
    <w:pPr>
      <w:widowControl w:val="0"/>
      <w:shd w:val="clear" w:color="auto" w:fill="FFFFFF"/>
      <w:spacing w:after="240" w:line="240" w:lineRule="auto"/>
      <w:jc w:val="both"/>
    </w:pPr>
    <w:rPr>
      <w:rFonts w:ascii="Arial" w:eastAsia="Arial" w:hAnsi="Arial" w:cs="Arial"/>
    </w:rPr>
  </w:style>
  <w:style w:type="character" w:customStyle="1" w:styleId="TelobesedilaZnak1">
    <w:name w:val="Telo besedila Znak1"/>
    <w:basedOn w:val="Privzetapisavaodstavka"/>
    <w:uiPriority w:val="99"/>
    <w:semiHidden/>
    <w:rsid w:val="00590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25794">
      <w:bodyDiv w:val="1"/>
      <w:marLeft w:val="0"/>
      <w:marRight w:val="0"/>
      <w:marTop w:val="0"/>
      <w:marBottom w:val="0"/>
      <w:divBdr>
        <w:top w:val="none" w:sz="0" w:space="0" w:color="auto"/>
        <w:left w:val="none" w:sz="0" w:space="0" w:color="auto"/>
        <w:bottom w:val="none" w:sz="0" w:space="0" w:color="auto"/>
        <w:right w:val="none" w:sz="0" w:space="0" w:color="auto"/>
      </w:divBdr>
    </w:div>
    <w:div w:id="1165365251">
      <w:bodyDiv w:val="1"/>
      <w:marLeft w:val="0"/>
      <w:marRight w:val="0"/>
      <w:marTop w:val="0"/>
      <w:marBottom w:val="0"/>
      <w:divBdr>
        <w:top w:val="none" w:sz="0" w:space="0" w:color="auto"/>
        <w:left w:val="none" w:sz="0" w:space="0" w:color="auto"/>
        <w:bottom w:val="none" w:sz="0" w:space="0" w:color="auto"/>
        <w:right w:val="none" w:sz="0" w:space="0" w:color="auto"/>
      </w:divBdr>
      <w:divsChild>
        <w:div w:id="51926174">
          <w:marLeft w:val="0"/>
          <w:marRight w:val="0"/>
          <w:marTop w:val="0"/>
          <w:marBottom w:val="0"/>
          <w:divBdr>
            <w:top w:val="none" w:sz="0" w:space="0" w:color="auto"/>
            <w:left w:val="none" w:sz="0" w:space="0" w:color="auto"/>
            <w:bottom w:val="none" w:sz="0" w:space="0" w:color="auto"/>
            <w:right w:val="none" w:sz="0" w:space="0" w:color="auto"/>
          </w:divBdr>
        </w:div>
        <w:div w:id="198468498">
          <w:marLeft w:val="0"/>
          <w:marRight w:val="0"/>
          <w:marTop w:val="0"/>
          <w:marBottom w:val="0"/>
          <w:divBdr>
            <w:top w:val="none" w:sz="0" w:space="0" w:color="auto"/>
            <w:left w:val="none" w:sz="0" w:space="0" w:color="auto"/>
            <w:bottom w:val="none" w:sz="0" w:space="0" w:color="auto"/>
            <w:right w:val="none" w:sz="0" w:space="0" w:color="auto"/>
          </w:divBdr>
        </w:div>
        <w:div w:id="258877232">
          <w:marLeft w:val="0"/>
          <w:marRight w:val="0"/>
          <w:marTop w:val="0"/>
          <w:marBottom w:val="0"/>
          <w:divBdr>
            <w:top w:val="none" w:sz="0" w:space="0" w:color="auto"/>
            <w:left w:val="none" w:sz="0" w:space="0" w:color="auto"/>
            <w:bottom w:val="none" w:sz="0" w:space="0" w:color="auto"/>
            <w:right w:val="none" w:sz="0" w:space="0" w:color="auto"/>
          </w:divBdr>
        </w:div>
        <w:div w:id="275332624">
          <w:marLeft w:val="0"/>
          <w:marRight w:val="0"/>
          <w:marTop w:val="0"/>
          <w:marBottom w:val="0"/>
          <w:divBdr>
            <w:top w:val="none" w:sz="0" w:space="0" w:color="auto"/>
            <w:left w:val="none" w:sz="0" w:space="0" w:color="auto"/>
            <w:bottom w:val="none" w:sz="0" w:space="0" w:color="auto"/>
            <w:right w:val="none" w:sz="0" w:space="0" w:color="auto"/>
          </w:divBdr>
        </w:div>
        <w:div w:id="288318860">
          <w:marLeft w:val="0"/>
          <w:marRight w:val="0"/>
          <w:marTop w:val="0"/>
          <w:marBottom w:val="0"/>
          <w:divBdr>
            <w:top w:val="none" w:sz="0" w:space="0" w:color="auto"/>
            <w:left w:val="none" w:sz="0" w:space="0" w:color="auto"/>
            <w:bottom w:val="none" w:sz="0" w:space="0" w:color="auto"/>
            <w:right w:val="none" w:sz="0" w:space="0" w:color="auto"/>
          </w:divBdr>
        </w:div>
        <w:div w:id="1274703512">
          <w:marLeft w:val="0"/>
          <w:marRight w:val="0"/>
          <w:marTop w:val="0"/>
          <w:marBottom w:val="0"/>
          <w:divBdr>
            <w:top w:val="none" w:sz="0" w:space="0" w:color="auto"/>
            <w:left w:val="none" w:sz="0" w:space="0" w:color="auto"/>
            <w:bottom w:val="none" w:sz="0" w:space="0" w:color="auto"/>
            <w:right w:val="none" w:sz="0" w:space="0" w:color="auto"/>
          </w:divBdr>
        </w:div>
        <w:div w:id="1346781542">
          <w:marLeft w:val="0"/>
          <w:marRight w:val="0"/>
          <w:marTop w:val="0"/>
          <w:marBottom w:val="0"/>
          <w:divBdr>
            <w:top w:val="none" w:sz="0" w:space="0" w:color="auto"/>
            <w:left w:val="none" w:sz="0" w:space="0" w:color="auto"/>
            <w:bottom w:val="none" w:sz="0" w:space="0" w:color="auto"/>
            <w:right w:val="none" w:sz="0" w:space="0" w:color="auto"/>
          </w:divBdr>
        </w:div>
        <w:div w:id="1592659732">
          <w:marLeft w:val="0"/>
          <w:marRight w:val="0"/>
          <w:marTop w:val="0"/>
          <w:marBottom w:val="0"/>
          <w:divBdr>
            <w:top w:val="none" w:sz="0" w:space="0" w:color="auto"/>
            <w:left w:val="none" w:sz="0" w:space="0" w:color="auto"/>
            <w:bottom w:val="none" w:sz="0" w:space="0" w:color="auto"/>
            <w:right w:val="none" w:sz="0" w:space="0" w:color="auto"/>
          </w:divBdr>
        </w:div>
        <w:div w:id="1938362785">
          <w:marLeft w:val="0"/>
          <w:marRight w:val="0"/>
          <w:marTop w:val="0"/>
          <w:marBottom w:val="0"/>
          <w:divBdr>
            <w:top w:val="none" w:sz="0" w:space="0" w:color="auto"/>
            <w:left w:val="none" w:sz="0" w:space="0" w:color="auto"/>
            <w:bottom w:val="none" w:sz="0" w:space="0" w:color="auto"/>
            <w:right w:val="none" w:sz="0" w:space="0" w:color="auto"/>
          </w:divBdr>
        </w:div>
        <w:div w:id="2110194490">
          <w:marLeft w:val="0"/>
          <w:marRight w:val="0"/>
          <w:marTop w:val="0"/>
          <w:marBottom w:val="0"/>
          <w:divBdr>
            <w:top w:val="none" w:sz="0" w:space="0" w:color="auto"/>
            <w:left w:val="none" w:sz="0" w:space="0" w:color="auto"/>
            <w:bottom w:val="none" w:sz="0" w:space="0" w:color="auto"/>
            <w:right w:val="none" w:sz="0" w:space="0" w:color="auto"/>
          </w:divBdr>
        </w:div>
      </w:divsChild>
    </w:div>
    <w:div w:id="1285235847">
      <w:bodyDiv w:val="1"/>
      <w:marLeft w:val="0"/>
      <w:marRight w:val="0"/>
      <w:marTop w:val="0"/>
      <w:marBottom w:val="0"/>
      <w:divBdr>
        <w:top w:val="none" w:sz="0" w:space="0" w:color="auto"/>
        <w:left w:val="none" w:sz="0" w:space="0" w:color="auto"/>
        <w:bottom w:val="none" w:sz="0" w:space="0" w:color="auto"/>
        <w:right w:val="none" w:sz="0" w:space="0" w:color="auto"/>
      </w:divBdr>
    </w:div>
    <w:div w:id="1469013786">
      <w:bodyDiv w:val="1"/>
      <w:marLeft w:val="0"/>
      <w:marRight w:val="0"/>
      <w:marTop w:val="0"/>
      <w:marBottom w:val="0"/>
      <w:divBdr>
        <w:top w:val="none" w:sz="0" w:space="0" w:color="auto"/>
        <w:left w:val="none" w:sz="0" w:space="0" w:color="auto"/>
        <w:bottom w:val="none" w:sz="0" w:space="0" w:color="auto"/>
        <w:right w:val="none" w:sz="0" w:space="0" w:color="auto"/>
      </w:divBdr>
    </w:div>
    <w:div w:id="1584951373">
      <w:bodyDiv w:val="1"/>
      <w:marLeft w:val="0"/>
      <w:marRight w:val="0"/>
      <w:marTop w:val="0"/>
      <w:marBottom w:val="0"/>
      <w:divBdr>
        <w:top w:val="none" w:sz="0" w:space="0" w:color="auto"/>
        <w:left w:val="none" w:sz="0" w:space="0" w:color="auto"/>
        <w:bottom w:val="none" w:sz="0" w:space="0" w:color="auto"/>
        <w:right w:val="none" w:sz="0" w:space="0" w:color="auto"/>
      </w:divBdr>
    </w:div>
    <w:div w:id="1664967103">
      <w:bodyDiv w:val="1"/>
      <w:marLeft w:val="0"/>
      <w:marRight w:val="0"/>
      <w:marTop w:val="0"/>
      <w:marBottom w:val="0"/>
      <w:divBdr>
        <w:top w:val="none" w:sz="0" w:space="0" w:color="auto"/>
        <w:left w:val="none" w:sz="0" w:space="0" w:color="auto"/>
        <w:bottom w:val="none" w:sz="0" w:space="0" w:color="auto"/>
        <w:right w:val="none" w:sz="0" w:space="0" w:color="auto"/>
      </w:divBdr>
    </w:div>
    <w:div w:id="1762678497">
      <w:bodyDiv w:val="1"/>
      <w:marLeft w:val="0"/>
      <w:marRight w:val="0"/>
      <w:marTop w:val="0"/>
      <w:marBottom w:val="0"/>
      <w:divBdr>
        <w:top w:val="none" w:sz="0" w:space="0" w:color="auto"/>
        <w:left w:val="none" w:sz="0" w:space="0" w:color="auto"/>
        <w:bottom w:val="none" w:sz="0" w:space="0" w:color="auto"/>
        <w:right w:val="none" w:sz="0" w:space="0" w:color="auto"/>
      </w:divBdr>
    </w:div>
    <w:div w:id="1978486342">
      <w:bodyDiv w:val="1"/>
      <w:marLeft w:val="0"/>
      <w:marRight w:val="0"/>
      <w:marTop w:val="0"/>
      <w:marBottom w:val="0"/>
      <w:divBdr>
        <w:top w:val="none" w:sz="0" w:space="0" w:color="auto"/>
        <w:left w:val="none" w:sz="0" w:space="0" w:color="auto"/>
        <w:bottom w:val="none" w:sz="0" w:space="0" w:color="auto"/>
        <w:right w:val="none" w:sz="0" w:space="0" w:color="auto"/>
      </w:divBdr>
    </w:div>
    <w:div w:id="1987777526">
      <w:bodyDiv w:val="1"/>
      <w:marLeft w:val="0"/>
      <w:marRight w:val="0"/>
      <w:marTop w:val="0"/>
      <w:marBottom w:val="0"/>
      <w:divBdr>
        <w:top w:val="none" w:sz="0" w:space="0" w:color="auto"/>
        <w:left w:val="none" w:sz="0" w:space="0" w:color="auto"/>
        <w:bottom w:val="none" w:sz="0" w:space="0" w:color="auto"/>
        <w:right w:val="none" w:sz="0" w:space="0" w:color="auto"/>
      </w:divBdr>
    </w:div>
    <w:div w:id="2016303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zrss.si/strokovne-resitve/digitalna-bralnica/podrobno?publikacija=124" TargetMode="External"/><Relationship Id="rId13" Type="http://schemas.openxmlformats.org/officeDocument/2006/relationships/hyperlink" Target="https://www.zrss.si/strokovne-resitve/digitalna-bralnica/podrobno?publikacija=1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lada.si/fileadmin/dokumenti/si/THB/TZL2015/MDS_iz_200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ztudi.si/" TargetMode="External"/><Relationship Id="rId4" Type="http://schemas.openxmlformats.org/officeDocument/2006/relationships/settings" Target="settings.xml"/><Relationship Id="rId9" Type="http://schemas.openxmlformats.org/officeDocument/2006/relationships/hyperlink" Target="http://www.jaztudi.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AB26CCA-BA86-4EE5-86BC-D78EF9FF0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20138</Words>
  <Characters>114788</Characters>
  <Application>Microsoft Office Word</Application>
  <DocSecurity>0</DocSecurity>
  <Lines>956</Lines>
  <Paragraphs>269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2023-03-03T12:09:00Z</dcterms:created>
  <dcterms:modified xsi:type="dcterms:W3CDTF">2023-03-03T12:09:00Z</dcterms:modified>
</cp:coreProperties>
</file>